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F9D3F" w14:textId="31BFCE96" w:rsidR="00F16143" w:rsidRPr="009D79B4" w:rsidRDefault="007E2AD9" w:rsidP="00E55C0F">
      <w:pPr>
        <w:rPr>
          <w:b/>
        </w:rPr>
      </w:pPr>
      <w:r>
        <w:rPr>
          <w:b/>
        </w:rPr>
        <w:t>S</w:t>
      </w:r>
      <w:r w:rsidR="003A42F0">
        <w:rPr>
          <w:b/>
        </w:rPr>
        <w:t>4</w:t>
      </w:r>
      <w:r w:rsidR="00D05021" w:rsidRPr="009D79B4">
        <w:rPr>
          <w:b/>
        </w:rPr>
        <w:t xml:space="preserve"> </w:t>
      </w:r>
      <w:r w:rsidR="00F16143" w:rsidRPr="009D79B4">
        <w:rPr>
          <w:b/>
        </w:rPr>
        <w:t xml:space="preserve">– Table: Comparison of </w:t>
      </w:r>
      <w:r w:rsidR="007E758F" w:rsidRPr="009D79B4">
        <w:rPr>
          <w:b/>
        </w:rPr>
        <w:t>d</w:t>
      </w:r>
      <w:r w:rsidR="00F16143" w:rsidRPr="009D79B4">
        <w:rPr>
          <w:b/>
        </w:rPr>
        <w:t xml:space="preserve">emographic and </w:t>
      </w:r>
      <w:r w:rsidR="007E758F" w:rsidRPr="009D79B4">
        <w:rPr>
          <w:b/>
        </w:rPr>
        <w:t>c</w:t>
      </w:r>
      <w:r w:rsidR="00F16143" w:rsidRPr="009D79B4">
        <w:rPr>
          <w:b/>
        </w:rPr>
        <w:t xml:space="preserve">linical </w:t>
      </w:r>
      <w:r w:rsidR="007E758F" w:rsidRPr="009D79B4">
        <w:rPr>
          <w:b/>
        </w:rPr>
        <w:t>c</w:t>
      </w:r>
      <w:r w:rsidR="00F16143" w:rsidRPr="009D79B4">
        <w:rPr>
          <w:b/>
        </w:rPr>
        <w:t xml:space="preserve">haracteristics between </w:t>
      </w:r>
      <w:r w:rsidR="007E758F" w:rsidRPr="009D79B4">
        <w:rPr>
          <w:b/>
        </w:rPr>
        <w:t>p</w:t>
      </w:r>
      <w:r w:rsidR="00F16143" w:rsidRPr="009D79B4">
        <w:rPr>
          <w:b/>
        </w:rPr>
        <w:t xml:space="preserve">rospective </w:t>
      </w:r>
      <w:r w:rsidR="007E758F" w:rsidRPr="009D79B4">
        <w:rPr>
          <w:b/>
        </w:rPr>
        <w:t>s</w:t>
      </w:r>
      <w:r w:rsidR="00F16143" w:rsidRPr="009D79B4">
        <w:rPr>
          <w:b/>
        </w:rPr>
        <w:t xml:space="preserve">tudy </w:t>
      </w:r>
      <w:r w:rsidR="007E758F" w:rsidRPr="009D79B4">
        <w:rPr>
          <w:b/>
        </w:rPr>
        <w:t>e</w:t>
      </w:r>
      <w:r w:rsidR="00F16143" w:rsidRPr="009D79B4">
        <w:rPr>
          <w:b/>
        </w:rPr>
        <w:t xml:space="preserve">nrollees in the EC and EC+X </w:t>
      </w:r>
      <w:r w:rsidR="007E758F" w:rsidRPr="009D79B4">
        <w:rPr>
          <w:b/>
        </w:rPr>
        <w:t>p</w:t>
      </w:r>
      <w:r w:rsidR="00F16143" w:rsidRPr="009D79B4">
        <w:rPr>
          <w:b/>
        </w:rPr>
        <w:t xml:space="preserve">hases and </w:t>
      </w:r>
      <w:r w:rsidR="007E758F" w:rsidRPr="009D79B4">
        <w:rPr>
          <w:b/>
        </w:rPr>
        <w:t>e</w:t>
      </w:r>
      <w:r w:rsidR="00F16143" w:rsidRPr="009D79B4">
        <w:rPr>
          <w:b/>
        </w:rPr>
        <w:t xml:space="preserve">ligible </w:t>
      </w:r>
      <w:r w:rsidR="007E758F" w:rsidRPr="009D79B4">
        <w:rPr>
          <w:b/>
        </w:rPr>
        <w:t>c</w:t>
      </w:r>
      <w:r w:rsidR="00F16143" w:rsidRPr="009D79B4">
        <w:rPr>
          <w:b/>
        </w:rPr>
        <w:t xml:space="preserve">lients </w:t>
      </w:r>
      <w:r w:rsidR="007E758F" w:rsidRPr="009D79B4">
        <w:rPr>
          <w:b/>
        </w:rPr>
        <w:t>d</w:t>
      </w:r>
      <w:r w:rsidR="00F16143" w:rsidRPr="009D79B4">
        <w:rPr>
          <w:b/>
        </w:rPr>
        <w:t xml:space="preserve">eclining </w:t>
      </w:r>
      <w:r w:rsidR="007E758F" w:rsidRPr="009D79B4">
        <w:rPr>
          <w:b/>
        </w:rPr>
        <w:t>e</w:t>
      </w:r>
      <w:r w:rsidR="00F16143" w:rsidRPr="009D79B4">
        <w:rPr>
          <w:b/>
        </w:rPr>
        <w:t xml:space="preserve">nrollment </w:t>
      </w:r>
    </w:p>
    <w:tbl>
      <w:tblPr>
        <w:tblW w:w="10947" w:type="dxa"/>
        <w:tblInd w:w="-990" w:type="dxa"/>
        <w:tblLayout w:type="fixed"/>
        <w:tblLook w:val="04A0" w:firstRow="1" w:lastRow="0" w:firstColumn="1" w:lastColumn="0" w:noHBand="0" w:noVBand="1"/>
      </w:tblPr>
      <w:tblGrid>
        <w:gridCol w:w="2610"/>
        <w:gridCol w:w="1203"/>
        <w:gridCol w:w="1661"/>
        <w:gridCol w:w="756"/>
        <w:gridCol w:w="1756"/>
        <w:gridCol w:w="1076"/>
        <w:gridCol w:w="1885"/>
      </w:tblGrid>
      <w:tr w:rsidR="00F16143" w:rsidRPr="009D79B4" w14:paraId="7EFAA164" w14:textId="77777777" w:rsidTr="00173B13">
        <w:trPr>
          <w:trHeight w:val="465"/>
        </w:trPr>
        <w:tc>
          <w:tcPr>
            <w:tcW w:w="261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775F9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9890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AB49C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EC+X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FBEE1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Declined Enrollment in Prospective Cohorts</w:t>
            </w:r>
          </w:p>
        </w:tc>
      </w:tr>
      <w:tr w:rsidR="00F16143" w:rsidRPr="009D79B4" w14:paraId="0B2CCFBB" w14:textId="77777777" w:rsidTr="00173B13">
        <w:trPr>
          <w:trHeight w:val="210"/>
        </w:trPr>
        <w:tc>
          <w:tcPr>
            <w:tcW w:w="261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0E697E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203D3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(N=1,768)</w:t>
            </w: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BC00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(N=4,215)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19B4" w14:textId="35496F30" w:rsidR="00F16143" w:rsidRPr="009D79B4" w:rsidRDefault="00F16143" w:rsidP="00064D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(N=2,439)</w:t>
            </w:r>
            <w:r w:rsidR="00064DD6" w:rsidRPr="00064DD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F16143" w:rsidRPr="009D79B4" w14:paraId="1C1411A4" w14:textId="77777777" w:rsidTr="00173B13">
        <w:trPr>
          <w:trHeight w:val="412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FB65" w14:textId="77777777" w:rsidR="00F16143" w:rsidRPr="009D79B4" w:rsidRDefault="00F16143" w:rsidP="00F161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E2FF3" w14:textId="77777777" w:rsidR="00F16143" w:rsidRPr="009D79B4" w:rsidRDefault="00F16143" w:rsidP="00776A1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26A73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%/median (IQR)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DA8A35" w14:textId="77777777" w:rsidR="00F16143" w:rsidRPr="009D79B4" w:rsidRDefault="00F16143" w:rsidP="00776A1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4D139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%/median (IQR)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0B3380" w14:textId="77777777" w:rsidR="00F16143" w:rsidRPr="009D79B4" w:rsidRDefault="00F16143" w:rsidP="00776A1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38D64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%/median (IQR)</w:t>
            </w:r>
          </w:p>
        </w:tc>
      </w:tr>
      <w:tr w:rsidR="00F16143" w:rsidRPr="009D79B4" w14:paraId="10A79FB1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9206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DB08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7621" w14:textId="77777777" w:rsidR="00F16143" w:rsidRPr="009D79B4" w:rsidRDefault="00F16143" w:rsidP="00F16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C0FA" w14:textId="77777777" w:rsidR="00F16143" w:rsidRPr="009D79B4" w:rsidRDefault="00F16143" w:rsidP="00F16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33BA" w14:textId="77777777" w:rsidR="00F16143" w:rsidRPr="009D79B4" w:rsidRDefault="00F16143" w:rsidP="00F16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389E" w14:textId="77777777" w:rsidR="00F16143" w:rsidRPr="009D79B4" w:rsidRDefault="00F16143" w:rsidP="00F16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DB43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</w:tr>
      <w:tr w:rsidR="00F16143" w:rsidRPr="009D79B4" w14:paraId="2023E531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F0A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n, Median, (IQR)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D84EB" w14:textId="040C9F5D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</w:t>
            </w:r>
            <w:r w:rsidR="000B70C1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768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EDD6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34 (29-42)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E2A3" w14:textId="734A68E1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</w:t>
            </w:r>
            <w:r w:rsidR="000B70C1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7463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34 (29-41)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C66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2,439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CEA7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34 (28-41)</w:t>
            </w:r>
          </w:p>
        </w:tc>
      </w:tr>
      <w:tr w:rsidR="00F16143" w:rsidRPr="009D79B4" w14:paraId="4C670053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3A7B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4493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5E3E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F5C20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FBD0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2194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3E7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0%</w:t>
            </w:r>
          </w:p>
        </w:tc>
      </w:tr>
      <w:tr w:rsidR="00F16143" w:rsidRPr="009D79B4" w14:paraId="23C45EC9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4504A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8DC15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EA1F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56E9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9410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F14C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AF07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7B4520D3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5042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E5DA3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1,194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AF289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68%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2DB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2,797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84F2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66%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0BF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1,650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94BE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68%</w:t>
            </w:r>
          </w:p>
        </w:tc>
      </w:tr>
      <w:tr w:rsidR="00F16143" w:rsidRPr="009D79B4" w14:paraId="18F5CC25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93CC2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If female, pregnant?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ACED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E0C2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5321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F7E5E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7FBD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5A37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1816DCCD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6AF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4DF5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9F2FC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BA5A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FE77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EC4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3457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35%</w:t>
            </w:r>
          </w:p>
        </w:tc>
      </w:tr>
      <w:tr w:rsidR="00F16143" w:rsidRPr="009D79B4" w14:paraId="2FECC417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16D3A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Weight (Kg)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3238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7A9F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C4EF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CDE2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19E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76FD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157C147A" w14:textId="77777777" w:rsidTr="00173B13">
        <w:trPr>
          <w:trHeight w:val="40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7F2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91A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1,765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53A9" w14:textId="6B746B65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58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6 (51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3-67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69BC" w14:textId="44305CE2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</w:t>
            </w:r>
            <w:r w:rsidR="002C7222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4E5A" w14:textId="2C85DB15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59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4 (52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5-68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B2AE" w14:textId="0E68334E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</w:t>
            </w:r>
            <w:r w:rsidR="002C7222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8AD6" w14:textId="6020154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3 (52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8-69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5)</w:t>
            </w:r>
          </w:p>
        </w:tc>
      </w:tr>
      <w:tr w:rsidR="00F16143" w:rsidRPr="009D79B4" w14:paraId="7E44502E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52E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B45C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BA2B" w14:textId="47F1E4B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BE4A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FF56" w14:textId="21336F6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7A2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2A60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8%</w:t>
            </w:r>
          </w:p>
        </w:tc>
      </w:tr>
      <w:tr w:rsidR="00F16143" w:rsidRPr="009D79B4" w14:paraId="16F00100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F477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Weight (Kg)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4788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FF20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5CD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ABBB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CFB8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94D2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6710E268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32622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&lt;45 kg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AA49E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1912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689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F9F1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616A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ECF1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8%</w:t>
            </w:r>
          </w:p>
        </w:tc>
      </w:tr>
      <w:tr w:rsidR="00F16143" w:rsidRPr="009D79B4" w14:paraId="2DD7CA22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93F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45-60 kg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B189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129F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46%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5FA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1,910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BB93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45%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F21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F1BD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41%</w:t>
            </w:r>
          </w:p>
        </w:tc>
      </w:tr>
      <w:tr w:rsidR="00F16143" w:rsidRPr="009D79B4" w14:paraId="36F2025F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2588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&gt;60 kg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65F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788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D201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45%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5452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1,981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8D41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47%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AAF" w14:textId="427FD9E5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</w:t>
            </w:r>
            <w:r w:rsidR="006B49FA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6DC5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51%</w:t>
            </w:r>
          </w:p>
        </w:tc>
      </w:tr>
      <w:tr w:rsidR="00F16143" w:rsidRPr="009D79B4" w14:paraId="5307A6C1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CE40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Baseline CD4 (cells/µL)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261FD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00C0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976C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E3A0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3F5B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2B72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7C7A6A64" w14:textId="77777777" w:rsidTr="00173B13">
        <w:trPr>
          <w:trHeight w:val="40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1B25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F3CE5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1765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10F5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246 (148-310)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52D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4,180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8854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241 (132-321)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B4FD" w14:textId="4E84EBB6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</w:t>
            </w:r>
            <w:r w:rsidR="002C7222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29C6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242 (139-322)</w:t>
            </w:r>
          </w:p>
        </w:tc>
      </w:tr>
      <w:tr w:rsidR="00F16143" w:rsidRPr="009D79B4" w14:paraId="45FEE494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79E2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0C12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8862" w14:textId="003B1C2A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D173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E4F2" w14:textId="78E69F52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EC48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7FBB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3%</w:t>
            </w:r>
          </w:p>
        </w:tc>
      </w:tr>
      <w:tr w:rsidR="00F16143" w:rsidRPr="009D79B4" w14:paraId="345AD26C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CBB8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Baseline CD4 (cells/µL)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3665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B7C0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32A4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9B04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AF56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49A3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1F4D9FF0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75BC5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&lt;50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4293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C91C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0A7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5D03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22D2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86E3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8%</w:t>
            </w:r>
          </w:p>
        </w:tc>
      </w:tr>
      <w:tr w:rsidR="00F16143" w:rsidRPr="009D79B4" w14:paraId="7CC9436A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7C1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50-&lt;100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AB78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FE53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86E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0497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148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9306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</w:tr>
      <w:tr w:rsidR="00F16143" w:rsidRPr="009D79B4" w14:paraId="59D27C19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C2B79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100-&lt;200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A570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836B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21%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6F8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928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1E61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39A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3094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22%</w:t>
            </w:r>
          </w:p>
        </w:tc>
      </w:tr>
      <w:tr w:rsidR="00F16143" w:rsidRPr="009D79B4" w14:paraId="46A84DB9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FBF38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200-&lt;350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B603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947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75DF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54%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AB3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1,928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9BC8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FFE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1,081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10BF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46%</w:t>
            </w:r>
          </w:p>
        </w:tc>
      </w:tr>
      <w:tr w:rsidR="00F16143" w:rsidRPr="009D79B4" w14:paraId="0C999DC6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7FF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350-&lt;500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AEDB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5E7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E730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0616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582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9C8E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9%</w:t>
            </w:r>
          </w:p>
        </w:tc>
      </w:tr>
      <w:tr w:rsidR="00F16143" w:rsidRPr="009D79B4" w14:paraId="6DDFB35A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6728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≥500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3DF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25D7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B0D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604F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95EF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C67F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7%</w:t>
            </w:r>
          </w:p>
        </w:tc>
      </w:tr>
      <w:tr w:rsidR="00F16143" w:rsidRPr="009D79B4" w14:paraId="189299E2" w14:textId="77777777" w:rsidTr="00173B13">
        <w:trPr>
          <w:trHeight w:val="40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6CE5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Baseline Hemoglobin (g/dL)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67EE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EE08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50D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4131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BCA8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5A49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251DF38E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3437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5E7" w14:textId="3DD6FA69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</w:t>
            </w:r>
            <w:r w:rsidR="006B49FA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632E" w14:textId="3CEF5BC1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11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9 (10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4-13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A165" w14:textId="7B516E46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</w:t>
            </w:r>
            <w:r w:rsidR="006B49FA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76B0" w14:textId="0410132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12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0 (10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6-13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ECFE" w14:textId="7E00755A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</w:t>
            </w:r>
            <w:r w:rsidR="006B49FA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A8CE" w14:textId="193ACC81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11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9 (10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5-13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2)</w:t>
            </w:r>
          </w:p>
        </w:tc>
      </w:tr>
      <w:tr w:rsidR="00F16143" w:rsidRPr="009D79B4" w14:paraId="03FCC3E0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546D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293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B470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12E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8561" w14:textId="23D54238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7</w:t>
            </w:r>
            <w:r w:rsidR="002C7222">
              <w:rPr>
                <w:color w:val="000000"/>
                <w:sz w:val="20"/>
                <w:szCs w:val="20"/>
              </w:rPr>
              <w:t>.</w:t>
            </w:r>
            <w:r w:rsidRPr="009D79B4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97D4" w14:textId="77777777" w:rsidR="00F16143" w:rsidRPr="009D79B4" w:rsidRDefault="00F16143" w:rsidP="00776A14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85B2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11%</w:t>
            </w:r>
          </w:p>
        </w:tc>
      </w:tr>
      <w:tr w:rsidR="00F16143" w:rsidRPr="009D79B4" w14:paraId="61A8F585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236C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9B4">
              <w:rPr>
                <w:b/>
                <w:bCs/>
                <w:color w:val="000000"/>
                <w:sz w:val="20"/>
                <w:szCs w:val="20"/>
              </w:rPr>
              <w:t>Hemoglobin category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29ECF" w14:textId="77777777" w:rsidR="00F16143" w:rsidRPr="009D79B4" w:rsidRDefault="00F16143" w:rsidP="00F161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23FF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BB57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B9F1" w14:textId="77777777" w:rsidR="00F16143" w:rsidRPr="009D79B4" w:rsidRDefault="00F16143" w:rsidP="00F16143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3B60" w14:textId="77777777" w:rsidR="00F16143" w:rsidRPr="009D79B4" w:rsidRDefault="00F16143" w:rsidP="00776A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022" w14:textId="77777777" w:rsidR="00F16143" w:rsidRPr="009D79B4" w:rsidRDefault="00F16143" w:rsidP="00325A0A">
            <w:pPr>
              <w:rPr>
                <w:sz w:val="20"/>
                <w:szCs w:val="20"/>
              </w:rPr>
            </w:pPr>
          </w:p>
        </w:tc>
      </w:tr>
      <w:tr w:rsidR="00F16143" w:rsidRPr="009D79B4" w14:paraId="77C5D4F3" w14:textId="77777777" w:rsidTr="00173B13">
        <w:trPr>
          <w:trHeight w:val="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E21C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Severe anemia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20A24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2DF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BCE6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C63A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96E2" w14:textId="21B6F9D2" w:rsidR="00F16143" w:rsidRPr="009D79B4" w:rsidRDefault="00F16143" w:rsidP="00776A14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 xml:space="preserve">73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20AA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3%</w:t>
            </w:r>
          </w:p>
        </w:tc>
      </w:tr>
      <w:tr w:rsidR="00F16143" w:rsidRPr="009D79B4" w14:paraId="19F50C74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875B25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Mild/moderate anemia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C097CD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429B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48%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F172" w14:textId="5C537DAE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</w:t>
            </w:r>
            <w:r w:rsidR="002C7222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B02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5634" w14:textId="67209D9E" w:rsidR="00F16143" w:rsidRPr="009D79B4" w:rsidRDefault="00F16143" w:rsidP="00776A14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 xml:space="preserve">1,017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C0A2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47%</w:t>
            </w:r>
          </w:p>
        </w:tc>
      </w:tr>
      <w:tr w:rsidR="00F16143" w:rsidRPr="009D79B4" w14:paraId="4BDF8EBF" w14:textId="77777777" w:rsidTr="00173B13">
        <w:trPr>
          <w:trHeight w:val="21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6C85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No anemia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F14DE" w14:textId="77777777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0475E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48%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E95E7" w14:textId="0A0970E1" w:rsidR="00F16143" w:rsidRPr="009D79B4" w:rsidRDefault="00F16143" w:rsidP="00F16143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1</w:t>
            </w:r>
            <w:r w:rsidR="002C7222">
              <w:rPr>
                <w:color w:val="000000"/>
                <w:sz w:val="20"/>
                <w:szCs w:val="20"/>
              </w:rPr>
              <w:t>,</w:t>
            </w:r>
            <w:r w:rsidRPr="009D79B4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96D9A" w14:textId="77777777" w:rsidR="00F16143" w:rsidRPr="009D79B4" w:rsidRDefault="00F16143" w:rsidP="00F16143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E66A5" w14:textId="38F09564" w:rsidR="00F16143" w:rsidRPr="009D79B4" w:rsidRDefault="00F16143" w:rsidP="00776A14">
            <w:pPr>
              <w:jc w:val="right"/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 xml:space="preserve">1,079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481AC" w14:textId="77777777" w:rsidR="00F16143" w:rsidRPr="009D79B4" w:rsidRDefault="00F16143" w:rsidP="00325A0A">
            <w:pPr>
              <w:rPr>
                <w:color w:val="000000"/>
                <w:sz w:val="20"/>
                <w:szCs w:val="20"/>
              </w:rPr>
            </w:pPr>
            <w:r w:rsidRPr="009D79B4">
              <w:rPr>
                <w:color w:val="000000"/>
                <w:sz w:val="20"/>
                <w:szCs w:val="20"/>
              </w:rPr>
              <w:t>50%</w:t>
            </w:r>
          </w:p>
        </w:tc>
      </w:tr>
    </w:tbl>
    <w:p w14:paraId="71B3D0F1" w14:textId="7F35ABBB" w:rsidR="00F16143" w:rsidRPr="00E32DB8" w:rsidRDefault="00325A0A" w:rsidP="00325A0A">
      <w:pPr>
        <w:rPr>
          <w:sz w:val="22"/>
          <w:szCs w:val="22"/>
        </w:rPr>
      </w:pPr>
      <w:r w:rsidRPr="00E32DB8">
        <w:rPr>
          <w:sz w:val="22"/>
          <w:szCs w:val="22"/>
        </w:rPr>
        <w:t>Abbreviations: SOC, standard of care phase; EC, enhanced care phase; EC+X, enhanced care plus Xpert phase; IQR, interquartile range;</w:t>
      </w:r>
    </w:p>
    <w:p w14:paraId="490A27D5" w14:textId="46696053" w:rsidR="003175F5" w:rsidRPr="00E32DB8" w:rsidRDefault="00064DD6" w:rsidP="00325A0A">
      <w:pPr>
        <w:rPr>
          <w:b/>
          <w:sz w:val="22"/>
          <w:szCs w:val="22"/>
        </w:rPr>
      </w:pPr>
      <w:r w:rsidRPr="00064DD6">
        <w:rPr>
          <w:sz w:val="22"/>
          <w:szCs w:val="22"/>
          <w:vertAlign w:val="superscript"/>
        </w:rPr>
        <w:t>a</w:t>
      </w:r>
      <w:r w:rsidR="00BE17F0" w:rsidRPr="00E32DB8">
        <w:rPr>
          <w:sz w:val="22"/>
          <w:szCs w:val="22"/>
        </w:rPr>
        <w:t>Note that a total of 2,496 patients declined to enroll.  However, of these patients, 57 were &lt;12 at the time of first presentation to the clinic and were therefore ineligible for this analysis</w:t>
      </w:r>
      <w:r w:rsidR="00776A14" w:rsidRPr="00E32DB8">
        <w:rPr>
          <w:sz w:val="22"/>
          <w:szCs w:val="22"/>
        </w:rPr>
        <w:t xml:space="preserve"> and are not included in the column of clients declining enrolment to facilitate comparisons with EC and EC+X cohorts.  Of all 2,439 clients &gt;=12 at first presentation to the study clinic, 2,430 (99</w:t>
      </w:r>
      <w:r w:rsidR="002C7222">
        <w:rPr>
          <w:sz w:val="22"/>
          <w:szCs w:val="22"/>
        </w:rPr>
        <w:t>.</w:t>
      </w:r>
      <w:r w:rsidR="00776A14" w:rsidRPr="00E32DB8">
        <w:rPr>
          <w:sz w:val="22"/>
          <w:szCs w:val="22"/>
        </w:rPr>
        <w:t xml:space="preserve">6%) were documented to have started ART by the end of </w:t>
      </w:r>
      <w:r w:rsidR="007E758F" w:rsidRPr="00E32DB8">
        <w:rPr>
          <w:sz w:val="22"/>
          <w:szCs w:val="22"/>
        </w:rPr>
        <w:t xml:space="preserve">the </w:t>
      </w:r>
      <w:r w:rsidR="00776A14" w:rsidRPr="00E32DB8">
        <w:rPr>
          <w:sz w:val="22"/>
          <w:szCs w:val="22"/>
        </w:rPr>
        <w:t xml:space="preserve">prospective cohort enrollment </w:t>
      </w:r>
      <w:r w:rsidR="007E758F" w:rsidRPr="00E32DB8">
        <w:rPr>
          <w:sz w:val="22"/>
          <w:szCs w:val="22"/>
        </w:rPr>
        <w:t xml:space="preserve">period </w:t>
      </w:r>
      <w:r w:rsidR="00776A14" w:rsidRPr="00E32DB8">
        <w:rPr>
          <w:sz w:val="22"/>
          <w:szCs w:val="22"/>
        </w:rPr>
        <w:t>(March 31, 2014).</w:t>
      </w:r>
      <w:r w:rsidR="0082593B" w:rsidRPr="00E32DB8">
        <w:rPr>
          <w:sz w:val="22"/>
          <w:szCs w:val="22"/>
        </w:rPr>
        <w:t xml:space="preserve"> The mean percentage of patients declining enrollment by clinic was 29% (range: 6%-51%).</w:t>
      </w:r>
      <w:bookmarkStart w:id="0" w:name="_GoBack"/>
      <w:bookmarkEnd w:id="0"/>
    </w:p>
    <w:p w14:paraId="792B009A" w14:textId="01C2FCA0" w:rsidR="00F16143" w:rsidRDefault="00F16143" w:rsidP="00E55C0F">
      <w:pPr>
        <w:rPr>
          <w:b/>
        </w:rPr>
      </w:pPr>
    </w:p>
    <w:p w14:paraId="30623029" w14:textId="41DE6AEA" w:rsidR="00F16143" w:rsidRDefault="00F16143" w:rsidP="00E55C0F">
      <w:pPr>
        <w:rPr>
          <w:b/>
        </w:rPr>
      </w:pPr>
    </w:p>
    <w:sectPr w:rsidR="00F16143" w:rsidSect="00752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4626C" w14:textId="77777777" w:rsidR="009D0F33" w:rsidRDefault="009D0F33" w:rsidP="00E7753E">
      <w:r>
        <w:separator/>
      </w:r>
    </w:p>
  </w:endnote>
  <w:endnote w:type="continuationSeparator" w:id="0">
    <w:p w14:paraId="34E78F90" w14:textId="77777777" w:rsidR="009D0F33" w:rsidRDefault="009D0F33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89A20" w14:textId="77777777" w:rsidR="009D0F33" w:rsidRDefault="009D0F33" w:rsidP="00E7753E">
      <w:r>
        <w:separator/>
      </w:r>
    </w:p>
  </w:footnote>
  <w:footnote w:type="continuationSeparator" w:id="0">
    <w:p w14:paraId="46697042" w14:textId="77777777" w:rsidR="009D0F33" w:rsidRDefault="009D0F33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620B"/>
    <w:rsid w:val="00036EEC"/>
    <w:rsid w:val="00037280"/>
    <w:rsid w:val="00053436"/>
    <w:rsid w:val="00064DD6"/>
    <w:rsid w:val="00082920"/>
    <w:rsid w:val="0008549B"/>
    <w:rsid w:val="000906A8"/>
    <w:rsid w:val="000A4FD9"/>
    <w:rsid w:val="000B70C1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3B13"/>
    <w:rsid w:val="00174749"/>
    <w:rsid w:val="001841E8"/>
    <w:rsid w:val="001913D0"/>
    <w:rsid w:val="001934B6"/>
    <w:rsid w:val="0019428B"/>
    <w:rsid w:val="00197F2A"/>
    <w:rsid w:val="001B1D5F"/>
    <w:rsid w:val="001B2C10"/>
    <w:rsid w:val="001C1620"/>
    <w:rsid w:val="001C4433"/>
    <w:rsid w:val="001D3B9D"/>
    <w:rsid w:val="001D3F86"/>
    <w:rsid w:val="001E08E0"/>
    <w:rsid w:val="001E1561"/>
    <w:rsid w:val="001F0271"/>
    <w:rsid w:val="002213F6"/>
    <w:rsid w:val="002378AD"/>
    <w:rsid w:val="00237FA5"/>
    <w:rsid w:val="00243C8A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C7222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70A56"/>
    <w:rsid w:val="00382061"/>
    <w:rsid w:val="00390212"/>
    <w:rsid w:val="003A42F0"/>
    <w:rsid w:val="003A5304"/>
    <w:rsid w:val="003A6799"/>
    <w:rsid w:val="003B6220"/>
    <w:rsid w:val="003B771B"/>
    <w:rsid w:val="003C674A"/>
    <w:rsid w:val="003D4862"/>
    <w:rsid w:val="003D69EF"/>
    <w:rsid w:val="003F165F"/>
    <w:rsid w:val="003F1D5B"/>
    <w:rsid w:val="00407244"/>
    <w:rsid w:val="00410E47"/>
    <w:rsid w:val="00415C09"/>
    <w:rsid w:val="004215FE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56CC"/>
    <w:rsid w:val="00517216"/>
    <w:rsid w:val="005269E7"/>
    <w:rsid w:val="00530E90"/>
    <w:rsid w:val="00554810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F1A4F"/>
    <w:rsid w:val="005F2182"/>
    <w:rsid w:val="005F33C5"/>
    <w:rsid w:val="00614454"/>
    <w:rsid w:val="00626ADB"/>
    <w:rsid w:val="00633E9C"/>
    <w:rsid w:val="00645C28"/>
    <w:rsid w:val="00667301"/>
    <w:rsid w:val="0067693E"/>
    <w:rsid w:val="00676B4D"/>
    <w:rsid w:val="0067700F"/>
    <w:rsid w:val="006B3BE5"/>
    <w:rsid w:val="006B49FA"/>
    <w:rsid w:val="006D28FF"/>
    <w:rsid w:val="006D5448"/>
    <w:rsid w:val="006D5B07"/>
    <w:rsid w:val="006D7019"/>
    <w:rsid w:val="006E08E3"/>
    <w:rsid w:val="006F1542"/>
    <w:rsid w:val="007042C5"/>
    <w:rsid w:val="00705F2E"/>
    <w:rsid w:val="0071403C"/>
    <w:rsid w:val="00731F3A"/>
    <w:rsid w:val="00735026"/>
    <w:rsid w:val="0073756C"/>
    <w:rsid w:val="00746B0A"/>
    <w:rsid w:val="00746BD9"/>
    <w:rsid w:val="00752A68"/>
    <w:rsid w:val="00760ABD"/>
    <w:rsid w:val="007648EF"/>
    <w:rsid w:val="00771DB9"/>
    <w:rsid w:val="007721A2"/>
    <w:rsid w:val="00776A14"/>
    <w:rsid w:val="007819FE"/>
    <w:rsid w:val="00781F65"/>
    <w:rsid w:val="00794569"/>
    <w:rsid w:val="007C2E0E"/>
    <w:rsid w:val="007D4717"/>
    <w:rsid w:val="007D51AF"/>
    <w:rsid w:val="007E25C1"/>
    <w:rsid w:val="007E2AD9"/>
    <w:rsid w:val="007E758F"/>
    <w:rsid w:val="007F1372"/>
    <w:rsid w:val="00802486"/>
    <w:rsid w:val="00805011"/>
    <w:rsid w:val="00816C25"/>
    <w:rsid w:val="0082593B"/>
    <w:rsid w:val="00836111"/>
    <w:rsid w:val="00850653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70BD"/>
    <w:rsid w:val="009D0480"/>
    <w:rsid w:val="009D0F33"/>
    <w:rsid w:val="009D15ED"/>
    <w:rsid w:val="009D1E93"/>
    <w:rsid w:val="009D269E"/>
    <w:rsid w:val="009D30B4"/>
    <w:rsid w:val="009D79B4"/>
    <w:rsid w:val="009E5E3B"/>
    <w:rsid w:val="009F1057"/>
    <w:rsid w:val="009F29C7"/>
    <w:rsid w:val="009F2EF9"/>
    <w:rsid w:val="00A07070"/>
    <w:rsid w:val="00A12063"/>
    <w:rsid w:val="00A17F93"/>
    <w:rsid w:val="00A323CF"/>
    <w:rsid w:val="00A426F0"/>
    <w:rsid w:val="00A45B0F"/>
    <w:rsid w:val="00A57E3D"/>
    <w:rsid w:val="00A97BF9"/>
    <w:rsid w:val="00AB2484"/>
    <w:rsid w:val="00AB71DA"/>
    <w:rsid w:val="00AD3580"/>
    <w:rsid w:val="00AD5B86"/>
    <w:rsid w:val="00AE2665"/>
    <w:rsid w:val="00B14E1F"/>
    <w:rsid w:val="00B27D7D"/>
    <w:rsid w:val="00B30B10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6386"/>
    <w:rsid w:val="00CA038D"/>
    <w:rsid w:val="00CC3522"/>
    <w:rsid w:val="00CC7335"/>
    <w:rsid w:val="00CE150D"/>
    <w:rsid w:val="00CE2BAD"/>
    <w:rsid w:val="00D00FC7"/>
    <w:rsid w:val="00D05021"/>
    <w:rsid w:val="00D05C27"/>
    <w:rsid w:val="00D13538"/>
    <w:rsid w:val="00D15DB0"/>
    <w:rsid w:val="00D20573"/>
    <w:rsid w:val="00D24B4C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26C3E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C1B16"/>
    <w:rsid w:val="00EC2F9F"/>
    <w:rsid w:val="00EC3E37"/>
    <w:rsid w:val="00ED318F"/>
    <w:rsid w:val="00ED371B"/>
    <w:rsid w:val="00EE0F7B"/>
    <w:rsid w:val="00EF5701"/>
    <w:rsid w:val="00F06E2F"/>
    <w:rsid w:val="00F11A35"/>
    <w:rsid w:val="00F15BF0"/>
    <w:rsid w:val="00F16143"/>
    <w:rsid w:val="00F21053"/>
    <w:rsid w:val="00F31CCF"/>
    <w:rsid w:val="00F32008"/>
    <w:rsid w:val="00F36501"/>
    <w:rsid w:val="00F65773"/>
    <w:rsid w:val="00F76866"/>
    <w:rsid w:val="00F77D14"/>
    <w:rsid w:val="00F83355"/>
    <w:rsid w:val="00FB73C5"/>
    <w:rsid w:val="00FD5EF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12</cp:revision>
  <dcterms:created xsi:type="dcterms:W3CDTF">2019-07-01T15:46:00Z</dcterms:created>
  <dcterms:modified xsi:type="dcterms:W3CDTF">2019-08-17T13:48:00Z</dcterms:modified>
</cp:coreProperties>
</file>