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21A8AF" w14:textId="4776F4BF" w:rsidR="002157A1" w:rsidRDefault="00171183" w:rsidP="00171183">
      <w:pPr>
        <w:rPr>
          <w:i/>
          <w:iCs/>
        </w:rPr>
      </w:pPr>
      <w:r w:rsidRPr="00171183">
        <w:rPr>
          <w:i/>
          <w:iCs/>
        </w:rPr>
        <w:t xml:space="preserve">Additional file </w:t>
      </w:r>
      <w:r w:rsidR="009B6ABA">
        <w:rPr>
          <w:i/>
          <w:iCs/>
        </w:rPr>
        <w:t>4</w:t>
      </w:r>
      <w:bookmarkStart w:id="0" w:name="_GoBack"/>
      <w:bookmarkEnd w:id="0"/>
      <w:r w:rsidRPr="00171183">
        <w:rPr>
          <w:i/>
          <w:iCs/>
        </w:rPr>
        <w:t xml:space="preserve">: Table S1. </w:t>
      </w:r>
      <w:r w:rsidR="002157A1" w:rsidRPr="00171183">
        <w:rPr>
          <w:i/>
          <w:iCs/>
        </w:rPr>
        <w:t>Number of men and women in the total population and in subpopulations with disease history as well as mean age of disease onset in 1998, 2008, and 2017</w:t>
      </w:r>
    </w:p>
    <w:p w14:paraId="312CBB9B" w14:textId="77777777" w:rsidR="00171183" w:rsidRPr="00171183" w:rsidRDefault="00171183" w:rsidP="00171183">
      <w:pPr>
        <w:rPr>
          <w:i/>
          <w:i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982"/>
        <w:gridCol w:w="1982"/>
        <w:gridCol w:w="1983"/>
      </w:tblGrid>
      <w:tr w:rsidR="002157A1" w:rsidRPr="00AE348C" w14:paraId="35FB7361" w14:textId="77777777" w:rsidTr="00F3316D">
        <w:tc>
          <w:tcPr>
            <w:tcW w:w="3119" w:type="dxa"/>
            <w:tcBorders>
              <w:top w:val="single" w:sz="4" w:space="0" w:color="auto"/>
            </w:tcBorders>
          </w:tcPr>
          <w:p w14:paraId="7F51145E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b/>
                <w:sz w:val="20"/>
              </w:rPr>
            </w:pPr>
          </w:p>
        </w:tc>
        <w:tc>
          <w:tcPr>
            <w:tcW w:w="5947" w:type="dxa"/>
            <w:gridSpan w:val="3"/>
            <w:tcBorders>
              <w:top w:val="single" w:sz="4" w:space="0" w:color="auto"/>
            </w:tcBorders>
          </w:tcPr>
          <w:p w14:paraId="64874F56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b/>
                <w:sz w:val="20"/>
                <w:lang w:val="sv-SE"/>
              </w:rPr>
            </w:pPr>
            <w:r w:rsidRPr="00AE348C">
              <w:rPr>
                <w:b/>
                <w:sz w:val="20"/>
                <w:lang w:val="sv-SE"/>
              </w:rPr>
              <w:t>Women</w:t>
            </w:r>
          </w:p>
        </w:tc>
      </w:tr>
      <w:tr w:rsidR="002157A1" w:rsidRPr="00AE348C" w14:paraId="724BA454" w14:textId="77777777" w:rsidTr="00F3316D">
        <w:tc>
          <w:tcPr>
            <w:tcW w:w="3119" w:type="dxa"/>
            <w:tcBorders>
              <w:bottom w:val="single" w:sz="4" w:space="0" w:color="auto"/>
            </w:tcBorders>
          </w:tcPr>
          <w:p w14:paraId="0A86219D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b/>
                <w:sz w:val="20"/>
                <w:lang w:val="sv-SE"/>
              </w:rPr>
            </w:pPr>
          </w:p>
        </w:tc>
        <w:tc>
          <w:tcPr>
            <w:tcW w:w="1982" w:type="dxa"/>
            <w:tcBorders>
              <w:bottom w:val="single" w:sz="4" w:space="0" w:color="auto"/>
            </w:tcBorders>
          </w:tcPr>
          <w:p w14:paraId="56C4418D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b/>
                <w:sz w:val="20"/>
                <w:lang w:val="sv-SE"/>
              </w:rPr>
            </w:pPr>
            <w:r w:rsidRPr="00AE348C">
              <w:rPr>
                <w:b/>
                <w:sz w:val="20"/>
                <w:lang w:val="sv-SE"/>
              </w:rPr>
              <w:t>1998</w:t>
            </w:r>
          </w:p>
        </w:tc>
        <w:tc>
          <w:tcPr>
            <w:tcW w:w="1982" w:type="dxa"/>
            <w:tcBorders>
              <w:bottom w:val="single" w:sz="4" w:space="0" w:color="auto"/>
            </w:tcBorders>
          </w:tcPr>
          <w:p w14:paraId="42139CEF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b/>
                <w:sz w:val="20"/>
                <w:lang w:val="sv-SE"/>
              </w:rPr>
            </w:pPr>
            <w:r w:rsidRPr="00AE348C">
              <w:rPr>
                <w:b/>
                <w:sz w:val="20"/>
                <w:lang w:val="sv-SE"/>
              </w:rPr>
              <w:t>2008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05784715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b/>
                <w:sz w:val="20"/>
                <w:lang w:val="sv-SE"/>
              </w:rPr>
            </w:pPr>
            <w:r w:rsidRPr="00AE348C">
              <w:rPr>
                <w:b/>
                <w:sz w:val="20"/>
                <w:lang w:val="sv-SE"/>
              </w:rPr>
              <w:t xml:space="preserve">2017 </w:t>
            </w:r>
          </w:p>
        </w:tc>
      </w:tr>
      <w:tr w:rsidR="002157A1" w:rsidRPr="00AE348C" w14:paraId="7BBFCEEB" w14:textId="77777777" w:rsidTr="00F3316D">
        <w:tc>
          <w:tcPr>
            <w:tcW w:w="3119" w:type="dxa"/>
            <w:tcBorders>
              <w:top w:val="single" w:sz="4" w:space="0" w:color="auto"/>
            </w:tcBorders>
          </w:tcPr>
          <w:p w14:paraId="5AEC1117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Total population</w:t>
            </w:r>
          </w:p>
        </w:tc>
        <w:tc>
          <w:tcPr>
            <w:tcW w:w="1982" w:type="dxa"/>
            <w:tcBorders>
              <w:top w:val="single" w:sz="4" w:space="0" w:color="auto"/>
            </w:tcBorders>
          </w:tcPr>
          <w:p w14:paraId="2D5892D2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927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767</w:t>
            </w:r>
          </w:p>
        </w:tc>
        <w:tc>
          <w:tcPr>
            <w:tcW w:w="1982" w:type="dxa"/>
            <w:tcBorders>
              <w:top w:val="single" w:sz="4" w:space="0" w:color="auto"/>
            </w:tcBorders>
          </w:tcPr>
          <w:p w14:paraId="3A05589B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956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697</w:t>
            </w: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7A2515BC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1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105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 xml:space="preserve">539 </w:t>
            </w:r>
          </w:p>
        </w:tc>
      </w:tr>
      <w:tr w:rsidR="002157A1" w:rsidRPr="00AE348C" w14:paraId="65FC2AAA" w14:textId="77777777" w:rsidTr="00F3316D">
        <w:tc>
          <w:tcPr>
            <w:tcW w:w="3119" w:type="dxa"/>
          </w:tcPr>
          <w:p w14:paraId="087216DE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Myocardial infarction, n (%)</w:t>
            </w:r>
          </w:p>
        </w:tc>
        <w:tc>
          <w:tcPr>
            <w:tcW w:w="1982" w:type="dxa"/>
          </w:tcPr>
          <w:p w14:paraId="1BE4021D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45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223 (4.9%)</w:t>
            </w:r>
          </w:p>
        </w:tc>
        <w:tc>
          <w:tcPr>
            <w:tcW w:w="1982" w:type="dxa"/>
          </w:tcPr>
          <w:p w14:paraId="1531E69C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52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604 (5.5%)</w:t>
            </w:r>
          </w:p>
        </w:tc>
        <w:tc>
          <w:tcPr>
            <w:tcW w:w="1983" w:type="dxa"/>
          </w:tcPr>
          <w:p w14:paraId="36689A81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47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097 (4.3%)</w:t>
            </w:r>
          </w:p>
        </w:tc>
      </w:tr>
      <w:tr w:rsidR="002157A1" w:rsidRPr="00AE348C" w14:paraId="7B432E33" w14:textId="77777777" w:rsidTr="00F3316D">
        <w:tc>
          <w:tcPr>
            <w:tcW w:w="3119" w:type="dxa"/>
          </w:tcPr>
          <w:p w14:paraId="15FDB9DD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sz w:val="20"/>
              </w:rPr>
            </w:pPr>
            <w:r w:rsidRPr="00AE348C">
              <w:rPr>
                <w:sz w:val="20"/>
              </w:rPr>
              <w:t>Age at disease onset,  mean (SD)</w:t>
            </w:r>
          </w:p>
        </w:tc>
        <w:tc>
          <w:tcPr>
            <w:tcW w:w="1982" w:type="dxa"/>
          </w:tcPr>
          <w:p w14:paraId="41D021A9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75.2 (8.2)</w:t>
            </w:r>
          </w:p>
        </w:tc>
        <w:tc>
          <w:tcPr>
            <w:tcW w:w="1982" w:type="dxa"/>
          </w:tcPr>
          <w:p w14:paraId="68A82A15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76.0 (8.7)</w:t>
            </w:r>
          </w:p>
        </w:tc>
        <w:tc>
          <w:tcPr>
            <w:tcW w:w="1983" w:type="dxa"/>
          </w:tcPr>
          <w:p w14:paraId="166351BB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74.7 (8.8)</w:t>
            </w:r>
          </w:p>
        </w:tc>
      </w:tr>
      <w:tr w:rsidR="002157A1" w:rsidRPr="00AE348C" w14:paraId="7F3D6EE2" w14:textId="77777777" w:rsidTr="00F3316D">
        <w:tc>
          <w:tcPr>
            <w:tcW w:w="3119" w:type="dxa"/>
          </w:tcPr>
          <w:p w14:paraId="5B504E5D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Ischemic Stroke, n (%)</w:t>
            </w:r>
          </w:p>
        </w:tc>
        <w:tc>
          <w:tcPr>
            <w:tcW w:w="1982" w:type="dxa"/>
            <w:vAlign w:val="bottom"/>
          </w:tcPr>
          <w:p w14:paraId="32DB3F18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43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038 (4.6%)</w:t>
            </w:r>
          </w:p>
        </w:tc>
        <w:tc>
          <w:tcPr>
            <w:tcW w:w="1982" w:type="dxa"/>
            <w:vAlign w:val="bottom"/>
          </w:tcPr>
          <w:p w14:paraId="2010587B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53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628 (5.6%)</w:t>
            </w:r>
          </w:p>
        </w:tc>
        <w:tc>
          <w:tcPr>
            <w:tcW w:w="1983" w:type="dxa"/>
            <w:vAlign w:val="bottom"/>
          </w:tcPr>
          <w:p w14:paraId="2E1F3B94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52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668 (4.8%)</w:t>
            </w:r>
          </w:p>
        </w:tc>
      </w:tr>
      <w:tr w:rsidR="002157A1" w:rsidRPr="00AE348C" w14:paraId="1524653C" w14:textId="77777777" w:rsidTr="00F3316D">
        <w:tc>
          <w:tcPr>
            <w:tcW w:w="3119" w:type="dxa"/>
            <w:vAlign w:val="bottom"/>
          </w:tcPr>
          <w:p w14:paraId="72D3D74C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sz w:val="20"/>
              </w:rPr>
            </w:pPr>
            <w:r w:rsidRPr="00AE348C">
              <w:rPr>
                <w:sz w:val="20"/>
              </w:rPr>
              <w:t>Age at disease onset,  mean (SD)</w:t>
            </w:r>
          </w:p>
        </w:tc>
        <w:tc>
          <w:tcPr>
            <w:tcW w:w="1982" w:type="dxa"/>
            <w:vAlign w:val="bottom"/>
          </w:tcPr>
          <w:p w14:paraId="43F780E9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77.4 (7.5)</w:t>
            </w:r>
          </w:p>
        </w:tc>
        <w:tc>
          <w:tcPr>
            <w:tcW w:w="1982" w:type="dxa"/>
            <w:vAlign w:val="bottom"/>
          </w:tcPr>
          <w:p w14:paraId="09193FB1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77.2 (8.2)</w:t>
            </w:r>
          </w:p>
        </w:tc>
        <w:tc>
          <w:tcPr>
            <w:tcW w:w="1983" w:type="dxa"/>
            <w:vAlign w:val="bottom"/>
          </w:tcPr>
          <w:p w14:paraId="28AD22FF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76.2 (8.7)</w:t>
            </w:r>
          </w:p>
        </w:tc>
      </w:tr>
      <w:tr w:rsidR="002157A1" w:rsidRPr="00AE348C" w14:paraId="3B3F943E" w14:textId="77777777" w:rsidTr="00F3316D">
        <w:tc>
          <w:tcPr>
            <w:tcW w:w="3119" w:type="dxa"/>
            <w:vAlign w:val="bottom"/>
          </w:tcPr>
          <w:p w14:paraId="304C650C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Hemorrhagic Stroke, n (%)</w:t>
            </w:r>
          </w:p>
        </w:tc>
        <w:tc>
          <w:tcPr>
            <w:tcW w:w="1982" w:type="dxa"/>
            <w:vAlign w:val="bottom"/>
          </w:tcPr>
          <w:p w14:paraId="7DCD4450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6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155 (0.7%)</w:t>
            </w:r>
          </w:p>
        </w:tc>
        <w:tc>
          <w:tcPr>
            <w:tcW w:w="1982" w:type="dxa"/>
            <w:vAlign w:val="bottom"/>
          </w:tcPr>
          <w:p w14:paraId="46C2B1CA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6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522 (0.7%)</w:t>
            </w:r>
          </w:p>
        </w:tc>
        <w:tc>
          <w:tcPr>
            <w:tcW w:w="1983" w:type="dxa"/>
            <w:vAlign w:val="bottom"/>
          </w:tcPr>
          <w:p w14:paraId="362B6E9F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6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561 (0.5%)</w:t>
            </w:r>
          </w:p>
        </w:tc>
      </w:tr>
      <w:tr w:rsidR="002157A1" w:rsidRPr="00AE348C" w14:paraId="4633EEC1" w14:textId="77777777" w:rsidTr="00F3316D">
        <w:tc>
          <w:tcPr>
            <w:tcW w:w="3119" w:type="dxa"/>
            <w:vAlign w:val="bottom"/>
          </w:tcPr>
          <w:p w14:paraId="1126D722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sz w:val="20"/>
              </w:rPr>
            </w:pPr>
            <w:r w:rsidRPr="00AE348C">
              <w:rPr>
                <w:sz w:val="20"/>
              </w:rPr>
              <w:t>Age at disease onset,  mean (SD)</w:t>
            </w:r>
          </w:p>
        </w:tc>
        <w:tc>
          <w:tcPr>
            <w:tcW w:w="1982" w:type="dxa"/>
            <w:vAlign w:val="bottom"/>
          </w:tcPr>
          <w:p w14:paraId="1A17E734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76.0 (7.9)</w:t>
            </w:r>
          </w:p>
        </w:tc>
        <w:tc>
          <w:tcPr>
            <w:tcW w:w="1982" w:type="dxa"/>
            <w:vAlign w:val="bottom"/>
          </w:tcPr>
          <w:p w14:paraId="220D840B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76.2 (8.6)</w:t>
            </w:r>
          </w:p>
        </w:tc>
        <w:tc>
          <w:tcPr>
            <w:tcW w:w="1983" w:type="dxa"/>
            <w:vAlign w:val="bottom"/>
          </w:tcPr>
          <w:p w14:paraId="7B8F5EC7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75.7 (9.2)</w:t>
            </w:r>
          </w:p>
        </w:tc>
      </w:tr>
      <w:tr w:rsidR="002157A1" w:rsidRPr="00AE348C" w14:paraId="6DFB241C" w14:textId="77777777" w:rsidTr="00F3316D">
        <w:tc>
          <w:tcPr>
            <w:tcW w:w="3119" w:type="dxa"/>
            <w:vAlign w:val="bottom"/>
          </w:tcPr>
          <w:p w14:paraId="515B42B2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Hip Fracture, n (%)</w:t>
            </w:r>
          </w:p>
        </w:tc>
        <w:tc>
          <w:tcPr>
            <w:tcW w:w="1982" w:type="dxa"/>
            <w:vAlign w:val="bottom"/>
          </w:tcPr>
          <w:p w14:paraId="351A85AD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64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957 (7.0%)</w:t>
            </w:r>
          </w:p>
        </w:tc>
        <w:tc>
          <w:tcPr>
            <w:tcW w:w="1982" w:type="dxa"/>
            <w:vAlign w:val="bottom"/>
          </w:tcPr>
          <w:p w14:paraId="5586FD9C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66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840 (7.0%)</w:t>
            </w:r>
          </w:p>
        </w:tc>
        <w:tc>
          <w:tcPr>
            <w:tcW w:w="1983" w:type="dxa"/>
            <w:vAlign w:val="bottom"/>
          </w:tcPr>
          <w:p w14:paraId="36BC399E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61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588 (5.6%)</w:t>
            </w:r>
          </w:p>
        </w:tc>
      </w:tr>
      <w:tr w:rsidR="002157A1" w:rsidRPr="00AE348C" w14:paraId="0D055D9B" w14:textId="77777777" w:rsidTr="00F3316D">
        <w:tc>
          <w:tcPr>
            <w:tcW w:w="3119" w:type="dxa"/>
            <w:vAlign w:val="bottom"/>
          </w:tcPr>
          <w:p w14:paraId="56A52B79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sz w:val="20"/>
              </w:rPr>
            </w:pPr>
            <w:r w:rsidRPr="00AE348C">
              <w:rPr>
                <w:sz w:val="20"/>
              </w:rPr>
              <w:t>Age at disease onset,  mean (SD)</w:t>
            </w:r>
          </w:p>
        </w:tc>
        <w:tc>
          <w:tcPr>
            <w:tcW w:w="1982" w:type="dxa"/>
            <w:vAlign w:val="bottom"/>
          </w:tcPr>
          <w:p w14:paraId="1981B0FA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79.9 (7.8)</w:t>
            </w:r>
          </w:p>
        </w:tc>
        <w:tc>
          <w:tcPr>
            <w:tcW w:w="1982" w:type="dxa"/>
            <w:vAlign w:val="bottom"/>
          </w:tcPr>
          <w:p w14:paraId="1F6F2F81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79.7 (8.4)</w:t>
            </w:r>
          </w:p>
        </w:tc>
        <w:tc>
          <w:tcPr>
            <w:tcW w:w="1983" w:type="dxa"/>
            <w:vAlign w:val="bottom"/>
          </w:tcPr>
          <w:p w14:paraId="077E22B0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79.5 (9.1)</w:t>
            </w:r>
          </w:p>
        </w:tc>
      </w:tr>
      <w:tr w:rsidR="002157A1" w:rsidRPr="00AE348C" w14:paraId="037EF2E2" w14:textId="77777777" w:rsidTr="00F3316D">
        <w:tc>
          <w:tcPr>
            <w:tcW w:w="3119" w:type="dxa"/>
            <w:vAlign w:val="bottom"/>
          </w:tcPr>
          <w:p w14:paraId="21E4C878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Colon Cancer, n (%)</w:t>
            </w:r>
          </w:p>
        </w:tc>
        <w:tc>
          <w:tcPr>
            <w:tcW w:w="1982" w:type="dxa"/>
            <w:vAlign w:val="bottom"/>
          </w:tcPr>
          <w:p w14:paraId="60EB702B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10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397 (1.1%)</w:t>
            </w:r>
          </w:p>
        </w:tc>
        <w:tc>
          <w:tcPr>
            <w:tcW w:w="1982" w:type="dxa"/>
            <w:vAlign w:val="bottom"/>
          </w:tcPr>
          <w:p w14:paraId="433B13E3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14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303 (1.5%)</w:t>
            </w:r>
          </w:p>
        </w:tc>
        <w:tc>
          <w:tcPr>
            <w:tcW w:w="1983" w:type="dxa"/>
            <w:vAlign w:val="bottom"/>
          </w:tcPr>
          <w:p w14:paraId="4C76C561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18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446 (1.7%)</w:t>
            </w:r>
            <w:r w:rsidRPr="00566EDB">
              <w:rPr>
                <w:sz w:val="20"/>
                <w:vertAlign w:val="superscript"/>
                <w:lang w:val="sv-SE"/>
              </w:rPr>
              <w:t>a</w:t>
            </w:r>
          </w:p>
        </w:tc>
      </w:tr>
      <w:tr w:rsidR="002157A1" w:rsidRPr="00AE348C" w14:paraId="48566D18" w14:textId="77777777" w:rsidTr="00F3316D">
        <w:tc>
          <w:tcPr>
            <w:tcW w:w="3119" w:type="dxa"/>
            <w:vAlign w:val="bottom"/>
          </w:tcPr>
          <w:p w14:paraId="38387702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sz w:val="20"/>
              </w:rPr>
            </w:pPr>
            <w:r w:rsidRPr="00AE348C">
              <w:rPr>
                <w:sz w:val="20"/>
              </w:rPr>
              <w:t>Age at disease onset,  mean (SD)</w:t>
            </w:r>
          </w:p>
        </w:tc>
        <w:tc>
          <w:tcPr>
            <w:tcW w:w="1982" w:type="dxa"/>
            <w:vAlign w:val="bottom"/>
          </w:tcPr>
          <w:p w14:paraId="693A5653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74.2 (7.5)</w:t>
            </w:r>
          </w:p>
        </w:tc>
        <w:tc>
          <w:tcPr>
            <w:tcW w:w="1982" w:type="dxa"/>
            <w:vAlign w:val="bottom"/>
          </w:tcPr>
          <w:p w14:paraId="7E0E9CBE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74.2 (7.8)</w:t>
            </w:r>
          </w:p>
        </w:tc>
        <w:tc>
          <w:tcPr>
            <w:tcW w:w="1983" w:type="dxa"/>
            <w:vAlign w:val="bottom"/>
          </w:tcPr>
          <w:p w14:paraId="11A02920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74.0 (7.9)</w:t>
            </w:r>
            <w:r w:rsidRPr="00566EDB">
              <w:rPr>
                <w:sz w:val="20"/>
                <w:vertAlign w:val="superscript"/>
                <w:lang w:val="sv-SE"/>
              </w:rPr>
              <w:t>a</w:t>
            </w:r>
          </w:p>
        </w:tc>
      </w:tr>
      <w:tr w:rsidR="002157A1" w:rsidRPr="00AE348C" w14:paraId="5A7515D9" w14:textId="77777777" w:rsidTr="00F3316D">
        <w:tc>
          <w:tcPr>
            <w:tcW w:w="3119" w:type="dxa"/>
            <w:vAlign w:val="bottom"/>
          </w:tcPr>
          <w:p w14:paraId="36A3FB99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Lung Cancer, n (%)</w:t>
            </w:r>
          </w:p>
        </w:tc>
        <w:tc>
          <w:tcPr>
            <w:tcW w:w="1982" w:type="dxa"/>
            <w:vAlign w:val="bottom"/>
          </w:tcPr>
          <w:p w14:paraId="4BF7FA2B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1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996 (0.2%)</w:t>
            </w:r>
          </w:p>
        </w:tc>
        <w:tc>
          <w:tcPr>
            <w:tcW w:w="1982" w:type="dxa"/>
            <w:vAlign w:val="bottom"/>
          </w:tcPr>
          <w:p w14:paraId="03451872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3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493 (</w:t>
            </w:r>
            <w:r>
              <w:rPr>
                <w:sz w:val="20"/>
                <w:lang w:val="sv-SE"/>
              </w:rPr>
              <w:t>0.4</w:t>
            </w:r>
            <w:r w:rsidRPr="00AE348C">
              <w:rPr>
                <w:sz w:val="20"/>
                <w:lang w:val="sv-SE"/>
              </w:rPr>
              <w:t>%)</w:t>
            </w:r>
          </w:p>
        </w:tc>
        <w:tc>
          <w:tcPr>
            <w:tcW w:w="1983" w:type="dxa"/>
            <w:vAlign w:val="bottom"/>
          </w:tcPr>
          <w:p w14:paraId="0CC77235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5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975 (0.5%)</w:t>
            </w:r>
            <w:r w:rsidRPr="00566EDB">
              <w:rPr>
                <w:sz w:val="20"/>
                <w:vertAlign w:val="superscript"/>
                <w:lang w:val="sv-SE"/>
              </w:rPr>
              <w:t>a</w:t>
            </w:r>
          </w:p>
        </w:tc>
      </w:tr>
      <w:tr w:rsidR="002157A1" w:rsidRPr="00AE348C" w14:paraId="0F6A4D87" w14:textId="77777777" w:rsidTr="00F3316D">
        <w:tc>
          <w:tcPr>
            <w:tcW w:w="3119" w:type="dxa"/>
            <w:vAlign w:val="bottom"/>
          </w:tcPr>
          <w:p w14:paraId="58D41850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sz w:val="20"/>
              </w:rPr>
            </w:pPr>
            <w:r w:rsidRPr="00AE348C">
              <w:rPr>
                <w:sz w:val="20"/>
              </w:rPr>
              <w:t>Age at disease onset,  mean (SD)</w:t>
            </w:r>
          </w:p>
        </w:tc>
        <w:tc>
          <w:tcPr>
            <w:tcW w:w="1982" w:type="dxa"/>
            <w:vAlign w:val="bottom"/>
          </w:tcPr>
          <w:p w14:paraId="5BB59498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71.9 (6.5)</w:t>
            </w:r>
          </w:p>
        </w:tc>
        <w:tc>
          <w:tcPr>
            <w:tcW w:w="1982" w:type="dxa"/>
            <w:vAlign w:val="bottom"/>
          </w:tcPr>
          <w:p w14:paraId="60127BC2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</w:rPr>
            </w:pPr>
            <w:r w:rsidRPr="00AE348C">
              <w:rPr>
                <w:sz w:val="20"/>
              </w:rPr>
              <w:t>72.2 (6.9)</w:t>
            </w:r>
          </w:p>
        </w:tc>
        <w:tc>
          <w:tcPr>
            <w:tcW w:w="1983" w:type="dxa"/>
            <w:vAlign w:val="bottom"/>
          </w:tcPr>
          <w:p w14:paraId="4022BAF0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</w:rPr>
            </w:pPr>
            <w:r w:rsidRPr="00AE348C">
              <w:rPr>
                <w:sz w:val="20"/>
              </w:rPr>
              <w:t>72.1 (6.7)</w:t>
            </w:r>
            <w:r w:rsidRPr="00566EDB">
              <w:rPr>
                <w:sz w:val="20"/>
                <w:vertAlign w:val="superscript"/>
              </w:rPr>
              <w:t>a</w:t>
            </w:r>
          </w:p>
        </w:tc>
      </w:tr>
      <w:tr w:rsidR="002157A1" w:rsidRPr="00AE348C" w14:paraId="0B3C981F" w14:textId="77777777" w:rsidTr="00F3316D">
        <w:tc>
          <w:tcPr>
            <w:tcW w:w="3119" w:type="dxa"/>
            <w:vAlign w:val="bottom"/>
          </w:tcPr>
          <w:p w14:paraId="7C2CDA54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rPr>
                <w:sz w:val="20"/>
              </w:rPr>
            </w:pPr>
            <w:r w:rsidRPr="00AE348C">
              <w:rPr>
                <w:sz w:val="20"/>
                <w:lang w:val="sv-SE"/>
              </w:rPr>
              <w:t>Breast Cancer, n (%)</w:t>
            </w:r>
          </w:p>
        </w:tc>
        <w:tc>
          <w:tcPr>
            <w:tcW w:w="1982" w:type="dxa"/>
            <w:vAlign w:val="bottom"/>
          </w:tcPr>
          <w:p w14:paraId="5FC0C1BF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sz w:val="20"/>
              </w:rPr>
            </w:pPr>
            <w:r w:rsidRPr="00AE348C">
              <w:rPr>
                <w:sz w:val="20"/>
              </w:rPr>
              <w:t>31</w:t>
            </w:r>
            <w:r>
              <w:rPr>
                <w:sz w:val="20"/>
              </w:rPr>
              <w:t>,</w:t>
            </w:r>
            <w:r w:rsidRPr="00AE348C">
              <w:rPr>
                <w:sz w:val="20"/>
              </w:rPr>
              <w:t>430 (3.4%)</w:t>
            </w:r>
          </w:p>
        </w:tc>
        <w:tc>
          <w:tcPr>
            <w:tcW w:w="1982" w:type="dxa"/>
            <w:vAlign w:val="bottom"/>
          </w:tcPr>
          <w:p w14:paraId="00D5B8B2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sz w:val="20"/>
              </w:rPr>
            </w:pPr>
            <w:r w:rsidRPr="00AE348C">
              <w:rPr>
                <w:sz w:val="20"/>
              </w:rPr>
              <w:t>42</w:t>
            </w:r>
            <w:r>
              <w:rPr>
                <w:sz w:val="20"/>
              </w:rPr>
              <w:t>,</w:t>
            </w:r>
            <w:r w:rsidRPr="00AE348C">
              <w:rPr>
                <w:sz w:val="20"/>
              </w:rPr>
              <w:t>036 (4.4%)</w:t>
            </w:r>
          </w:p>
        </w:tc>
        <w:tc>
          <w:tcPr>
            <w:tcW w:w="1983" w:type="dxa"/>
            <w:vAlign w:val="bottom"/>
          </w:tcPr>
          <w:p w14:paraId="221B4541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sz w:val="20"/>
              </w:rPr>
            </w:pPr>
            <w:r w:rsidRPr="00AE348C">
              <w:rPr>
                <w:sz w:val="20"/>
              </w:rPr>
              <w:t>56</w:t>
            </w:r>
            <w:r>
              <w:rPr>
                <w:sz w:val="20"/>
              </w:rPr>
              <w:t>,</w:t>
            </w:r>
            <w:r w:rsidRPr="00AE348C">
              <w:rPr>
                <w:sz w:val="20"/>
              </w:rPr>
              <w:t>337 (5.1%)</w:t>
            </w:r>
            <w:r w:rsidRPr="00566EDB">
              <w:rPr>
                <w:sz w:val="20"/>
                <w:vertAlign w:val="superscript"/>
              </w:rPr>
              <w:t>a</w:t>
            </w:r>
          </w:p>
        </w:tc>
      </w:tr>
      <w:tr w:rsidR="002157A1" w:rsidRPr="00AE348C" w14:paraId="52AA6CFC" w14:textId="77777777" w:rsidTr="00F3316D">
        <w:tc>
          <w:tcPr>
            <w:tcW w:w="3119" w:type="dxa"/>
            <w:tcBorders>
              <w:bottom w:val="single" w:sz="4" w:space="0" w:color="auto"/>
            </w:tcBorders>
          </w:tcPr>
          <w:p w14:paraId="2EA4A382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sz w:val="20"/>
              </w:rPr>
            </w:pPr>
            <w:r w:rsidRPr="00AE348C">
              <w:rPr>
                <w:sz w:val="20"/>
              </w:rPr>
              <w:t>Age at disease onset,  mean (SD)</w:t>
            </w:r>
          </w:p>
        </w:tc>
        <w:tc>
          <w:tcPr>
            <w:tcW w:w="1982" w:type="dxa"/>
            <w:tcBorders>
              <w:bottom w:val="single" w:sz="4" w:space="0" w:color="auto"/>
            </w:tcBorders>
          </w:tcPr>
          <w:p w14:paraId="7D2183EF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</w:rPr>
            </w:pPr>
            <w:r w:rsidRPr="00AE348C">
              <w:rPr>
                <w:sz w:val="20"/>
              </w:rPr>
              <w:t>71.2 (7.5)</w:t>
            </w:r>
          </w:p>
        </w:tc>
        <w:tc>
          <w:tcPr>
            <w:tcW w:w="1982" w:type="dxa"/>
            <w:tcBorders>
              <w:bottom w:val="single" w:sz="4" w:space="0" w:color="auto"/>
            </w:tcBorders>
          </w:tcPr>
          <w:p w14:paraId="09CF57E2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</w:rPr>
            </w:pPr>
            <w:r w:rsidRPr="00AE348C">
              <w:rPr>
                <w:sz w:val="20"/>
              </w:rPr>
              <w:t>70.4 (7.7)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726B321F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</w:rPr>
            </w:pPr>
            <w:r w:rsidRPr="00AE348C">
              <w:rPr>
                <w:sz w:val="20"/>
              </w:rPr>
              <w:t>69.8 (7.4)</w:t>
            </w:r>
            <w:r w:rsidRPr="00566EDB">
              <w:rPr>
                <w:sz w:val="20"/>
                <w:vertAlign w:val="superscript"/>
              </w:rPr>
              <w:t>a</w:t>
            </w:r>
          </w:p>
          <w:p w14:paraId="156EB1DF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</w:rPr>
            </w:pPr>
          </w:p>
        </w:tc>
      </w:tr>
      <w:tr w:rsidR="002157A1" w:rsidRPr="00AE348C" w14:paraId="4D78412C" w14:textId="77777777" w:rsidTr="00F3316D">
        <w:tc>
          <w:tcPr>
            <w:tcW w:w="3119" w:type="dxa"/>
            <w:tcBorders>
              <w:top w:val="single" w:sz="4" w:space="0" w:color="auto"/>
            </w:tcBorders>
          </w:tcPr>
          <w:p w14:paraId="6F23E97E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b/>
                <w:sz w:val="20"/>
              </w:rPr>
            </w:pPr>
          </w:p>
        </w:tc>
        <w:tc>
          <w:tcPr>
            <w:tcW w:w="5947" w:type="dxa"/>
            <w:gridSpan w:val="3"/>
            <w:tcBorders>
              <w:top w:val="single" w:sz="4" w:space="0" w:color="auto"/>
            </w:tcBorders>
          </w:tcPr>
          <w:p w14:paraId="4FC180D5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b/>
                <w:sz w:val="20"/>
              </w:rPr>
            </w:pPr>
            <w:r w:rsidRPr="00AE348C">
              <w:rPr>
                <w:b/>
                <w:sz w:val="20"/>
              </w:rPr>
              <w:t>Men</w:t>
            </w:r>
          </w:p>
        </w:tc>
      </w:tr>
      <w:tr w:rsidR="002157A1" w:rsidRPr="00AE348C" w14:paraId="670CCCA4" w14:textId="77777777" w:rsidTr="00F3316D">
        <w:tc>
          <w:tcPr>
            <w:tcW w:w="3119" w:type="dxa"/>
            <w:tcBorders>
              <w:bottom w:val="single" w:sz="4" w:space="0" w:color="auto"/>
            </w:tcBorders>
          </w:tcPr>
          <w:p w14:paraId="19690E00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sz w:val="20"/>
              </w:rPr>
            </w:pPr>
          </w:p>
        </w:tc>
        <w:tc>
          <w:tcPr>
            <w:tcW w:w="1982" w:type="dxa"/>
            <w:tcBorders>
              <w:bottom w:val="single" w:sz="4" w:space="0" w:color="auto"/>
            </w:tcBorders>
          </w:tcPr>
          <w:p w14:paraId="6E4AE7BF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b/>
                <w:sz w:val="20"/>
                <w:lang w:val="sv-SE"/>
              </w:rPr>
            </w:pPr>
            <w:r w:rsidRPr="00AE348C">
              <w:rPr>
                <w:b/>
                <w:sz w:val="20"/>
                <w:lang w:val="sv-SE"/>
              </w:rPr>
              <w:t>1998</w:t>
            </w:r>
          </w:p>
        </w:tc>
        <w:tc>
          <w:tcPr>
            <w:tcW w:w="1982" w:type="dxa"/>
            <w:tcBorders>
              <w:bottom w:val="single" w:sz="4" w:space="0" w:color="auto"/>
            </w:tcBorders>
          </w:tcPr>
          <w:p w14:paraId="4AA96ABF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b/>
                <w:sz w:val="20"/>
                <w:lang w:val="sv-SE"/>
              </w:rPr>
            </w:pPr>
            <w:r w:rsidRPr="00AE348C">
              <w:rPr>
                <w:b/>
                <w:sz w:val="20"/>
                <w:lang w:val="sv-SE"/>
              </w:rPr>
              <w:t>2008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6070EBA4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b/>
                <w:sz w:val="20"/>
                <w:lang w:val="sv-SE"/>
              </w:rPr>
            </w:pPr>
            <w:r w:rsidRPr="00AE348C">
              <w:rPr>
                <w:b/>
                <w:sz w:val="20"/>
                <w:lang w:val="sv-SE"/>
              </w:rPr>
              <w:t xml:space="preserve">2017 </w:t>
            </w:r>
          </w:p>
        </w:tc>
      </w:tr>
      <w:tr w:rsidR="002157A1" w:rsidRPr="00AE348C" w14:paraId="1F4090C9" w14:textId="77777777" w:rsidTr="00F3316D">
        <w:tc>
          <w:tcPr>
            <w:tcW w:w="3119" w:type="dxa"/>
            <w:tcBorders>
              <w:top w:val="single" w:sz="4" w:space="0" w:color="auto"/>
            </w:tcBorders>
          </w:tcPr>
          <w:p w14:paraId="71139627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sz w:val="20"/>
              </w:rPr>
            </w:pPr>
            <w:r w:rsidRPr="00AE348C">
              <w:rPr>
                <w:sz w:val="20"/>
              </w:rPr>
              <w:t>Total population</w:t>
            </w:r>
          </w:p>
        </w:tc>
        <w:tc>
          <w:tcPr>
            <w:tcW w:w="1982" w:type="dxa"/>
            <w:tcBorders>
              <w:top w:val="single" w:sz="4" w:space="0" w:color="auto"/>
            </w:tcBorders>
          </w:tcPr>
          <w:p w14:paraId="1774498F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</w:rPr>
            </w:pPr>
            <w:r w:rsidRPr="00AE348C">
              <w:rPr>
                <w:sz w:val="20"/>
              </w:rPr>
              <w:t>687</w:t>
            </w:r>
            <w:r>
              <w:rPr>
                <w:sz w:val="20"/>
              </w:rPr>
              <w:t>,</w:t>
            </w:r>
            <w:r w:rsidRPr="00AE348C">
              <w:rPr>
                <w:sz w:val="20"/>
              </w:rPr>
              <w:t>096</w:t>
            </w:r>
          </w:p>
        </w:tc>
        <w:tc>
          <w:tcPr>
            <w:tcW w:w="1982" w:type="dxa"/>
            <w:tcBorders>
              <w:top w:val="single" w:sz="4" w:space="0" w:color="auto"/>
            </w:tcBorders>
          </w:tcPr>
          <w:p w14:paraId="6336C24C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</w:rPr>
            </w:pPr>
            <w:r w:rsidRPr="00AE348C">
              <w:rPr>
                <w:sz w:val="20"/>
                <w:lang w:val="sv-SE"/>
              </w:rPr>
              <w:t>760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695</w:t>
            </w: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46C8C529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>
              <w:rPr>
                <w:sz w:val="20"/>
                <w:lang w:val="sv-SE"/>
              </w:rPr>
              <w:t xml:space="preserve">945,753 </w:t>
            </w:r>
          </w:p>
        </w:tc>
      </w:tr>
      <w:tr w:rsidR="002157A1" w:rsidRPr="00AE348C" w14:paraId="19147E7C" w14:textId="77777777" w:rsidTr="00F3316D">
        <w:tc>
          <w:tcPr>
            <w:tcW w:w="3119" w:type="dxa"/>
            <w:vAlign w:val="bottom"/>
          </w:tcPr>
          <w:p w14:paraId="0AFF2F29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Myocardial infarction, n (%)</w:t>
            </w:r>
          </w:p>
        </w:tc>
        <w:tc>
          <w:tcPr>
            <w:tcW w:w="1982" w:type="dxa"/>
            <w:vAlign w:val="bottom"/>
          </w:tcPr>
          <w:p w14:paraId="7AC0FDF3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67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372 (9.8%)</w:t>
            </w:r>
          </w:p>
        </w:tc>
        <w:tc>
          <w:tcPr>
            <w:tcW w:w="1982" w:type="dxa"/>
            <w:vAlign w:val="bottom"/>
          </w:tcPr>
          <w:p w14:paraId="58DB4D1C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74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386 (9.8%)</w:t>
            </w:r>
          </w:p>
        </w:tc>
        <w:tc>
          <w:tcPr>
            <w:tcW w:w="1983" w:type="dxa"/>
            <w:vAlign w:val="bottom"/>
          </w:tcPr>
          <w:p w14:paraId="702A127F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78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532 (8.3%)</w:t>
            </w:r>
          </w:p>
        </w:tc>
      </w:tr>
      <w:tr w:rsidR="002157A1" w:rsidRPr="00AE348C" w14:paraId="5A6A9FF3" w14:textId="77777777" w:rsidTr="00F3316D">
        <w:tc>
          <w:tcPr>
            <w:tcW w:w="3119" w:type="dxa"/>
            <w:vAlign w:val="bottom"/>
          </w:tcPr>
          <w:p w14:paraId="424527B3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sz w:val="20"/>
              </w:rPr>
            </w:pPr>
            <w:r w:rsidRPr="00AE348C">
              <w:rPr>
                <w:sz w:val="20"/>
              </w:rPr>
              <w:t>Age at disease onset,  mean (SD)</w:t>
            </w:r>
          </w:p>
        </w:tc>
        <w:tc>
          <w:tcPr>
            <w:tcW w:w="1982" w:type="dxa"/>
            <w:vAlign w:val="bottom"/>
          </w:tcPr>
          <w:p w14:paraId="7210D0E5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71.7 (7.4)</w:t>
            </w:r>
          </w:p>
        </w:tc>
        <w:tc>
          <w:tcPr>
            <w:tcW w:w="1982" w:type="dxa"/>
            <w:vAlign w:val="bottom"/>
          </w:tcPr>
          <w:p w14:paraId="0A2ADD5A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71.9 (8.0)</w:t>
            </w:r>
          </w:p>
        </w:tc>
        <w:tc>
          <w:tcPr>
            <w:tcW w:w="1983" w:type="dxa"/>
            <w:vAlign w:val="bottom"/>
          </w:tcPr>
          <w:p w14:paraId="297A786C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71.0 (7.7)</w:t>
            </w:r>
          </w:p>
        </w:tc>
      </w:tr>
      <w:tr w:rsidR="002157A1" w:rsidRPr="00AE348C" w14:paraId="70491BFF" w14:textId="77777777" w:rsidTr="00F3316D">
        <w:tc>
          <w:tcPr>
            <w:tcW w:w="3119" w:type="dxa"/>
            <w:vAlign w:val="bottom"/>
          </w:tcPr>
          <w:p w14:paraId="47870984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Ischemic Stroke, n (%)</w:t>
            </w:r>
          </w:p>
        </w:tc>
        <w:tc>
          <w:tcPr>
            <w:tcW w:w="1982" w:type="dxa"/>
            <w:vAlign w:val="bottom"/>
          </w:tcPr>
          <w:p w14:paraId="2284D76F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41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441 (6.0%)</w:t>
            </w:r>
          </w:p>
        </w:tc>
        <w:tc>
          <w:tcPr>
            <w:tcW w:w="1982" w:type="dxa"/>
            <w:vAlign w:val="bottom"/>
          </w:tcPr>
          <w:p w14:paraId="5D4985EE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51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816 (6.8%)</w:t>
            </w:r>
          </w:p>
        </w:tc>
        <w:tc>
          <w:tcPr>
            <w:tcW w:w="1983" w:type="dxa"/>
            <w:vAlign w:val="bottom"/>
          </w:tcPr>
          <w:p w14:paraId="68A3D5AC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57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598 (6.1%)</w:t>
            </w:r>
          </w:p>
        </w:tc>
      </w:tr>
      <w:tr w:rsidR="002157A1" w:rsidRPr="00AE348C" w14:paraId="1C22CDF2" w14:textId="77777777" w:rsidTr="00F3316D">
        <w:tc>
          <w:tcPr>
            <w:tcW w:w="3119" w:type="dxa"/>
            <w:vAlign w:val="bottom"/>
          </w:tcPr>
          <w:p w14:paraId="3FC3F0C9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sz w:val="20"/>
              </w:rPr>
            </w:pPr>
            <w:r w:rsidRPr="00AE348C">
              <w:rPr>
                <w:sz w:val="20"/>
              </w:rPr>
              <w:t>Age at disease onset,  mean (SD)</w:t>
            </w:r>
          </w:p>
        </w:tc>
        <w:tc>
          <w:tcPr>
            <w:tcW w:w="1982" w:type="dxa"/>
            <w:vAlign w:val="bottom"/>
          </w:tcPr>
          <w:p w14:paraId="5AF91F44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74.3 (7.4)</w:t>
            </w:r>
          </w:p>
        </w:tc>
        <w:tc>
          <w:tcPr>
            <w:tcW w:w="1982" w:type="dxa"/>
            <w:vAlign w:val="bottom"/>
          </w:tcPr>
          <w:p w14:paraId="22316226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73.9 (7.9)</w:t>
            </w:r>
          </w:p>
        </w:tc>
        <w:tc>
          <w:tcPr>
            <w:tcW w:w="1983" w:type="dxa"/>
            <w:vAlign w:val="bottom"/>
          </w:tcPr>
          <w:p w14:paraId="5B8F1B9A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73.0 (8.0)</w:t>
            </w:r>
          </w:p>
        </w:tc>
      </w:tr>
      <w:tr w:rsidR="002157A1" w:rsidRPr="00AE348C" w14:paraId="65CFE463" w14:textId="77777777" w:rsidTr="00F3316D">
        <w:tc>
          <w:tcPr>
            <w:tcW w:w="3119" w:type="dxa"/>
            <w:vAlign w:val="bottom"/>
          </w:tcPr>
          <w:p w14:paraId="7E437F13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Hemorrhagic Stroke, n (%)</w:t>
            </w:r>
          </w:p>
        </w:tc>
        <w:tc>
          <w:tcPr>
            <w:tcW w:w="1982" w:type="dxa"/>
            <w:vAlign w:val="bottom"/>
          </w:tcPr>
          <w:p w14:paraId="7E6EE4A6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6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313 (0.9%)</w:t>
            </w:r>
          </w:p>
        </w:tc>
        <w:tc>
          <w:tcPr>
            <w:tcW w:w="1982" w:type="dxa"/>
            <w:vAlign w:val="bottom"/>
          </w:tcPr>
          <w:p w14:paraId="7F46B21B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231 (1.0%)</w:t>
            </w:r>
          </w:p>
        </w:tc>
        <w:tc>
          <w:tcPr>
            <w:tcW w:w="1983" w:type="dxa"/>
            <w:vAlign w:val="bottom"/>
          </w:tcPr>
          <w:p w14:paraId="562BB51C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800 (0.8%)</w:t>
            </w:r>
          </w:p>
        </w:tc>
      </w:tr>
      <w:tr w:rsidR="002157A1" w:rsidRPr="00AE348C" w14:paraId="7F3CE97B" w14:textId="77777777" w:rsidTr="00F3316D">
        <w:tc>
          <w:tcPr>
            <w:tcW w:w="3119" w:type="dxa"/>
            <w:vAlign w:val="bottom"/>
          </w:tcPr>
          <w:p w14:paraId="73799569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sz w:val="20"/>
              </w:rPr>
            </w:pPr>
            <w:r w:rsidRPr="00AE348C">
              <w:rPr>
                <w:sz w:val="20"/>
              </w:rPr>
              <w:t>Age at disease onset,  mean (SD)</w:t>
            </w:r>
          </w:p>
        </w:tc>
        <w:tc>
          <w:tcPr>
            <w:tcW w:w="1982" w:type="dxa"/>
            <w:vAlign w:val="bottom"/>
          </w:tcPr>
          <w:p w14:paraId="1A65C91E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73.0 (7.2)</w:t>
            </w:r>
          </w:p>
        </w:tc>
        <w:tc>
          <w:tcPr>
            <w:tcW w:w="1982" w:type="dxa"/>
            <w:vAlign w:val="bottom"/>
          </w:tcPr>
          <w:p w14:paraId="4DE153FF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72.7 (7.9)</w:t>
            </w:r>
          </w:p>
        </w:tc>
        <w:tc>
          <w:tcPr>
            <w:tcW w:w="1983" w:type="dxa"/>
            <w:vAlign w:val="bottom"/>
          </w:tcPr>
          <w:p w14:paraId="58603E25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72.3 (8.1)</w:t>
            </w:r>
          </w:p>
        </w:tc>
      </w:tr>
      <w:tr w:rsidR="002157A1" w:rsidRPr="00AE348C" w14:paraId="557D0150" w14:textId="77777777" w:rsidTr="00F3316D">
        <w:tc>
          <w:tcPr>
            <w:tcW w:w="3119" w:type="dxa"/>
            <w:vAlign w:val="bottom"/>
          </w:tcPr>
          <w:p w14:paraId="5ED5FDEE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Hip Fracture, n (%)</w:t>
            </w:r>
          </w:p>
        </w:tc>
        <w:tc>
          <w:tcPr>
            <w:tcW w:w="1982" w:type="dxa"/>
            <w:vAlign w:val="bottom"/>
          </w:tcPr>
          <w:p w14:paraId="527B832E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19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629 (2.9%)</w:t>
            </w:r>
          </w:p>
        </w:tc>
        <w:tc>
          <w:tcPr>
            <w:tcW w:w="1982" w:type="dxa"/>
            <w:vAlign w:val="bottom"/>
          </w:tcPr>
          <w:p w14:paraId="67644EE1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21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857 (2.9%)</w:t>
            </w:r>
          </w:p>
        </w:tc>
        <w:tc>
          <w:tcPr>
            <w:tcW w:w="1983" w:type="dxa"/>
            <w:vAlign w:val="bottom"/>
          </w:tcPr>
          <w:p w14:paraId="0E32FF68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23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597 (2.5%)</w:t>
            </w:r>
          </w:p>
        </w:tc>
      </w:tr>
      <w:tr w:rsidR="002157A1" w:rsidRPr="00AE348C" w14:paraId="0E9E96D2" w14:textId="77777777" w:rsidTr="00F3316D">
        <w:tc>
          <w:tcPr>
            <w:tcW w:w="3119" w:type="dxa"/>
            <w:vAlign w:val="bottom"/>
          </w:tcPr>
          <w:p w14:paraId="37A82D4F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sz w:val="20"/>
              </w:rPr>
            </w:pPr>
            <w:r w:rsidRPr="00AE348C">
              <w:rPr>
                <w:sz w:val="20"/>
              </w:rPr>
              <w:t>Age at disease onset,  mean (SD)</w:t>
            </w:r>
          </w:p>
        </w:tc>
        <w:tc>
          <w:tcPr>
            <w:tcW w:w="1982" w:type="dxa"/>
            <w:vAlign w:val="bottom"/>
          </w:tcPr>
          <w:p w14:paraId="49DF01F8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77.8 (8.1)</w:t>
            </w:r>
          </w:p>
        </w:tc>
        <w:tc>
          <w:tcPr>
            <w:tcW w:w="1982" w:type="dxa"/>
            <w:vAlign w:val="bottom"/>
          </w:tcPr>
          <w:p w14:paraId="0B5B71DF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77.9 (8.7)</w:t>
            </w:r>
          </w:p>
        </w:tc>
        <w:tc>
          <w:tcPr>
            <w:tcW w:w="1983" w:type="dxa"/>
            <w:vAlign w:val="bottom"/>
          </w:tcPr>
          <w:p w14:paraId="4E2C2545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77.4 (9.2)</w:t>
            </w:r>
          </w:p>
        </w:tc>
      </w:tr>
      <w:tr w:rsidR="002157A1" w:rsidRPr="00AE348C" w14:paraId="6BF6000F" w14:textId="77777777" w:rsidTr="00F3316D">
        <w:tc>
          <w:tcPr>
            <w:tcW w:w="3119" w:type="dxa"/>
            <w:vAlign w:val="bottom"/>
          </w:tcPr>
          <w:p w14:paraId="750CA617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Colon Cancer, n (%)</w:t>
            </w:r>
          </w:p>
        </w:tc>
        <w:tc>
          <w:tcPr>
            <w:tcW w:w="1982" w:type="dxa"/>
            <w:vAlign w:val="bottom"/>
          </w:tcPr>
          <w:p w14:paraId="014CBC37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8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346 (1.2%)</w:t>
            </w:r>
          </w:p>
        </w:tc>
        <w:tc>
          <w:tcPr>
            <w:tcW w:w="1982" w:type="dxa"/>
            <w:vAlign w:val="bottom"/>
          </w:tcPr>
          <w:p w14:paraId="77DD4732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12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023 (1.6%)</w:t>
            </w:r>
          </w:p>
        </w:tc>
        <w:tc>
          <w:tcPr>
            <w:tcW w:w="1983" w:type="dxa"/>
            <w:vAlign w:val="bottom"/>
          </w:tcPr>
          <w:p w14:paraId="7F01325C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16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537 (1.8%)</w:t>
            </w:r>
            <w:r w:rsidRPr="00566EDB">
              <w:rPr>
                <w:sz w:val="20"/>
                <w:vertAlign w:val="superscript"/>
                <w:lang w:val="sv-SE"/>
              </w:rPr>
              <w:t>a</w:t>
            </w:r>
          </w:p>
        </w:tc>
      </w:tr>
      <w:tr w:rsidR="002157A1" w:rsidRPr="00AE348C" w14:paraId="21F48A3F" w14:textId="77777777" w:rsidTr="00F3316D">
        <w:tc>
          <w:tcPr>
            <w:tcW w:w="3119" w:type="dxa"/>
            <w:vAlign w:val="bottom"/>
          </w:tcPr>
          <w:p w14:paraId="576D3D67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sz w:val="20"/>
              </w:rPr>
            </w:pPr>
            <w:r w:rsidRPr="00AE348C">
              <w:rPr>
                <w:sz w:val="20"/>
              </w:rPr>
              <w:t>Age at disease onset,  mean (SD)</w:t>
            </w:r>
          </w:p>
        </w:tc>
        <w:tc>
          <w:tcPr>
            <w:tcW w:w="1982" w:type="dxa"/>
            <w:vAlign w:val="bottom"/>
          </w:tcPr>
          <w:p w14:paraId="14D97F4C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73.3 (7.8)</w:t>
            </w:r>
          </w:p>
        </w:tc>
        <w:tc>
          <w:tcPr>
            <w:tcW w:w="1982" w:type="dxa"/>
            <w:vAlign w:val="bottom"/>
          </w:tcPr>
          <w:p w14:paraId="76F54925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73.3 (7.4)</w:t>
            </w:r>
          </w:p>
        </w:tc>
        <w:tc>
          <w:tcPr>
            <w:tcW w:w="1983" w:type="dxa"/>
            <w:vAlign w:val="bottom"/>
          </w:tcPr>
          <w:p w14:paraId="3B03F5AC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72.8 (7.4)</w:t>
            </w:r>
            <w:r w:rsidRPr="00566EDB">
              <w:rPr>
                <w:sz w:val="20"/>
                <w:vertAlign w:val="superscript"/>
                <w:lang w:val="sv-SE"/>
              </w:rPr>
              <w:t>a</w:t>
            </w:r>
          </w:p>
        </w:tc>
      </w:tr>
      <w:tr w:rsidR="002157A1" w:rsidRPr="00AE348C" w14:paraId="11AFC3AA" w14:textId="77777777" w:rsidTr="00F3316D">
        <w:tc>
          <w:tcPr>
            <w:tcW w:w="3119" w:type="dxa"/>
            <w:vAlign w:val="bottom"/>
          </w:tcPr>
          <w:p w14:paraId="3D6866A8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Lung Cancer, n (%)</w:t>
            </w:r>
          </w:p>
        </w:tc>
        <w:tc>
          <w:tcPr>
            <w:tcW w:w="1982" w:type="dxa"/>
            <w:vAlign w:val="bottom"/>
          </w:tcPr>
          <w:p w14:paraId="693717B7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3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190 (0.5%)</w:t>
            </w:r>
          </w:p>
        </w:tc>
        <w:tc>
          <w:tcPr>
            <w:tcW w:w="1982" w:type="dxa"/>
            <w:vAlign w:val="bottom"/>
          </w:tcPr>
          <w:p w14:paraId="0195BBC6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3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758 (0.5%)</w:t>
            </w:r>
          </w:p>
        </w:tc>
        <w:tc>
          <w:tcPr>
            <w:tcW w:w="1983" w:type="dxa"/>
            <w:vAlign w:val="bottom"/>
          </w:tcPr>
          <w:p w14:paraId="68514ACF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4</w:t>
            </w:r>
            <w:r>
              <w:rPr>
                <w:sz w:val="20"/>
                <w:lang w:val="sv-SE"/>
              </w:rPr>
              <w:t>,</w:t>
            </w:r>
            <w:r w:rsidRPr="00AE348C">
              <w:rPr>
                <w:sz w:val="20"/>
                <w:lang w:val="sv-SE"/>
              </w:rPr>
              <w:t>870 (0.5%)</w:t>
            </w:r>
            <w:r w:rsidRPr="00566EDB">
              <w:rPr>
                <w:sz w:val="20"/>
                <w:vertAlign w:val="superscript"/>
                <w:lang w:val="sv-SE"/>
              </w:rPr>
              <w:t>a</w:t>
            </w:r>
          </w:p>
        </w:tc>
      </w:tr>
      <w:tr w:rsidR="002157A1" w:rsidRPr="00AE348C" w14:paraId="69BCE084" w14:textId="77777777" w:rsidTr="00F3316D">
        <w:tc>
          <w:tcPr>
            <w:tcW w:w="3119" w:type="dxa"/>
            <w:tcBorders>
              <w:bottom w:val="single" w:sz="4" w:space="0" w:color="auto"/>
            </w:tcBorders>
          </w:tcPr>
          <w:p w14:paraId="1EF2153F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sz w:val="20"/>
              </w:rPr>
            </w:pPr>
            <w:r w:rsidRPr="00AE348C">
              <w:rPr>
                <w:sz w:val="20"/>
              </w:rPr>
              <w:t>Age at disease onset,  mean (SD)</w:t>
            </w:r>
          </w:p>
        </w:tc>
        <w:tc>
          <w:tcPr>
            <w:tcW w:w="1982" w:type="dxa"/>
            <w:tcBorders>
              <w:bottom w:val="single" w:sz="4" w:space="0" w:color="auto"/>
            </w:tcBorders>
          </w:tcPr>
          <w:p w14:paraId="4825C61D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72.5 (6.3)</w:t>
            </w:r>
          </w:p>
        </w:tc>
        <w:tc>
          <w:tcPr>
            <w:tcW w:w="1982" w:type="dxa"/>
            <w:tcBorders>
              <w:bottom w:val="single" w:sz="4" w:space="0" w:color="auto"/>
            </w:tcBorders>
          </w:tcPr>
          <w:p w14:paraId="6C2E1129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72.9 (6.7)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3E554ECD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  <w:lang w:val="sv-SE"/>
              </w:rPr>
            </w:pPr>
            <w:r w:rsidRPr="00AE348C">
              <w:rPr>
                <w:sz w:val="20"/>
                <w:lang w:val="sv-SE"/>
              </w:rPr>
              <w:t>72.8 (6.6)</w:t>
            </w:r>
            <w:r w:rsidRPr="00566EDB">
              <w:rPr>
                <w:sz w:val="20"/>
                <w:vertAlign w:val="superscript"/>
                <w:lang w:val="sv-SE"/>
              </w:rPr>
              <w:t>a</w:t>
            </w:r>
          </w:p>
        </w:tc>
      </w:tr>
      <w:tr w:rsidR="002157A1" w:rsidRPr="00AE348C" w14:paraId="75AEA9A2" w14:textId="77777777" w:rsidTr="00F3316D">
        <w:tc>
          <w:tcPr>
            <w:tcW w:w="9066" w:type="dxa"/>
            <w:gridSpan w:val="4"/>
            <w:tcBorders>
              <w:top w:val="single" w:sz="4" w:space="0" w:color="auto"/>
            </w:tcBorders>
          </w:tcPr>
          <w:p w14:paraId="0DFE2430" w14:textId="77777777" w:rsidR="002157A1" w:rsidRPr="00BB2A8E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i/>
                <w:sz w:val="20"/>
              </w:rPr>
            </w:pPr>
            <w:r w:rsidRPr="00566EDB">
              <w:rPr>
                <w:i/>
                <w:sz w:val="20"/>
                <w:vertAlign w:val="superscript"/>
              </w:rPr>
              <w:t xml:space="preserve">a </w:t>
            </w:r>
            <w:r w:rsidRPr="00566EDB">
              <w:rPr>
                <w:i/>
                <w:sz w:val="20"/>
              </w:rPr>
              <w:t>Data for</w:t>
            </w:r>
            <w:r>
              <w:rPr>
                <w:i/>
                <w:sz w:val="20"/>
              </w:rPr>
              <w:t xml:space="preserve"> year 2016. Proportions calculated using total population size 2016 (</w:t>
            </w:r>
            <w:r w:rsidRPr="00AE348C">
              <w:rPr>
                <w:sz w:val="20"/>
              </w:rPr>
              <w:t>1</w:t>
            </w:r>
            <w:r>
              <w:rPr>
                <w:sz w:val="20"/>
              </w:rPr>
              <w:t>,</w:t>
            </w:r>
            <w:r w:rsidRPr="00AE348C">
              <w:rPr>
                <w:sz w:val="20"/>
              </w:rPr>
              <w:t>096</w:t>
            </w:r>
            <w:r>
              <w:rPr>
                <w:sz w:val="20"/>
              </w:rPr>
              <w:t>,</w:t>
            </w:r>
            <w:r w:rsidRPr="00AE348C">
              <w:rPr>
                <w:sz w:val="20"/>
              </w:rPr>
              <w:t>240</w:t>
            </w:r>
            <w:r>
              <w:rPr>
                <w:sz w:val="20"/>
              </w:rPr>
              <w:t xml:space="preserve"> women, </w:t>
            </w:r>
            <w:r w:rsidRPr="00AE348C">
              <w:rPr>
                <w:sz w:val="20"/>
              </w:rPr>
              <w:t>935</w:t>
            </w:r>
            <w:r>
              <w:rPr>
                <w:sz w:val="20"/>
              </w:rPr>
              <w:t>,</w:t>
            </w:r>
            <w:r w:rsidRPr="00AE348C">
              <w:rPr>
                <w:sz w:val="20"/>
              </w:rPr>
              <w:t>235</w:t>
            </w:r>
            <w:r>
              <w:rPr>
                <w:sz w:val="20"/>
              </w:rPr>
              <w:t xml:space="preserve"> men)</w:t>
            </w:r>
          </w:p>
          <w:p w14:paraId="69BEFF0E" w14:textId="77777777" w:rsidR="002157A1" w:rsidRPr="00566EDB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i/>
                <w:sz w:val="20"/>
              </w:rPr>
            </w:pPr>
            <w:r w:rsidRPr="00AE348C">
              <w:rPr>
                <w:i/>
                <w:sz w:val="20"/>
              </w:rPr>
              <w:t>SD: Standard deviation</w:t>
            </w:r>
          </w:p>
          <w:p w14:paraId="5F4BB013" w14:textId="77777777" w:rsidR="002157A1" w:rsidRPr="00AE348C" w:rsidRDefault="002157A1" w:rsidP="00F331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sz w:val="20"/>
              </w:rPr>
            </w:pPr>
          </w:p>
        </w:tc>
      </w:tr>
    </w:tbl>
    <w:p w14:paraId="2ACCB417" w14:textId="77777777" w:rsidR="008B5955" w:rsidRDefault="008B5955"/>
    <w:sectPr w:rsidR="008B5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256326"/>
    <w:rsid w:val="00171183"/>
    <w:rsid w:val="002157A1"/>
    <w:rsid w:val="00256326"/>
    <w:rsid w:val="008B5955"/>
    <w:rsid w:val="009B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09F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157A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2157A1"/>
    <w:rPr>
      <w:i/>
      <w:iCs/>
      <w:color w:val="000000" w:themeColor="text1"/>
      <w:sz w:val="18"/>
      <w:szCs w:val="18"/>
    </w:rPr>
  </w:style>
  <w:style w:type="table" w:styleId="TableGrid">
    <w:name w:val="Table Grid"/>
    <w:basedOn w:val="TableNormal"/>
    <w:uiPriority w:val="39"/>
    <w:rsid w:val="002157A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157A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2157A1"/>
    <w:rPr>
      <w:i/>
      <w:iCs/>
      <w:color w:val="000000" w:themeColor="text1"/>
      <w:sz w:val="18"/>
      <w:szCs w:val="18"/>
    </w:rPr>
  </w:style>
  <w:style w:type="table" w:styleId="TableGrid">
    <w:name w:val="Table Grid"/>
    <w:basedOn w:val="TableNormal"/>
    <w:uiPriority w:val="39"/>
    <w:rsid w:val="002157A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1812</Characters>
  <Application>Microsoft Office Word</Application>
  <DocSecurity>0</DocSecurity>
  <Lines>139</Lines>
  <Paragraphs>145</Paragraphs>
  <ScaleCrop>false</ScaleCrop>
  <Company/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Meyer</dc:creator>
  <cp:keywords/>
  <dc:description/>
  <cp:lastModifiedBy>S3G_Reference_Citation_Sequence</cp:lastModifiedBy>
  <cp:revision>4</cp:revision>
  <dcterms:created xsi:type="dcterms:W3CDTF">2019-10-24T15:08:00Z</dcterms:created>
  <dcterms:modified xsi:type="dcterms:W3CDTF">2020-02-10T12:54:00Z</dcterms:modified>
</cp:coreProperties>
</file>