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0F2944" w14:textId="77777777" w:rsidR="0023488C" w:rsidRPr="002A3271" w:rsidRDefault="0023488C" w:rsidP="0023488C">
      <w:pPr>
        <w:rPr>
          <w:sz w:val="24"/>
          <w:szCs w:val="24"/>
        </w:rPr>
      </w:pPr>
      <w:r w:rsidRPr="002A3271">
        <w:rPr>
          <w:sz w:val="24"/>
          <w:szCs w:val="24"/>
        </w:rPr>
        <w:t xml:space="preserve">Supplementary table </w:t>
      </w:r>
      <w:r w:rsidR="009E78A3" w:rsidRPr="002A3271">
        <w:rPr>
          <w:sz w:val="24"/>
          <w:szCs w:val="24"/>
        </w:rPr>
        <w:t>10</w:t>
      </w:r>
      <w:r w:rsidRPr="002A3271">
        <w:rPr>
          <w:sz w:val="24"/>
          <w:szCs w:val="24"/>
        </w:rPr>
        <w:t xml:space="preserve">. Cox proportional hazard model of the association between </w:t>
      </w:r>
      <w:r w:rsidR="00F51094" w:rsidRPr="002A3271">
        <w:rPr>
          <w:sz w:val="24"/>
          <w:szCs w:val="24"/>
        </w:rPr>
        <w:t>artificially-sweetened drinks and</w:t>
      </w:r>
      <w:r w:rsidRPr="002A3271">
        <w:rPr>
          <w:sz w:val="24"/>
          <w:szCs w:val="24"/>
        </w:rPr>
        <w:t xml:space="preserve"> all-cause mortality</w:t>
      </w:r>
      <w:r w:rsidR="00F51094" w:rsidRPr="002A3271">
        <w:rPr>
          <w:sz w:val="24"/>
          <w:szCs w:val="24"/>
        </w:rPr>
        <w:t>, excluding those with weight loss one year prior baseline recruitment or missing information (N=31,642)</w:t>
      </w:r>
    </w:p>
    <w:tbl>
      <w:tblPr>
        <w:tblW w:w="5061" w:type="dxa"/>
        <w:tblLook w:val="04A0" w:firstRow="1" w:lastRow="0" w:firstColumn="1" w:lastColumn="0" w:noHBand="0" w:noVBand="1"/>
      </w:tblPr>
      <w:tblGrid>
        <w:gridCol w:w="960"/>
        <w:gridCol w:w="1367"/>
        <w:gridCol w:w="1367"/>
        <w:gridCol w:w="1367"/>
      </w:tblGrid>
      <w:tr w:rsidR="007A65FF" w:rsidRPr="002A3271" w14:paraId="01EFD1D5" w14:textId="77777777" w:rsidTr="007A65FF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3450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9EF4" w14:textId="77777777" w:rsidR="007A65FF" w:rsidRPr="002A3271" w:rsidRDefault="007A65FF" w:rsidP="007A6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Artificially-sweetened drinks/day</w:t>
            </w:r>
          </w:p>
        </w:tc>
      </w:tr>
      <w:tr w:rsidR="007A65FF" w:rsidRPr="002A3271" w14:paraId="09B5FBA1" w14:textId="77777777" w:rsidTr="007A65F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8E07" w14:textId="77777777" w:rsidR="007A65FF" w:rsidRPr="002A3271" w:rsidRDefault="007A65FF" w:rsidP="007A6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7E7C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&lt;=1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20A9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&gt;1-2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9D0F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&gt;2</w:t>
            </w:r>
          </w:p>
        </w:tc>
      </w:tr>
      <w:tr w:rsidR="007A65FF" w:rsidRPr="002A3271" w14:paraId="009746F5" w14:textId="77777777" w:rsidTr="007A65F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054A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B6E5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4A90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76ED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A65FF" w:rsidRPr="002A3271" w14:paraId="2E921573" w14:textId="77777777" w:rsidTr="007A65F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C500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59FC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n=22,089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3D456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n=6,783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5E57F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n=3,742</w:t>
            </w:r>
          </w:p>
        </w:tc>
      </w:tr>
      <w:tr w:rsidR="007A65FF" w:rsidRPr="002A3271" w14:paraId="75A1CCBF" w14:textId="77777777" w:rsidTr="007A65F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AE3A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Model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AB8F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412D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25FB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A65FF" w:rsidRPr="002A3271" w14:paraId="79E9A918" w14:textId="77777777" w:rsidTr="007A65F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8AEED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B9789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 (95% CI)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129A6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 (95% CI)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7BF10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HR (95% CI)</w:t>
            </w:r>
          </w:p>
        </w:tc>
      </w:tr>
      <w:tr w:rsidR="007A65FF" w:rsidRPr="002A3271" w14:paraId="14F6A791" w14:textId="77777777" w:rsidTr="007A65F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E739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1F98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D24D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A3C6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A65FF" w:rsidRPr="002A3271" w14:paraId="42436CDC" w14:textId="77777777" w:rsidTr="007A65F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27D6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257E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2A11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991B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A65FF" w:rsidRPr="002A3271" w14:paraId="3D3A51E6" w14:textId="77777777" w:rsidTr="007A65F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1BC6" w14:textId="77777777" w:rsidR="007A65FF" w:rsidRPr="002A3271" w:rsidRDefault="007A65FF" w:rsidP="007A6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4B54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0.82 (0.72-0.92)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AB88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1.05 (0.90-1.26)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6E53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1.18 (0.92-1.51)</w:t>
            </w:r>
          </w:p>
        </w:tc>
      </w:tr>
      <w:tr w:rsidR="007A65FF" w:rsidRPr="002A3271" w14:paraId="691D6DE7" w14:textId="77777777" w:rsidTr="007A65F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C60A" w14:textId="77777777" w:rsidR="007A65FF" w:rsidRPr="002A3271" w:rsidRDefault="007A65FF" w:rsidP="007A6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2D2D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0.95 (0.84-1.07)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CC06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1.33 (1.09-1.62)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DBC3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1.66 (1.30-2.13)</w:t>
            </w:r>
          </w:p>
        </w:tc>
      </w:tr>
      <w:tr w:rsidR="007A65FF" w:rsidRPr="002A3271" w14:paraId="16C3D2BE" w14:textId="77777777" w:rsidTr="007A65F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1B40" w14:textId="77777777" w:rsidR="007A65FF" w:rsidRPr="002A3271" w:rsidRDefault="007A65FF" w:rsidP="007A6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8220C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0.85 (0.74-0.99)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D7E4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1.22 (0.97-1.54)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FBC7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1.33 (0.99-1.80)</w:t>
            </w:r>
          </w:p>
        </w:tc>
      </w:tr>
      <w:tr w:rsidR="007A65FF" w:rsidRPr="002A3271" w14:paraId="1A3FEFDA" w14:textId="77777777" w:rsidTr="007A65F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8781" w14:textId="77777777" w:rsidR="007A65FF" w:rsidRPr="002A3271" w:rsidRDefault="007A65FF" w:rsidP="007A6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60D1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0.86 (0.74-0.99)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FCA2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1.22 (0.97-1.54)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98A00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1.34 (0.99-1.81)</w:t>
            </w:r>
          </w:p>
        </w:tc>
      </w:tr>
      <w:tr w:rsidR="007A65FF" w:rsidRPr="002A3271" w14:paraId="2AC22E18" w14:textId="77777777" w:rsidTr="007A65F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14D79" w14:textId="77777777" w:rsidR="007A65FF" w:rsidRPr="002A3271" w:rsidRDefault="007A65FF" w:rsidP="007A6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5D52D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0.86 (0.74-0.99)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FFE5B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1.22 (0.96-1.54)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DCF30" w14:textId="77777777" w:rsidR="007A65FF" w:rsidRPr="002A3271" w:rsidRDefault="007A65FF" w:rsidP="007A6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2A32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1.34 (0.99-1.81)</w:t>
            </w:r>
          </w:p>
        </w:tc>
      </w:tr>
    </w:tbl>
    <w:p w14:paraId="08D39EFE" w14:textId="77777777" w:rsidR="001D3B20" w:rsidRPr="002A3271" w:rsidRDefault="001D3B20"/>
    <w:p w14:paraId="3987252E" w14:textId="77777777" w:rsidR="0023488C" w:rsidRPr="002A3271" w:rsidRDefault="0023488C"/>
    <w:p w14:paraId="10AA2450" w14:textId="77777777" w:rsidR="008E32A8" w:rsidRPr="002A3271" w:rsidRDefault="008E32A8"/>
    <w:p w14:paraId="6A3FD94B" w14:textId="77777777" w:rsidR="008E32A8" w:rsidRPr="002A3271" w:rsidRDefault="008E32A8" w:rsidP="008E32A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A3271">
        <w:rPr>
          <w:rFonts w:ascii="Times New Roman" w:eastAsia="Times New Roman" w:hAnsi="Times New Roman" w:cs="Times New Roman"/>
          <w:sz w:val="16"/>
          <w:szCs w:val="16"/>
          <w:lang w:val="en-US"/>
        </w:rPr>
        <w:t>Model 0 - unadjusted</w:t>
      </w:r>
    </w:p>
    <w:p w14:paraId="2E7FEFFC" w14:textId="77777777" w:rsidR="008E32A8" w:rsidRPr="002A3271" w:rsidRDefault="008E32A8" w:rsidP="008E32A8">
      <w:pPr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A3271">
        <w:rPr>
          <w:rFonts w:ascii="Times New Roman" w:eastAsia="Times New Roman" w:hAnsi="Times New Roman" w:cs="Times New Roman"/>
          <w:sz w:val="16"/>
          <w:szCs w:val="16"/>
          <w:lang w:val="en-US"/>
        </w:rPr>
        <w:t>Model 1 - adjusted for: sex, age, and ethnicity</w:t>
      </w:r>
    </w:p>
    <w:p w14:paraId="7D2652F0" w14:textId="77777777" w:rsidR="008E32A8" w:rsidRPr="002A3271" w:rsidRDefault="008E32A8" w:rsidP="008E32A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A3271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Model 2 - model 1 also adjusted for: income, highest qualification, physical activity, sedentary behavior, total energy intake, body mass index, smoking status, and alcohol intake </w:t>
      </w:r>
    </w:p>
    <w:p w14:paraId="4248AA76" w14:textId="77777777" w:rsidR="008E32A8" w:rsidRPr="002A3271" w:rsidRDefault="008E32A8" w:rsidP="008E32A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A3271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Model 3 - model 2 also adjusted for: total sugar intake and total fat intake </w:t>
      </w:r>
    </w:p>
    <w:p w14:paraId="78C052A5" w14:textId="3BE3C9DE" w:rsidR="008E32A8" w:rsidRPr="002A3271" w:rsidRDefault="008E32A8" w:rsidP="008E32A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A3271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Model 4 - model 3 also adjusted for: fresh fruit intake, vegetables intake, </w:t>
      </w:r>
      <w:r w:rsidR="007A65FF" w:rsidRPr="002A3271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total </w:t>
      </w:r>
      <w:proofErr w:type="spellStart"/>
      <w:r w:rsidR="007A65FF" w:rsidRPr="002A3271">
        <w:rPr>
          <w:rFonts w:ascii="Times New Roman" w:eastAsia="Times New Roman" w:hAnsi="Times New Roman" w:cs="Times New Roman"/>
          <w:sz w:val="16"/>
          <w:szCs w:val="16"/>
          <w:lang w:val="en-US"/>
        </w:rPr>
        <w:t>fibre</w:t>
      </w:r>
      <w:proofErr w:type="spellEnd"/>
      <w:r w:rsidR="007A65FF" w:rsidRPr="002A3271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intake, </w:t>
      </w:r>
      <w:r w:rsidRPr="002A3271">
        <w:rPr>
          <w:rFonts w:ascii="Times New Roman" w:eastAsia="Times New Roman" w:hAnsi="Times New Roman" w:cs="Times New Roman"/>
          <w:sz w:val="16"/>
          <w:szCs w:val="16"/>
          <w:lang w:val="en-US"/>
        </w:rPr>
        <w:t>red meat intake and processed meat intake</w:t>
      </w:r>
    </w:p>
    <w:p w14:paraId="052F85B9" w14:textId="77777777" w:rsidR="008E32A8" w:rsidRPr="002A3271" w:rsidRDefault="008E32A8" w:rsidP="008E32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B29AE67" w14:textId="77777777" w:rsidR="008E32A8" w:rsidRPr="008E32A8" w:rsidRDefault="008E32A8" w:rsidP="008E32A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A3271">
        <w:rPr>
          <w:rFonts w:ascii="Times New Roman" w:eastAsia="Times New Roman" w:hAnsi="Times New Roman" w:cs="Times New Roman"/>
          <w:sz w:val="16"/>
          <w:szCs w:val="16"/>
          <w:lang w:val="en-US"/>
        </w:rPr>
        <w:t>N number; HR hazard ratio; CI confidence interval</w:t>
      </w:r>
      <w:bookmarkStart w:id="0" w:name="_GoBack"/>
      <w:bookmarkEnd w:id="0"/>
    </w:p>
    <w:p w14:paraId="59144EA1" w14:textId="77777777" w:rsidR="008E32A8" w:rsidRDefault="008E32A8"/>
    <w:sectPr w:rsidR="008E32A8" w:rsidSect="0023488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1F6"/>
    <w:rsid w:val="0018149B"/>
    <w:rsid w:val="001D3B20"/>
    <w:rsid w:val="0023488C"/>
    <w:rsid w:val="002A3271"/>
    <w:rsid w:val="00310620"/>
    <w:rsid w:val="00643635"/>
    <w:rsid w:val="007A65FF"/>
    <w:rsid w:val="008E32A8"/>
    <w:rsid w:val="00951E60"/>
    <w:rsid w:val="00997F0C"/>
    <w:rsid w:val="009E78A3"/>
    <w:rsid w:val="00AD439B"/>
    <w:rsid w:val="00D133A1"/>
    <w:rsid w:val="00F51094"/>
    <w:rsid w:val="00FB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57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Anderson</dc:creator>
  <cp:keywords/>
  <dc:description/>
  <cp:lastModifiedBy>Soreño, Jeniezel</cp:lastModifiedBy>
  <cp:revision>4</cp:revision>
  <dcterms:created xsi:type="dcterms:W3CDTF">2020-01-13T14:54:00Z</dcterms:created>
  <dcterms:modified xsi:type="dcterms:W3CDTF">2020-03-31T03:02:00Z</dcterms:modified>
</cp:coreProperties>
</file>