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E719A" w14:textId="1E0DB1A1" w:rsidR="00204ED1" w:rsidRDefault="004E0549" w:rsidP="00B958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000000" w:themeColor="text1"/>
        </w:rPr>
      </w:pPr>
      <w:r>
        <w:rPr>
          <w:rFonts w:ascii="Arial" w:hAnsi="Arial" w:cs="Arial"/>
          <w:b/>
          <w:color w:val="000000" w:themeColor="text1"/>
        </w:rPr>
        <w:t>Additional file 2</w:t>
      </w:r>
      <w:r w:rsidR="00B06DDB">
        <w:rPr>
          <w:rFonts w:ascii="Arial" w:hAnsi="Arial" w:cs="Arial"/>
          <w:b/>
          <w:color w:val="000000" w:themeColor="text1"/>
        </w:rPr>
        <w:t>:</w:t>
      </w:r>
      <w:bookmarkStart w:id="0" w:name="_GoBack"/>
      <w:bookmarkEnd w:id="0"/>
    </w:p>
    <w:p w14:paraId="66F8F1F1" w14:textId="77777777" w:rsidR="00D97259" w:rsidRDefault="00D97259" w:rsidP="00B958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000000" w:themeColor="text1"/>
        </w:rPr>
      </w:pPr>
    </w:p>
    <w:p w14:paraId="25666D20" w14:textId="77777777" w:rsidR="00D97259" w:rsidRPr="003E4834"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Minion-Regular" w:hAnsi="Arial" w:cs="Arial"/>
          <w:sz w:val="22"/>
          <w:szCs w:val="22"/>
        </w:rPr>
      </w:pPr>
      <w:bookmarkStart w:id="1" w:name="OLE_LINK26"/>
      <w:r w:rsidRPr="00C2022C">
        <w:rPr>
          <w:rFonts w:ascii="Arial" w:eastAsia="Minion-Regular" w:hAnsi="Arial" w:cs="Arial"/>
          <w:b/>
          <w:sz w:val="22"/>
          <w:szCs w:val="22"/>
        </w:rPr>
        <w:t>Figure S</w:t>
      </w:r>
      <w:r>
        <w:rPr>
          <w:rFonts w:ascii="Arial" w:eastAsia="Minion-Regular" w:hAnsi="Arial" w:cs="Arial"/>
          <w:b/>
          <w:sz w:val="22"/>
          <w:szCs w:val="22"/>
        </w:rPr>
        <w:t>1</w:t>
      </w:r>
      <w:r w:rsidRPr="00C2022C">
        <w:rPr>
          <w:rFonts w:ascii="Arial" w:eastAsia="Minion-Regular" w:hAnsi="Arial" w:cs="Arial"/>
          <w:b/>
          <w:sz w:val="22"/>
          <w:szCs w:val="22"/>
        </w:rPr>
        <w:t>.</w:t>
      </w:r>
      <w:r>
        <w:rPr>
          <w:rFonts w:ascii="Arial" w:eastAsia="Minion-Regular" w:hAnsi="Arial" w:cs="Arial"/>
          <w:sz w:val="22"/>
          <w:szCs w:val="22"/>
        </w:rPr>
        <w:t xml:space="preserve"> R</w:t>
      </w:r>
      <w:r w:rsidRPr="00C643F9">
        <w:rPr>
          <w:rFonts w:ascii="Arial" w:eastAsia="Minion-Regular" w:hAnsi="Arial" w:cs="Arial"/>
          <w:sz w:val="22"/>
          <w:szCs w:val="22"/>
        </w:rPr>
        <w:t xml:space="preserve">epresentative H&amp;E staining images of chronic liver disease patients </w:t>
      </w:r>
      <w:r>
        <w:rPr>
          <w:rFonts w:ascii="Arial" w:eastAsia="Minion-Regular" w:hAnsi="Arial" w:cs="Arial"/>
          <w:sz w:val="22"/>
          <w:szCs w:val="22"/>
        </w:rPr>
        <w:t xml:space="preserve">with </w:t>
      </w:r>
      <w:proofErr w:type="spellStart"/>
      <w:r w:rsidRPr="00414D01">
        <w:rPr>
          <w:rFonts w:ascii="Arial" w:eastAsia="Minion-Regular" w:hAnsi="Arial" w:cs="Arial"/>
          <w:sz w:val="22"/>
          <w:szCs w:val="22"/>
        </w:rPr>
        <w:t>necro</w:t>
      </w:r>
      <w:proofErr w:type="spellEnd"/>
      <w:r w:rsidRPr="00414D01">
        <w:rPr>
          <w:rFonts w:ascii="Arial" w:eastAsia="Minion-Regular" w:hAnsi="Arial" w:cs="Arial"/>
          <w:sz w:val="22"/>
          <w:szCs w:val="22"/>
        </w:rPr>
        <w:t xml:space="preserve">-inflammation activity </w:t>
      </w:r>
      <w:r>
        <w:rPr>
          <w:rFonts w:ascii="Arial" w:eastAsia="Minion-Regular" w:hAnsi="Arial" w:cs="Arial"/>
          <w:sz w:val="22"/>
          <w:szCs w:val="22"/>
        </w:rPr>
        <w:t>at</w:t>
      </w:r>
      <w:r w:rsidRPr="00414D01">
        <w:rPr>
          <w:rFonts w:ascii="Arial" w:eastAsia="Minion-Regular" w:hAnsi="Arial" w:cs="Arial"/>
          <w:sz w:val="22"/>
          <w:szCs w:val="22"/>
        </w:rPr>
        <w:t xml:space="preserve"> G0</w:t>
      </w:r>
      <w:r>
        <w:rPr>
          <w:rFonts w:ascii="Arial" w:eastAsia="Minion-Regular" w:hAnsi="Arial" w:cs="Arial"/>
          <w:sz w:val="22"/>
          <w:szCs w:val="22"/>
        </w:rPr>
        <w:t xml:space="preserve"> (A), G1 (B), G2 (C), G3 (D)</w:t>
      </w:r>
      <w:r w:rsidRPr="00414D01">
        <w:rPr>
          <w:rFonts w:ascii="Arial" w:eastAsia="Minion-Regular" w:hAnsi="Arial" w:cs="Arial"/>
          <w:sz w:val="22"/>
          <w:szCs w:val="22"/>
        </w:rPr>
        <w:t xml:space="preserve"> to G4</w:t>
      </w:r>
      <w:r>
        <w:rPr>
          <w:rFonts w:ascii="Arial" w:eastAsia="Minion-Regular" w:hAnsi="Arial" w:cs="Arial"/>
          <w:sz w:val="22"/>
          <w:szCs w:val="22"/>
        </w:rPr>
        <w:t xml:space="preserve"> (E)</w:t>
      </w:r>
      <w:r w:rsidRPr="00414D01">
        <w:rPr>
          <w:rFonts w:ascii="Arial" w:eastAsia="Minion-Regular" w:hAnsi="Arial" w:cs="Arial"/>
          <w:sz w:val="22"/>
          <w:szCs w:val="22"/>
        </w:rPr>
        <w:t xml:space="preserve"> according to the Scheuer’s classification.</w:t>
      </w:r>
      <w:r>
        <w:rPr>
          <w:rFonts w:ascii="Arial" w:eastAsia="Minion-Regular" w:hAnsi="Arial" w:cs="Arial"/>
          <w:sz w:val="22"/>
          <w:szCs w:val="22"/>
        </w:rPr>
        <w:t xml:space="preserve"> </w:t>
      </w:r>
      <w:bookmarkStart w:id="2" w:name="OLE_LINK62"/>
      <w:bookmarkStart w:id="3" w:name="OLE_LINK63"/>
      <w:r w:rsidRPr="003E4834">
        <w:rPr>
          <w:rFonts w:ascii="Arial" w:eastAsia="Minion-Regular" w:hAnsi="Arial" w:cs="Arial"/>
          <w:sz w:val="22"/>
          <w:szCs w:val="22"/>
        </w:rPr>
        <w:t>Scale, 200</w:t>
      </w:r>
      <w:r>
        <w:rPr>
          <w:rFonts w:ascii="Arial" w:eastAsia="Minion-Regular" w:hAnsi="Arial" w:cs="Arial"/>
          <w:sz w:val="22"/>
          <w:szCs w:val="22"/>
        </w:rPr>
        <w:t xml:space="preserve"> </w:t>
      </w:r>
      <w:proofErr w:type="spellStart"/>
      <w:r w:rsidRPr="003E4834">
        <w:rPr>
          <w:rFonts w:ascii="Arial" w:eastAsia="Minion-Regular" w:hAnsi="Arial" w:cs="Arial"/>
          <w:sz w:val="22"/>
          <w:szCs w:val="22"/>
        </w:rPr>
        <w:t>μm</w:t>
      </w:r>
      <w:bookmarkEnd w:id="2"/>
      <w:bookmarkEnd w:id="3"/>
      <w:proofErr w:type="spellEnd"/>
      <w:r w:rsidRPr="003E4834">
        <w:rPr>
          <w:rFonts w:ascii="Arial" w:eastAsia="Minion-Regular" w:hAnsi="Arial" w:cs="Arial"/>
          <w:sz w:val="22"/>
          <w:szCs w:val="22"/>
        </w:rPr>
        <w:t>.</w:t>
      </w:r>
    </w:p>
    <w:p w14:paraId="58EDE652" w14:textId="77777777" w:rsidR="00D97259"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Minion-Regular" w:hAnsi="Arial" w:cs="Arial"/>
          <w:b/>
          <w:sz w:val="22"/>
          <w:szCs w:val="22"/>
        </w:rPr>
      </w:pPr>
      <w:r>
        <w:rPr>
          <w:rFonts w:ascii="Arial" w:eastAsia="Minion-Regular" w:hAnsi="Arial" w:cs="Arial"/>
          <w:b/>
          <w:noProof/>
          <w:sz w:val="22"/>
          <w:szCs w:val="22"/>
        </w:rPr>
        <w:drawing>
          <wp:inline distT="0" distB="0" distL="0" distR="0" wp14:anchorId="76251C62" wp14:editId="08BEC6E7">
            <wp:extent cx="2169331" cy="6111433"/>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ver inflammation activity G0-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1841" cy="6118505"/>
                    </a:xfrm>
                    <a:prstGeom prst="rect">
                      <a:avLst/>
                    </a:prstGeom>
                  </pic:spPr>
                </pic:pic>
              </a:graphicData>
            </a:graphic>
          </wp:inline>
        </w:drawing>
      </w:r>
    </w:p>
    <w:p w14:paraId="39A9CBDB" w14:textId="77777777" w:rsidR="00D97259"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b/>
          <w:color w:val="000000" w:themeColor="text1"/>
        </w:rPr>
      </w:pPr>
    </w:p>
    <w:p w14:paraId="41FE51E5" w14:textId="77777777" w:rsidR="00D97259"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b/>
          <w:color w:val="000000" w:themeColor="text1"/>
        </w:rPr>
      </w:pPr>
    </w:p>
    <w:p w14:paraId="5498A704" w14:textId="77777777" w:rsidR="00D97259" w:rsidRPr="00C643F9"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Minion-Regular" w:hAnsi="Arial" w:cs="Arial"/>
          <w:sz w:val="22"/>
          <w:szCs w:val="22"/>
        </w:rPr>
      </w:pPr>
      <w:r>
        <w:rPr>
          <w:rFonts w:ascii="Arial" w:eastAsia="Minion-Bold" w:hAnsi="Arial" w:cs="Arial"/>
          <w:b/>
          <w:bCs/>
          <w:sz w:val="22"/>
          <w:szCs w:val="22"/>
        </w:rPr>
        <w:lastRenderedPageBreak/>
        <w:t xml:space="preserve">Figure </w:t>
      </w:r>
      <w:r w:rsidRPr="004B7509">
        <w:rPr>
          <w:rFonts w:ascii="Arial" w:eastAsia="Minion-Bold" w:hAnsi="Arial" w:cs="Arial"/>
          <w:b/>
          <w:bCs/>
          <w:sz w:val="22"/>
          <w:szCs w:val="22"/>
        </w:rPr>
        <w:t>S</w:t>
      </w:r>
      <w:r>
        <w:rPr>
          <w:rFonts w:ascii="Arial" w:eastAsia="Minion-Bold" w:hAnsi="Arial" w:cs="Arial"/>
          <w:b/>
          <w:bCs/>
          <w:sz w:val="22"/>
          <w:szCs w:val="22"/>
        </w:rPr>
        <w:t>2</w:t>
      </w:r>
      <w:r w:rsidRPr="0074657F">
        <w:rPr>
          <w:rFonts w:ascii="Arial" w:eastAsia="Minion-Bold" w:hAnsi="Arial" w:cs="Arial"/>
          <w:bCs/>
          <w:sz w:val="22"/>
          <w:szCs w:val="22"/>
        </w:rPr>
        <w:t xml:space="preserve">. </w:t>
      </w:r>
      <w:r>
        <w:rPr>
          <w:rFonts w:ascii="Arial" w:eastAsia="Minion-Bold" w:hAnsi="Arial" w:cs="Arial"/>
          <w:bCs/>
          <w:sz w:val="22"/>
          <w:szCs w:val="22"/>
        </w:rPr>
        <w:t xml:space="preserve">Representative </w:t>
      </w:r>
      <w:r w:rsidRPr="0074657F">
        <w:rPr>
          <w:rFonts w:ascii="Arial" w:eastAsia="Minion-Regular" w:hAnsi="Arial" w:cs="Arial"/>
          <w:sz w:val="22"/>
          <w:szCs w:val="22"/>
        </w:rPr>
        <w:t>Masson's trichrome staining, collagen stained blue.</w:t>
      </w:r>
      <w:r>
        <w:rPr>
          <w:rFonts w:ascii="Arial" w:eastAsia="Minion-Regular" w:hAnsi="Arial" w:cs="Arial"/>
          <w:sz w:val="22"/>
          <w:szCs w:val="22"/>
        </w:rPr>
        <w:t xml:space="preserve"> C</w:t>
      </w:r>
      <w:r w:rsidRPr="00C643F9">
        <w:rPr>
          <w:rFonts w:ascii="Arial" w:eastAsia="Minion-Regular" w:hAnsi="Arial" w:cs="Arial"/>
          <w:sz w:val="22"/>
          <w:szCs w:val="22"/>
        </w:rPr>
        <w:t xml:space="preserve">ollagen </w:t>
      </w:r>
      <w:proofErr w:type="spellStart"/>
      <w:r w:rsidRPr="00C643F9">
        <w:rPr>
          <w:rFonts w:ascii="Arial" w:eastAsia="Minion-Regular" w:hAnsi="Arial" w:cs="Arial"/>
          <w:sz w:val="22"/>
          <w:szCs w:val="22"/>
        </w:rPr>
        <w:t>portion</w:t>
      </w:r>
      <w:r>
        <w:rPr>
          <w:rFonts w:ascii="Arial" w:eastAsia="Minion-Regular" w:hAnsi="Arial" w:cs="Arial"/>
          <w:sz w:val="22"/>
          <w:szCs w:val="22"/>
        </w:rPr>
        <w:t>ate</w:t>
      </w:r>
      <w:proofErr w:type="spellEnd"/>
      <w:r w:rsidRPr="00C643F9">
        <w:rPr>
          <w:rFonts w:ascii="Arial" w:eastAsia="Minion-Regular" w:hAnsi="Arial" w:cs="Arial"/>
          <w:sz w:val="22"/>
          <w:szCs w:val="22"/>
        </w:rPr>
        <w:t xml:space="preserve"> area</w:t>
      </w:r>
      <w:r>
        <w:rPr>
          <w:rFonts w:ascii="Arial" w:eastAsia="Minion-Regular" w:hAnsi="Arial" w:cs="Arial"/>
          <w:sz w:val="22"/>
          <w:szCs w:val="22"/>
        </w:rPr>
        <w:t xml:space="preserve"> increased significantly along with the degree of liver fibrosis (from S0 to S4, Table 1). </w:t>
      </w:r>
      <w:r w:rsidRPr="003E4834">
        <w:rPr>
          <w:rFonts w:ascii="Arial" w:eastAsia="Minion-Regular" w:hAnsi="Arial" w:cs="Arial"/>
          <w:sz w:val="22"/>
          <w:szCs w:val="22"/>
        </w:rPr>
        <w:t>Scale, 200</w:t>
      </w:r>
      <w:r>
        <w:rPr>
          <w:rFonts w:ascii="Arial" w:eastAsia="Minion-Regular" w:hAnsi="Arial" w:cs="Arial"/>
          <w:sz w:val="22"/>
          <w:szCs w:val="22"/>
        </w:rPr>
        <w:t xml:space="preserve"> </w:t>
      </w:r>
      <w:proofErr w:type="spellStart"/>
      <w:r w:rsidRPr="003E4834">
        <w:rPr>
          <w:rFonts w:ascii="Arial" w:eastAsia="Minion-Regular" w:hAnsi="Arial" w:cs="Arial"/>
          <w:sz w:val="22"/>
          <w:szCs w:val="22"/>
        </w:rPr>
        <w:t>μm</w:t>
      </w:r>
      <w:proofErr w:type="spellEnd"/>
      <w:r>
        <w:rPr>
          <w:rFonts w:ascii="Arial" w:eastAsia="Minion-Regular" w:hAnsi="Arial" w:cs="Arial"/>
          <w:sz w:val="22"/>
          <w:szCs w:val="22"/>
        </w:rPr>
        <w:t>.</w:t>
      </w:r>
    </w:p>
    <w:p w14:paraId="7F4C22B6" w14:textId="77777777" w:rsidR="00D97259"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b/>
          <w:color w:val="000000" w:themeColor="text1"/>
        </w:rPr>
      </w:pPr>
    </w:p>
    <w:p w14:paraId="26DC8D4A" w14:textId="77777777" w:rsidR="00D97259"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b/>
          <w:color w:val="000000" w:themeColor="text1"/>
        </w:rPr>
      </w:pPr>
      <w:r>
        <w:rPr>
          <w:rFonts w:ascii="Arial" w:hAnsi="Arial" w:cs="Arial"/>
          <w:b/>
          <w:noProof/>
          <w:color w:val="000000" w:themeColor="text1"/>
        </w:rPr>
        <w:drawing>
          <wp:inline distT="0" distB="0" distL="0" distR="0" wp14:anchorId="19E14398" wp14:editId="71EAD01E">
            <wp:extent cx="3154226" cy="6829063"/>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4226" cy="6829063"/>
                    </a:xfrm>
                    <a:prstGeom prst="rect">
                      <a:avLst/>
                    </a:prstGeom>
                  </pic:spPr>
                </pic:pic>
              </a:graphicData>
            </a:graphic>
          </wp:inline>
        </w:drawing>
      </w:r>
    </w:p>
    <w:p w14:paraId="1B079761" w14:textId="6879BA4A" w:rsidR="00CF33F6" w:rsidRDefault="00CF33F6" w:rsidP="000D35AB">
      <w:pPr>
        <w:spacing w:line="360" w:lineRule="auto"/>
        <w:jc w:val="both"/>
        <w:rPr>
          <w:rFonts w:ascii="Arial" w:hAnsi="Arial" w:cs="Arial"/>
          <w:b/>
          <w:color w:val="000000" w:themeColor="text1"/>
        </w:rPr>
      </w:pPr>
    </w:p>
    <w:p w14:paraId="05D4076E" w14:textId="1EDC62FD" w:rsidR="00D97259" w:rsidRPr="0074657F" w:rsidRDefault="00D97259" w:rsidP="00D97259">
      <w:pPr>
        <w:spacing w:line="360" w:lineRule="auto"/>
        <w:jc w:val="both"/>
        <w:rPr>
          <w:rFonts w:ascii="Arial" w:hAnsi="Arial" w:cs="Arial"/>
          <w:color w:val="000000" w:themeColor="text1"/>
          <w:sz w:val="22"/>
        </w:rPr>
      </w:pPr>
      <w:r w:rsidRPr="0074657F">
        <w:rPr>
          <w:rFonts w:ascii="Arial" w:hAnsi="Arial" w:cs="Arial"/>
          <w:b/>
          <w:color w:val="000000" w:themeColor="text1"/>
          <w:sz w:val="22"/>
        </w:rPr>
        <w:lastRenderedPageBreak/>
        <w:t>Figure S</w:t>
      </w:r>
      <w:r>
        <w:rPr>
          <w:rFonts w:ascii="Arial" w:hAnsi="Arial" w:cs="Arial"/>
          <w:b/>
          <w:color w:val="000000" w:themeColor="text1"/>
          <w:sz w:val="22"/>
        </w:rPr>
        <w:t>3</w:t>
      </w:r>
      <w:r w:rsidRPr="0074657F">
        <w:rPr>
          <w:rFonts w:ascii="Arial" w:hAnsi="Arial" w:cs="Arial"/>
          <w:b/>
          <w:color w:val="000000" w:themeColor="text1"/>
          <w:sz w:val="22"/>
        </w:rPr>
        <w:t xml:space="preserve">. </w:t>
      </w:r>
      <w:r w:rsidRPr="0074657F">
        <w:rPr>
          <w:rFonts w:ascii="Arial" w:hAnsi="Arial" w:cs="Arial"/>
          <w:color w:val="000000" w:themeColor="text1"/>
          <w:sz w:val="22"/>
        </w:rPr>
        <w:t>PCA score</w:t>
      </w:r>
      <w:r w:rsidRPr="0074657F">
        <w:rPr>
          <w:rFonts w:ascii="Arial" w:hAnsi="Arial" w:cs="Arial" w:hint="eastAsia"/>
          <w:color w:val="000000" w:themeColor="text1"/>
          <w:sz w:val="22"/>
        </w:rPr>
        <w:t>s</w:t>
      </w:r>
      <w:r w:rsidRPr="0074657F">
        <w:rPr>
          <w:rFonts w:ascii="Arial" w:hAnsi="Arial" w:cs="Arial"/>
          <w:color w:val="000000" w:themeColor="text1"/>
          <w:sz w:val="22"/>
        </w:rPr>
        <w:t xml:space="preserve"> plot for CLD patients and </w:t>
      </w:r>
      <w:r>
        <w:rPr>
          <w:rFonts w:ascii="Arial" w:hAnsi="Arial" w:cs="Arial"/>
          <w:color w:val="000000" w:themeColor="text1"/>
          <w:sz w:val="22"/>
        </w:rPr>
        <w:t>normal control</w:t>
      </w:r>
      <w:r w:rsidRPr="0074657F">
        <w:rPr>
          <w:rFonts w:ascii="Arial" w:hAnsi="Arial" w:cs="Arial"/>
          <w:color w:val="000000" w:themeColor="text1"/>
          <w:sz w:val="22"/>
        </w:rPr>
        <w:t>s using the identified four metabolite markers in training and validation sets.</w:t>
      </w:r>
    </w:p>
    <w:p w14:paraId="322DC647" w14:textId="77777777" w:rsidR="00D97259" w:rsidRPr="0074657F" w:rsidRDefault="00D97259" w:rsidP="00D97259">
      <w:pPr>
        <w:spacing w:line="360" w:lineRule="auto"/>
        <w:jc w:val="both"/>
        <w:rPr>
          <w:rFonts w:ascii="Arial" w:hAnsi="Arial" w:cs="Arial"/>
          <w:color w:val="000000" w:themeColor="text1"/>
          <w:sz w:val="22"/>
        </w:rPr>
      </w:pPr>
    </w:p>
    <w:p w14:paraId="211C6EEC" w14:textId="77777777" w:rsidR="00D97259" w:rsidRPr="0074657F" w:rsidRDefault="00D97259" w:rsidP="00D97259">
      <w:pPr>
        <w:spacing w:line="360" w:lineRule="auto"/>
        <w:jc w:val="both"/>
        <w:rPr>
          <w:rFonts w:ascii="Arial" w:eastAsia="AdvOT1ef757c0" w:hAnsi="Arial" w:cs="Arial"/>
          <w:color w:val="000000" w:themeColor="text1"/>
          <w:sz w:val="22"/>
        </w:rPr>
      </w:pPr>
      <w:r w:rsidRPr="0074657F">
        <w:rPr>
          <w:rFonts w:ascii="Arial" w:eastAsia="AdvOT1ef757c0" w:hAnsi="Arial" w:cs="Arial"/>
          <w:color w:val="000000" w:themeColor="text1"/>
          <w:sz w:val="22"/>
        </w:rPr>
        <w:t>Note: “PC1” means the first principal component, “PC2” mean the second principal component. The percentage in the bracket means the percentage of the total variance explained by this principal component. The dash ellipses mean the 80% normal confidence ellipse.</w:t>
      </w:r>
    </w:p>
    <w:p w14:paraId="20EC9DD9" w14:textId="77777777" w:rsidR="00D97259" w:rsidRPr="00DA2AC6" w:rsidRDefault="00D97259" w:rsidP="000D35AB">
      <w:pPr>
        <w:spacing w:line="360" w:lineRule="auto"/>
        <w:jc w:val="both"/>
        <w:rPr>
          <w:rFonts w:ascii="Arial" w:hAnsi="Arial" w:cs="Arial"/>
          <w:b/>
          <w:color w:val="000000" w:themeColor="text1"/>
        </w:rPr>
      </w:pPr>
    </w:p>
    <w:p w14:paraId="462E4555" w14:textId="62D0C3FD" w:rsidR="00F21ABF" w:rsidRPr="0074657F" w:rsidRDefault="008924BD" w:rsidP="00D97259">
      <w:pPr>
        <w:spacing w:line="360" w:lineRule="auto"/>
        <w:jc w:val="both"/>
        <w:rPr>
          <w:rFonts w:ascii="Arial" w:eastAsia="AdvOT1ef757c0" w:hAnsi="Arial" w:cs="Arial"/>
          <w:color w:val="000000" w:themeColor="text1"/>
          <w:sz w:val="22"/>
        </w:rPr>
      </w:pPr>
      <w:bookmarkStart w:id="4" w:name="OLE_LINK53"/>
      <w:bookmarkStart w:id="5" w:name="OLE_LINK54"/>
      <w:r>
        <w:rPr>
          <w:rFonts w:ascii="Arial" w:hAnsi="Arial" w:cs="Arial"/>
          <w:b/>
          <w:noProof/>
          <w:color w:val="000000" w:themeColor="text1"/>
          <w:sz w:val="22"/>
        </w:rPr>
        <w:drawing>
          <wp:inline distT="0" distB="0" distL="0" distR="0" wp14:anchorId="7E40B847" wp14:editId="47AA6BDC">
            <wp:extent cx="5943600"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S2_7in_7in.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bookmarkEnd w:id="1"/>
    </w:p>
    <w:bookmarkEnd w:id="4"/>
    <w:bookmarkEnd w:id="5"/>
    <w:p w14:paraId="1EE94FCD" w14:textId="563418CF" w:rsidR="00DF4C32" w:rsidRDefault="00DF4C32" w:rsidP="00DF4C32">
      <w:pPr>
        <w:spacing w:line="360" w:lineRule="auto"/>
        <w:jc w:val="center"/>
        <w:rPr>
          <w:rFonts w:ascii="Arial" w:eastAsia="AdvOT1ef757c0" w:hAnsi="Arial" w:cs="Arial"/>
          <w:color w:val="000000" w:themeColor="text1"/>
        </w:rPr>
      </w:pPr>
    </w:p>
    <w:p w14:paraId="27A8A833" w14:textId="0C821928" w:rsidR="00D97259" w:rsidRDefault="00D97259" w:rsidP="00DF4C32">
      <w:pPr>
        <w:spacing w:line="360" w:lineRule="auto"/>
        <w:jc w:val="center"/>
        <w:rPr>
          <w:rFonts w:ascii="Arial" w:eastAsia="AdvOT1ef757c0" w:hAnsi="Arial" w:cs="Arial"/>
          <w:color w:val="000000" w:themeColor="text1"/>
        </w:rPr>
      </w:pPr>
    </w:p>
    <w:p w14:paraId="61649B71" w14:textId="7DB90F18" w:rsidR="00D97259" w:rsidRPr="0074657F" w:rsidRDefault="00D97259" w:rsidP="00D97259">
      <w:pPr>
        <w:spacing w:line="360" w:lineRule="auto"/>
        <w:jc w:val="both"/>
        <w:rPr>
          <w:rFonts w:ascii="Arial" w:hAnsi="Arial" w:cs="Arial"/>
          <w:sz w:val="22"/>
        </w:rPr>
      </w:pPr>
      <w:r w:rsidRPr="0074657F">
        <w:rPr>
          <w:rFonts w:ascii="Arial" w:hAnsi="Arial" w:cs="Arial"/>
          <w:b/>
          <w:sz w:val="22"/>
        </w:rPr>
        <w:lastRenderedPageBreak/>
        <w:t>Figure S</w:t>
      </w:r>
      <w:r w:rsidR="00AF7CEB">
        <w:rPr>
          <w:rFonts w:ascii="Arial" w:hAnsi="Arial" w:cs="Arial"/>
          <w:b/>
          <w:sz w:val="22"/>
        </w:rPr>
        <w:t>4</w:t>
      </w:r>
      <w:r w:rsidRPr="0074657F">
        <w:rPr>
          <w:rFonts w:ascii="Arial" w:hAnsi="Arial" w:cs="Arial"/>
          <w:sz w:val="22"/>
        </w:rPr>
        <w:t xml:space="preserve">. Correlation coefficient matrix among the four selected serum metabolites, previously proposed liver fibrosis markers, and clinical markers of chronic liver disease (fibrosis stages, </w:t>
      </w:r>
      <w:bookmarkStart w:id="6" w:name="OLE_LINK6"/>
      <w:proofErr w:type="spellStart"/>
      <w:r w:rsidRPr="0074657F">
        <w:rPr>
          <w:rFonts w:ascii="Arial" w:hAnsi="Arial" w:cs="Arial"/>
          <w:sz w:val="22"/>
        </w:rPr>
        <w:t>necro</w:t>
      </w:r>
      <w:proofErr w:type="spellEnd"/>
      <w:r>
        <w:rPr>
          <w:rFonts w:ascii="Arial" w:hAnsi="Arial" w:cs="Arial" w:hint="eastAsia"/>
          <w:sz w:val="22"/>
        </w:rPr>
        <w:t>-</w:t>
      </w:r>
      <w:r w:rsidRPr="0074657F">
        <w:rPr>
          <w:rFonts w:ascii="Arial" w:hAnsi="Arial" w:cs="Arial"/>
          <w:sz w:val="22"/>
        </w:rPr>
        <w:t>inflammation</w:t>
      </w:r>
      <w:bookmarkEnd w:id="6"/>
      <w:r w:rsidRPr="0074657F">
        <w:rPr>
          <w:rFonts w:ascii="Arial" w:hAnsi="Arial" w:cs="Arial"/>
          <w:sz w:val="22"/>
        </w:rPr>
        <w:t>, and medication).</w:t>
      </w:r>
    </w:p>
    <w:p w14:paraId="6BAC1D5B" w14:textId="77777777" w:rsidR="00D97259" w:rsidRDefault="00D97259" w:rsidP="00D97259">
      <w:pPr>
        <w:spacing w:line="360" w:lineRule="auto"/>
        <w:jc w:val="both"/>
        <w:rPr>
          <w:rFonts w:ascii="Arial" w:hAnsi="Arial" w:cs="Arial"/>
          <w:sz w:val="20"/>
          <w:szCs w:val="20"/>
        </w:rPr>
      </w:pPr>
      <w:r>
        <w:rPr>
          <w:rFonts w:ascii="Arial" w:hAnsi="Arial" w:cs="Arial"/>
          <w:sz w:val="20"/>
          <w:szCs w:val="20"/>
        </w:rPr>
        <w:t xml:space="preserve">*, </w:t>
      </w:r>
      <w:r w:rsidRPr="007016D6">
        <w:rPr>
          <w:rFonts w:ascii="Arial" w:hAnsi="Arial" w:cs="Arial"/>
          <w:sz w:val="20"/>
          <w:szCs w:val="20"/>
        </w:rPr>
        <w:t>p &lt; 0.05,</w:t>
      </w:r>
      <w:r>
        <w:rPr>
          <w:rFonts w:ascii="Arial" w:hAnsi="Arial" w:cs="Arial"/>
          <w:sz w:val="20"/>
          <w:szCs w:val="20"/>
        </w:rPr>
        <w:t xml:space="preserve"> **, p&lt;0.01, ***, p&lt;0.001,</w:t>
      </w:r>
      <w:r w:rsidRPr="007016D6">
        <w:rPr>
          <w:rFonts w:ascii="Arial" w:hAnsi="Arial" w:cs="Arial"/>
          <w:sz w:val="20"/>
          <w:szCs w:val="20"/>
        </w:rPr>
        <w:t xml:space="preserve"> </w:t>
      </w:r>
      <w:r>
        <w:rPr>
          <w:rFonts w:ascii="Arial" w:hAnsi="Arial" w:cs="Arial"/>
          <w:sz w:val="20"/>
          <w:szCs w:val="20"/>
        </w:rPr>
        <w:t>by Spearman correlation analysis.</w:t>
      </w:r>
    </w:p>
    <w:p w14:paraId="760BBFBC" w14:textId="77777777" w:rsidR="00D97259" w:rsidRPr="00DA2AC6" w:rsidRDefault="00D97259" w:rsidP="00DF4C32">
      <w:pPr>
        <w:spacing w:line="360" w:lineRule="auto"/>
        <w:jc w:val="center"/>
        <w:rPr>
          <w:rFonts w:ascii="Arial" w:eastAsia="AdvOT1ef757c0" w:hAnsi="Arial" w:cs="Arial"/>
          <w:color w:val="000000" w:themeColor="text1"/>
        </w:rPr>
      </w:pPr>
    </w:p>
    <w:p w14:paraId="4FC25D42" w14:textId="6F81E78E" w:rsidR="001B4A0D" w:rsidRPr="00DA2AC6" w:rsidRDefault="005608DD" w:rsidP="00DF4C32">
      <w:pPr>
        <w:spacing w:line="360" w:lineRule="auto"/>
        <w:jc w:val="center"/>
        <w:rPr>
          <w:rFonts w:ascii="Arial" w:eastAsia="AdvOT1ef757c0" w:hAnsi="Arial" w:cs="Arial"/>
          <w:color w:val="000000" w:themeColor="text1"/>
        </w:rPr>
      </w:pPr>
      <w:r>
        <w:rPr>
          <w:rFonts w:ascii="Arial" w:eastAsia="AdvOT1ef757c0" w:hAnsi="Arial" w:cs="Arial"/>
          <w:noProof/>
          <w:color w:val="000000" w:themeColor="text1"/>
        </w:rPr>
        <w:drawing>
          <wp:inline distT="0" distB="0" distL="0" distR="0" wp14:anchorId="659D18B6" wp14:editId="4C1A35F1">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t_cor_plot_sig_updated.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E874220" w14:textId="44BAFBE1" w:rsidR="00642907" w:rsidRDefault="00642907"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bookmarkStart w:id="7" w:name="OLE_LINK37"/>
      <w:bookmarkStart w:id="8" w:name="OLE_LINK38"/>
    </w:p>
    <w:p w14:paraId="545DCB5E" w14:textId="04629201" w:rsidR="00D97259"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5487E1BD" w14:textId="050A9BFA" w:rsidR="00D97259"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030E7986" w14:textId="26538824" w:rsidR="00D97259"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6D9A9C20" w14:textId="63A8AA87" w:rsidR="00D97259"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58A2E33E" w14:textId="4156AC19" w:rsidR="00D97259"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4AE1897F" w14:textId="13930235" w:rsidR="00D97259" w:rsidRDefault="00D97259" w:rsidP="00D97259">
      <w:pPr>
        <w:spacing w:line="480" w:lineRule="auto"/>
        <w:jc w:val="both"/>
        <w:rPr>
          <w:rFonts w:ascii="Arial" w:hAnsi="Arial" w:cs="Arial"/>
        </w:rPr>
      </w:pPr>
      <w:r w:rsidRPr="00BE789B">
        <w:rPr>
          <w:rFonts w:ascii="Arial" w:hAnsi="Arial" w:cs="Arial" w:hint="eastAsia"/>
          <w:b/>
          <w:sz w:val="22"/>
        </w:rPr>
        <w:lastRenderedPageBreak/>
        <w:t>Figure</w:t>
      </w:r>
      <w:r w:rsidRPr="00BE789B">
        <w:rPr>
          <w:rFonts w:ascii="Arial" w:hAnsi="Arial" w:cs="Arial"/>
          <w:b/>
          <w:sz w:val="22"/>
        </w:rPr>
        <w:t xml:space="preserve"> </w:t>
      </w:r>
      <w:r w:rsidRPr="00BE789B">
        <w:rPr>
          <w:rFonts w:ascii="Arial" w:hAnsi="Arial" w:cs="Arial" w:hint="eastAsia"/>
          <w:b/>
          <w:sz w:val="22"/>
        </w:rPr>
        <w:t>S</w:t>
      </w:r>
      <w:r w:rsidR="00AF7CEB">
        <w:rPr>
          <w:rFonts w:ascii="Arial" w:hAnsi="Arial" w:cs="Arial"/>
          <w:b/>
          <w:sz w:val="22"/>
        </w:rPr>
        <w:t>5</w:t>
      </w:r>
      <w:r w:rsidRPr="00BE789B">
        <w:rPr>
          <w:rFonts w:ascii="Arial" w:hAnsi="Arial" w:cs="Arial" w:hint="eastAsia"/>
          <w:b/>
          <w:sz w:val="22"/>
        </w:rPr>
        <w:t>.</w:t>
      </w:r>
      <w:r w:rsidRPr="00BE789B">
        <w:rPr>
          <w:rFonts w:ascii="Arial" w:hAnsi="Arial" w:cs="Arial"/>
          <w:b/>
          <w:sz w:val="22"/>
        </w:rPr>
        <w:t xml:space="preserve"> </w:t>
      </w:r>
      <w:r w:rsidRPr="00BE789B">
        <w:rPr>
          <w:rFonts w:ascii="Arial" w:hAnsi="Arial" w:cs="Arial"/>
          <w:sz w:val="22"/>
        </w:rPr>
        <w:t xml:space="preserve">10-fold Cross-Validation AUROC and AUPR of machine learning methods and clinical indices </w:t>
      </w:r>
    </w:p>
    <w:p w14:paraId="4964AD58" w14:textId="77777777" w:rsidR="00D97259" w:rsidRDefault="00D97259" w:rsidP="00D97259">
      <w:pPr>
        <w:spacing w:line="480" w:lineRule="auto"/>
        <w:jc w:val="both"/>
        <w:rPr>
          <w:rFonts w:ascii="Arial" w:hAnsi="Arial" w:cs="Arial"/>
        </w:rPr>
      </w:pPr>
      <w:bookmarkStart w:id="9" w:name="OLE_LINK71"/>
      <w:r w:rsidRPr="00F179BF">
        <w:rPr>
          <w:rFonts w:ascii="Arial" w:hAnsi="Arial" w:cs="Arial"/>
        </w:rPr>
        <w:t>(</w:t>
      </w:r>
      <w:r>
        <w:rPr>
          <w:rFonts w:ascii="Arial" w:hAnsi="Arial" w:cs="Arial"/>
        </w:rPr>
        <w:t>a</w:t>
      </w:r>
      <w:r w:rsidRPr="00F179BF">
        <w:rPr>
          <w:rFonts w:ascii="Arial" w:hAnsi="Arial" w:cs="Arial"/>
        </w:rPr>
        <w:t>)</w:t>
      </w:r>
      <w:r>
        <w:rPr>
          <w:rFonts w:ascii="Arial" w:hAnsi="Arial" w:cs="Arial"/>
        </w:rPr>
        <w:t xml:space="preserve"> The CV AUROC and AUPR for the classification of CLD vs. Control. (b) The CV AUROC and AUPR for the classification of fibrosis vs. cirrhosis. (c)</w:t>
      </w:r>
      <w:r w:rsidRPr="00C90B8C">
        <w:rPr>
          <w:rFonts w:ascii="Arial" w:hAnsi="Arial" w:cs="Arial"/>
        </w:rPr>
        <w:t xml:space="preserve"> </w:t>
      </w:r>
      <w:r>
        <w:rPr>
          <w:rFonts w:ascii="Arial" w:hAnsi="Arial" w:cs="Arial"/>
        </w:rPr>
        <w:t>The CV AUROC and AUPR for the classification of early fibrosis vs. advanced fibrosis.</w:t>
      </w:r>
      <w:bookmarkEnd w:id="9"/>
      <w:r>
        <w:rPr>
          <w:rFonts w:ascii="Arial" w:hAnsi="Arial" w:cs="Arial"/>
        </w:rPr>
        <w:t xml:space="preserve"> </w:t>
      </w:r>
    </w:p>
    <w:p w14:paraId="35150FD4" w14:textId="7A6CE398" w:rsidR="00D97259"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3E64471D" w14:textId="77777777" w:rsidR="00D97259" w:rsidRPr="0074657F" w:rsidRDefault="00D97259" w:rsidP="00642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000000" w:themeColor="text1"/>
          <w:sz w:val="22"/>
        </w:rPr>
      </w:pPr>
    </w:p>
    <w:p w14:paraId="5600BB90" w14:textId="6C1FC195" w:rsidR="00642907" w:rsidRPr="00DA2AC6" w:rsidRDefault="00877A7D" w:rsidP="00642907">
      <w:pPr>
        <w:jc w:val="center"/>
        <w:rPr>
          <w:rFonts w:ascii="Arial" w:hAnsi="Arial" w:cs="Arial"/>
        </w:rPr>
      </w:pPr>
      <w:r>
        <w:rPr>
          <w:noProof/>
        </w:rPr>
        <w:drawing>
          <wp:inline distT="0" distB="0" distL="0" distR="0" wp14:anchorId="19526CD7" wp14:editId="14FEE1F3">
            <wp:extent cx="3908384" cy="586257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Fig3_7in_10_5in.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10532" cy="5865799"/>
                    </a:xfrm>
                    <a:prstGeom prst="rect">
                      <a:avLst/>
                    </a:prstGeom>
                  </pic:spPr>
                </pic:pic>
              </a:graphicData>
            </a:graphic>
          </wp:inline>
        </w:drawing>
      </w:r>
      <w:r w:rsidR="00642907" w:rsidRPr="00A77974">
        <w:rPr>
          <w:noProof/>
        </w:rPr>
        <w:t xml:space="preserve"> </w:t>
      </w:r>
    </w:p>
    <w:p w14:paraId="238C82B4" w14:textId="77777777" w:rsidR="00642907" w:rsidRDefault="00642907" w:rsidP="00817B77">
      <w:pPr>
        <w:spacing w:line="360" w:lineRule="auto"/>
        <w:jc w:val="both"/>
        <w:rPr>
          <w:rFonts w:ascii="Arial" w:hAnsi="Arial" w:cs="Arial"/>
          <w:sz w:val="20"/>
          <w:szCs w:val="20"/>
        </w:rPr>
      </w:pPr>
    </w:p>
    <w:p w14:paraId="74545701" w14:textId="3EDCA0FA" w:rsidR="00D97259" w:rsidRPr="0074657F" w:rsidRDefault="00D97259" w:rsidP="00D97259">
      <w:pPr>
        <w:spacing w:line="360" w:lineRule="auto"/>
        <w:jc w:val="both"/>
        <w:rPr>
          <w:rFonts w:ascii="Arial" w:hAnsi="Arial" w:cs="Arial"/>
          <w:color w:val="000000" w:themeColor="text1"/>
          <w:sz w:val="22"/>
        </w:rPr>
      </w:pPr>
      <w:r w:rsidRPr="0074657F">
        <w:rPr>
          <w:rFonts w:ascii="Arial" w:hAnsi="Arial" w:cs="Arial"/>
          <w:b/>
          <w:color w:val="000000" w:themeColor="text1"/>
          <w:sz w:val="22"/>
        </w:rPr>
        <w:lastRenderedPageBreak/>
        <w:t>Figure S</w:t>
      </w:r>
      <w:r w:rsidR="00AF7CEB">
        <w:rPr>
          <w:rFonts w:ascii="Arial" w:hAnsi="Arial" w:cs="Arial"/>
          <w:b/>
          <w:color w:val="000000" w:themeColor="text1"/>
          <w:sz w:val="22"/>
        </w:rPr>
        <w:t>6</w:t>
      </w:r>
      <w:r w:rsidRPr="0074657F">
        <w:rPr>
          <w:rFonts w:ascii="Arial" w:hAnsi="Arial" w:cs="Arial"/>
          <w:b/>
          <w:color w:val="000000" w:themeColor="text1"/>
          <w:sz w:val="22"/>
        </w:rPr>
        <w:t xml:space="preserve">. </w:t>
      </w:r>
      <w:r w:rsidRPr="0074657F">
        <w:rPr>
          <w:rFonts w:ascii="Arial" w:hAnsi="Arial" w:cs="Arial"/>
          <w:color w:val="000000" w:themeColor="text1"/>
          <w:sz w:val="22"/>
        </w:rPr>
        <w:t>PCA scores plot for CLD patients of S0-2, S3 and S4 using the identified four metabolite markers in training and validation sets.</w:t>
      </w:r>
    </w:p>
    <w:p w14:paraId="629AC23D" w14:textId="77777777" w:rsidR="00D97259" w:rsidRPr="0074657F" w:rsidRDefault="00D97259" w:rsidP="00D97259">
      <w:pPr>
        <w:spacing w:line="360" w:lineRule="auto"/>
        <w:jc w:val="both"/>
        <w:rPr>
          <w:rFonts w:ascii="Arial" w:hAnsi="Arial" w:cs="Arial"/>
          <w:color w:val="000000" w:themeColor="text1"/>
          <w:sz w:val="22"/>
        </w:rPr>
      </w:pPr>
    </w:p>
    <w:p w14:paraId="661A882F" w14:textId="77777777" w:rsidR="00D97259" w:rsidRPr="0074657F" w:rsidRDefault="00D97259" w:rsidP="00D97259">
      <w:pPr>
        <w:spacing w:line="360" w:lineRule="auto"/>
        <w:jc w:val="both"/>
        <w:rPr>
          <w:rFonts w:ascii="Arial" w:eastAsia="AdvOT1ef757c0" w:hAnsi="Arial" w:cs="Arial"/>
          <w:color w:val="000000" w:themeColor="text1"/>
          <w:sz w:val="22"/>
        </w:rPr>
      </w:pPr>
      <w:r w:rsidRPr="0074657F">
        <w:rPr>
          <w:rFonts w:ascii="Arial" w:eastAsia="AdvOT1ef757c0" w:hAnsi="Arial" w:cs="Arial"/>
          <w:color w:val="000000" w:themeColor="text1"/>
          <w:sz w:val="22"/>
        </w:rPr>
        <w:t>Note: “PC1” means the first principal component, “PC2” mean the second principal component. The percentage in the bracket means the percentage of the total variance explained by this principal component. The dash ellipses mean the 80% normal confidence ellipse.</w:t>
      </w:r>
    </w:p>
    <w:p w14:paraId="098B9422" w14:textId="1F01158D" w:rsidR="003F65E3" w:rsidRDefault="003F65E3" w:rsidP="00817B77">
      <w:pPr>
        <w:spacing w:line="360" w:lineRule="auto"/>
        <w:jc w:val="both"/>
        <w:rPr>
          <w:rFonts w:ascii="Arial" w:hAnsi="Arial" w:cs="Arial"/>
          <w:color w:val="000000" w:themeColor="text1"/>
        </w:rPr>
      </w:pPr>
    </w:p>
    <w:p w14:paraId="07A477CD" w14:textId="7451ABB6" w:rsidR="003F65E3" w:rsidRDefault="008924BD" w:rsidP="005A6F0D">
      <w:pPr>
        <w:spacing w:line="360" w:lineRule="auto"/>
        <w:jc w:val="center"/>
        <w:rPr>
          <w:rFonts w:ascii="Arial" w:hAnsi="Arial" w:cs="Arial"/>
          <w:color w:val="000000" w:themeColor="text1"/>
        </w:rPr>
      </w:pPr>
      <w:r>
        <w:rPr>
          <w:rFonts w:ascii="Arial" w:hAnsi="Arial" w:cs="Arial"/>
          <w:noProof/>
          <w:color w:val="000000" w:themeColor="text1"/>
        </w:rPr>
        <w:drawing>
          <wp:inline distT="0" distB="0" distL="0" distR="0" wp14:anchorId="7C354F36" wp14:editId="566430B8">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S4_7in_7in.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D68D535" w14:textId="0A29AA61" w:rsidR="003F65E3" w:rsidRDefault="003F65E3" w:rsidP="00817B77">
      <w:pPr>
        <w:spacing w:line="360" w:lineRule="auto"/>
        <w:jc w:val="both"/>
        <w:rPr>
          <w:rFonts w:ascii="Arial" w:hAnsi="Arial" w:cs="Arial"/>
          <w:color w:val="000000" w:themeColor="text1"/>
        </w:rPr>
      </w:pPr>
    </w:p>
    <w:p w14:paraId="7B79FE09" w14:textId="5229EE42" w:rsidR="00D97259" w:rsidRDefault="00D97259" w:rsidP="00817B77">
      <w:pPr>
        <w:spacing w:line="360" w:lineRule="auto"/>
        <w:jc w:val="both"/>
        <w:rPr>
          <w:rFonts w:ascii="Arial" w:hAnsi="Arial" w:cs="Arial"/>
          <w:color w:val="000000" w:themeColor="text1"/>
        </w:rPr>
      </w:pPr>
    </w:p>
    <w:p w14:paraId="3E1BFA0E" w14:textId="6559AD65" w:rsidR="00D97259" w:rsidRDefault="00D97259" w:rsidP="00D97259">
      <w:pPr>
        <w:rPr>
          <w:rFonts w:ascii="Arial" w:hAnsi="Arial" w:cs="Arial"/>
          <w:color w:val="000000" w:themeColor="text1"/>
          <w:sz w:val="22"/>
        </w:rPr>
      </w:pPr>
      <w:r w:rsidRPr="0074657F">
        <w:rPr>
          <w:rFonts w:ascii="Arial" w:hAnsi="Arial" w:cs="Arial"/>
          <w:b/>
          <w:color w:val="000000" w:themeColor="text1"/>
          <w:sz w:val="22"/>
        </w:rPr>
        <w:lastRenderedPageBreak/>
        <w:t>Figure S</w:t>
      </w:r>
      <w:r w:rsidR="00AF7CEB">
        <w:rPr>
          <w:rFonts w:ascii="Arial" w:hAnsi="Arial" w:cs="Arial"/>
          <w:b/>
          <w:color w:val="000000" w:themeColor="text1"/>
          <w:sz w:val="22"/>
        </w:rPr>
        <w:t>7</w:t>
      </w:r>
      <w:r w:rsidRPr="0074657F">
        <w:rPr>
          <w:rFonts w:ascii="Arial" w:hAnsi="Arial" w:cs="Arial"/>
          <w:b/>
          <w:color w:val="000000" w:themeColor="text1"/>
          <w:sz w:val="22"/>
        </w:rPr>
        <w:t xml:space="preserve">. Example decision trees from random forest models. </w:t>
      </w:r>
      <w:r w:rsidRPr="0074657F">
        <w:rPr>
          <w:rFonts w:ascii="Arial" w:hAnsi="Arial" w:cs="Arial"/>
          <w:color w:val="000000" w:themeColor="text1"/>
          <w:sz w:val="22"/>
        </w:rPr>
        <w:t xml:space="preserve">(a) </w:t>
      </w:r>
      <w:bookmarkStart w:id="10" w:name="OLE_LINK75"/>
      <w:r>
        <w:rPr>
          <w:rFonts w:ascii="Arial" w:hAnsi="Arial" w:cs="Arial"/>
          <w:color w:val="000000" w:themeColor="text1"/>
          <w:sz w:val="22"/>
        </w:rPr>
        <w:t>An e</w:t>
      </w:r>
      <w:r w:rsidRPr="0074657F">
        <w:rPr>
          <w:rFonts w:ascii="Arial" w:hAnsi="Arial" w:cs="Arial"/>
          <w:color w:val="000000" w:themeColor="text1"/>
          <w:sz w:val="22"/>
        </w:rPr>
        <w:t>xample decision tree of Model 1</w:t>
      </w:r>
      <w:bookmarkEnd w:id="10"/>
      <w:r w:rsidRPr="0074657F">
        <w:rPr>
          <w:rFonts w:ascii="Arial" w:hAnsi="Arial" w:cs="Arial"/>
          <w:color w:val="000000" w:themeColor="text1"/>
          <w:sz w:val="22"/>
        </w:rPr>
        <w:t xml:space="preserve">. (b) </w:t>
      </w:r>
      <w:r>
        <w:rPr>
          <w:rFonts w:ascii="Arial" w:hAnsi="Arial" w:cs="Arial"/>
          <w:color w:val="000000" w:themeColor="text1"/>
          <w:sz w:val="22"/>
        </w:rPr>
        <w:t xml:space="preserve">An </w:t>
      </w:r>
      <w:r w:rsidRPr="0074657F">
        <w:rPr>
          <w:rFonts w:ascii="Arial" w:hAnsi="Arial" w:cs="Arial"/>
          <w:color w:val="000000" w:themeColor="text1"/>
          <w:sz w:val="22"/>
        </w:rPr>
        <w:t xml:space="preserve">example decision tree of Model 2. (c) </w:t>
      </w:r>
      <w:r>
        <w:rPr>
          <w:rFonts w:ascii="Arial" w:hAnsi="Arial" w:cs="Arial"/>
          <w:color w:val="000000" w:themeColor="text1"/>
          <w:sz w:val="22"/>
        </w:rPr>
        <w:t xml:space="preserve">An </w:t>
      </w:r>
      <w:r w:rsidRPr="0074657F">
        <w:rPr>
          <w:rFonts w:ascii="Arial" w:hAnsi="Arial" w:cs="Arial"/>
          <w:color w:val="000000" w:themeColor="text1"/>
          <w:sz w:val="22"/>
        </w:rPr>
        <w:t>example decision tree of Model 3.</w:t>
      </w:r>
      <w:r>
        <w:rPr>
          <w:rFonts w:ascii="Arial" w:hAnsi="Arial" w:cs="Arial"/>
          <w:color w:val="000000" w:themeColor="text1"/>
          <w:sz w:val="22"/>
        </w:rPr>
        <w:t xml:space="preserve"> </w:t>
      </w:r>
    </w:p>
    <w:p w14:paraId="5254B9E9" w14:textId="77777777" w:rsidR="00D97259" w:rsidRDefault="00D97259" w:rsidP="00D97259">
      <w:pPr>
        <w:rPr>
          <w:rFonts w:ascii="Arial" w:hAnsi="Arial" w:cs="Arial"/>
          <w:color w:val="000000" w:themeColor="text1"/>
          <w:sz w:val="22"/>
        </w:rPr>
      </w:pPr>
      <w:r>
        <w:rPr>
          <w:rFonts w:ascii="Arial" w:hAnsi="Arial" w:cs="Arial"/>
          <w:color w:val="000000" w:themeColor="text1"/>
          <w:sz w:val="22"/>
        </w:rPr>
        <w:t xml:space="preserve">Note: </w:t>
      </w:r>
      <w:r w:rsidRPr="00B2096C">
        <w:rPr>
          <w:rFonts w:ascii="Arial" w:hAnsi="Arial" w:cs="Arial"/>
          <w:color w:val="000000" w:themeColor="text1"/>
          <w:sz w:val="22"/>
        </w:rPr>
        <w:t>Each node</w:t>
      </w:r>
      <w:r>
        <w:rPr>
          <w:rFonts w:ascii="Arial" w:hAnsi="Arial" w:cs="Arial"/>
          <w:color w:val="000000" w:themeColor="text1"/>
          <w:sz w:val="22"/>
        </w:rPr>
        <w:t xml:space="preserve"> (except for leaf node)</w:t>
      </w:r>
      <w:r w:rsidRPr="00B2096C">
        <w:rPr>
          <w:rFonts w:ascii="Arial" w:hAnsi="Arial" w:cs="Arial"/>
          <w:color w:val="000000" w:themeColor="text1"/>
          <w:sz w:val="22"/>
        </w:rPr>
        <w:t xml:space="preserve"> </w:t>
      </w:r>
      <w:r>
        <w:rPr>
          <w:rFonts w:ascii="Arial" w:hAnsi="Arial" w:cs="Arial"/>
          <w:color w:val="000000" w:themeColor="text1"/>
          <w:sz w:val="22"/>
        </w:rPr>
        <w:t xml:space="preserve">is a decision rule (e.g., Tyr/Val &lt; 0.43 in panel c). Data was </w:t>
      </w:r>
      <w:proofErr w:type="spellStart"/>
      <w:r>
        <w:rPr>
          <w:rFonts w:ascii="Arial" w:hAnsi="Arial" w:cs="Arial"/>
          <w:color w:val="000000" w:themeColor="text1"/>
          <w:sz w:val="22"/>
        </w:rPr>
        <w:t>splited</w:t>
      </w:r>
      <w:proofErr w:type="spellEnd"/>
      <w:r>
        <w:rPr>
          <w:rFonts w:ascii="Arial" w:hAnsi="Arial" w:cs="Arial"/>
          <w:color w:val="000000" w:themeColor="text1"/>
          <w:sz w:val="22"/>
        </w:rPr>
        <w:t xml:space="preserve"> by each decision rule with yes to the left branch and no the right branch. Leaf nodes </w:t>
      </w:r>
      <w:proofErr w:type="spellStart"/>
      <w:r>
        <w:rPr>
          <w:rFonts w:ascii="Arial" w:hAnsi="Arial" w:cs="Arial"/>
          <w:color w:val="000000" w:themeColor="text1"/>
          <w:sz w:val="22"/>
        </w:rPr>
        <w:t>reprensent</w:t>
      </w:r>
      <w:proofErr w:type="spellEnd"/>
      <w:r>
        <w:rPr>
          <w:rFonts w:ascii="Arial" w:hAnsi="Arial" w:cs="Arial"/>
          <w:color w:val="000000" w:themeColor="text1"/>
          <w:sz w:val="22"/>
        </w:rPr>
        <w:t xml:space="preserve"> the final predicted outcomes. At each node, we can see a predicted class, a predicted probability of </w:t>
      </w:r>
      <w:proofErr w:type="spellStart"/>
      <w:r>
        <w:rPr>
          <w:rFonts w:ascii="Arial" w:hAnsi="Arial" w:cs="Arial"/>
          <w:color w:val="000000" w:themeColor="text1"/>
          <w:sz w:val="22"/>
        </w:rPr>
        <w:t>postive</w:t>
      </w:r>
      <w:proofErr w:type="spellEnd"/>
      <w:r>
        <w:rPr>
          <w:rFonts w:ascii="Arial" w:hAnsi="Arial" w:cs="Arial"/>
          <w:color w:val="000000" w:themeColor="text1"/>
          <w:sz w:val="22"/>
        </w:rPr>
        <w:t xml:space="preserve"> class, and a percentage of observations on this node. The color gradients from blue to green represent the predicted probabilities of positive class.</w:t>
      </w:r>
    </w:p>
    <w:bookmarkEnd w:id="7"/>
    <w:bookmarkEnd w:id="8"/>
    <w:p w14:paraId="520DC698" w14:textId="061489CF" w:rsidR="00D51FF3" w:rsidRDefault="00AC46AA" w:rsidP="00AC46AA">
      <w:pPr>
        <w:jc w:val="center"/>
        <w:rPr>
          <w:rFonts w:ascii="Arial" w:hAnsi="Arial" w:cs="Arial"/>
          <w:b/>
          <w:color w:val="000000" w:themeColor="text1"/>
        </w:rPr>
      </w:pPr>
      <w:r>
        <w:rPr>
          <w:noProof/>
        </w:rPr>
        <w:drawing>
          <wp:inline distT="0" distB="0" distL="0" distR="0" wp14:anchorId="33C32B44" wp14:editId="7AFCC41B">
            <wp:extent cx="3314700" cy="682631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29304" cy="6856388"/>
                    </a:xfrm>
                    <a:prstGeom prst="rect">
                      <a:avLst/>
                    </a:prstGeom>
                  </pic:spPr>
                </pic:pic>
              </a:graphicData>
            </a:graphic>
          </wp:inline>
        </w:drawing>
      </w:r>
    </w:p>
    <w:p w14:paraId="5CF777D4" w14:textId="77777777" w:rsidR="00D97259" w:rsidRDefault="00D97259" w:rsidP="00AC46AA">
      <w:pPr>
        <w:jc w:val="center"/>
        <w:rPr>
          <w:rFonts w:ascii="Arial" w:hAnsi="Arial" w:cs="Arial"/>
          <w:b/>
          <w:color w:val="000000" w:themeColor="text1"/>
        </w:rPr>
      </w:pPr>
    </w:p>
    <w:p w14:paraId="28B90019" w14:textId="32F366C9" w:rsidR="00D97259" w:rsidRPr="0074657F" w:rsidRDefault="00D97259"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color w:val="000000" w:themeColor="text1"/>
          <w:sz w:val="22"/>
        </w:rPr>
      </w:pPr>
      <w:r w:rsidRPr="0074657F">
        <w:rPr>
          <w:rFonts w:ascii="Arial" w:hAnsi="Arial" w:cs="Arial"/>
          <w:b/>
          <w:color w:val="000000" w:themeColor="text1"/>
          <w:sz w:val="22"/>
        </w:rPr>
        <w:t>Figure S</w:t>
      </w:r>
      <w:r w:rsidR="00AF7CEB">
        <w:rPr>
          <w:rFonts w:ascii="Arial" w:hAnsi="Arial" w:cs="Arial"/>
          <w:b/>
          <w:color w:val="000000" w:themeColor="text1"/>
          <w:sz w:val="22"/>
        </w:rPr>
        <w:t>8</w:t>
      </w:r>
      <w:r w:rsidRPr="0074657F">
        <w:rPr>
          <w:rFonts w:ascii="Arial" w:hAnsi="Arial" w:cs="Arial"/>
          <w:b/>
          <w:color w:val="000000" w:themeColor="text1"/>
          <w:sz w:val="22"/>
        </w:rPr>
        <w:t xml:space="preserve">. Micro-ROC and micro-PR of </w:t>
      </w:r>
      <w:r>
        <w:rPr>
          <w:rFonts w:ascii="Arial" w:hAnsi="Arial" w:cs="Arial"/>
          <w:b/>
          <w:color w:val="000000" w:themeColor="text1"/>
          <w:sz w:val="22"/>
        </w:rPr>
        <w:t xml:space="preserve">metabolite marker panel </w:t>
      </w:r>
      <w:r w:rsidRPr="0074657F">
        <w:rPr>
          <w:rFonts w:ascii="Arial" w:hAnsi="Arial" w:cs="Arial"/>
          <w:b/>
          <w:color w:val="000000" w:themeColor="text1"/>
          <w:sz w:val="22"/>
        </w:rPr>
        <w:t xml:space="preserve">and clinical indicators in multi-group classification of S0-2 vs. S3 vs. S4. </w:t>
      </w:r>
      <w:r w:rsidRPr="0074657F">
        <w:rPr>
          <w:rFonts w:ascii="Arial" w:hAnsi="Arial" w:cs="Arial"/>
          <w:color w:val="000000" w:themeColor="text1"/>
          <w:sz w:val="22"/>
        </w:rPr>
        <w:t xml:space="preserve">(a) </w:t>
      </w:r>
      <w:bookmarkStart w:id="11" w:name="OLE_LINK72"/>
      <w:bookmarkStart w:id="12" w:name="OLE_LINK73"/>
      <w:r w:rsidRPr="0074657F">
        <w:rPr>
          <w:rFonts w:ascii="Arial" w:hAnsi="Arial" w:cs="Arial"/>
          <w:color w:val="000000" w:themeColor="text1"/>
          <w:sz w:val="22"/>
        </w:rPr>
        <w:t>micro-</w:t>
      </w:r>
      <w:bookmarkEnd w:id="11"/>
      <w:r w:rsidRPr="0074657F">
        <w:rPr>
          <w:rFonts w:ascii="Arial" w:hAnsi="Arial" w:cs="Arial"/>
          <w:color w:val="000000" w:themeColor="text1"/>
          <w:sz w:val="22"/>
        </w:rPr>
        <w:t>ROC</w:t>
      </w:r>
      <w:r>
        <w:rPr>
          <w:rFonts w:ascii="Arial" w:hAnsi="Arial" w:cs="Arial"/>
          <w:color w:val="000000" w:themeColor="text1"/>
          <w:sz w:val="22"/>
        </w:rPr>
        <w:t xml:space="preserve"> and (b) micro-PR </w:t>
      </w:r>
      <w:r w:rsidRPr="0074657F">
        <w:rPr>
          <w:rFonts w:ascii="Arial" w:hAnsi="Arial" w:cs="Arial"/>
          <w:color w:val="000000" w:themeColor="text1"/>
          <w:sz w:val="22"/>
        </w:rPr>
        <w:t xml:space="preserve">for the classification of S0-S2 vs. S3 vs. S4 in Cohort 1. </w:t>
      </w:r>
      <w:bookmarkEnd w:id="12"/>
      <w:r w:rsidRPr="0074657F">
        <w:rPr>
          <w:rFonts w:ascii="Arial" w:hAnsi="Arial" w:cs="Arial"/>
          <w:color w:val="000000" w:themeColor="text1"/>
          <w:sz w:val="22"/>
        </w:rPr>
        <w:t>(</w:t>
      </w:r>
      <w:r>
        <w:rPr>
          <w:rFonts w:ascii="Arial" w:hAnsi="Arial" w:cs="Arial"/>
          <w:color w:val="000000" w:themeColor="text1"/>
          <w:sz w:val="22"/>
        </w:rPr>
        <w:t>c</w:t>
      </w:r>
      <w:r w:rsidRPr="0074657F">
        <w:rPr>
          <w:rFonts w:ascii="Arial" w:hAnsi="Arial" w:cs="Arial"/>
          <w:color w:val="000000" w:themeColor="text1"/>
          <w:sz w:val="22"/>
        </w:rPr>
        <w:t>) micro-ROC</w:t>
      </w:r>
      <w:r>
        <w:rPr>
          <w:rFonts w:ascii="Arial" w:hAnsi="Arial" w:cs="Arial"/>
          <w:color w:val="000000" w:themeColor="text1"/>
          <w:sz w:val="22"/>
        </w:rPr>
        <w:t xml:space="preserve"> and (d) micro-PR </w:t>
      </w:r>
      <w:r w:rsidRPr="0074657F">
        <w:rPr>
          <w:rFonts w:ascii="Arial" w:hAnsi="Arial" w:cs="Arial"/>
          <w:color w:val="000000" w:themeColor="text1"/>
          <w:sz w:val="22"/>
        </w:rPr>
        <w:t xml:space="preserve">for the classification of S0-S2 vs. S3 vs. S4 in Cohort </w:t>
      </w:r>
      <w:r>
        <w:rPr>
          <w:rFonts w:ascii="Arial" w:hAnsi="Arial" w:cs="Arial"/>
          <w:color w:val="000000" w:themeColor="text1"/>
          <w:sz w:val="22"/>
        </w:rPr>
        <w:t>2</w:t>
      </w:r>
      <w:r w:rsidRPr="0074657F">
        <w:rPr>
          <w:rFonts w:ascii="Arial" w:hAnsi="Arial" w:cs="Arial"/>
          <w:color w:val="000000" w:themeColor="text1"/>
          <w:sz w:val="22"/>
        </w:rPr>
        <w:t>.</w:t>
      </w:r>
    </w:p>
    <w:p w14:paraId="5185B6CF" w14:textId="67EB5CC3" w:rsidR="007733FB" w:rsidRDefault="007733FB" w:rsidP="00827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hAnsi="Arial" w:cs="Arial"/>
          <w:b/>
          <w:color w:val="000000" w:themeColor="text1"/>
        </w:rPr>
      </w:pPr>
    </w:p>
    <w:p w14:paraId="47556A64" w14:textId="1C15EA75" w:rsidR="00C2022C" w:rsidRPr="00C2022C" w:rsidRDefault="00163C35" w:rsidP="00D972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Minion-Regular" w:hAnsi="Arial" w:cs="Arial"/>
          <w:b/>
          <w:sz w:val="22"/>
          <w:szCs w:val="22"/>
        </w:rPr>
      </w:pPr>
      <w:bookmarkStart w:id="13" w:name="OLE_LINK70"/>
      <w:bookmarkStart w:id="14" w:name="OLE_LINK3"/>
      <w:bookmarkStart w:id="15" w:name="OLE_LINK4"/>
      <w:r w:rsidRPr="005A6F0D">
        <w:rPr>
          <w:rFonts w:ascii="Arial" w:hAnsi="Arial" w:cs="Arial"/>
          <w:b/>
          <w:noProof/>
          <w:color w:val="000000" w:themeColor="text1"/>
          <w:sz w:val="22"/>
        </w:rPr>
        <w:drawing>
          <wp:inline distT="0" distB="0" distL="0" distR="0" wp14:anchorId="64F05A32" wp14:editId="1D25FBDA">
            <wp:extent cx="5943600" cy="5943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943600"/>
                    </a:xfrm>
                    <a:prstGeom prst="rect">
                      <a:avLst/>
                    </a:prstGeom>
                  </pic:spPr>
                </pic:pic>
              </a:graphicData>
            </a:graphic>
          </wp:inline>
        </w:drawing>
      </w:r>
      <w:bookmarkEnd w:id="13"/>
      <w:bookmarkEnd w:id="14"/>
      <w:bookmarkEnd w:id="15"/>
    </w:p>
    <w:sectPr w:rsidR="00C2022C" w:rsidRPr="00C2022C" w:rsidSect="005F06A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525B3" w14:textId="77777777" w:rsidR="002A177D" w:rsidRDefault="002A177D" w:rsidP="002B4300">
      <w:r>
        <w:separator/>
      </w:r>
    </w:p>
  </w:endnote>
  <w:endnote w:type="continuationSeparator" w:id="0">
    <w:p w14:paraId="7CCFC1A6" w14:textId="77777777" w:rsidR="002A177D" w:rsidRDefault="002A177D" w:rsidP="002B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Minion-Regular">
    <w:altName w:val="Adobe 仿宋 Std R"/>
    <w:panose1 w:val="00000000000000000000"/>
    <w:charset w:val="86"/>
    <w:family w:val="roman"/>
    <w:notTrueType/>
    <w:pitch w:val="default"/>
    <w:sig w:usb0="00000001" w:usb1="080E0000" w:usb2="00000010" w:usb3="00000000" w:csb0="00040000" w:csb1="00000000"/>
  </w:font>
  <w:font w:name="Minion-Bold">
    <w:altName w:val="Adobe 仿宋 Std R"/>
    <w:panose1 w:val="00000000000000000000"/>
    <w:charset w:val="86"/>
    <w:family w:val="roman"/>
    <w:notTrueType/>
    <w:pitch w:val="default"/>
    <w:sig w:usb0="00000001" w:usb1="080E0000" w:usb2="00000010" w:usb3="00000000" w:csb0="00040000" w:csb1="00000000"/>
  </w:font>
  <w:font w:name="AdvOT1ef757c0">
    <w:altName w:val="SimSun"/>
    <w:panose1 w:val="00000000000000000000"/>
    <w:charset w:val="86"/>
    <w:family w:val="auto"/>
    <w:notTrueType/>
    <w:pitch w:val="default"/>
    <w:sig w:usb0="00000000"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780690"/>
      <w:docPartObj>
        <w:docPartGallery w:val="Page Numbers (Bottom of Page)"/>
        <w:docPartUnique/>
      </w:docPartObj>
    </w:sdtPr>
    <w:sdtEndPr>
      <w:rPr>
        <w:noProof/>
      </w:rPr>
    </w:sdtEndPr>
    <w:sdtContent>
      <w:p w14:paraId="217C3D1C" w14:textId="66EE1ADF" w:rsidR="000500DE" w:rsidRDefault="000500DE">
        <w:pPr>
          <w:pStyle w:val="Footer"/>
          <w:jc w:val="center"/>
        </w:pPr>
        <w:r>
          <w:fldChar w:fldCharType="begin"/>
        </w:r>
        <w:r>
          <w:instrText xml:space="preserve"> PAGE   \* MERGEFORMAT </w:instrText>
        </w:r>
        <w:r>
          <w:fldChar w:fldCharType="separate"/>
        </w:r>
        <w:r w:rsidR="00B06DDB">
          <w:rPr>
            <w:noProof/>
          </w:rPr>
          <w:t>8</w:t>
        </w:r>
        <w:r>
          <w:rPr>
            <w:noProof/>
          </w:rPr>
          <w:fldChar w:fldCharType="end"/>
        </w:r>
      </w:p>
    </w:sdtContent>
  </w:sdt>
  <w:p w14:paraId="36411731" w14:textId="77777777" w:rsidR="000500DE" w:rsidRDefault="000500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0E7CE" w14:textId="77777777" w:rsidR="002A177D" w:rsidRDefault="002A177D" w:rsidP="002B4300">
      <w:r>
        <w:separator/>
      </w:r>
    </w:p>
  </w:footnote>
  <w:footnote w:type="continuationSeparator" w:id="0">
    <w:p w14:paraId="41748FF5" w14:textId="77777777" w:rsidR="002A177D" w:rsidRDefault="002A177D" w:rsidP="002B43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B2F8C"/>
    <w:multiLevelType w:val="hybridMultilevel"/>
    <w:tmpl w:val="991C5318"/>
    <w:lvl w:ilvl="0" w:tplc="00DA190E">
      <w:start w:val="1"/>
      <w:numFmt w:val="decimal"/>
      <w:lvlText w:val="(%1)"/>
      <w:lvlJc w:val="left"/>
      <w:pPr>
        <w:ind w:left="720" w:hanging="360"/>
      </w:pPr>
      <w:rPr>
        <w:rFonts w:ascii="Arial" w:eastAsia="Arial Unicode MS"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F4289"/>
    <w:multiLevelType w:val="hybridMultilevel"/>
    <w:tmpl w:val="FD765828"/>
    <w:lvl w:ilvl="0" w:tplc="6A1E82F8">
      <w:start w:val="1"/>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051B9"/>
    <w:multiLevelType w:val="hybridMultilevel"/>
    <w:tmpl w:val="85DCB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3F06CF"/>
    <w:multiLevelType w:val="hybridMultilevel"/>
    <w:tmpl w:val="01CEAE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404616"/>
    <w:multiLevelType w:val="hybridMultilevel"/>
    <w:tmpl w:val="991C5318"/>
    <w:lvl w:ilvl="0" w:tplc="00DA190E">
      <w:start w:val="1"/>
      <w:numFmt w:val="decimal"/>
      <w:lvlText w:val="(%1)"/>
      <w:lvlJc w:val="left"/>
      <w:pPr>
        <w:ind w:left="720" w:hanging="360"/>
      </w:pPr>
      <w:rPr>
        <w:rFonts w:ascii="Arial" w:eastAsia="Arial Unicode MS"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D5128"/>
    <w:multiLevelType w:val="hybridMultilevel"/>
    <w:tmpl w:val="D1B83D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4209D"/>
    <w:multiLevelType w:val="hybridMultilevel"/>
    <w:tmpl w:val="C15C70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KzMDA1NzE0sjCwNDNX0lEKTi0uzszPAykwMasFABpkncItAAAA"/>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stdpw20vz9rx1efswsvx0rydstv2edx9rva&quot;&gt;liver fibrosis&lt;record-ids&gt;&lt;item&gt;107&lt;/item&gt;&lt;/record-ids&gt;&lt;/item&gt;&lt;/Libraries&gt;"/>
  </w:docVars>
  <w:rsids>
    <w:rsidRoot w:val="005F1B2E"/>
    <w:rsid w:val="00002193"/>
    <w:rsid w:val="000032F1"/>
    <w:rsid w:val="00003615"/>
    <w:rsid w:val="000038E3"/>
    <w:rsid w:val="000058B8"/>
    <w:rsid w:val="0000606C"/>
    <w:rsid w:val="00007211"/>
    <w:rsid w:val="00010A6E"/>
    <w:rsid w:val="00010D4A"/>
    <w:rsid w:val="000112E1"/>
    <w:rsid w:val="000116AF"/>
    <w:rsid w:val="00011A9C"/>
    <w:rsid w:val="00011BF2"/>
    <w:rsid w:val="00015E25"/>
    <w:rsid w:val="00015EDA"/>
    <w:rsid w:val="000163CE"/>
    <w:rsid w:val="00016A9A"/>
    <w:rsid w:val="00016F21"/>
    <w:rsid w:val="00017E10"/>
    <w:rsid w:val="00020448"/>
    <w:rsid w:val="000231AE"/>
    <w:rsid w:val="00024C0B"/>
    <w:rsid w:val="00030603"/>
    <w:rsid w:val="0003114A"/>
    <w:rsid w:val="00033298"/>
    <w:rsid w:val="00033321"/>
    <w:rsid w:val="00034CB1"/>
    <w:rsid w:val="00035A2D"/>
    <w:rsid w:val="0003609A"/>
    <w:rsid w:val="00037AB7"/>
    <w:rsid w:val="000427CB"/>
    <w:rsid w:val="0004369B"/>
    <w:rsid w:val="0004550D"/>
    <w:rsid w:val="0004589F"/>
    <w:rsid w:val="00046737"/>
    <w:rsid w:val="000500DE"/>
    <w:rsid w:val="00050B22"/>
    <w:rsid w:val="0005158A"/>
    <w:rsid w:val="00051F45"/>
    <w:rsid w:val="00053D6E"/>
    <w:rsid w:val="00057B7E"/>
    <w:rsid w:val="00057E35"/>
    <w:rsid w:val="00057E45"/>
    <w:rsid w:val="000600C1"/>
    <w:rsid w:val="000615DD"/>
    <w:rsid w:val="0006186D"/>
    <w:rsid w:val="00064924"/>
    <w:rsid w:val="00066224"/>
    <w:rsid w:val="00066A51"/>
    <w:rsid w:val="000729E7"/>
    <w:rsid w:val="00072AEE"/>
    <w:rsid w:val="00072CBB"/>
    <w:rsid w:val="000734FD"/>
    <w:rsid w:val="000737E1"/>
    <w:rsid w:val="00074643"/>
    <w:rsid w:val="000810E7"/>
    <w:rsid w:val="00082C8A"/>
    <w:rsid w:val="0008579B"/>
    <w:rsid w:val="00086D76"/>
    <w:rsid w:val="00087FF6"/>
    <w:rsid w:val="00091E22"/>
    <w:rsid w:val="00092F85"/>
    <w:rsid w:val="0009327E"/>
    <w:rsid w:val="000946B6"/>
    <w:rsid w:val="000974BC"/>
    <w:rsid w:val="000A148D"/>
    <w:rsid w:val="000A2618"/>
    <w:rsid w:val="000A3BD4"/>
    <w:rsid w:val="000A40D4"/>
    <w:rsid w:val="000A6E19"/>
    <w:rsid w:val="000A7D1D"/>
    <w:rsid w:val="000B04E5"/>
    <w:rsid w:val="000B07A2"/>
    <w:rsid w:val="000B1E51"/>
    <w:rsid w:val="000B7EE1"/>
    <w:rsid w:val="000C187A"/>
    <w:rsid w:val="000C3BAF"/>
    <w:rsid w:val="000C3BDF"/>
    <w:rsid w:val="000C492A"/>
    <w:rsid w:val="000C55C2"/>
    <w:rsid w:val="000C65ED"/>
    <w:rsid w:val="000D00F6"/>
    <w:rsid w:val="000D07DA"/>
    <w:rsid w:val="000D1644"/>
    <w:rsid w:val="000D18F6"/>
    <w:rsid w:val="000D31C2"/>
    <w:rsid w:val="000D35AB"/>
    <w:rsid w:val="000D38B6"/>
    <w:rsid w:val="000D3A7D"/>
    <w:rsid w:val="000D3AAF"/>
    <w:rsid w:val="000D3CF9"/>
    <w:rsid w:val="000D63D2"/>
    <w:rsid w:val="000D6ACC"/>
    <w:rsid w:val="000D6CEC"/>
    <w:rsid w:val="000E068A"/>
    <w:rsid w:val="000E09EB"/>
    <w:rsid w:val="000E0CC8"/>
    <w:rsid w:val="000E1FB3"/>
    <w:rsid w:val="000E2B33"/>
    <w:rsid w:val="000E42C2"/>
    <w:rsid w:val="000E4373"/>
    <w:rsid w:val="000E74ED"/>
    <w:rsid w:val="000E7E5E"/>
    <w:rsid w:val="000F135C"/>
    <w:rsid w:val="000F2083"/>
    <w:rsid w:val="000F271B"/>
    <w:rsid w:val="000F27B8"/>
    <w:rsid w:val="000F4BDA"/>
    <w:rsid w:val="000F686F"/>
    <w:rsid w:val="000F74A8"/>
    <w:rsid w:val="000F7DAE"/>
    <w:rsid w:val="0010242D"/>
    <w:rsid w:val="00102B15"/>
    <w:rsid w:val="00102CBE"/>
    <w:rsid w:val="00102D61"/>
    <w:rsid w:val="00102DD6"/>
    <w:rsid w:val="001038DA"/>
    <w:rsid w:val="00103A4D"/>
    <w:rsid w:val="001046DF"/>
    <w:rsid w:val="00104D52"/>
    <w:rsid w:val="00104E04"/>
    <w:rsid w:val="00107D3D"/>
    <w:rsid w:val="0011082E"/>
    <w:rsid w:val="00112F9A"/>
    <w:rsid w:val="00114DFD"/>
    <w:rsid w:val="00115BC6"/>
    <w:rsid w:val="001175BD"/>
    <w:rsid w:val="00117FE3"/>
    <w:rsid w:val="00121168"/>
    <w:rsid w:val="0012261A"/>
    <w:rsid w:val="00127246"/>
    <w:rsid w:val="00130C6E"/>
    <w:rsid w:val="00131E3E"/>
    <w:rsid w:val="001320A3"/>
    <w:rsid w:val="0013264A"/>
    <w:rsid w:val="00132C29"/>
    <w:rsid w:val="00134255"/>
    <w:rsid w:val="00134D05"/>
    <w:rsid w:val="00135A3D"/>
    <w:rsid w:val="00137671"/>
    <w:rsid w:val="00140D2E"/>
    <w:rsid w:val="00141236"/>
    <w:rsid w:val="001428A8"/>
    <w:rsid w:val="001447D7"/>
    <w:rsid w:val="0014606B"/>
    <w:rsid w:val="00146EA2"/>
    <w:rsid w:val="0014796A"/>
    <w:rsid w:val="00147FF5"/>
    <w:rsid w:val="00150FFA"/>
    <w:rsid w:val="00151855"/>
    <w:rsid w:val="00152235"/>
    <w:rsid w:val="00153A14"/>
    <w:rsid w:val="00154123"/>
    <w:rsid w:val="001542F7"/>
    <w:rsid w:val="00155255"/>
    <w:rsid w:val="0015709E"/>
    <w:rsid w:val="00160FAC"/>
    <w:rsid w:val="00162C19"/>
    <w:rsid w:val="00163C35"/>
    <w:rsid w:val="0016520C"/>
    <w:rsid w:val="0016585C"/>
    <w:rsid w:val="00165932"/>
    <w:rsid w:val="00165FFB"/>
    <w:rsid w:val="001664BD"/>
    <w:rsid w:val="00166E7A"/>
    <w:rsid w:val="00167A2B"/>
    <w:rsid w:val="001726AD"/>
    <w:rsid w:val="001752AE"/>
    <w:rsid w:val="00175F3C"/>
    <w:rsid w:val="00180C5C"/>
    <w:rsid w:val="00180E51"/>
    <w:rsid w:val="00181C87"/>
    <w:rsid w:val="0018258C"/>
    <w:rsid w:val="001830A1"/>
    <w:rsid w:val="00183402"/>
    <w:rsid w:val="001841A1"/>
    <w:rsid w:val="00185BA3"/>
    <w:rsid w:val="00186328"/>
    <w:rsid w:val="0018771C"/>
    <w:rsid w:val="0019043A"/>
    <w:rsid w:val="001906FF"/>
    <w:rsid w:val="00190E08"/>
    <w:rsid w:val="001912EA"/>
    <w:rsid w:val="001915D0"/>
    <w:rsid w:val="00191C8C"/>
    <w:rsid w:val="00194BB4"/>
    <w:rsid w:val="0019594F"/>
    <w:rsid w:val="00196671"/>
    <w:rsid w:val="001970D4"/>
    <w:rsid w:val="00197E4C"/>
    <w:rsid w:val="00197FF4"/>
    <w:rsid w:val="001A0968"/>
    <w:rsid w:val="001A360D"/>
    <w:rsid w:val="001A37C5"/>
    <w:rsid w:val="001A5291"/>
    <w:rsid w:val="001A765D"/>
    <w:rsid w:val="001A7C7C"/>
    <w:rsid w:val="001B1E5B"/>
    <w:rsid w:val="001B21B7"/>
    <w:rsid w:val="001B2F3C"/>
    <w:rsid w:val="001B4A0D"/>
    <w:rsid w:val="001B5FFC"/>
    <w:rsid w:val="001B6514"/>
    <w:rsid w:val="001C0434"/>
    <w:rsid w:val="001C1346"/>
    <w:rsid w:val="001C51D8"/>
    <w:rsid w:val="001C7B06"/>
    <w:rsid w:val="001D16A8"/>
    <w:rsid w:val="001D22CC"/>
    <w:rsid w:val="001D3BB9"/>
    <w:rsid w:val="001D590C"/>
    <w:rsid w:val="001D5E32"/>
    <w:rsid w:val="001D7948"/>
    <w:rsid w:val="001D7CB7"/>
    <w:rsid w:val="001E2F03"/>
    <w:rsid w:val="001E3133"/>
    <w:rsid w:val="001E3561"/>
    <w:rsid w:val="001E614E"/>
    <w:rsid w:val="001E617F"/>
    <w:rsid w:val="001E6180"/>
    <w:rsid w:val="001E655C"/>
    <w:rsid w:val="001E65C8"/>
    <w:rsid w:val="001E68FF"/>
    <w:rsid w:val="001E6D2A"/>
    <w:rsid w:val="001E6FCE"/>
    <w:rsid w:val="001E7625"/>
    <w:rsid w:val="001E7D4D"/>
    <w:rsid w:val="001F1D3B"/>
    <w:rsid w:val="001F2558"/>
    <w:rsid w:val="001F27DA"/>
    <w:rsid w:val="001F5171"/>
    <w:rsid w:val="001F6733"/>
    <w:rsid w:val="001F698D"/>
    <w:rsid w:val="002006D1"/>
    <w:rsid w:val="00200D42"/>
    <w:rsid w:val="002011C7"/>
    <w:rsid w:val="002011F6"/>
    <w:rsid w:val="00202456"/>
    <w:rsid w:val="002024FF"/>
    <w:rsid w:val="00203C12"/>
    <w:rsid w:val="00204297"/>
    <w:rsid w:val="002043FF"/>
    <w:rsid w:val="00204ED1"/>
    <w:rsid w:val="00205CA7"/>
    <w:rsid w:val="0020699B"/>
    <w:rsid w:val="002069F1"/>
    <w:rsid w:val="00206E4C"/>
    <w:rsid w:val="00207104"/>
    <w:rsid w:val="00207CAA"/>
    <w:rsid w:val="002125FA"/>
    <w:rsid w:val="0021274E"/>
    <w:rsid w:val="00213C8B"/>
    <w:rsid w:val="00220318"/>
    <w:rsid w:val="00220FE3"/>
    <w:rsid w:val="002216B2"/>
    <w:rsid w:val="00221A5B"/>
    <w:rsid w:val="002226D8"/>
    <w:rsid w:val="00222E06"/>
    <w:rsid w:val="00224386"/>
    <w:rsid w:val="002251A1"/>
    <w:rsid w:val="002261F2"/>
    <w:rsid w:val="0022747E"/>
    <w:rsid w:val="0022760F"/>
    <w:rsid w:val="00230F59"/>
    <w:rsid w:val="00231252"/>
    <w:rsid w:val="00231C03"/>
    <w:rsid w:val="002338BF"/>
    <w:rsid w:val="00243F71"/>
    <w:rsid w:val="00244F42"/>
    <w:rsid w:val="002451AF"/>
    <w:rsid w:val="002453D0"/>
    <w:rsid w:val="0024579C"/>
    <w:rsid w:val="00251297"/>
    <w:rsid w:val="002513D3"/>
    <w:rsid w:val="00251884"/>
    <w:rsid w:val="002526BA"/>
    <w:rsid w:val="00252786"/>
    <w:rsid w:val="00253EB0"/>
    <w:rsid w:val="00257877"/>
    <w:rsid w:val="00257F6A"/>
    <w:rsid w:val="002622DF"/>
    <w:rsid w:val="00264DD6"/>
    <w:rsid w:val="0026531D"/>
    <w:rsid w:val="00265DDF"/>
    <w:rsid w:val="00265F1F"/>
    <w:rsid w:val="0026630A"/>
    <w:rsid w:val="002668C7"/>
    <w:rsid w:val="00267DA2"/>
    <w:rsid w:val="00270FF6"/>
    <w:rsid w:val="00271333"/>
    <w:rsid w:val="002717DB"/>
    <w:rsid w:val="00271BEB"/>
    <w:rsid w:val="00272227"/>
    <w:rsid w:val="00272360"/>
    <w:rsid w:val="0027251D"/>
    <w:rsid w:val="00272DA8"/>
    <w:rsid w:val="002754EB"/>
    <w:rsid w:val="002765B1"/>
    <w:rsid w:val="00280E87"/>
    <w:rsid w:val="002812FE"/>
    <w:rsid w:val="002813C6"/>
    <w:rsid w:val="00281D53"/>
    <w:rsid w:val="00281EA9"/>
    <w:rsid w:val="002832F7"/>
    <w:rsid w:val="00283954"/>
    <w:rsid w:val="00286566"/>
    <w:rsid w:val="00287730"/>
    <w:rsid w:val="00291AF3"/>
    <w:rsid w:val="00293019"/>
    <w:rsid w:val="0029578B"/>
    <w:rsid w:val="00295CFC"/>
    <w:rsid w:val="00296762"/>
    <w:rsid w:val="002979E4"/>
    <w:rsid w:val="00297F4C"/>
    <w:rsid w:val="002A177D"/>
    <w:rsid w:val="002B0226"/>
    <w:rsid w:val="002B26BF"/>
    <w:rsid w:val="002B3DF6"/>
    <w:rsid w:val="002B4300"/>
    <w:rsid w:val="002B4788"/>
    <w:rsid w:val="002B60B1"/>
    <w:rsid w:val="002B67A9"/>
    <w:rsid w:val="002B6A68"/>
    <w:rsid w:val="002B6EA3"/>
    <w:rsid w:val="002B76A4"/>
    <w:rsid w:val="002C0C1F"/>
    <w:rsid w:val="002C1B7E"/>
    <w:rsid w:val="002C1E93"/>
    <w:rsid w:val="002C2411"/>
    <w:rsid w:val="002C38AB"/>
    <w:rsid w:val="002C4787"/>
    <w:rsid w:val="002C5031"/>
    <w:rsid w:val="002C75EE"/>
    <w:rsid w:val="002C7B42"/>
    <w:rsid w:val="002D23F1"/>
    <w:rsid w:val="002D31BE"/>
    <w:rsid w:val="002D3216"/>
    <w:rsid w:val="002D3B6C"/>
    <w:rsid w:val="002D3FDF"/>
    <w:rsid w:val="002D4EB1"/>
    <w:rsid w:val="002D552E"/>
    <w:rsid w:val="002D5FDE"/>
    <w:rsid w:val="002D6E10"/>
    <w:rsid w:val="002E03C0"/>
    <w:rsid w:val="002E0634"/>
    <w:rsid w:val="002E315A"/>
    <w:rsid w:val="002E4A2B"/>
    <w:rsid w:val="002E6D9F"/>
    <w:rsid w:val="002E76DD"/>
    <w:rsid w:val="002E7D2A"/>
    <w:rsid w:val="002F1397"/>
    <w:rsid w:val="002F2F0C"/>
    <w:rsid w:val="002F2F0E"/>
    <w:rsid w:val="002F302B"/>
    <w:rsid w:val="002F37CC"/>
    <w:rsid w:val="002F48D6"/>
    <w:rsid w:val="002F4EBA"/>
    <w:rsid w:val="002F5016"/>
    <w:rsid w:val="00301E82"/>
    <w:rsid w:val="00301FEB"/>
    <w:rsid w:val="0030213C"/>
    <w:rsid w:val="003022A7"/>
    <w:rsid w:val="00303019"/>
    <w:rsid w:val="00303383"/>
    <w:rsid w:val="00303521"/>
    <w:rsid w:val="003048C0"/>
    <w:rsid w:val="00305C46"/>
    <w:rsid w:val="00310220"/>
    <w:rsid w:val="00310578"/>
    <w:rsid w:val="00310EE4"/>
    <w:rsid w:val="00311162"/>
    <w:rsid w:val="003112D4"/>
    <w:rsid w:val="00311D2A"/>
    <w:rsid w:val="00312F53"/>
    <w:rsid w:val="003132C4"/>
    <w:rsid w:val="00314381"/>
    <w:rsid w:val="003172F4"/>
    <w:rsid w:val="00320A94"/>
    <w:rsid w:val="00320D64"/>
    <w:rsid w:val="0032347C"/>
    <w:rsid w:val="003253A2"/>
    <w:rsid w:val="003256D6"/>
    <w:rsid w:val="00326DFD"/>
    <w:rsid w:val="00330E09"/>
    <w:rsid w:val="00330F23"/>
    <w:rsid w:val="003313CF"/>
    <w:rsid w:val="003316BF"/>
    <w:rsid w:val="00332AC0"/>
    <w:rsid w:val="00334B92"/>
    <w:rsid w:val="0033779C"/>
    <w:rsid w:val="00337E37"/>
    <w:rsid w:val="00340F53"/>
    <w:rsid w:val="0034162D"/>
    <w:rsid w:val="00341BDB"/>
    <w:rsid w:val="003428C7"/>
    <w:rsid w:val="0034305D"/>
    <w:rsid w:val="003439AB"/>
    <w:rsid w:val="00343AF3"/>
    <w:rsid w:val="00344076"/>
    <w:rsid w:val="003449ED"/>
    <w:rsid w:val="00345403"/>
    <w:rsid w:val="003458E6"/>
    <w:rsid w:val="00346F35"/>
    <w:rsid w:val="003553AA"/>
    <w:rsid w:val="00355632"/>
    <w:rsid w:val="00356BF0"/>
    <w:rsid w:val="003570D0"/>
    <w:rsid w:val="00360362"/>
    <w:rsid w:val="003605B0"/>
    <w:rsid w:val="003609F8"/>
    <w:rsid w:val="00361086"/>
    <w:rsid w:val="0036262C"/>
    <w:rsid w:val="00362BF7"/>
    <w:rsid w:val="003645AF"/>
    <w:rsid w:val="00366CC0"/>
    <w:rsid w:val="0036775E"/>
    <w:rsid w:val="003703BF"/>
    <w:rsid w:val="00370906"/>
    <w:rsid w:val="00371192"/>
    <w:rsid w:val="00371A7D"/>
    <w:rsid w:val="00372C02"/>
    <w:rsid w:val="003735A4"/>
    <w:rsid w:val="00373BC4"/>
    <w:rsid w:val="00373F2C"/>
    <w:rsid w:val="00374808"/>
    <w:rsid w:val="00376437"/>
    <w:rsid w:val="00376AD7"/>
    <w:rsid w:val="00376ADB"/>
    <w:rsid w:val="00377807"/>
    <w:rsid w:val="00377ABD"/>
    <w:rsid w:val="00377FCF"/>
    <w:rsid w:val="00380ACA"/>
    <w:rsid w:val="00382C4D"/>
    <w:rsid w:val="0038534D"/>
    <w:rsid w:val="0038655C"/>
    <w:rsid w:val="00386CC4"/>
    <w:rsid w:val="00387405"/>
    <w:rsid w:val="0039064A"/>
    <w:rsid w:val="0039107B"/>
    <w:rsid w:val="00391934"/>
    <w:rsid w:val="003919EF"/>
    <w:rsid w:val="0039389A"/>
    <w:rsid w:val="00393EE1"/>
    <w:rsid w:val="003968F4"/>
    <w:rsid w:val="00397CEC"/>
    <w:rsid w:val="00397E80"/>
    <w:rsid w:val="003A0570"/>
    <w:rsid w:val="003A11A1"/>
    <w:rsid w:val="003A3453"/>
    <w:rsid w:val="003A4A1E"/>
    <w:rsid w:val="003A4AA2"/>
    <w:rsid w:val="003A573C"/>
    <w:rsid w:val="003A63CD"/>
    <w:rsid w:val="003A73A0"/>
    <w:rsid w:val="003B1659"/>
    <w:rsid w:val="003B4E63"/>
    <w:rsid w:val="003B61F0"/>
    <w:rsid w:val="003B634B"/>
    <w:rsid w:val="003C1E26"/>
    <w:rsid w:val="003C22A3"/>
    <w:rsid w:val="003C409E"/>
    <w:rsid w:val="003C5199"/>
    <w:rsid w:val="003C795D"/>
    <w:rsid w:val="003D2087"/>
    <w:rsid w:val="003D3C8F"/>
    <w:rsid w:val="003D3EA2"/>
    <w:rsid w:val="003D4006"/>
    <w:rsid w:val="003D5210"/>
    <w:rsid w:val="003D5353"/>
    <w:rsid w:val="003D5526"/>
    <w:rsid w:val="003D7175"/>
    <w:rsid w:val="003D7556"/>
    <w:rsid w:val="003E17AC"/>
    <w:rsid w:val="003E3064"/>
    <w:rsid w:val="003E35EE"/>
    <w:rsid w:val="003E3619"/>
    <w:rsid w:val="003E3655"/>
    <w:rsid w:val="003E4834"/>
    <w:rsid w:val="003E57AB"/>
    <w:rsid w:val="003E5DA8"/>
    <w:rsid w:val="003F0141"/>
    <w:rsid w:val="003F0266"/>
    <w:rsid w:val="003F0CE1"/>
    <w:rsid w:val="003F0DA4"/>
    <w:rsid w:val="003F1773"/>
    <w:rsid w:val="003F38DA"/>
    <w:rsid w:val="003F45FD"/>
    <w:rsid w:val="003F5F59"/>
    <w:rsid w:val="003F65E3"/>
    <w:rsid w:val="003F75DD"/>
    <w:rsid w:val="00400B5E"/>
    <w:rsid w:val="00400C22"/>
    <w:rsid w:val="004013EC"/>
    <w:rsid w:val="00401655"/>
    <w:rsid w:val="004021D5"/>
    <w:rsid w:val="0040284D"/>
    <w:rsid w:val="004036EA"/>
    <w:rsid w:val="00404140"/>
    <w:rsid w:val="0040560B"/>
    <w:rsid w:val="00406DB0"/>
    <w:rsid w:val="0040749A"/>
    <w:rsid w:val="00410E97"/>
    <w:rsid w:val="00412A09"/>
    <w:rsid w:val="004137D8"/>
    <w:rsid w:val="004149A1"/>
    <w:rsid w:val="00414D01"/>
    <w:rsid w:val="00414EFE"/>
    <w:rsid w:val="00415E74"/>
    <w:rsid w:val="00416343"/>
    <w:rsid w:val="00416354"/>
    <w:rsid w:val="004218FA"/>
    <w:rsid w:val="004235A6"/>
    <w:rsid w:val="00423E2F"/>
    <w:rsid w:val="00426BF5"/>
    <w:rsid w:val="004273F2"/>
    <w:rsid w:val="004275D9"/>
    <w:rsid w:val="00427878"/>
    <w:rsid w:val="00427BF2"/>
    <w:rsid w:val="0043017B"/>
    <w:rsid w:val="004303CA"/>
    <w:rsid w:val="004307C2"/>
    <w:rsid w:val="0043082F"/>
    <w:rsid w:val="00430AF5"/>
    <w:rsid w:val="004321FF"/>
    <w:rsid w:val="00434560"/>
    <w:rsid w:val="0043462A"/>
    <w:rsid w:val="00436325"/>
    <w:rsid w:val="0043677C"/>
    <w:rsid w:val="004369FD"/>
    <w:rsid w:val="004400E4"/>
    <w:rsid w:val="0044072A"/>
    <w:rsid w:val="0044147A"/>
    <w:rsid w:val="004437F2"/>
    <w:rsid w:val="004457E7"/>
    <w:rsid w:val="0044580D"/>
    <w:rsid w:val="00446C43"/>
    <w:rsid w:val="00451B25"/>
    <w:rsid w:val="00451B4F"/>
    <w:rsid w:val="00451D0D"/>
    <w:rsid w:val="00454B7B"/>
    <w:rsid w:val="004563CE"/>
    <w:rsid w:val="00460A50"/>
    <w:rsid w:val="0046124C"/>
    <w:rsid w:val="00462237"/>
    <w:rsid w:val="004625A9"/>
    <w:rsid w:val="00462C9E"/>
    <w:rsid w:val="00462DC7"/>
    <w:rsid w:val="00464793"/>
    <w:rsid w:val="00471E9B"/>
    <w:rsid w:val="00472C17"/>
    <w:rsid w:val="004737F4"/>
    <w:rsid w:val="00473C72"/>
    <w:rsid w:val="00474A90"/>
    <w:rsid w:val="00475497"/>
    <w:rsid w:val="00475CC3"/>
    <w:rsid w:val="00476ADE"/>
    <w:rsid w:val="00481B7E"/>
    <w:rsid w:val="00482462"/>
    <w:rsid w:val="00482D4D"/>
    <w:rsid w:val="00484491"/>
    <w:rsid w:val="00485316"/>
    <w:rsid w:val="0048630E"/>
    <w:rsid w:val="00493472"/>
    <w:rsid w:val="004938AB"/>
    <w:rsid w:val="00493CC4"/>
    <w:rsid w:val="00493F9B"/>
    <w:rsid w:val="0049420C"/>
    <w:rsid w:val="004948CA"/>
    <w:rsid w:val="0049547F"/>
    <w:rsid w:val="004A1230"/>
    <w:rsid w:val="004A682B"/>
    <w:rsid w:val="004A757C"/>
    <w:rsid w:val="004A75BD"/>
    <w:rsid w:val="004A7789"/>
    <w:rsid w:val="004A7E50"/>
    <w:rsid w:val="004B04C2"/>
    <w:rsid w:val="004B2070"/>
    <w:rsid w:val="004B2171"/>
    <w:rsid w:val="004B2DB2"/>
    <w:rsid w:val="004B3129"/>
    <w:rsid w:val="004B49B8"/>
    <w:rsid w:val="004B5807"/>
    <w:rsid w:val="004B6FFC"/>
    <w:rsid w:val="004B7509"/>
    <w:rsid w:val="004B75E6"/>
    <w:rsid w:val="004B766B"/>
    <w:rsid w:val="004B7E46"/>
    <w:rsid w:val="004B7FC6"/>
    <w:rsid w:val="004C11DB"/>
    <w:rsid w:val="004C1F06"/>
    <w:rsid w:val="004C6157"/>
    <w:rsid w:val="004C6201"/>
    <w:rsid w:val="004C6257"/>
    <w:rsid w:val="004C649C"/>
    <w:rsid w:val="004C69C5"/>
    <w:rsid w:val="004D1849"/>
    <w:rsid w:val="004D2C15"/>
    <w:rsid w:val="004D3515"/>
    <w:rsid w:val="004D3A97"/>
    <w:rsid w:val="004D426F"/>
    <w:rsid w:val="004D47FA"/>
    <w:rsid w:val="004D5029"/>
    <w:rsid w:val="004D6F65"/>
    <w:rsid w:val="004E0549"/>
    <w:rsid w:val="004E0E41"/>
    <w:rsid w:val="004E39EA"/>
    <w:rsid w:val="004E4865"/>
    <w:rsid w:val="004E5064"/>
    <w:rsid w:val="004E54AF"/>
    <w:rsid w:val="004E70E7"/>
    <w:rsid w:val="004E7E8F"/>
    <w:rsid w:val="004F1C6D"/>
    <w:rsid w:val="004F1D92"/>
    <w:rsid w:val="004F2E96"/>
    <w:rsid w:val="004F3539"/>
    <w:rsid w:val="004F3DE8"/>
    <w:rsid w:val="004F45A0"/>
    <w:rsid w:val="004F46E5"/>
    <w:rsid w:val="004F5290"/>
    <w:rsid w:val="004F7287"/>
    <w:rsid w:val="004F779C"/>
    <w:rsid w:val="004F781E"/>
    <w:rsid w:val="00501C27"/>
    <w:rsid w:val="005047AD"/>
    <w:rsid w:val="00504CC6"/>
    <w:rsid w:val="00506B8B"/>
    <w:rsid w:val="00507C81"/>
    <w:rsid w:val="005108AD"/>
    <w:rsid w:val="00510DFF"/>
    <w:rsid w:val="0051230A"/>
    <w:rsid w:val="005139F4"/>
    <w:rsid w:val="00513FDC"/>
    <w:rsid w:val="005141F6"/>
    <w:rsid w:val="00514203"/>
    <w:rsid w:val="00515C53"/>
    <w:rsid w:val="0051681C"/>
    <w:rsid w:val="005172E4"/>
    <w:rsid w:val="00517EE2"/>
    <w:rsid w:val="005200D0"/>
    <w:rsid w:val="005200F8"/>
    <w:rsid w:val="005201BB"/>
    <w:rsid w:val="00520CAC"/>
    <w:rsid w:val="00523248"/>
    <w:rsid w:val="00524246"/>
    <w:rsid w:val="0052690A"/>
    <w:rsid w:val="00530BD1"/>
    <w:rsid w:val="005312DF"/>
    <w:rsid w:val="005321FC"/>
    <w:rsid w:val="00533732"/>
    <w:rsid w:val="00535324"/>
    <w:rsid w:val="00536262"/>
    <w:rsid w:val="005366F8"/>
    <w:rsid w:val="00537A4B"/>
    <w:rsid w:val="00537F7A"/>
    <w:rsid w:val="00540994"/>
    <w:rsid w:val="0054169D"/>
    <w:rsid w:val="00542001"/>
    <w:rsid w:val="00544FF5"/>
    <w:rsid w:val="005458E0"/>
    <w:rsid w:val="00546A57"/>
    <w:rsid w:val="00547ADE"/>
    <w:rsid w:val="00551DD5"/>
    <w:rsid w:val="00552939"/>
    <w:rsid w:val="0055325D"/>
    <w:rsid w:val="00553C20"/>
    <w:rsid w:val="0055496B"/>
    <w:rsid w:val="00555DF9"/>
    <w:rsid w:val="00555E38"/>
    <w:rsid w:val="005608DD"/>
    <w:rsid w:val="00560CDF"/>
    <w:rsid w:val="00561388"/>
    <w:rsid w:val="00561CF6"/>
    <w:rsid w:val="0056292A"/>
    <w:rsid w:val="00563BD7"/>
    <w:rsid w:val="00567128"/>
    <w:rsid w:val="005676DF"/>
    <w:rsid w:val="00567800"/>
    <w:rsid w:val="00570E02"/>
    <w:rsid w:val="0057169B"/>
    <w:rsid w:val="00571B76"/>
    <w:rsid w:val="005722F7"/>
    <w:rsid w:val="00572557"/>
    <w:rsid w:val="00572B0B"/>
    <w:rsid w:val="005736E1"/>
    <w:rsid w:val="005759AB"/>
    <w:rsid w:val="0057634B"/>
    <w:rsid w:val="00580A19"/>
    <w:rsid w:val="00581309"/>
    <w:rsid w:val="005817D2"/>
    <w:rsid w:val="00581F6F"/>
    <w:rsid w:val="005852C4"/>
    <w:rsid w:val="00586AE6"/>
    <w:rsid w:val="00587F1C"/>
    <w:rsid w:val="00590AAA"/>
    <w:rsid w:val="00591DBB"/>
    <w:rsid w:val="00592D84"/>
    <w:rsid w:val="005959E4"/>
    <w:rsid w:val="005A048D"/>
    <w:rsid w:val="005A0D48"/>
    <w:rsid w:val="005A289D"/>
    <w:rsid w:val="005A4176"/>
    <w:rsid w:val="005A6F0D"/>
    <w:rsid w:val="005B2117"/>
    <w:rsid w:val="005B2BC0"/>
    <w:rsid w:val="005B3932"/>
    <w:rsid w:val="005B457C"/>
    <w:rsid w:val="005B4C58"/>
    <w:rsid w:val="005B56A9"/>
    <w:rsid w:val="005B5826"/>
    <w:rsid w:val="005B6622"/>
    <w:rsid w:val="005B78F3"/>
    <w:rsid w:val="005C233D"/>
    <w:rsid w:val="005C2CD7"/>
    <w:rsid w:val="005C5524"/>
    <w:rsid w:val="005C64EC"/>
    <w:rsid w:val="005D1944"/>
    <w:rsid w:val="005D2575"/>
    <w:rsid w:val="005D3DF9"/>
    <w:rsid w:val="005D5147"/>
    <w:rsid w:val="005D5AFA"/>
    <w:rsid w:val="005D6051"/>
    <w:rsid w:val="005D727B"/>
    <w:rsid w:val="005E01AC"/>
    <w:rsid w:val="005E03CF"/>
    <w:rsid w:val="005E1F45"/>
    <w:rsid w:val="005E3BDC"/>
    <w:rsid w:val="005E41DF"/>
    <w:rsid w:val="005E4E6B"/>
    <w:rsid w:val="005E6F91"/>
    <w:rsid w:val="005F06AE"/>
    <w:rsid w:val="005F1B2E"/>
    <w:rsid w:val="005F1CCD"/>
    <w:rsid w:val="005F2CE5"/>
    <w:rsid w:val="005F39DD"/>
    <w:rsid w:val="005F48D3"/>
    <w:rsid w:val="005F5241"/>
    <w:rsid w:val="005F574E"/>
    <w:rsid w:val="005F5988"/>
    <w:rsid w:val="005F5DB0"/>
    <w:rsid w:val="005F5F80"/>
    <w:rsid w:val="005F619F"/>
    <w:rsid w:val="005F69C4"/>
    <w:rsid w:val="005F6A69"/>
    <w:rsid w:val="005F77C3"/>
    <w:rsid w:val="00601264"/>
    <w:rsid w:val="0060390A"/>
    <w:rsid w:val="0060453B"/>
    <w:rsid w:val="006075CB"/>
    <w:rsid w:val="006075E6"/>
    <w:rsid w:val="0060788F"/>
    <w:rsid w:val="00607A31"/>
    <w:rsid w:val="00610B78"/>
    <w:rsid w:val="006118E2"/>
    <w:rsid w:val="00611DE8"/>
    <w:rsid w:val="006125B6"/>
    <w:rsid w:val="00612A4C"/>
    <w:rsid w:val="00613C38"/>
    <w:rsid w:val="00613DA9"/>
    <w:rsid w:val="0061506D"/>
    <w:rsid w:val="006152C0"/>
    <w:rsid w:val="00615614"/>
    <w:rsid w:val="00615FE3"/>
    <w:rsid w:val="00617C47"/>
    <w:rsid w:val="00621D20"/>
    <w:rsid w:val="006233D4"/>
    <w:rsid w:val="0062573E"/>
    <w:rsid w:val="00625C1D"/>
    <w:rsid w:val="0062769F"/>
    <w:rsid w:val="00627E1E"/>
    <w:rsid w:val="0063133D"/>
    <w:rsid w:val="006314A6"/>
    <w:rsid w:val="00633A73"/>
    <w:rsid w:val="0063499F"/>
    <w:rsid w:val="00634D16"/>
    <w:rsid w:val="00637411"/>
    <w:rsid w:val="00637455"/>
    <w:rsid w:val="0063772C"/>
    <w:rsid w:val="00637798"/>
    <w:rsid w:val="00637821"/>
    <w:rsid w:val="006379A8"/>
    <w:rsid w:val="00637AC1"/>
    <w:rsid w:val="00640E36"/>
    <w:rsid w:val="0064264E"/>
    <w:rsid w:val="00642907"/>
    <w:rsid w:val="00642E7D"/>
    <w:rsid w:val="00642FCF"/>
    <w:rsid w:val="00644875"/>
    <w:rsid w:val="00645859"/>
    <w:rsid w:val="00646FB1"/>
    <w:rsid w:val="00646FBA"/>
    <w:rsid w:val="006521C5"/>
    <w:rsid w:val="0065246E"/>
    <w:rsid w:val="006545E6"/>
    <w:rsid w:val="00654BE2"/>
    <w:rsid w:val="00655B16"/>
    <w:rsid w:val="00656046"/>
    <w:rsid w:val="00656CD8"/>
    <w:rsid w:val="006629D5"/>
    <w:rsid w:val="00662EDF"/>
    <w:rsid w:val="006643D8"/>
    <w:rsid w:val="006643FC"/>
    <w:rsid w:val="00664551"/>
    <w:rsid w:val="006658D2"/>
    <w:rsid w:val="006702E1"/>
    <w:rsid w:val="00670307"/>
    <w:rsid w:val="00670BD2"/>
    <w:rsid w:val="006717AD"/>
    <w:rsid w:val="00671A72"/>
    <w:rsid w:val="00671BC7"/>
    <w:rsid w:val="00672E63"/>
    <w:rsid w:val="006771B1"/>
    <w:rsid w:val="00680DA6"/>
    <w:rsid w:val="006813D1"/>
    <w:rsid w:val="00683390"/>
    <w:rsid w:val="00683931"/>
    <w:rsid w:val="00685F57"/>
    <w:rsid w:val="0068647F"/>
    <w:rsid w:val="00690106"/>
    <w:rsid w:val="006902AE"/>
    <w:rsid w:val="006915D0"/>
    <w:rsid w:val="0069175F"/>
    <w:rsid w:val="006930A7"/>
    <w:rsid w:val="00693868"/>
    <w:rsid w:val="00693EDE"/>
    <w:rsid w:val="006965D1"/>
    <w:rsid w:val="00696E7E"/>
    <w:rsid w:val="006A16DD"/>
    <w:rsid w:val="006A22FA"/>
    <w:rsid w:val="006A24E9"/>
    <w:rsid w:val="006A293A"/>
    <w:rsid w:val="006A2B64"/>
    <w:rsid w:val="006A2E9F"/>
    <w:rsid w:val="006A33B4"/>
    <w:rsid w:val="006A3CFC"/>
    <w:rsid w:val="006A40B3"/>
    <w:rsid w:val="006A5AEC"/>
    <w:rsid w:val="006A5EC1"/>
    <w:rsid w:val="006B1092"/>
    <w:rsid w:val="006B334E"/>
    <w:rsid w:val="006B3973"/>
    <w:rsid w:val="006B3C18"/>
    <w:rsid w:val="006B3CC4"/>
    <w:rsid w:val="006B42F1"/>
    <w:rsid w:val="006B5E8E"/>
    <w:rsid w:val="006B5EAF"/>
    <w:rsid w:val="006B64C1"/>
    <w:rsid w:val="006B7F3C"/>
    <w:rsid w:val="006C0EC9"/>
    <w:rsid w:val="006C2717"/>
    <w:rsid w:val="006C4144"/>
    <w:rsid w:val="006C4428"/>
    <w:rsid w:val="006C5A26"/>
    <w:rsid w:val="006C6C1B"/>
    <w:rsid w:val="006C6F61"/>
    <w:rsid w:val="006C7DD0"/>
    <w:rsid w:val="006D133D"/>
    <w:rsid w:val="006D2F3C"/>
    <w:rsid w:val="006D307D"/>
    <w:rsid w:val="006D3627"/>
    <w:rsid w:val="006D4E0A"/>
    <w:rsid w:val="006D5345"/>
    <w:rsid w:val="006D6A51"/>
    <w:rsid w:val="006D77E0"/>
    <w:rsid w:val="006E039C"/>
    <w:rsid w:val="006E1385"/>
    <w:rsid w:val="006E3C78"/>
    <w:rsid w:val="006E3DE8"/>
    <w:rsid w:val="006E3E0B"/>
    <w:rsid w:val="006E3E93"/>
    <w:rsid w:val="006E572C"/>
    <w:rsid w:val="006E74B0"/>
    <w:rsid w:val="006F02E5"/>
    <w:rsid w:val="006F1ED4"/>
    <w:rsid w:val="006F22B3"/>
    <w:rsid w:val="006F2DE9"/>
    <w:rsid w:val="006F4EC6"/>
    <w:rsid w:val="006F5F6B"/>
    <w:rsid w:val="00700AF9"/>
    <w:rsid w:val="007063C9"/>
    <w:rsid w:val="00706530"/>
    <w:rsid w:val="00706D21"/>
    <w:rsid w:val="00707024"/>
    <w:rsid w:val="00711B5F"/>
    <w:rsid w:val="00712264"/>
    <w:rsid w:val="007140B5"/>
    <w:rsid w:val="00714303"/>
    <w:rsid w:val="0071619E"/>
    <w:rsid w:val="00721A77"/>
    <w:rsid w:val="00722844"/>
    <w:rsid w:val="0072574F"/>
    <w:rsid w:val="00727B70"/>
    <w:rsid w:val="00731242"/>
    <w:rsid w:val="007313C2"/>
    <w:rsid w:val="0073173D"/>
    <w:rsid w:val="00731CE7"/>
    <w:rsid w:val="00732276"/>
    <w:rsid w:val="00735B66"/>
    <w:rsid w:val="00736162"/>
    <w:rsid w:val="007362D5"/>
    <w:rsid w:val="007370FE"/>
    <w:rsid w:val="007401E3"/>
    <w:rsid w:val="007406CA"/>
    <w:rsid w:val="00740928"/>
    <w:rsid w:val="0074194F"/>
    <w:rsid w:val="00742EDC"/>
    <w:rsid w:val="00743A95"/>
    <w:rsid w:val="00744234"/>
    <w:rsid w:val="00744B15"/>
    <w:rsid w:val="00745734"/>
    <w:rsid w:val="0074657F"/>
    <w:rsid w:val="00750937"/>
    <w:rsid w:val="00751BC5"/>
    <w:rsid w:val="0075248A"/>
    <w:rsid w:val="007525E2"/>
    <w:rsid w:val="00753209"/>
    <w:rsid w:val="007532BD"/>
    <w:rsid w:val="00755E4F"/>
    <w:rsid w:val="007607C1"/>
    <w:rsid w:val="00761238"/>
    <w:rsid w:val="00761CC4"/>
    <w:rsid w:val="00763FC2"/>
    <w:rsid w:val="007641A4"/>
    <w:rsid w:val="00764742"/>
    <w:rsid w:val="00766641"/>
    <w:rsid w:val="00767055"/>
    <w:rsid w:val="0077229A"/>
    <w:rsid w:val="007729A6"/>
    <w:rsid w:val="00773242"/>
    <w:rsid w:val="007733FB"/>
    <w:rsid w:val="00774B73"/>
    <w:rsid w:val="0077615A"/>
    <w:rsid w:val="007763C4"/>
    <w:rsid w:val="007763EA"/>
    <w:rsid w:val="00776609"/>
    <w:rsid w:val="00780DCF"/>
    <w:rsid w:val="007826C1"/>
    <w:rsid w:val="00783158"/>
    <w:rsid w:val="0078385D"/>
    <w:rsid w:val="0078390B"/>
    <w:rsid w:val="00783D90"/>
    <w:rsid w:val="00783FB6"/>
    <w:rsid w:val="00784423"/>
    <w:rsid w:val="00786EC2"/>
    <w:rsid w:val="00787670"/>
    <w:rsid w:val="00787688"/>
    <w:rsid w:val="0079106F"/>
    <w:rsid w:val="00791724"/>
    <w:rsid w:val="0079186F"/>
    <w:rsid w:val="00792A50"/>
    <w:rsid w:val="00792B4F"/>
    <w:rsid w:val="00792E00"/>
    <w:rsid w:val="00793274"/>
    <w:rsid w:val="00794738"/>
    <w:rsid w:val="007955E1"/>
    <w:rsid w:val="007965C0"/>
    <w:rsid w:val="00797E85"/>
    <w:rsid w:val="007A0959"/>
    <w:rsid w:val="007A25FA"/>
    <w:rsid w:val="007A336E"/>
    <w:rsid w:val="007A3EB8"/>
    <w:rsid w:val="007A53EB"/>
    <w:rsid w:val="007A5ECF"/>
    <w:rsid w:val="007A6F79"/>
    <w:rsid w:val="007B022D"/>
    <w:rsid w:val="007B0F36"/>
    <w:rsid w:val="007B2A6D"/>
    <w:rsid w:val="007B3305"/>
    <w:rsid w:val="007B3832"/>
    <w:rsid w:val="007B412B"/>
    <w:rsid w:val="007B41E8"/>
    <w:rsid w:val="007B469A"/>
    <w:rsid w:val="007B4BBE"/>
    <w:rsid w:val="007B5622"/>
    <w:rsid w:val="007B671D"/>
    <w:rsid w:val="007B7007"/>
    <w:rsid w:val="007B74F3"/>
    <w:rsid w:val="007B7E59"/>
    <w:rsid w:val="007C0ACC"/>
    <w:rsid w:val="007C3339"/>
    <w:rsid w:val="007C3DE5"/>
    <w:rsid w:val="007C53F6"/>
    <w:rsid w:val="007C66A0"/>
    <w:rsid w:val="007D0D32"/>
    <w:rsid w:val="007D1F4C"/>
    <w:rsid w:val="007D21D9"/>
    <w:rsid w:val="007D3106"/>
    <w:rsid w:val="007D3521"/>
    <w:rsid w:val="007D4F5A"/>
    <w:rsid w:val="007D61FD"/>
    <w:rsid w:val="007D70CB"/>
    <w:rsid w:val="007D7B8D"/>
    <w:rsid w:val="007D7BA7"/>
    <w:rsid w:val="007E222E"/>
    <w:rsid w:val="007E2A56"/>
    <w:rsid w:val="007E31D8"/>
    <w:rsid w:val="007E60EE"/>
    <w:rsid w:val="007E62F1"/>
    <w:rsid w:val="007E663D"/>
    <w:rsid w:val="007E6980"/>
    <w:rsid w:val="007E7B3D"/>
    <w:rsid w:val="007F15C4"/>
    <w:rsid w:val="007F36D8"/>
    <w:rsid w:val="007F611B"/>
    <w:rsid w:val="008001E9"/>
    <w:rsid w:val="008010BD"/>
    <w:rsid w:val="008019EF"/>
    <w:rsid w:val="00801F3A"/>
    <w:rsid w:val="008034B1"/>
    <w:rsid w:val="008054C0"/>
    <w:rsid w:val="00805A5D"/>
    <w:rsid w:val="008067D6"/>
    <w:rsid w:val="008078F5"/>
    <w:rsid w:val="008079F1"/>
    <w:rsid w:val="00810024"/>
    <w:rsid w:val="00810316"/>
    <w:rsid w:val="0081285D"/>
    <w:rsid w:val="00813600"/>
    <w:rsid w:val="008136CD"/>
    <w:rsid w:val="008142AA"/>
    <w:rsid w:val="008150C4"/>
    <w:rsid w:val="008167A6"/>
    <w:rsid w:val="00816AFB"/>
    <w:rsid w:val="008171E4"/>
    <w:rsid w:val="00817B77"/>
    <w:rsid w:val="00817BF0"/>
    <w:rsid w:val="00817CEB"/>
    <w:rsid w:val="008203AF"/>
    <w:rsid w:val="008226C5"/>
    <w:rsid w:val="00822ACF"/>
    <w:rsid w:val="00823365"/>
    <w:rsid w:val="0082352C"/>
    <w:rsid w:val="00823702"/>
    <w:rsid w:val="0082394A"/>
    <w:rsid w:val="0082705C"/>
    <w:rsid w:val="00827731"/>
    <w:rsid w:val="00827CA7"/>
    <w:rsid w:val="0083001C"/>
    <w:rsid w:val="0083004B"/>
    <w:rsid w:val="008312B2"/>
    <w:rsid w:val="00832DCD"/>
    <w:rsid w:val="00834183"/>
    <w:rsid w:val="008347EC"/>
    <w:rsid w:val="0083499C"/>
    <w:rsid w:val="00834BD8"/>
    <w:rsid w:val="00835253"/>
    <w:rsid w:val="0083583D"/>
    <w:rsid w:val="008361E3"/>
    <w:rsid w:val="00836646"/>
    <w:rsid w:val="008371DE"/>
    <w:rsid w:val="00840378"/>
    <w:rsid w:val="00840706"/>
    <w:rsid w:val="00841B99"/>
    <w:rsid w:val="008421BB"/>
    <w:rsid w:val="00842324"/>
    <w:rsid w:val="0084379B"/>
    <w:rsid w:val="00850CB6"/>
    <w:rsid w:val="00850E80"/>
    <w:rsid w:val="00851FA9"/>
    <w:rsid w:val="00852858"/>
    <w:rsid w:val="00853349"/>
    <w:rsid w:val="0085524B"/>
    <w:rsid w:val="008558C7"/>
    <w:rsid w:val="00855DED"/>
    <w:rsid w:val="00856851"/>
    <w:rsid w:val="0085745C"/>
    <w:rsid w:val="008620F9"/>
    <w:rsid w:val="0086573F"/>
    <w:rsid w:val="00866EC6"/>
    <w:rsid w:val="00867BB1"/>
    <w:rsid w:val="008714B8"/>
    <w:rsid w:val="008718A9"/>
    <w:rsid w:val="00872CBD"/>
    <w:rsid w:val="00873A25"/>
    <w:rsid w:val="00873C00"/>
    <w:rsid w:val="00874847"/>
    <w:rsid w:val="008770EC"/>
    <w:rsid w:val="008771DD"/>
    <w:rsid w:val="00877A7D"/>
    <w:rsid w:val="00877BBC"/>
    <w:rsid w:val="00880163"/>
    <w:rsid w:val="008824DC"/>
    <w:rsid w:val="0088288F"/>
    <w:rsid w:val="0088368B"/>
    <w:rsid w:val="008842D9"/>
    <w:rsid w:val="00884CA3"/>
    <w:rsid w:val="008868A8"/>
    <w:rsid w:val="00887929"/>
    <w:rsid w:val="00890310"/>
    <w:rsid w:val="008904B0"/>
    <w:rsid w:val="00890ADF"/>
    <w:rsid w:val="00891264"/>
    <w:rsid w:val="00891A09"/>
    <w:rsid w:val="00891D04"/>
    <w:rsid w:val="008924BD"/>
    <w:rsid w:val="00892733"/>
    <w:rsid w:val="008945E4"/>
    <w:rsid w:val="00895070"/>
    <w:rsid w:val="00897F3E"/>
    <w:rsid w:val="008A167B"/>
    <w:rsid w:val="008A1717"/>
    <w:rsid w:val="008A1DBA"/>
    <w:rsid w:val="008A41E1"/>
    <w:rsid w:val="008A5040"/>
    <w:rsid w:val="008A7CC0"/>
    <w:rsid w:val="008B001F"/>
    <w:rsid w:val="008B101C"/>
    <w:rsid w:val="008B25C4"/>
    <w:rsid w:val="008B3C8A"/>
    <w:rsid w:val="008B3D40"/>
    <w:rsid w:val="008B466F"/>
    <w:rsid w:val="008B4956"/>
    <w:rsid w:val="008B515D"/>
    <w:rsid w:val="008B7649"/>
    <w:rsid w:val="008B79A3"/>
    <w:rsid w:val="008B7A3F"/>
    <w:rsid w:val="008C0912"/>
    <w:rsid w:val="008C1328"/>
    <w:rsid w:val="008C1632"/>
    <w:rsid w:val="008C2B34"/>
    <w:rsid w:val="008C57F4"/>
    <w:rsid w:val="008C604D"/>
    <w:rsid w:val="008C6445"/>
    <w:rsid w:val="008C662A"/>
    <w:rsid w:val="008C72E0"/>
    <w:rsid w:val="008C7EA4"/>
    <w:rsid w:val="008D0030"/>
    <w:rsid w:val="008D0843"/>
    <w:rsid w:val="008D0C1E"/>
    <w:rsid w:val="008D1161"/>
    <w:rsid w:val="008D272D"/>
    <w:rsid w:val="008D2736"/>
    <w:rsid w:val="008D2788"/>
    <w:rsid w:val="008D3258"/>
    <w:rsid w:val="008D47AE"/>
    <w:rsid w:val="008D54AB"/>
    <w:rsid w:val="008D650D"/>
    <w:rsid w:val="008D6870"/>
    <w:rsid w:val="008D6BA0"/>
    <w:rsid w:val="008D7BC2"/>
    <w:rsid w:val="008E1287"/>
    <w:rsid w:val="008E1360"/>
    <w:rsid w:val="008E14AD"/>
    <w:rsid w:val="008E1CC4"/>
    <w:rsid w:val="008E26FC"/>
    <w:rsid w:val="008E436C"/>
    <w:rsid w:val="008F0B98"/>
    <w:rsid w:val="008F0B99"/>
    <w:rsid w:val="008F17A1"/>
    <w:rsid w:val="008F2E95"/>
    <w:rsid w:val="008F3851"/>
    <w:rsid w:val="008F42F2"/>
    <w:rsid w:val="008F4E40"/>
    <w:rsid w:val="008F5372"/>
    <w:rsid w:val="008F6459"/>
    <w:rsid w:val="008F653B"/>
    <w:rsid w:val="008F6839"/>
    <w:rsid w:val="008F6C7C"/>
    <w:rsid w:val="008F6ED2"/>
    <w:rsid w:val="00900787"/>
    <w:rsid w:val="009007E9"/>
    <w:rsid w:val="00900DC7"/>
    <w:rsid w:val="00901490"/>
    <w:rsid w:val="009017E4"/>
    <w:rsid w:val="00903499"/>
    <w:rsid w:val="0090418F"/>
    <w:rsid w:val="009053E1"/>
    <w:rsid w:val="00905DC7"/>
    <w:rsid w:val="00907788"/>
    <w:rsid w:val="00910EC4"/>
    <w:rsid w:val="009124DF"/>
    <w:rsid w:val="009129CD"/>
    <w:rsid w:val="0091412C"/>
    <w:rsid w:val="009143A3"/>
    <w:rsid w:val="00914F0F"/>
    <w:rsid w:val="009165F1"/>
    <w:rsid w:val="00916A54"/>
    <w:rsid w:val="009178ED"/>
    <w:rsid w:val="00920A00"/>
    <w:rsid w:val="00921518"/>
    <w:rsid w:val="009257DB"/>
    <w:rsid w:val="009262DE"/>
    <w:rsid w:val="009265BD"/>
    <w:rsid w:val="009269DD"/>
    <w:rsid w:val="009275B1"/>
    <w:rsid w:val="00927F14"/>
    <w:rsid w:val="00931C9D"/>
    <w:rsid w:val="00934867"/>
    <w:rsid w:val="00935064"/>
    <w:rsid w:val="00935AE1"/>
    <w:rsid w:val="009370B3"/>
    <w:rsid w:val="0093738B"/>
    <w:rsid w:val="009377B7"/>
    <w:rsid w:val="00942852"/>
    <w:rsid w:val="00946376"/>
    <w:rsid w:val="00947275"/>
    <w:rsid w:val="009505A1"/>
    <w:rsid w:val="009510D8"/>
    <w:rsid w:val="009512D2"/>
    <w:rsid w:val="00951804"/>
    <w:rsid w:val="00953CA6"/>
    <w:rsid w:val="009540ED"/>
    <w:rsid w:val="00956C5C"/>
    <w:rsid w:val="00960799"/>
    <w:rsid w:val="00961544"/>
    <w:rsid w:val="0096177E"/>
    <w:rsid w:val="00962E2E"/>
    <w:rsid w:val="009631C1"/>
    <w:rsid w:val="0096350E"/>
    <w:rsid w:val="00964B19"/>
    <w:rsid w:val="00964E9B"/>
    <w:rsid w:val="009723CF"/>
    <w:rsid w:val="0097645C"/>
    <w:rsid w:val="00976F55"/>
    <w:rsid w:val="009807F8"/>
    <w:rsid w:val="009812EC"/>
    <w:rsid w:val="009838A9"/>
    <w:rsid w:val="00986212"/>
    <w:rsid w:val="00986B2F"/>
    <w:rsid w:val="009907EF"/>
    <w:rsid w:val="009907F4"/>
    <w:rsid w:val="00993254"/>
    <w:rsid w:val="009932D1"/>
    <w:rsid w:val="0099509E"/>
    <w:rsid w:val="00995657"/>
    <w:rsid w:val="0099628C"/>
    <w:rsid w:val="0099711A"/>
    <w:rsid w:val="009971EE"/>
    <w:rsid w:val="00997250"/>
    <w:rsid w:val="009975D6"/>
    <w:rsid w:val="00997710"/>
    <w:rsid w:val="009A480D"/>
    <w:rsid w:val="009A5101"/>
    <w:rsid w:val="009A743A"/>
    <w:rsid w:val="009B04FA"/>
    <w:rsid w:val="009B0A64"/>
    <w:rsid w:val="009B126A"/>
    <w:rsid w:val="009B12A9"/>
    <w:rsid w:val="009B1A3D"/>
    <w:rsid w:val="009B2CBD"/>
    <w:rsid w:val="009B2F1A"/>
    <w:rsid w:val="009B3123"/>
    <w:rsid w:val="009B66A2"/>
    <w:rsid w:val="009B69D0"/>
    <w:rsid w:val="009B6AF9"/>
    <w:rsid w:val="009B7AA4"/>
    <w:rsid w:val="009C0457"/>
    <w:rsid w:val="009C281C"/>
    <w:rsid w:val="009C39D4"/>
    <w:rsid w:val="009C4D27"/>
    <w:rsid w:val="009C5811"/>
    <w:rsid w:val="009C5ED7"/>
    <w:rsid w:val="009C78DD"/>
    <w:rsid w:val="009D1E92"/>
    <w:rsid w:val="009D30EB"/>
    <w:rsid w:val="009D31F4"/>
    <w:rsid w:val="009D32A6"/>
    <w:rsid w:val="009D39A5"/>
    <w:rsid w:val="009D41A7"/>
    <w:rsid w:val="009D426F"/>
    <w:rsid w:val="009D4B0F"/>
    <w:rsid w:val="009D51C2"/>
    <w:rsid w:val="009D6982"/>
    <w:rsid w:val="009D6D29"/>
    <w:rsid w:val="009E0AF0"/>
    <w:rsid w:val="009E18E6"/>
    <w:rsid w:val="009E1CAF"/>
    <w:rsid w:val="009E3A97"/>
    <w:rsid w:val="009E4429"/>
    <w:rsid w:val="009E69B3"/>
    <w:rsid w:val="009E7C25"/>
    <w:rsid w:val="009E7C5D"/>
    <w:rsid w:val="009E7F98"/>
    <w:rsid w:val="009F1FF4"/>
    <w:rsid w:val="009F301F"/>
    <w:rsid w:val="009F445D"/>
    <w:rsid w:val="009F55A0"/>
    <w:rsid w:val="009F749D"/>
    <w:rsid w:val="00A00C37"/>
    <w:rsid w:val="00A01DED"/>
    <w:rsid w:val="00A0217E"/>
    <w:rsid w:val="00A0375A"/>
    <w:rsid w:val="00A06554"/>
    <w:rsid w:val="00A06FCC"/>
    <w:rsid w:val="00A07509"/>
    <w:rsid w:val="00A10504"/>
    <w:rsid w:val="00A11EC4"/>
    <w:rsid w:val="00A11F6F"/>
    <w:rsid w:val="00A12031"/>
    <w:rsid w:val="00A120A4"/>
    <w:rsid w:val="00A12E98"/>
    <w:rsid w:val="00A17172"/>
    <w:rsid w:val="00A17F73"/>
    <w:rsid w:val="00A17FCB"/>
    <w:rsid w:val="00A20049"/>
    <w:rsid w:val="00A209E7"/>
    <w:rsid w:val="00A20F8B"/>
    <w:rsid w:val="00A2149A"/>
    <w:rsid w:val="00A2227A"/>
    <w:rsid w:val="00A24559"/>
    <w:rsid w:val="00A24820"/>
    <w:rsid w:val="00A2605A"/>
    <w:rsid w:val="00A26DD6"/>
    <w:rsid w:val="00A26FA0"/>
    <w:rsid w:val="00A27723"/>
    <w:rsid w:val="00A27A24"/>
    <w:rsid w:val="00A27C4F"/>
    <w:rsid w:val="00A27EFD"/>
    <w:rsid w:val="00A30400"/>
    <w:rsid w:val="00A305E7"/>
    <w:rsid w:val="00A32D79"/>
    <w:rsid w:val="00A34758"/>
    <w:rsid w:val="00A35440"/>
    <w:rsid w:val="00A35882"/>
    <w:rsid w:val="00A366D8"/>
    <w:rsid w:val="00A419B8"/>
    <w:rsid w:val="00A41D0A"/>
    <w:rsid w:val="00A42AD8"/>
    <w:rsid w:val="00A42E59"/>
    <w:rsid w:val="00A459A8"/>
    <w:rsid w:val="00A507C5"/>
    <w:rsid w:val="00A50FBF"/>
    <w:rsid w:val="00A51322"/>
    <w:rsid w:val="00A54ECF"/>
    <w:rsid w:val="00A54FC1"/>
    <w:rsid w:val="00A55CEE"/>
    <w:rsid w:val="00A56D7E"/>
    <w:rsid w:val="00A60BE6"/>
    <w:rsid w:val="00A650F8"/>
    <w:rsid w:val="00A65774"/>
    <w:rsid w:val="00A671A4"/>
    <w:rsid w:val="00A70454"/>
    <w:rsid w:val="00A708FF"/>
    <w:rsid w:val="00A71546"/>
    <w:rsid w:val="00A719AE"/>
    <w:rsid w:val="00A7250C"/>
    <w:rsid w:val="00A725F8"/>
    <w:rsid w:val="00A72F26"/>
    <w:rsid w:val="00A73400"/>
    <w:rsid w:val="00A735AC"/>
    <w:rsid w:val="00A74913"/>
    <w:rsid w:val="00A7657F"/>
    <w:rsid w:val="00A7758E"/>
    <w:rsid w:val="00A77974"/>
    <w:rsid w:val="00A82D29"/>
    <w:rsid w:val="00A8745F"/>
    <w:rsid w:val="00A93065"/>
    <w:rsid w:val="00A9373F"/>
    <w:rsid w:val="00A9503A"/>
    <w:rsid w:val="00A9567B"/>
    <w:rsid w:val="00A9616A"/>
    <w:rsid w:val="00A964AC"/>
    <w:rsid w:val="00A96E97"/>
    <w:rsid w:val="00A97573"/>
    <w:rsid w:val="00AA2652"/>
    <w:rsid w:val="00AA28AF"/>
    <w:rsid w:val="00AA3956"/>
    <w:rsid w:val="00AA3AC7"/>
    <w:rsid w:val="00AA4D8F"/>
    <w:rsid w:val="00AA5040"/>
    <w:rsid w:val="00AB00B4"/>
    <w:rsid w:val="00AB1827"/>
    <w:rsid w:val="00AB1E84"/>
    <w:rsid w:val="00AB3EF2"/>
    <w:rsid w:val="00AB60D8"/>
    <w:rsid w:val="00AB72F4"/>
    <w:rsid w:val="00AB7506"/>
    <w:rsid w:val="00AC46AA"/>
    <w:rsid w:val="00AC74BB"/>
    <w:rsid w:val="00AD00CC"/>
    <w:rsid w:val="00AD00D4"/>
    <w:rsid w:val="00AD1343"/>
    <w:rsid w:val="00AD1E55"/>
    <w:rsid w:val="00AD3507"/>
    <w:rsid w:val="00AD523E"/>
    <w:rsid w:val="00AD5CEB"/>
    <w:rsid w:val="00AD6614"/>
    <w:rsid w:val="00AD7919"/>
    <w:rsid w:val="00AE0581"/>
    <w:rsid w:val="00AE1B4D"/>
    <w:rsid w:val="00AE25AB"/>
    <w:rsid w:val="00AE408B"/>
    <w:rsid w:val="00AE6C7B"/>
    <w:rsid w:val="00AE7B96"/>
    <w:rsid w:val="00AE7E72"/>
    <w:rsid w:val="00AF2CAD"/>
    <w:rsid w:val="00AF32E2"/>
    <w:rsid w:val="00AF34D4"/>
    <w:rsid w:val="00AF556F"/>
    <w:rsid w:val="00AF5B07"/>
    <w:rsid w:val="00AF6A74"/>
    <w:rsid w:val="00AF7A4E"/>
    <w:rsid w:val="00AF7CEB"/>
    <w:rsid w:val="00B000E2"/>
    <w:rsid w:val="00B00AA1"/>
    <w:rsid w:val="00B00FAA"/>
    <w:rsid w:val="00B01E3E"/>
    <w:rsid w:val="00B0212B"/>
    <w:rsid w:val="00B02A60"/>
    <w:rsid w:val="00B03CEE"/>
    <w:rsid w:val="00B040E9"/>
    <w:rsid w:val="00B06DDB"/>
    <w:rsid w:val="00B0710C"/>
    <w:rsid w:val="00B10954"/>
    <w:rsid w:val="00B10C1A"/>
    <w:rsid w:val="00B1168E"/>
    <w:rsid w:val="00B12271"/>
    <w:rsid w:val="00B12362"/>
    <w:rsid w:val="00B1258D"/>
    <w:rsid w:val="00B12D0F"/>
    <w:rsid w:val="00B13F25"/>
    <w:rsid w:val="00B14439"/>
    <w:rsid w:val="00B1500F"/>
    <w:rsid w:val="00B16840"/>
    <w:rsid w:val="00B16DB9"/>
    <w:rsid w:val="00B1710D"/>
    <w:rsid w:val="00B2096C"/>
    <w:rsid w:val="00B20C3A"/>
    <w:rsid w:val="00B21C74"/>
    <w:rsid w:val="00B22F36"/>
    <w:rsid w:val="00B23147"/>
    <w:rsid w:val="00B23E93"/>
    <w:rsid w:val="00B2420B"/>
    <w:rsid w:val="00B253B8"/>
    <w:rsid w:val="00B25F1C"/>
    <w:rsid w:val="00B261D7"/>
    <w:rsid w:val="00B265A9"/>
    <w:rsid w:val="00B27BD5"/>
    <w:rsid w:val="00B27E02"/>
    <w:rsid w:val="00B27E49"/>
    <w:rsid w:val="00B30C47"/>
    <w:rsid w:val="00B30D27"/>
    <w:rsid w:val="00B3198D"/>
    <w:rsid w:val="00B31BFB"/>
    <w:rsid w:val="00B321F1"/>
    <w:rsid w:val="00B32265"/>
    <w:rsid w:val="00B32523"/>
    <w:rsid w:val="00B327FC"/>
    <w:rsid w:val="00B34A91"/>
    <w:rsid w:val="00B34B33"/>
    <w:rsid w:val="00B360BD"/>
    <w:rsid w:val="00B362EE"/>
    <w:rsid w:val="00B37B09"/>
    <w:rsid w:val="00B402AA"/>
    <w:rsid w:val="00B42378"/>
    <w:rsid w:val="00B44848"/>
    <w:rsid w:val="00B45620"/>
    <w:rsid w:val="00B46000"/>
    <w:rsid w:val="00B503AE"/>
    <w:rsid w:val="00B514C8"/>
    <w:rsid w:val="00B51DC0"/>
    <w:rsid w:val="00B5426E"/>
    <w:rsid w:val="00B5549C"/>
    <w:rsid w:val="00B576FB"/>
    <w:rsid w:val="00B609FF"/>
    <w:rsid w:val="00B60C25"/>
    <w:rsid w:val="00B61570"/>
    <w:rsid w:val="00B6363C"/>
    <w:rsid w:val="00B63D09"/>
    <w:rsid w:val="00B70FDE"/>
    <w:rsid w:val="00B71C58"/>
    <w:rsid w:val="00B7251C"/>
    <w:rsid w:val="00B7263B"/>
    <w:rsid w:val="00B726E0"/>
    <w:rsid w:val="00B74201"/>
    <w:rsid w:val="00B74E38"/>
    <w:rsid w:val="00B75496"/>
    <w:rsid w:val="00B754AB"/>
    <w:rsid w:val="00B75991"/>
    <w:rsid w:val="00B77886"/>
    <w:rsid w:val="00B804F2"/>
    <w:rsid w:val="00B83E57"/>
    <w:rsid w:val="00B841E5"/>
    <w:rsid w:val="00B84591"/>
    <w:rsid w:val="00B877D7"/>
    <w:rsid w:val="00B92A9A"/>
    <w:rsid w:val="00B93722"/>
    <w:rsid w:val="00B9581C"/>
    <w:rsid w:val="00B95B64"/>
    <w:rsid w:val="00B96A7D"/>
    <w:rsid w:val="00B970BA"/>
    <w:rsid w:val="00B975EC"/>
    <w:rsid w:val="00B97741"/>
    <w:rsid w:val="00B97C1A"/>
    <w:rsid w:val="00B97CBB"/>
    <w:rsid w:val="00BA04EC"/>
    <w:rsid w:val="00BA1913"/>
    <w:rsid w:val="00BA1D0C"/>
    <w:rsid w:val="00BA39EF"/>
    <w:rsid w:val="00BA3B55"/>
    <w:rsid w:val="00BA4410"/>
    <w:rsid w:val="00BA49E9"/>
    <w:rsid w:val="00BA5633"/>
    <w:rsid w:val="00BA5F46"/>
    <w:rsid w:val="00BA5FD5"/>
    <w:rsid w:val="00BA6B59"/>
    <w:rsid w:val="00BB1891"/>
    <w:rsid w:val="00BB41C0"/>
    <w:rsid w:val="00BB55E8"/>
    <w:rsid w:val="00BB5B21"/>
    <w:rsid w:val="00BB72CB"/>
    <w:rsid w:val="00BB76D1"/>
    <w:rsid w:val="00BC00FC"/>
    <w:rsid w:val="00BC03AB"/>
    <w:rsid w:val="00BC07E6"/>
    <w:rsid w:val="00BC0991"/>
    <w:rsid w:val="00BC109B"/>
    <w:rsid w:val="00BC3EFA"/>
    <w:rsid w:val="00BC50ED"/>
    <w:rsid w:val="00BC5F24"/>
    <w:rsid w:val="00BD033D"/>
    <w:rsid w:val="00BD50CC"/>
    <w:rsid w:val="00BD615C"/>
    <w:rsid w:val="00BD6CBE"/>
    <w:rsid w:val="00BE1028"/>
    <w:rsid w:val="00BE248A"/>
    <w:rsid w:val="00BE25EE"/>
    <w:rsid w:val="00BE2B49"/>
    <w:rsid w:val="00BE448A"/>
    <w:rsid w:val="00BE53E1"/>
    <w:rsid w:val="00BE789B"/>
    <w:rsid w:val="00BF0270"/>
    <w:rsid w:val="00BF0EBF"/>
    <w:rsid w:val="00BF16AF"/>
    <w:rsid w:val="00BF2DEB"/>
    <w:rsid w:val="00BF2FAD"/>
    <w:rsid w:val="00BF2FEC"/>
    <w:rsid w:val="00BF30C3"/>
    <w:rsid w:val="00BF37C2"/>
    <w:rsid w:val="00BF4EC1"/>
    <w:rsid w:val="00BF56B6"/>
    <w:rsid w:val="00BF5D38"/>
    <w:rsid w:val="00BF5F1D"/>
    <w:rsid w:val="00BF62CA"/>
    <w:rsid w:val="00C0141D"/>
    <w:rsid w:val="00C01B34"/>
    <w:rsid w:val="00C01D8C"/>
    <w:rsid w:val="00C03340"/>
    <w:rsid w:val="00C033DB"/>
    <w:rsid w:val="00C035FA"/>
    <w:rsid w:val="00C05718"/>
    <w:rsid w:val="00C07275"/>
    <w:rsid w:val="00C10659"/>
    <w:rsid w:val="00C10CA4"/>
    <w:rsid w:val="00C116DE"/>
    <w:rsid w:val="00C11ABB"/>
    <w:rsid w:val="00C136EF"/>
    <w:rsid w:val="00C13988"/>
    <w:rsid w:val="00C13D6D"/>
    <w:rsid w:val="00C15EDE"/>
    <w:rsid w:val="00C1628A"/>
    <w:rsid w:val="00C162F4"/>
    <w:rsid w:val="00C2022C"/>
    <w:rsid w:val="00C202A9"/>
    <w:rsid w:val="00C20853"/>
    <w:rsid w:val="00C20935"/>
    <w:rsid w:val="00C22251"/>
    <w:rsid w:val="00C222F0"/>
    <w:rsid w:val="00C226A6"/>
    <w:rsid w:val="00C2290F"/>
    <w:rsid w:val="00C2502C"/>
    <w:rsid w:val="00C255D1"/>
    <w:rsid w:val="00C2732A"/>
    <w:rsid w:val="00C30757"/>
    <w:rsid w:val="00C30BAD"/>
    <w:rsid w:val="00C30E1A"/>
    <w:rsid w:val="00C316C4"/>
    <w:rsid w:val="00C32073"/>
    <w:rsid w:val="00C32A8E"/>
    <w:rsid w:val="00C34598"/>
    <w:rsid w:val="00C345F3"/>
    <w:rsid w:val="00C347AF"/>
    <w:rsid w:val="00C35EBD"/>
    <w:rsid w:val="00C36762"/>
    <w:rsid w:val="00C378ED"/>
    <w:rsid w:val="00C40544"/>
    <w:rsid w:val="00C43723"/>
    <w:rsid w:val="00C445CA"/>
    <w:rsid w:val="00C45BC9"/>
    <w:rsid w:val="00C477A0"/>
    <w:rsid w:val="00C50F3F"/>
    <w:rsid w:val="00C52AA3"/>
    <w:rsid w:val="00C536AF"/>
    <w:rsid w:val="00C5378B"/>
    <w:rsid w:val="00C54BC6"/>
    <w:rsid w:val="00C56145"/>
    <w:rsid w:val="00C56783"/>
    <w:rsid w:val="00C57D7D"/>
    <w:rsid w:val="00C6047C"/>
    <w:rsid w:val="00C629F7"/>
    <w:rsid w:val="00C63034"/>
    <w:rsid w:val="00C63ABB"/>
    <w:rsid w:val="00C643F9"/>
    <w:rsid w:val="00C64E5E"/>
    <w:rsid w:val="00C66F0C"/>
    <w:rsid w:val="00C7132E"/>
    <w:rsid w:val="00C720CA"/>
    <w:rsid w:val="00C7247A"/>
    <w:rsid w:val="00C72B29"/>
    <w:rsid w:val="00C7309A"/>
    <w:rsid w:val="00C7467E"/>
    <w:rsid w:val="00C76732"/>
    <w:rsid w:val="00C768BA"/>
    <w:rsid w:val="00C7690D"/>
    <w:rsid w:val="00C772CD"/>
    <w:rsid w:val="00C77BE4"/>
    <w:rsid w:val="00C8047C"/>
    <w:rsid w:val="00C82A16"/>
    <w:rsid w:val="00C82BE6"/>
    <w:rsid w:val="00C82F4E"/>
    <w:rsid w:val="00C8346F"/>
    <w:rsid w:val="00C839F8"/>
    <w:rsid w:val="00C83E97"/>
    <w:rsid w:val="00C858E4"/>
    <w:rsid w:val="00C86BC9"/>
    <w:rsid w:val="00C86D12"/>
    <w:rsid w:val="00C87D90"/>
    <w:rsid w:val="00C90713"/>
    <w:rsid w:val="00C909CE"/>
    <w:rsid w:val="00C91421"/>
    <w:rsid w:val="00C914D4"/>
    <w:rsid w:val="00C972BF"/>
    <w:rsid w:val="00C97E59"/>
    <w:rsid w:val="00CA01E0"/>
    <w:rsid w:val="00CA027B"/>
    <w:rsid w:val="00CA0A28"/>
    <w:rsid w:val="00CA111B"/>
    <w:rsid w:val="00CA22E6"/>
    <w:rsid w:val="00CA2BB2"/>
    <w:rsid w:val="00CA3F90"/>
    <w:rsid w:val="00CA41DB"/>
    <w:rsid w:val="00CA7D25"/>
    <w:rsid w:val="00CB0374"/>
    <w:rsid w:val="00CB03E5"/>
    <w:rsid w:val="00CB1727"/>
    <w:rsid w:val="00CB27AE"/>
    <w:rsid w:val="00CB2FF9"/>
    <w:rsid w:val="00CB38F6"/>
    <w:rsid w:val="00CB509D"/>
    <w:rsid w:val="00CB5E33"/>
    <w:rsid w:val="00CB724A"/>
    <w:rsid w:val="00CB74E1"/>
    <w:rsid w:val="00CC1E86"/>
    <w:rsid w:val="00CC26CF"/>
    <w:rsid w:val="00CC2846"/>
    <w:rsid w:val="00CC3CCF"/>
    <w:rsid w:val="00CC51D5"/>
    <w:rsid w:val="00CC57DB"/>
    <w:rsid w:val="00CC5873"/>
    <w:rsid w:val="00CC58CC"/>
    <w:rsid w:val="00CC6914"/>
    <w:rsid w:val="00CC6A32"/>
    <w:rsid w:val="00CC7551"/>
    <w:rsid w:val="00CC7AC5"/>
    <w:rsid w:val="00CC7C7E"/>
    <w:rsid w:val="00CD1262"/>
    <w:rsid w:val="00CD2D5C"/>
    <w:rsid w:val="00CD3F2D"/>
    <w:rsid w:val="00CD5663"/>
    <w:rsid w:val="00CD5FCB"/>
    <w:rsid w:val="00CE11E7"/>
    <w:rsid w:val="00CE13E8"/>
    <w:rsid w:val="00CE226A"/>
    <w:rsid w:val="00CE3A70"/>
    <w:rsid w:val="00CE6688"/>
    <w:rsid w:val="00CE697E"/>
    <w:rsid w:val="00CF05E9"/>
    <w:rsid w:val="00CF1CA0"/>
    <w:rsid w:val="00CF2FB1"/>
    <w:rsid w:val="00CF33F6"/>
    <w:rsid w:val="00CF551F"/>
    <w:rsid w:val="00CF5DC8"/>
    <w:rsid w:val="00D01064"/>
    <w:rsid w:val="00D02E1E"/>
    <w:rsid w:val="00D04AD7"/>
    <w:rsid w:val="00D065A8"/>
    <w:rsid w:val="00D0701B"/>
    <w:rsid w:val="00D070FB"/>
    <w:rsid w:val="00D075DE"/>
    <w:rsid w:val="00D07E61"/>
    <w:rsid w:val="00D10E28"/>
    <w:rsid w:val="00D11D47"/>
    <w:rsid w:val="00D1305B"/>
    <w:rsid w:val="00D13E73"/>
    <w:rsid w:val="00D14678"/>
    <w:rsid w:val="00D16818"/>
    <w:rsid w:val="00D17D5F"/>
    <w:rsid w:val="00D2006C"/>
    <w:rsid w:val="00D212AE"/>
    <w:rsid w:val="00D21BCA"/>
    <w:rsid w:val="00D227AB"/>
    <w:rsid w:val="00D2281C"/>
    <w:rsid w:val="00D30227"/>
    <w:rsid w:val="00D32404"/>
    <w:rsid w:val="00D3268A"/>
    <w:rsid w:val="00D32CB2"/>
    <w:rsid w:val="00D3348E"/>
    <w:rsid w:val="00D33E13"/>
    <w:rsid w:val="00D34ED3"/>
    <w:rsid w:val="00D41674"/>
    <w:rsid w:val="00D4238A"/>
    <w:rsid w:val="00D42EBC"/>
    <w:rsid w:val="00D4437E"/>
    <w:rsid w:val="00D4485C"/>
    <w:rsid w:val="00D45198"/>
    <w:rsid w:val="00D46726"/>
    <w:rsid w:val="00D5006C"/>
    <w:rsid w:val="00D509FC"/>
    <w:rsid w:val="00D50BC0"/>
    <w:rsid w:val="00D51320"/>
    <w:rsid w:val="00D51FF3"/>
    <w:rsid w:val="00D52423"/>
    <w:rsid w:val="00D52450"/>
    <w:rsid w:val="00D53A50"/>
    <w:rsid w:val="00D54A54"/>
    <w:rsid w:val="00D54ABB"/>
    <w:rsid w:val="00D54BE4"/>
    <w:rsid w:val="00D55727"/>
    <w:rsid w:val="00D55FC3"/>
    <w:rsid w:val="00D56644"/>
    <w:rsid w:val="00D567C4"/>
    <w:rsid w:val="00D57142"/>
    <w:rsid w:val="00D601BB"/>
    <w:rsid w:val="00D6178D"/>
    <w:rsid w:val="00D61979"/>
    <w:rsid w:val="00D636C9"/>
    <w:rsid w:val="00D63C57"/>
    <w:rsid w:val="00D67547"/>
    <w:rsid w:val="00D7047C"/>
    <w:rsid w:val="00D72F5F"/>
    <w:rsid w:val="00D75992"/>
    <w:rsid w:val="00D771D1"/>
    <w:rsid w:val="00D77ABB"/>
    <w:rsid w:val="00D82372"/>
    <w:rsid w:val="00D87B07"/>
    <w:rsid w:val="00D9106C"/>
    <w:rsid w:val="00D928CF"/>
    <w:rsid w:val="00D92CA6"/>
    <w:rsid w:val="00D933BC"/>
    <w:rsid w:val="00D93C0D"/>
    <w:rsid w:val="00D93DAD"/>
    <w:rsid w:val="00D93ED8"/>
    <w:rsid w:val="00D97259"/>
    <w:rsid w:val="00DA1B8A"/>
    <w:rsid w:val="00DA2533"/>
    <w:rsid w:val="00DA2AC6"/>
    <w:rsid w:val="00DA33B6"/>
    <w:rsid w:val="00DA3D08"/>
    <w:rsid w:val="00DA4798"/>
    <w:rsid w:val="00DA4EC3"/>
    <w:rsid w:val="00DA513A"/>
    <w:rsid w:val="00DA68E4"/>
    <w:rsid w:val="00DA7302"/>
    <w:rsid w:val="00DA73FC"/>
    <w:rsid w:val="00DA7DEA"/>
    <w:rsid w:val="00DB163C"/>
    <w:rsid w:val="00DB436D"/>
    <w:rsid w:val="00DB47A7"/>
    <w:rsid w:val="00DB598C"/>
    <w:rsid w:val="00DB6250"/>
    <w:rsid w:val="00DB6797"/>
    <w:rsid w:val="00DB712C"/>
    <w:rsid w:val="00DB7A02"/>
    <w:rsid w:val="00DB7A27"/>
    <w:rsid w:val="00DC0147"/>
    <w:rsid w:val="00DC0200"/>
    <w:rsid w:val="00DC0237"/>
    <w:rsid w:val="00DC02AD"/>
    <w:rsid w:val="00DC048E"/>
    <w:rsid w:val="00DC094D"/>
    <w:rsid w:val="00DC0DDA"/>
    <w:rsid w:val="00DC37F5"/>
    <w:rsid w:val="00DC5730"/>
    <w:rsid w:val="00DC62D7"/>
    <w:rsid w:val="00DD0B4F"/>
    <w:rsid w:val="00DD25A5"/>
    <w:rsid w:val="00DD2DF5"/>
    <w:rsid w:val="00DD3589"/>
    <w:rsid w:val="00DD3622"/>
    <w:rsid w:val="00DD38C8"/>
    <w:rsid w:val="00DD4EC6"/>
    <w:rsid w:val="00DD7442"/>
    <w:rsid w:val="00DD7573"/>
    <w:rsid w:val="00DE15C6"/>
    <w:rsid w:val="00DE19F6"/>
    <w:rsid w:val="00DE2D82"/>
    <w:rsid w:val="00DE3594"/>
    <w:rsid w:val="00DE4438"/>
    <w:rsid w:val="00DE446B"/>
    <w:rsid w:val="00DE613B"/>
    <w:rsid w:val="00DE68C4"/>
    <w:rsid w:val="00DF089D"/>
    <w:rsid w:val="00DF4C32"/>
    <w:rsid w:val="00DF4CFA"/>
    <w:rsid w:val="00DF4DF3"/>
    <w:rsid w:val="00E000B0"/>
    <w:rsid w:val="00E00E76"/>
    <w:rsid w:val="00E012DE"/>
    <w:rsid w:val="00E013FF"/>
    <w:rsid w:val="00E01C1D"/>
    <w:rsid w:val="00E04870"/>
    <w:rsid w:val="00E059A3"/>
    <w:rsid w:val="00E05C37"/>
    <w:rsid w:val="00E05E5B"/>
    <w:rsid w:val="00E06C0E"/>
    <w:rsid w:val="00E06D4D"/>
    <w:rsid w:val="00E0794E"/>
    <w:rsid w:val="00E11E62"/>
    <w:rsid w:val="00E14360"/>
    <w:rsid w:val="00E14698"/>
    <w:rsid w:val="00E17496"/>
    <w:rsid w:val="00E17F1A"/>
    <w:rsid w:val="00E2249B"/>
    <w:rsid w:val="00E23DFD"/>
    <w:rsid w:val="00E23F41"/>
    <w:rsid w:val="00E24063"/>
    <w:rsid w:val="00E25401"/>
    <w:rsid w:val="00E27A60"/>
    <w:rsid w:val="00E27ECB"/>
    <w:rsid w:val="00E30E40"/>
    <w:rsid w:val="00E3413A"/>
    <w:rsid w:val="00E35FC3"/>
    <w:rsid w:val="00E374A1"/>
    <w:rsid w:val="00E412C6"/>
    <w:rsid w:val="00E4169A"/>
    <w:rsid w:val="00E42274"/>
    <w:rsid w:val="00E448F2"/>
    <w:rsid w:val="00E47870"/>
    <w:rsid w:val="00E50763"/>
    <w:rsid w:val="00E5166B"/>
    <w:rsid w:val="00E53134"/>
    <w:rsid w:val="00E55C14"/>
    <w:rsid w:val="00E5628C"/>
    <w:rsid w:val="00E610B5"/>
    <w:rsid w:val="00E6190C"/>
    <w:rsid w:val="00E62424"/>
    <w:rsid w:val="00E64B2C"/>
    <w:rsid w:val="00E675D8"/>
    <w:rsid w:val="00E70738"/>
    <w:rsid w:val="00E70D3B"/>
    <w:rsid w:val="00E72798"/>
    <w:rsid w:val="00E738B0"/>
    <w:rsid w:val="00E73EE5"/>
    <w:rsid w:val="00E752BA"/>
    <w:rsid w:val="00E7540D"/>
    <w:rsid w:val="00E80CDE"/>
    <w:rsid w:val="00E84872"/>
    <w:rsid w:val="00E90327"/>
    <w:rsid w:val="00E91866"/>
    <w:rsid w:val="00E91E77"/>
    <w:rsid w:val="00E94357"/>
    <w:rsid w:val="00E95351"/>
    <w:rsid w:val="00E95512"/>
    <w:rsid w:val="00E97677"/>
    <w:rsid w:val="00EA006C"/>
    <w:rsid w:val="00EA120B"/>
    <w:rsid w:val="00EA1264"/>
    <w:rsid w:val="00EA20DB"/>
    <w:rsid w:val="00EA241F"/>
    <w:rsid w:val="00EA3AB2"/>
    <w:rsid w:val="00EA47CE"/>
    <w:rsid w:val="00EA4EEE"/>
    <w:rsid w:val="00EA6559"/>
    <w:rsid w:val="00EA6703"/>
    <w:rsid w:val="00EA7506"/>
    <w:rsid w:val="00EB1653"/>
    <w:rsid w:val="00EB199B"/>
    <w:rsid w:val="00EB1CAD"/>
    <w:rsid w:val="00EB2F4E"/>
    <w:rsid w:val="00EB38E0"/>
    <w:rsid w:val="00EB3E00"/>
    <w:rsid w:val="00EB476C"/>
    <w:rsid w:val="00EB592C"/>
    <w:rsid w:val="00EB5D6B"/>
    <w:rsid w:val="00EC0835"/>
    <w:rsid w:val="00EC18C6"/>
    <w:rsid w:val="00EC2EE2"/>
    <w:rsid w:val="00EC4046"/>
    <w:rsid w:val="00EC6094"/>
    <w:rsid w:val="00EC7151"/>
    <w:rsid w:val="00ED02E5"/>
    <w:rsid w:val="00ED143B"/>
    <w:rsid w:val="00ED1C02"/>
    <w:rsid w:val="00ED2410"/>
    <w:rsid w:val="00ED3071"/>
    <w:rsid w:val="00ED3341"/>
    <w:rsid w:val="00ED53B7"/>
    <w:rsid w:val="00ED5455"/>
    <w:rsid w:val="00ED5F94"/>
    <w:rsid w:val="00ED69AE"/>
    <w:rsid w:val="00ED6BA0"/>
    <w:rsid w:val="00EE0565"/>
    <w:rsid w:val="00EE0819"/>
    <w:rsid w:val="00EE1284"/>
    <w:rsid w:val="00EE12C1"/>
    <w:rsid w:val="00EE1A5D"/>
    <w:rsid w:val="00EE1F40"/>
    <w:rsid w:val="00EE215B"/>
    <w:rsid w:val="00EE2F2F"/>
    <w:rsid w:val="00EE626A"/>
    <w:rsid w:val="00EE680F"/>
    <w:rsid w:val="00EF018F"/>
    <w:rsid w:val="00EF0428"/>
    <w:rsid w:val="00EF1B70"/>
    <w:rsid w:val="00EF3511"/>
    <w:rsid w:val="00EF37E6"/>
    <w:rsid w:val="00EF3A64"/>
    <w:rsid w:val="00EF433B"/>
    <w:rsid w:val="00EF5506"/>
    <w:rsid w:val="00EF5645"/>
    <w:rsid w:val="00EF5691"/>
    <w:rsid w:val="00EF57A7"/>
    <w:rsid w:val="00F00DF2"/>
    <w:rsid w:val="00F00F84"/>
    <w:rsid w:val="00F011BE"/>
    <w:rsid w:val="00F01A13"/>
    <w:rsid w:val="00F0338C"/>
    <w:rsid w:val="00F037A6"/>
    <w:rsid w:val="00F04024"/>
    <w:rsid w:val="00F04C70"/>
    <w:rsid w:val="00F068BB"/>
    <w:rsid w:val="00F078DB"/>
    <w:rsid w:val="00F07BBB"/>
    <w:rsid w:val="00F10F13"/>
    <w:rsid w:val="00F11D46"/>
    <w:rsid w:val="00F120CF"/>
    <w:rsid w:val="00F1358E"/>
    <w:rsid w:val="00F1406A"/>
    <w:rsid w:val="00F15DBB"/>
    <w:rsid w:val="00F16A10"/>
    <w:rsid w:val="00F16ECD"/>
    <w:rsid w:val="00F2107D"/>
    <w:rsid w:val="00F21ABF"/>
    <w:rsid w:val="00F21AC4"/>
    <w:rsid w:val="00F21E88"/>
    <w:rsid w:val="00F21F7A"/>
    <w:rsid w:val="00F221D1"/>
    <w:rsid w:val="00F236C4"/>
    <w:rsid w:val="00F23898"/>
    <w:rsid w:val="00F247C0"/>
    <w:rsid w:val="00F248BF"/>
    <w:rsid w:val="00F24C79"/>
    <w:rsid w:val="00F254AD"/>
    <w:rsid w:val="00F25967"/>
    <w:rsid w:val="00F263A7"/>
    <w:rsid w:val="00F30313"/>
    <w:rsid w:val="00F3145A"/>
    <w:rsid w:val="00F33C35"/>
    <w:rsid w:val="00F34375"/>
    <w:rsid w:val="00F34902"/>
    <w:rsid w:val="00F3524B"/>
    <w:rsid w:val="00F3625F"/>
    <w:rsid w:val="00F365B8"/>
    <w:rsid w:val="00F40F41"/>
    <w:rsid w:val="00F41602"/>
    <w:rsid w:val="00F41B9D"/>
    <w:rsid w:val="00F427AF"/>
    <w:rsid w:val="00F42B88"/>
    <w:rsid w:val="00F44052"/>
    <w:rsid w:val="00F44859"/>
    <w:rsid w:val="00F44B84"/>
    <w:rsid w:val="00F462D1"/>
    <w:rsid w:val="00F50470"/>
    <w:rsid w:val="00F5168A"/>
    <w:rsid w:val="00F51947"/>
    <w:rsid w:val="00F52A75"/>
    <w:rsid w:val="00F554E8"/>
    <w:rsid w:val="00F562C0"/>
    <w:rsid w:val="00F576DD"/>
    <w:rsid w:val="00F60F11"/>
    <w:rsid w:val="00F61E05"/>
    <w:rsid w:val="00F6239A"/>
    <w:rsid w:val="00F62DED"/>
    <w:rsid w:val="00F63E89"/>
    <w:rsid w:val="00F63F5F"/>
    <w:rsid w:val="00F648CC"/>
    <w:rsid w:val="00F64C68"/>
    <w:rsid w:val="00F67620"/>
    <w:rsid w:val="00F678B6"/>
    <w:rsid w:val="00F71ABB"/>
    <w:rsid w:val="00F71C96"/>
    <w:rsid w:val="00F7299A"/>
    <w:rsid w:val="00F73A60"/>
    <w:rsid w:val="00F75A57"/>
    <w:rsid w:val="00F76AC6"/>
    <w:rsid w:val="00F7718F"/>
    <w:rsid w:val="00F775B6"/>
    <w:rsid w:val="00F8106C"/>
    <w:rsid w:val="00F816F6"/>
    <w:rsid w:val="00F81DC9"/>
    <w:rsid w:val="00F82765"/>
    <w:rsid w:val="00F834F2"/>
    <w:rsid w:val="00F83C70"/>
    <w:rsid w:val="00F857FE"/>
    <w:rsid w:val="00F868C9"/>
    <w:rsid w:val="00F91B7C"/>
    <w:rsid w:val="00F92A3A"/>
    <w:rsid w:val="00F92E68"/>
    <w:rsid w:val="00F93582"/>
    <w:rsid w:val="00F93C40"/>
    <w:rsid w:val="00F948C8"/>
    <w:rsid w:val="00F96AC1"/>
    <w:rsid w:val="00F96EE1"/>
    <w:rsid w:val="00F96F5E"/>
    <w:rsid w:val="00F9751F"/>
    <w:rsid w:val="00FA07D1"/>
    <w:rsid w:val="00FA0AA8"/>
    <w:rsid w:val="00FA121C"/>
    <w:rsid w:val="00FA1E70"/>
    <w:rsid w:val="00FA23DD"/>
    <w:rsid w:val="00FA23E0"/>
    <w:rsid w:val="00FA3B7B"/>
    <w:rsid w:val="00FA3FE3"/>
    <w:rsid w:val="00FA4042"/>
    <w:rsid w:val="00FA5274"/>
    <w:rsid w:val="00FA5697"/>
    <w:rsid w:val="00FA5B94"/>
    <w:rsid w:val="00FA7151"/>
    <w:rsid w:val="00FA7513"/>
    <w:rsid w:val="00FB01B6"/>
    <w:rsid w:val="00FB2182"/>
    <w:rsid w:val="00FB3168"/>
    <w:rsid w:val="00FB3CFF"/>
    <w:rsid w:val="00FB3EA6"/>
    <w:rsid w:val="00FB5BDA"/>
    <w:rsid w:val="00FC1148"/>
    <w:rsid w:val="00FC35D9"/>
    <w:rsid w:val="00FC3B5B"/>
    <w:rsid w:val="00FC48AA"/>
    <w:rsid w:val="00FC4B72"/>
    <w:rsid w:val="00FC577D"/>
    <w:rsid w:val="00FC5A82"/>
    <w:rsid w:val="00FC5AC6"/>
    <w:rsid w:val="00FC6444"/>
    <w:rsid w:val="00FC71DF"/>
    <w:rsid w:val="00FC7486"/>
    <w:rsid w:val="00FC79D8"/>
    <w:rsid w:val="00FD03E9"/>
    <w:rsid w:val="00FD0429"/>
    <w:rsid w:val="00FD10F1"/>
    <w:rsid w:val="00FD1DAC"/>
    <w:rsid w:val="00FD38EC"/>
    <w:rsid w:val="00FD490E"/>
    <w:rsid w:val="00FD6F4A"/>
    <w:rsid w:val="00FD78DC"/>
    <w:rsid w:val="00FE282A"/>
    <w:rsid w:val="00FE2A12"/>
    <w:rsid w:val="00FE2D7C"/>
    <w:rsid w:val="00FE6C4F"/>
    <w:rsid w:val="00FE71A4"/>
    <w:rsid w:val="00FE752C"/>
    <w:rsid w:val="00FE780C"/>
    <w:rsid w:val="00FE7837"/>
    <w:rsid w:val="00FF1033"/>
    <w:rsid w:val="00FF389A"/>
    <w:rsid w:val="00FF7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CDA15"/>
  <w15:docId w15:val="{9EC8F48C-8B9C-4B83-A440-3DFF5FDA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5E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2">
    <w:name w:val="Light List Accent 2"/>
    <w:basedOn w:val="TableNormal"/>
    <w:uiPriority w:val="61"/>
    <w:rsid w:val="005F1B2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alloonText">
    <w:name w:val="Balloon Text"/>
    <w:basedOn w:val="Normal"/>
    <w:link w:val="BalloonTextChar"/>
    <w:uiPriority w:val="99"/>
    <w:semiHidden/>
    <w:unhideWhenUsed/>
    <w:rsid w:val="005F1B2E"/>
    <w:rPr>
      <w:rFonts w:ascii="Tahoma" w:hAnsi="Tahoma" w:cs="Tahoma"/>
      <w:sz w:val="16"/>
      <w:szCs w:val="16"/>
    </w:rPr>
  </w:style>
  <w:style w:type="character" w:customStyle="1" w:styleId="BalloonTextChar">
    <w:name w:val="Balloon Text Char"/>
    <w:basedOn w:val="DefaultParagraphFont"/>
    <w:link w:val="BalloonText"/>
    <w:uiPriority w:val="99"/>
    <w:semiHidden/>
    <w:rsid w:val="005F1B2E"/>
    <w:rPr>
      <w:rFonts w:ascii="Tahoma" w:hAnsi="Tahoma" w:cs="Tahoma"/>
      <w:sz w:val="16"/>
      <w:szCs w:val="16"/>
    </w:rPr>
  </w:style>
  <w:style w:type="table" w:styleId="TableGrid">
    <w:name w:val="Table Grid"/>
    <w:basedOn w:val="TableNormal"/>
    <w:uiPriority w:val="59"/>
    <w:rsid w:val="002F1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Simple1"/>
    <w:uiPriority w:val="99"/>
    <w:rsid w:val="007E663D"/>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7E663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Accent2">
    <w:name w:val="Light Shading Accent 2"/>
    <w:basedOn w:val="TableNormal"/>
    <w:uiPriority w:val="60"/>
    <w:rsid w:val="00553C2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F75A57"/>
    <w:rPr>
      <w:sz w:val="16"/>
      <w:szCs w:val="16"/>
    </w:rPr>
  </w:style>
  <w:style w:type="paragraph" w:styleId="CommentText">
    <w:name w:val="annotation text"/>
    <w:basedOn w:val="Normal"/>
    <w:link w:val="CommentTextChar"/>
    <w:uiPriority w:val="99"/>
    <w:semiHidden/>
    <w:unhideWhenUsed/>
    <w:rsid w:val="00F75A57"/>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75A57"/>
    <w:rPr>
      <w:sz w:val="20"/>
      <w:szCs w:val="20"/>
    </w:rPr>
  </w:style>
  <w:style w:type="paragraph" w:styleId="Header">
    <w:name w:val="header"/>
    <w:basedOn w:val="Normal"/>
    <w:link w:val="HeaderChar"/>
    <w:uiPriority w:val="99"/>
    <w:unhideWhenUsed/>
    <w:rsid w:val="002B4300"/>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B4300"/>
  </w:style>
  <w:style w:type="paragraph" w:styleId="Footer">
    <w:name w:val="footer"/>
    <w:basedOn w:val="Normal"/>
    <w:link w:val="FooterChar"/>
    <w:uiPriority w:val="99"/>
    <w:unhideWhenUsed/>
    <w:rsid w:val="002B4300"/>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B4300"/>
  </w:style>
  <w:style w:type="character" w:styleId="Emphasis">
    <w:name w:val="Emphasis"/>
    <w:basedOn w:val="DefaultParagraphFont"/>
    <w:uiPriority w:val="20"/>
    <w:qFormat/>
    <w:rsid w:val="008167A6"/>
    <w:rPr>
      <w:i/>
      <w:iCs/>
    </w:rPr>
  </w:style>
  <w:style w:type="paragraph" w:styleId="ListParagraph">
    <w:name w:val="List Paragraph"/>
    <w:basedOn w:val="Normal"/>
    <w:uiPriority w:val="34"/>
    <w:qFormat/>
    <w:rsid w:val="00EE1A5D"/>
    <w:pPr>
      <w:spacing w:after="200" w:line="276" w:lineRule="auto"/>
      <w:ind w:left="720"/>
      <w:contextualSpacing/>
    </w:pPr>
    <w:rPr>
      <w:rFonts w:asciiTheme="minorHAnsi" w:hAnsiTheme="minorHAnsi" w:cstheme="minorBidi"/>
      <w:sz w:val="22"/>
      <w:szCs w:val="22"/>
    </w:rPr>
  </w:style>
  <w:style w:type="character" w:customStyle="1" w:styleId="shorttext">
    <w:name w:val="short_text"/>
    <w:basedOn w:val="DefaultParagraphFont"/>
    <w:rsid w:val="00A7657F"/>
  </w:style>
  <w:style w:type="character" w:customStyle="1" w:styleId="hps">
    <w:name w:val="hps"/>
    <w:basedOn w:val="DefaultParagraphFont"/>
    <w:rsid w:val="00A7657F"/>
  </w:style>
  <w:style w:type="character" w:styleId="Hyperlink">
    <w:name w:val="Hyperlink"/>
    <w:basedOn w:val="DefaultParagraphFont"/>
    <w:uiPriority w:val="99"/>
    <w:unhideWhenUsed/>
    <w:rsid w:val="008E26FC"/>
    <w:rPr>
      <w:color w:val="0000FF" w:themeColor="hyperlink"/>
      <w:u w:val="single"/>
    </w:rPr>
  </w:style>
  <w:style w:type="table" w:styleId="LightShading">
    <w:name w:val="Light Shading"/>
    <w:basedOn w:val="TableNormal"/>
    <w:uiPriority w:val="60"/>
    <w:rsid w:val="00E4787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
    <w:name w:val="浅色底纹1"/>
    <w:basedOn w:val="TableNormal"/>
    <w:next w:val="LightShading"/>
    <w:uiPriority w:val="60"/>
    <w:rsid w:val="009F44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C05718"/>
  </w:style>
  <w:style w:type="paragraph" w:customStyle="1" w:styleId="EndNoteBibliographyTitle">
    <w:name w:val="EndNote Bibliography Title"/>
    <w:basedOn w:val="Normal"/>
    <w:link w:val="EndNoteBibliographyTitleChar"/>
    <w:rsid w:val="00B60C25"/>
    <w:pPr>
      <w:spacing w:line="276"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B60C25"/>
    <w:rPr>
      <w:rFonts w:ascii="Calibri" w:hAnsi="Calibri" w:cs="Calibri"/>
      <w:noProof/>
    </w:rPr>
  </w:style>
  <w:style w:type="paragraph" w:customStyle="1" w:styleId="EndNoteBibliography">
    <w:name w:val="EndNote Bibliography"/>
    <w:basedOn w:val="Normal"/>
    <w:link w:val="EndNoteBibliographyChar"/>
    <w:rsid w:val="00B60C25"/>
    <w:pPr>
      <w:spacing w:after="20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B60C25"/>
    <w:rPr>
      <w:rFonts w:ascii="Calibri" w:hAnsi="Calibri" w:cs="Calibri"/>
      <w:noProof/>
    </w:rPr>
  </w:style>
  <w:style w:type="table" w:styleId="GridTable4-Accent2">
    <w:name w:val="Grid Table 4 Accent 2"/>
    <w:basedOn w:val="TableNormal"/>
    <w:uiPriority w:val="49"/>
    <w:rsid w:val="00742ED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3-Accent2">
    <w:name w:val="List Table 3 Accent 2"/>
    <w:basedOn w:val="TableNormal"/>
    <w:uiPriority w:val="48"/>
    <w:rsid w:val="00742ED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FollowedHyperlink">
    <w:name w:val="FollowedHyperlink"/>
    <w:basedOn w:val="DefaultParagraphFont"/>
    <w:uiPriority w:val="99"/>
    <w:semiHidden/>
    <w:unhideWhenUsed/>
    <w:rsid w:val="0060390A"/>
    <w:rPr>
      <w:color w:val="954F72"/>
      <w:u w:val="single"/>
    </w:rPr>
  </w:style>
  <w:style w:type="paragraph" w:customStyle="1" w:styleId="xl65">
    <w:name w:val="xl65"/>
    <w:basedOn w:val="Normal"/>
    <w:rsid w:val="006039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66">
    <w:name w:val="xl66"/>
    <w:basedOn w:val="Normal"/>
    <w:rsid w:val="006039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67">
    <w:name w:val="xl67"/>
    <w:basedOn w:val="Normal"/>
    <w:rsid w:val="006039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68">
    <w:name w:val="xl68"/>
    <w:basedOn w:val="Normal"/>
    <w:rsid w:val="006039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table" w:styleId="GridTable1Light-Accent6">
    <w:name w:val="Grid Table 1 Light Accent 6"/>
    <w:basedOn w:val="TableNormal"/>
    <w:uiPriority w:val="46"/>
    <w:rsid w:val="00891A0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B16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690106"/>
    <w:rPr>
      <w:b/>
      <w:bCs/>
    </w:rPr>
  </w:style>
  <w:style w:type="character" w:customStyle="1" w:styleId="CommentSubjectChar">
    <w:name w:val="Comment Subject Char"/>
    <w:basedOn w:val="CommentTextChar"/>
    <w:link w:val="CommentSubject"/>
    <w:uiPriority w:val="99"/>
    <w:semiHidden/>
    <w:rsid w:val="00690106"/>
    <w:rPr>
      <w:b/>
      <w:bCs/>
      <w:sz w:val="20"/>
      <w:szCs w:val="20"/>
    </w:rPr>
  </w:style>
  <w:style w:type="paragraph" w:customStyle="1" w:styleId="font5">
    <w:name w:val="font5"/>
    <w:basedOn w:val="Normal"/>
    <w:rsid w:val="008770EC"/>
    <w:pPr>
      <w:spacing w:before="100" w:beforeAutospacing="1" w:after="100" w:afterAutospacing="1"/>
    </w:pPr>
    <w:rPr>
      <w:rFonts w:ascii="等线" w:eastAsia="等线" w:hAnsi="等线"/>
      <w:sz w:val="18"/>
      <w:szCs w:val="18"/>
    </w:rPr>
  </w:style>
  <w:style w:type="paragraph" w:customStyle="1" w:styleId="xl63">
    <w:name w:val="xl63"/>
    <w:basedOn w:val="Normal"/>
    <w:rsid w:val="008770EC"/>
    <w:pPr>
      <w:pBdr>
        <w:bottom w:val="single" w:sz="8" w:space="0" w:color="FBD4B4"/>
        <w:right w:val="single" w:sz="8" w:space="0" w:color="FBD4B4"/>
      </w:pBdr>
      <w:spacing w:before="100" w:beforeAutospacing="1" w:after="100" w:afterAutospacing="1"/>
      <w:jc w:val="right"/>
      <w:textAlignment w:val="center"/>
    </w:pPr>
    <w:rPr>
      <w:rFonts w:ascii="Calibri" w:hAnsi="Calibri"/>
      <w:color w:val="000000"/>
    </w:rPr>
  </w:style>
  <w:style w:type="paragraph" w:customStyle="1" w:styleId="xl64">
    <w:name w:val="xl64"/>
    <w:basedOn w:val="Normal"/>
    <w:rsid w:val="008770EC"/>
    <w:pPr>
      <w:pBdr>
        <w:bottom w:val="single" w:sz="8" w:space="0" w:color="FBD4B4"/>
        <w:right w:val="single" w:sz="8" w:space="0" w:color="FBD4B4"/>
      </w:pBdr>
      <w:spacing w:before="100" w:beforeAutospacing="1" w:after="100" w:afterAutospacing="1"/>
      <w:jc w:val="center"/>
      <w:textAlignment w:val="center"/>
    </w:pPr>
    <w:rPr>
      <w:rFonts w:ascii="Calibri" w:hAnsi="Calibri"/>
      <w:color w:val="000000"/>
    </w:rPr>
  </w:style>
  <w:style w:type="paragraph" w:customStyle="1" w:styleId="xl69">
    <w:name w:val="xl69"/>
    <w:basedOn w:val="Normal"/>
    <w:rsid w:val="008770EC"/>
    <w:pPr>
      <w:pBdr>
        <w:left w:val="single" w:sz="8" w:space="0" w:color="FBD4B4"/>
        <w:bottom w:val="single" w:sz="8" w:space="0" w:color="FBD4B4"/>
      </w:pBdr>
      <w:spacing w:before="100" w:beforeAutospacing="1" w:after="100" w:afterAutospacing="1"/>
      <w:jc w:val="center"/>
      <w:textAlignment w:val="center"/>
    </w:pPr>
    <w:rPr>
      <w:rFonts w:ascii="Calibri" w:hAnsi="Calibri"/>
      <w:color w:val="000000"/>
    </w:rPr>
  </w:style>
  <w:style w:type="paragraph" w:customStyle="1" w:styleId="xl70">
    <w:name w:val="xl70"/>
    <w:basedOn w:val="Normal"/>
    <w:rsid w:val="008770EC"/>
    <w:pPr>
      <w:pBdr>
        <w:bottom w:val="single" w:sz="8" w:space="0" w:color="FBD4B4"/>
      </w:pBdr>
      <w:spacing w:before="100" w:beforeAutospacing="1" w:after="100" w:afterAutospacing="1"/>
      <w:jc w:val="center"/>
      <w:textAlignment w:val="center"/>
    </w:pPr>
    <w:rPr>
      <w:rFonts w:ascii="Calibri" w:hAnsi="Calibri"/>
      <w:color w:val="000000"/>
    </w:rPr>
  </w:style>
  <w:style w:type="paragraph" w:customStyle="1" w:styleId="xl71">
    <w:name w:val="xl71"/>
    <w:basedOn w:val="Normal"/>
    <w:rsid w:val="008770EC"/>
    <w:pPr>
      <w:pBdr>
        <w:top w:val="single" w:sz="8" w:space="0" w:color="FBD4B4"/>
        <w:bottom w:val="single" w:sz="12" w:space="0" w:color="FABF8F"/>
        <w:right w:val="single" w:sz="8" w:space="0" w:color="FBD4B4"/>
      </w:pBdr>
      <w:spacing w:before="100" w:beforeAutospacing="1" w:after="100" w:afterAutospacing="1"/>
      <w:jc w:val="center"/>
      <w:textAlignment w:val="center"/>
    </w:pPr>
    <w:rPr>
      <w:rFonts w:eastAsia="Times New Roman"/>
      <w:b/>
      <w:bCs/>
      <w:color w:val="000000"/>
      <w:sz w:val="20"/>
      <w:szCs w:val="20"/>
    </w:rPr>
  </w:style>
  <w:style w:type="paragraph" w:customStyle="1" w:styleId="xl72">
    <w:name w:val="xl72"/>
    <w:basedOn w:val="Normal"/>
    <w:rsid w:val="008770EC"/>
    <w:pPr>
      <w:pBdr>
        <w:top w:val="single" w:sz="12" w:space="0" w:color="FABF8F"/>
        <w:left w:val="single" w:sz="8" w:space="0" w:color="FBD4B4"/>
        <w:bottom w:val="single" w:sz="8" w:space="0" w:color="FBD4B4"/>
      </w:pBdr>
      <w:spacing w:before="100" w:beforeAutospacing="1" w:after="100" w:afterAutospacing="1"/>
      <w:jc w:val="center"/>
      <w:textAlignment w:val="center"/>
    </w:pPr>
    <w:rPr>
      <w:rFonts w:eastAsia="Times New Roman"/>
      <w:color w:val="000000"/>
      <w:sz w:val="20"/>
      <w:szCs w:val="20"/>
    </w:rPr>
  </w:style>
  <w:style w:type="paragraph" w:customStyle="1" w:styleId="xl73">
    <w:name w:val="xl73"/>
    <w:basedOn w:val="Normal"/>
    <w:rsid w:val="008770EC"/>
    <w:pPr>
      <w:pBdr>
        <w:top w:val="single" w:sz="12" w:space="0" w:color="FABF8F"/>
        <w:bottom w:val="single" w:sz="8" w:space="0" w:color="FBD4B4"/>
      </w:pBdr>
      <w:spacing w:before="100" w:beforeAutospacing="1" w:after="100" w:afterAutospacing="1"/>
      <w:jc w:val="center"/>
      <w:textAlignment w:val="center"/>
    </w:pPr>
    <w:rPr>
      <w:rFonts w:eastAsia="Times New Roman"/>
      <w:color w:val="000000"/>
      <w:sz w:val="20"/>
      <w:szCs w:val="20"/>
    </w:rPr>
  </w:style>
  <w:style w:type="paragraph" w:customStyle="1" w:styleId="xl74">
    <w:name w:val="xl74"/>
    <w:basedOn w:val="Normal"/>
    <w:rsid w:val="008770EC"/>
    <w:pPr>
      <w:pBdr>
        <w:top w:val="single" w:sz="12" w:space="0" w:color="FABF8F"/>
        <w:bottom w:val="single" w:sz="8" w:space="0" w:color="FBD4B4"/>
        <w:right w:val="single" w:sz="8" w:space="0" w:color="FBD4B4"/>
      </w:pBdr>
      <w:spacing w:before="100" w:beforeAutospacing="1" w:after="100" w:afterAutospacing="1"/>
      <w:jc w:val="center"/>
      <w:textAlignment w:val="center"/>
    </w:pPr>
    <w:rPr>
      <w:rFonts w:eastAsia="Times New Roman"/>
      <w:color w:val="000000"/>
      <w:sz w:val="20"/>
      <w:szCs w:val="20"/>
    </w:rPr>
  </w:style>
  <w:style w:type="paragraph" w:customStyle="1" w:styleId="msonormal0">
    <w:name w:val="msonormal"/>
    <w:basedOn w:val="Normal"/>
    <w:rsid w:val="00E013FF"/>
    <w:pPr>
      <w:spacing w:before="100" w:beforeAutospacing="1" w:after="100" w:afterAutospacing="1"/>
    </w:pPr>
    <w:rPr>
      <w:rFonts w:eastAsia="Times New Roman"/>
    </w:rPr>
  </w:style>
  <w:style w:type="table" w:styleId="GridTable2-Accent6">
    <w:name w:val="Grid Table 2 Accent 6"/>
    <w:basedOn w:val="TableNormal"/>
    <w:uiPriority w:val="47"/>
    <w:rsid w:val="00E013FF"/>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6Colorful-Accent6">
    <w:name w:val="Grid Table 6 Colorful Accent 6"/>
    <w:basedOn w:val="TableNormal"/>
    <w:uiPriority w:val="51"/>
    <w:rsid w:val="00E013FF"/>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6Colorful-Accent6">
    <w:name w:val="List Table 6 Colorful Accent 6"/>
    <w:basedOn w:val="TableNormal"/>
    <w:uiPriority w:val="51"/>
    <w:rsid w:val="002011F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1Light-Accent21">
    <w:name w:val="Grid Table 1 Light - Accent 21"/>
    <w:basedOn w:val="TableNormal"/>
    <w:uiPriority w:val="46"/>
    <w:rsid w:val="00B4600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8D7BC2"/>
    <w:pPr>
      <w:spacing w:after="0" w:line="240" w:lineRule="auto"/>
    </w:pPr>
    <w:rPr>
      <w:rFonts w:ascii="Times New Roman" w:hAnsi="Times New Roman" w:cs="Times New Roman"/>
      <w:sz w:val="24"/>
      <w:szCs w:val="24"/>
    </w:rPr>
  </w:style>
  <w:style w:type="table" w:styleId="PlainTable3">
    <w:name w:val="Plain Table 3"/>
    <w:basedOn w:val="TableNormal"/>
    <w:uiPriority w:val="43"/>
    <w:rsid w:val="00A96E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6361">
      <w:bodyDiv w:val="1"/>
      <w:marLeft w:val="0"/>
      <w:marRight w:val="0"/>
      <w:marTop w:val="0"/>
      <w:marBottom w:val="0"/>
      <w:divBdr>
        <w:top w:val="none" w:sz="0" w:space="0" w:color="auto"/>
        <w:left w:val="none" w:sz="0" w:space="0" w:color="auto"/>
        <w:bottom w:val="none" w:sz="0" w:space="0" w:color="auto"/>
        <w:right w:val="none" w:sz="0" w:space="0" w:color="auto"/>
      </w:divBdr>
    </w:div>
    <w:div w:id="104270069">
      <w:bodyDiv w:val="1"/>
      <w:marLeft w:val="0"/>
      <w:marRight w:val="0"/>
      <w:marTop w:val="0"/>
      <w:marBottom w:val="0"/>
      <w:divBdr>
        <w:top w:val="none" w:sz="0" w:space="0" w:color="auto"/>
        <w:left w:val="none" w:sz="0" w:space="0" w:color="auto"/>
        <w:bottom w:val="none" w:sz="0" w:space="0" w:color="auto"/>
        <w:right w:val="none" w:sz="0" w:space="0" w:color="auto"/>
      </w:divBdr>
    </w:div>
    <w:div w:id="118034792">
      <w:bodyDiv w:val="1"/>
      <w:marLeft w:val="0"/>
      <w:marRight w:val="0"/>
      <w:marTop w:val="0"/>
      <w:marBottom w:val="0"/>
      <w:divBdr>
        <w:top w:val="none" w:sz="0" w:space="0" w:color="auto"/>
        <w:left w:val="none" w:sz="0" w:space="0" w:color="auto"/>
        <w:bottom w:val="none" w:sz="0" w:space="0" w:color="auto"/>
        <w:right w:val="none" w:sz="0" w:space="0" w:color="auto"/>
      </w:divBdr>
    </w:div>
    <w:div w:id="174004987">
      <w:bodyDiv w:val="1"/>
      <w:marLeft w:val="0"/>
      <w:marRight w:val="0"/>
      <w:marTop w:val="0"/>
      <w:marBottom w:val="0"/>
      <w:divBdr>
        <w:top w:val="none" w:sz="0" w:space="0" w:color="auto"/>
        <w:left w:val="none" w:sz="0" w:space="0" w:color="auto"/>
        <w:bottom w:val="none" w:sz="0" w:space="0" w:color="auto"/>
        <w:right w:val="none" w:sz="0" w:space="0" w:color="auto"/>
      </w:divBdr>
    </w:div>
    <w:div w:id="246111335">
      <w:bodyDiv w:val="1"/>
      <w:marLeft w:val="0"/>
      <w:marRight w:val="0"/>
      <w:marTop w:val="0"/>
      <w:marBottom w:val="0"/>
      <w:divBdr>
        <w:top w:val="none" w:sz="0" w:space="0" w:color="auto"/>
        <w:left w:val="none" w:sz="0" w:space="0" w:color="auto"/>
        <w:bottom w:val="none" w:sz="0" w:space="0" w:color="auto"/>
        <w:right w:val="none" w:sz="0" w:space="0" w:color="auto"/>
      </w:divBdr>
    </w:div>
    <w:div w:id="427848825">
      <w:bodyDiv w:val="1"/>
      <w:marLeft w:val="0"/>
      <w:marRight w:val="0"/>
      <w:marTop w:val="0"/>
      <w:marBottom w:val="0"/>
      <w:divBdr>
        <w:top w:val="none" w:sz="0" w:space="0" w:color="auto"/>
        <w:left w:val="none" w:sz="0" w:space="0" w:color="auto"/>
        <w:bottom w:val="none" w:sz="0" w:space="0" w:color="auto"/>
        <w:right w:val="none" w:sz="0" w:space="0" w:color="auto"/>
      </w:divBdr>
    </w:div>
    <w:div w:id="435949330">
      <w:bodyDiv w:val="1"/>
      <w:marLeft w:val="0"/>
      <w:marRight w:val="0"/>
      <w:marTop w:val="0"/>
      <w:marBottom w:val="0"/>
      <w:divBdr>
        <w:top w:val="none" w:sz="0" w:space="0" w:color="auto"/>
        <w:left w:val="none" w:sz="0" w:space="0" w:color="auto"/>
        <w:bottom w:val="none" w:sz="0" w:space="0" w:color="auto"/>
        <w:right w:val="none" w:sz="0" w:space="0" w:color="auto"/>
      </w:divBdr>
    </w:div>
    <w:div w:id="442382494">
      <w:bodyDiv w:val="1"/>
      <w:marLeft w:val="0"/>
      <w:marRight w:val="0"/>
      <w:marTop w:val="0"/>
      <w:marBottom w:val="0"/>
      <w:divBdr>
        <w:top w:val="none" w:sz="0" w:space="0" w:color="auto"/>
        <w:left w:val="none" w:sz="0" w:space="0" w:color="auto"/>
        <w:bottom w:val="none" w:sz="0" w:space="0" w:color="auto"/>
        <w:right w:val="none" w:sz="0" w:space="0" w:color="auto"/>
      </w:divBdr>
    </w:div>
    <w:div w:id="459225058">
      <w:bodyDiv w:val="1"/>
      <w:marLeft w:val="0"/>
      <w:marRight w:val="0"/>
      <w:marTop w:val="0"/>
      <w:marBottom w:val="0"/>
      <w:divBdr>
        <w:top w:val="none" w:sz="0" w:space="0" w:color="auto"/>
        <w:left w:val="none" w:sz="0" w:space="0" w:color="auto"/>
        <w:bottom w:val="none" w:sz="0" w:space="0" w:color="auto"/>
        <w:right w:val="none" w:sz="0" w:space="0" w:color="auto"/>
      </w:divBdr>
    </w:div>
    <w:div w:id="522865895">
      <w:bodyDiv w:val="1"/>
      <w:marLeft w:val="0"/>
      <w:marRight w:val="0"/>
      <w:marTop w:val="0"/>
      <w:marBottom w:val="0"/>
      <w:divBdr>
        <w:top w:val="none" w:sz="0" w:space="0" w:color="auto"/>
        <w:left w:val="none" w:sz="0" w:space="0" w:color="auto"/>
        <w:bottom w:val="none" w:sz="0" w:space="0" w:color="auto"/>
        <w:right w:val="none" w:sz="0" w:space="0" w:color="auto"/>
      </w:divBdr>
    </w:div>
    <w:div w:id="597254882">
      <w:bodyDiv w:val="1"/>
      <w:marLeft w:val="0"/>
      <w:marRight w:val="0"/>
      <w:marTop w:val="0"/>
      <w:marBottom w:val="0"/>
      <w:divBdr>
        <w:top w:val="none" w:sz="0" w:space="0" w:color="auto"/>
        <w:left w:val="none" w:sz="0" w:space="0" w:color="auto"/>
        <w:bottom w:val="none" w:sz="0" w:space="0" w:color="auto"/>
        <w:right w:val="none" w:sz="0" w:space="0" w:color="auto"/>
      </w:divBdr>
    </w:div>
    <w:div w:id="712732719">
      <w:bodyDiv w:val="1"/>
      <w:marLeft w:val="0"/>
      <w:marRight w:val="0"/>
      <w:marTop w:val="0"/>
      <w:marBottom w:val="0"/>
      <w:divBdr>
        <w:top w:val="none" w:sz="0" w:space="0" w:color="auto"/>
        <w:left w:val="none" w:sz="0" w:space="0" w:color="auto"/>
        <w:bottom w:val="none" w:sz="0" w:space="0" w:color="auto"/>
        <w:right w:val="none" w:sz="0" w:space="0" w:color="auto"/>
      </w:divBdr>
    </w:div>
    <w:div w:id="802230851">
      <w:bodyDiv w:val="1"/>
      <w:marLeft w:val="0"/>
      <w:marRight w:val="0"/>
      <w:marTop w:val="0"/>
      <w:marBottom w:val="0"/>
      <w:divBdr>
        <w:top w:val="none" w:sz="0" w:space="0" w:color="auto"/>
        <w:left w:val="none" w:sz="0" w:space="0" w:color="auto"/>
        <w:bottom w:val="none" w:sz="0" w:space="0" w:color="auto"/>
        <w:right w:val="none" w:sz="0" w:space="0" w:color="auto"/>
      </w:divBdr>
    </w:div>
    <w:div w:id="884374214">
      <w:bodyDiv w:val="1"/>
      <w:marLeft w:val="0"/>
      <w:marRight w:val="0"/>
      <w:marTop w:val="0"/>
      <w:marBottom w:val="0"/>
      <w:divBdr>
        <w:top w:val="none" w:sz="0" w:space="0" w:color="auto"/>
        <w:left w:val="none" w:sz="0" w:space="0" w:color="auto"/>
        <w:bottom w:val="none" w:sz="0" w:space="0" w:color="auto"/>
        <w:right w:val="none" w:sz="0" w:space="0" w:color="auto"/>
      </w:divBdr>
    </w:div>
    <w:div w:id="892083038">
      <w:bodyDiv w:val="1"/>
      <w:marLeft w:val="0"/>
      <w:marRight w:val="0"/>
      <w:marTop w:val="0"/>
      <w:marBottom w:val="0"/>
      <w:divBdr>
        <w:top w:val="none" w:sz="0" w:space="0" w:color="auto"/>
        <w:left w:val="none" w:sz="0" w:space="0" w:color="auto"/>
        <w:bottom w:val="none" w:sz="0" w:space="0" w:color="auto"/>
        <w:right w:val="none" w:sz="0" w:space="0" w:color="auto"/>
      </w:divBdr>
    </w:div>
    <w:div w:id="1009020133">
      <w:bodyDiv w:val="1"/>
      <w:marLeft w:val="0"/>
      <w:marRight w:val="0"/>
      <w:marTop w:val="0"/>
      <w:marBottom w:val="0"/>
      <w:divBdr>
        <w:top w:val="none" w:sz="0" w:space="0" w:color="auto"/>
        <w:left w:val="none" w:sz="0" w:space="0" w:color="auto"/>
        <w:bottom w:val="none" w:sz="0" w:space="0" w:color="auto"/>
        <w:right w:val="none" w:sz="0" w:space="0" w:color="auto"/>
      </w:divBdr>
    </w:div>
    <w:div w:id="1093893623">
      <w:bodyDiv w:val="1"/>
      <w:marLeft w:val="0"/>
      <w:marRight w:val="0"/>
      <w:marTop w:val="0"/>
      <w:marBottom w:val="0"/>
      <w:divBdr>
        <w:top w:val="none" w:sz="0" w:space="0" w:color="auto"/>
        <w:left w:val="none" w:sz="0" w:space="0" w:color="auto"/>
        <w:bottom w:val="none" w:sz="0" w:space="0" w:color="auto"/>
        <w:right w:val="none" w:sz="0" w:space="0" w:color="auto"/>
      </w:divBdr>
    </w:div>
    <w:div w:id="1116680145">
      <w:bodyDiv w:val="1"/>
      <w:marLeft w:val="0"/>
      <w:marRight w:val="0"/>
      <w:marTop w:val="0"/>
      <w:marBottom w:val="0"/>
      <w:divBdr>
        <w:top w:val="none" w:sz="0" w:space="0" w:color="auto"/>
        <w:left w:val="none" w:sz="0" w:space="0" w:color="auto"/>
        <w:bottom w:val="none" w:sz="0" w:space="0" w:color="auto"/>
        <w:right w:val="none" w:sz="0" w:space="0" w:color="auto"/>
      </w:divBdr>
    </w:div>
    <w:div w:id="1161195899">
      <w:bodyDiv w:val="1"/>
      <w:marLeft w:val="0"/>
      <w:marRight w:val="0"/>
      <w:marTop w:val="0"/>
      <w:marBottom w:val="0"/>
      <w:divBdr>
        <w:top w:val="none" w:sz="0" w:space="0" w:color="auto"/>
        <w:left w:val="none" w:sz="0" w:space="0" w:color="auto"/>
        <w:bottom w:val="none" w:sz="0" w:space="0" w:color="auto"/>
        <w:right w:val="none" w:sz="0" w:space="0" w:color="auto"/>
      </w:divBdr>
    </w:div>
    <w:div w:id="1180513352">
      <w:bodyDiv w:val="1"/>
      <w:marLeft w:val="0"/>
      <w:marRight w:val="0"/>
      <w:marTop w:val="0"/>
      <w:marBottom w:val="0"/>
      <w:divBdr>
        <w:top w:val="none" w:sz="0" w:space="0" w:color="auto"/>
        <w:left w:val="none" w:sz="0" w:space="0" w:color="auto"/>
        <w:bottom w:val="none" w:sz="0" w:space="0" w:color="auto"/>
        <w:right w:val="none" w:sz="0" w:space="0" w:color="auto"/>
      </w:divBdr>
    </w:div>
    <w:div w:id="1238049905">
      <w:bodyDiv w:val="1"/>
      <w:marLeft w:val="0"/>
      <w:marRight w:val="0"/>
      <w:marTop w:val="0"/>
      <w:marBottom w:val="0"/>
      <w:divBdr>
        <w:top w:val="none" w:sz="0" w:space="0" w:color="auto"/>
        <w:left w:val="none" w:sz="0" w:space="0" w:color="auto"/>
        <w:bottom w:val="none" w:sz="0" w:space="0" w:color="auto"/>
        <w:right w:val="none" w:sz="0" w:space="0" w:color="auto"/>
      </w:divBdr>
    </w:div>
    <w:div w:id="1254052600">
      <w:bodyDiv w:val="1"/>
      <w:marLeft w:val="0"/>
      <w:marRight w:val="0"/>
      <w:marTop w:val="0"/>
      <w:marBottom w:val="0"/>
      <w:divBdr>
        <w:top w:val="none" w:sz="0" w:space="0" w:color="auto"/>
        <w:left w:val="none" w:sz="0" w:space="0" w:color="auto"/>
        <w:bottom w:val="none" w:sz="0" w:space="0" w:color="auto"/>
        <w:right w:val="none" w:sz="0" w:space="0" w:color="auto"/>
      </w:divBdr>
    </w:div>
    <w:div w:id="1305045632">
      <w:bodyDiv w:val="1"/>
      <w:marLeft w:val="0"/>
      <w:marRight w:val="0"/>
      <w:marTop w:val="0"/>
      <w:marBottom w:val="0"/>
      <w:divBdr>
        <w:top w:val="none" w:sz="0" w:space="0" w:color="auto"/>
        <w:left w:val="none" w:sz="0" w:space="0" w:color="auto"/>
        <w:bottom w:val="none" w:sz="0" w:space="0" w:color="auto"/>
        <w:right w:val="none" w:sz="0" w:space="0" w:color="auto"/>
      </w:divBdr>
    </w:div>
    <w:div w:id="1410151651">
      <w:bodyDiv w:val="1"/>
      <w:marLeft w:val="0"/>
      <w:marRight w:val="0"/>
      <w:marTop w:val="0"/>
      <w:marBottom w:val="0"/>
      <w:divBdr>
        <w:top w:val="none" w:sz="0" w:space="0" w:color="auto"/>
        <w:left w:val="none" w:sz="0" w:space="0" w:color="auto"/>
        <w:bottom w:val="none" w:sz="0" w:space="0" w:color="auto"/>
        <w:right w:val="none" w:sz="0" w:space="0" w:color="auto"/>
      </w:divBdr>
    </w:div>
    <w:div w:id="1467776760">
      <w:bodyDiv w:val="1"/>
      <w:marLeft w:val="0"/>
      <w:marRight w:val="0"/>
      <w:marTop w:val="0"/>
      <w:marBottom w:val="0"/>
      <w:divBdr>
        <w:top w:val="none" w:sz="0" w:space="0" w:color="auto"/>
        <w:left w:val="none" w:sz="0" w:space="0" w:color="auto"/>
        <w:bottom w:val="none" w:sz="0" w:space="0" w:color="auto"/>
        <w:right w:val="none" w:sz="0" w:space="0" w:color="auto"/>
      </w:divBdr>
    </w:div>
    <w:div w:id="1506551752">
      <w:bodyDiv w:val="1"/>
      <w:marLeft w:val="0"/>
      <w:marRight w:val="0"/>
      <w:marTop w:val="0"/>
      <w:marBottom w:val="0"/>
      <w:divBdr>
        <w:top w:val="none" w:sz="0" w:space="0" w:color="auto"/>
        <w:left w:val="none" w:sz="0" w:space="0" w:color="auto"/>
        <w:bottom w:val="none" w:sz="0" w:space="0" w:color="auto"/>
        <w:right w:val="none" w:sz="0" w:space="0" w:color="auto"/>
      </w:divBdr>
    </w:div>
    <w:div w:id="1595087052">
      <w:bodyDiv w:val="1"/>
      <w:marLeft w:val="0"/>
      <w:marRight w:val="0"/>
      <w:marTop w:val="0"/>
      <w:marBottom w:val="0"/>
      <w:divBdr>
        <w:top w:val="none" w:sz="0" w:space="0" w:color="auto"/>
        <w:left w:val="none" w:sz="0" w:space="0" w:color="auto"/>
        <w:bottom w:val="none" w:sz="0" w:space="0" w:color="auto"/>
        <w:right w:val="none" w:sz="0" w:space="0" w:color="auto"/>
      </w:divBdr>
    </w:div>
    <w:div w:id="1848445925">
      <w:bodyDiv w:val="1"/>
      <w:marLeft w:val="0"/>
      <w:marRight w:val="0"/>
      <w:marTop w:val="0"/>
      <w:marBottom w:val="0"/>
      <w:divBdr>
        <w:top w:val="none" w:sz="0" w:space="0" w:color="auto"/>
        <w:left w:val="none" w:sz="0" w:space="0" w:color="auto"/>
        <w:bottom w:val="none" w:sz="0" w:space="0" w:color="auto"/>
        <w:right w:val="none" w:sz="0" w:space="0" w:color="auto"/>
      </w:divBdr>
    </w:div>
    <w:div w:id="1851527718">
      <w:bodyDiv w:val="1"/>
      <w:marLeft w:val="0"/>
      <w:marRight w:val="0"/>
      <w:marTop w:val="0"/>
      <w:marBottom w:val="0"/>
      <w:divBdr>
        <w:top w:val="none" w:sz="0" w:space="0" w:color="auto"/>
        <w:left w:val="none" w:sz="0" w:space="0" w:color="auto"/>
        <w:bottom w:val="none" w:sz="0" w:space="0" w:color="auto"/>
        <w:right w:val="none" w:sz="0" w:space="0" w:color="auto"/>
      </w:divBdr>
    </w:div>
    <w:div w:id="1943031256">
      <w:bodyDiv w:val="1"/>
      <w:marLeft w:val="0"/>
      <w:marRight w:val="0"/>
      <w:marTop w:val="0"/>
      <w:marBottom w:val="0"/>
      <w:divBdr>
        <w:top w:val="none" w:sz="0" w:space="0" w:color="auto"/>
        <w:left w:val="none" w:sz="0" w:space="0" w:color="auto"/>
        <w:bottom w:val="none" w:sz="0" w:space="0" w:color="auto"/>
        <w:right w:val="none" w:sz="0" w:space="0" w:color="auto"/>
      </w:divBdr>
    </w:div>
    <w:div w:id="2025201925">
      <w:bodyDiv w:val="1"/>
      <w:marLeft w:val="0"/>
      <w:marRight w:val="0"/>
      <w:marTop w:val="0"/>
      <w:marBottom w:val="0"/>
      <w:divBdr>
        <w:top w:val="none" w:sz="0" w:space="0" w:color="auto"/>
        <w:left w:val="none" w:sz="0" w:space="0" w:color="auto"/>
        <w:bottom w:val="none" w:sz="0" w:space="0" w:color="auto"/>
        <w:right w:val="none" w:sz="0" w:space="0" w:color="auto"/>
      </w:divBdr>
    </w:div>
    <w:div w:id="2037151333">
      <w:bodyDiv w:val="1"/>
      <w:marLeft w:val="0"/>
      <w:marRight w:val="0"/>
      <w:marTop w:val="0"/>
      <w:marBottom w:val="0"/>
      <w:divBdr>
        <w:top w:val="none" w:sz="0" w:space="0" w:color="auto"/>
        <w:left w:val="none" w:sz="0" w:space="0" w:color="auto"/>
        <w:bottom w:val="none" w:sz="0" w:space="0" w:color="auto"/>
        <w:right w:val="none" w:sz="0" w:space="0" w:color="auto"/>
      </w:divBdr>
    </w:div>
    <w:div w:id="2079597793">
      <w:bodyDiv w:val="1"/>
      <w:marLeft w:val="0"/>
      <w:marRight w:val="0"/>
      <w:marTop w:val="0"/>
      <w:marBottom w:val="0"/>
      <w:divBdr>
        <w:top w:val="none" w:sz="0" w:space="0" w:color="auto"/>
        <w:left w:val="none" w:sz="0" w:space="0" w:color="auto"/>
        <w:bottom w:val="none" w:sz="0" w:space="0" w:color="auto"/>
        <w:right w:val="none" w:sz="0" w:space="0" w:color="auto"/>
      </w:divBdr>
    </w:div>
    <w:div w:id="214704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2657E-F5CB-49DA-B32A-5DED3986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Hawai'i Cancer Center</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Guoxiang Xie</dc:creator>
  <cp:keywords/>
  <dc:description/>
  <cp:lastModifiedBy>xie26guo@163.com</cp:lastModifiedBy>
  <cp:revision>6</cp:revision>
  <cp:lastPrinted>2019-12-14T04:56:00Z</cp:lastPrinted>
  <dcterms:created xsi:type="dcterms:W3CDTF">2020-03-19T08:28:00Z</dcterms:created>
  <dcterms:modified xsi:type="dcterms:W3CDTF">2020-03-19T09:59:00Z</dcterms:modified>
</cp:coreProperties>
</file>