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2C6" w:rsidRDefault="00E5631E" w:rsidP="0087548B">
      <w:pPr>
        <w:rPr>
          <w:b/>
        </w:rPr>
      </w:pPr>
      <w:r>
        <w:rPr>
          <w:b/>
        </w:rPr>
        <w:t>Additional File</w:t>
      </w:r>
      <w:r w:rsidR="000152C6">
        <w:rPr>
          <w:b/>
        </w:rPr>
        <w:t xml:space="preserve"> 2 </w:t>
      </w:r>
      <w:r w:rsidR="00BD2390">
        <w:rPr>
          <w:b/>
        </w:rPr>
        <w:t>–</w:t>
      </w:r>
      <w:r w:rsidR="000152C6">
        <w:rPr>
          <w:b/>
        </w:rPr>
        <w:t xml:space="preserve"> </w:t>
      </w:r>
      <w:r w:rsidR="00BD2390">
        <w:rPr>
          <w:b/>
        </w:rPr>
        <w:t>Data Request and Study Outline</w:t>
      </w:r>
      <w:r w:rsidR="000152C6">
        <w:rPr>
          <w:b/>
        </w:rPr>
        <w:t xml:space="preserve"> </w:t>
      </w:r>
      <w:r w:rsidR="00BD2390">
        <w:rPr>
          <w:b/>
        </w:rPr>
        <w:t xml:space="preserve">Form to </w:t>
      </w:r>
      <w:proofErr w:type="spellStart"/>
      <w:r w:rsidR="00BD2390">
        <w:rPr>
          <w:b/>
        </w:rPr>
        <w:t>PCBaSe</w:t>
      </w:r>
      <w:proofErr w:type="spellEnd"/>
    </w:p>
    <w:p w:rsidR="0087548B" w:rsidRPr="005775FE" w:rsidRDefault="0087548B" w:rsidP="0087548B">
      <w:pPr>
        <w:rPr>
          <w:b/>
        </w:rPr>
      </w:pPr>
      <w:r w:rsidRPr="005775FE">
        <w:rPr>
          <w:b/>
        </w:rPr>
        <w:t>External validation study of ‘PREDICT:</w:t>
      </w:r>
      <w:r w:rsidRPr="005775FE">
        <w:rPr>
          <w:b/>
          <w:i/>
        </w:rPr>
        <w:t xml:space="preserve"> Prostate’: </w:t>
      </w:r>
      <w:r w:rsidRPr="005775FE">
        <w:rPr>
          <w:b/>
        </w:rPr>
        <w:t>an ind</w:t>
      </w:r>
      <w:r w:rsidR="005775FE">
        <w:rPr>
          <w:b/>
        </w:rPr>
        <w:t>ividuali</w:t>
      </w:r>
      <w:r w:rsidR="00E5631E">
        <w:rPr>
          <w:b/>
        </w:rPr>
        <w:t>s</w:t>
      </w:r>
      <w:r w:rsidR="005775FE">
        <w:rPr>
          <w:b/>
        </w:rPr>
        <w:t>ed pre-treatment prognostic model for non-metastatic prostate cancer</w:t>
      </w:r>
    </w:p>
    <w:p w:rsidR="009C438F" w:rsidRPr="009C438F" w:rsidRDefault="005775FE" w:rsidP="009C438F">
      <w:pPr>
        <w:rPr>
          <w:b/>
        </w:rPr>
      </w:pPr>
      <w:r>
        <w:rPr>
          <w:b/>
        </w:rPr>
        <w:t>April 2018</w:t>
      </w:r>
    </w:p>
    <w:p w:rsidR="009C438F" w:rsidRDefault="009C438F">
      <w:r w:rsidRPr="009C438F">
        <w:rPr>
          <w:b/>
        </w:rPr>
        <w:t>Project leads</w:t>
      </w:r>
      <w:proofErr w:type="gramStart"/>
      <w:r w:rsidRPr="009C438F">
        <w:rPr>
          <w:b/>
        </w:rPr>
        <w:t>:</w:t>
      </w:r>
      <w:proofErr w:type="gramEnd"/>
      <w:r>
        <w:br/>
        <w:t xml:space="preserve">Mr Vincent </w:t>
      </w:r>
      <w:proofErr w:type="spellStart"/>
      <w:r>
        <w:t>Gnanapragasam</w:t>
      </w:r>
      <w:proofErr w:type="spellEnd"/>
      <w:r>
        <w:t>, Senior Lecturer and Honorary Consultant Urologist, Department of Surgery, University of Cambridge, UK</w:t>
      </w:r>
    </w:p>
    <w:p w:rsidR="009C438F" w:rsidRDefault="009C438F">
      <w:r>
        <w:t xml:space="preserve">Mr David </w:t>
      </w:r>
      <w:proofErr w:type="spellStart"/>
      <w:r>
        <w:t>Thurtle</w:t>
      </w:r>
      <w:proofErr w:type="spellEnd"/>
      <w:r>
        <w:t>, Clinical Research Associate</w:t>
      </w:r>
      <w:r w:rsidR="005C51F1">
        <w:t xml:space="preserve"> and Urology Trainee</w:t>
      </w:r>
      <w:r>
        <w:t>, Department of Surgery, University of Cambridge, UK</w:t>
      </w:r>
    </w:p>
    <w:p w:rsidR="009C438F" w:rsidRDefault="009C438F">
      <w:r>
        <w:t>Prof Paul Pharaoh, Professor of Cancer Epidemiology, Department of Public Health and Department of Oncology, University of Cambridge, UK</w:t>
      </w:r>
    </w:p>
    <w:p w:rsidR="005A35DD" w:rsidRDefault="005C51F1" w:rsidP="005C51F1">
      <w:pPr>
        <w:rPr>
          <w:rFonts w:cstheme="minorHAnsi"/>
        </w:rPr>
      </w:pPr>
      <w:r>
        <w:rPr>
          <w:b/>
        </w:rPr>
        <w:t>Background</w:t>
      </w:r>
      <w:r>
        <w:rPr>
          <w:b/>
        </w:rPr>
        <w:br/>
      </w:r>
      <w:r>
        <w:rPr>
          <w:rFonts w:cstheme="minorHAnsi"/>
        </w:rPr>
        <w:t>Prognostic stratification is the cornerstone of management for non-metastatic prostate cancer (</w:t>
      </w:r>
      <w:proofErr w:type="spellStart"/>
      <w:r>
        <w:rPr>
          <w:rFonts w:cstheme="minorHAnsi"/>
        </w:rPr>
        <w:t>PCa</w:t>
      </w:r>
      <w:proofErr w:type="spellEnd"/>
      <w:r>
        <w:rPr>
          <w:rFonts w:cstheme="minorHAnsi"/>
        </w:rPr>
        <w:t>)</w:t>
      </w:r>
      <w:r w:rsidRPr="001E0D8B">
        <w:rPr>
          <w:rFonts w:cstheme="minorHAnsi"/>
        </w:rPr>
        <w:t xml:space="preserve">. However, </w:t>
      </w:r>
      <w:r>
        <w:rPr>
          <w:rFonts w:cstheme="minorHAnsi"/>
        </w:rPr>
        <w:t>no high-quality individualised model for survival exists. A</w:t>
      </w:r>
      <w:r w:rsidRPr="001E0D8B">
        <w:rPr>
          <w:rFonts w:cstheme="minorHAnsi"/>
        </w:rPr>
        <w:t>vaila</w:t>
      </w:r>
      <w:r>
        <w:rPr>
          <w:rFonts w:cstheme="minorHAnsi"/>
        </w:rPr>
        <w:t>ble prognostic models</w:t>
      </w:r>
      <w:r w:rsidRPr="001E0D8B">
        <w:rPr>
          <w:rFonts w:cstheme="minorHAnsi"/>
        </w:rPr>
        <w:t xml:space="preserve"> are predominantly built around single-centre outcome data</w:t>
      </w:r>
      <w:r w:rsidR="00743693">
        <w:rPr>
          <w:rFonts w:cstheme="minorHAnsi"/>
        </w:rPr>
        <w:t xml:space="preserve"> and short term surrogates for survival</w:t>
      </w:r>
      <w:r w:rsidRPr="001E0D8B">
        <w:rPr>
          <w:rFonts w:cstheme="minorHAnsi"/>
        </w:rPr>
        <w:t xml:space="preserve"> amongst populations that are heavily radically treated and PSA-screened</w:t>
      </w:r>
      <w:r w:rsidR="00743693">
        <w:rPr>
          <w:rFonts w:cstheme="minorHAnsi"/>
        </w:rPr>
        <w:t xml:space="preserve">. </w:t>
      </w:r>
    </w:p>
    <w:p w:rsidR="005C51F1" w:rsidRDefault="00743693" w:rsidP="005C51F1">
      <w:r>
        <w:rPr>
          <w:rFonts w:cstheme="minorHAnsi"/>
        </w:rPr>
        <w:t>Using a prospectively maintained database</w:t>
      </w:r>
      <w:r w:rsidR="00BA4A01">
        <w:rPr>
          <w:rFonts w:cstheme="minorHAnsi"/>
        </w:rPr>
        <w:t xml:space="preserve"> of 10,089 men</w:t>
      </w:r>
      <w:r>
        <w:rPr>
          <w:rFonts w:cstheme="minorHAnsi"/>
        </w:rPr>
        <w:t xml:space="preserve"> from </w:t>
      </w:r>
      <w:r w:rsidR="005C51F1" w:rsidRPr="005C51F1">
        <w:t>the UK National Cancer Registration and Ana</w:t>
      </w:r>
      <w:r w:rsidR="005775FE">
        <w:t>lysis Service</w:t>
      </w:r>
      <w:r>
        <w:t xml:space="preserve">, we have developed an individualised prognostic model for cancer-specific and overall </w:t>
      </w:r>
      <w:proofErr w:type="gramStart"/>
      <w:r>
        <w:t>survival</w:t>
      </w:r>
      <w:r w:rsidR="005A35DD">
        <w:t xml:space="preserve"> called PREDICT</w:t>
      </w:r>
      <w:proofErr w:type="gramEnd"/>
      <w:r w:rsidR="005A35DD">
        <w:t xml:space="preserve">: </w:t>
      </w:r>
      <w:r w:rsidR="005A35DD" w:rsidRPr="005A35DD">
        <w:rPr>
          <w:i/>
        </w:rPr>
        <w:t>Prostate</w:t>
      </w:r>
      <w:r>
        <w:t xml:space="preserve">. This is </w:t>
      </w:r>
      <w:proofErr w:type="gramStart"/>
      <w:r>
        <w:t>novel  in</w:t>
      </w:r>
      <w:proofErr w:type="gramEnd"/>
      <w:r>
        <w:t xml:space="preserve"> that it uses and predicts long term (10 and 15 year) survival outcomes</w:t>
      </w:r>
      <w:r w:rsidR="005A35DD">
        <w:t xml:space="preserve">, </w:t>
      </w:r>
      <w:r>
        <w:t>provides individual percentage survival estimates rather than group estimates or relative risks</w:t>
      </w:r>
      <w:r w:rsidR="006B4C4F">
        <w:t>,</w:t>
      </w:r>
      <w:r w:rsidR="005A35DD">
        <w:t xml:space="preserve"> and </w:t>
      </w:r>
      <w:r>
        <w:t>represents real-world data from a non-screened, primary diagnostic cohort</w:t>
      </w:r>
      <w:r w:rsidR="005A35DD">
        <w:t xml:space="preserve">. Importantly, it also </w:t>
      </w:r>
      <w:r>
        <w:t>incorporates estimated treatment effect</w:t>
      </w:r>
      <w:r w:rsidR="005A35DD">
        <w:t xml:space="preserve">s as it is designed for use </w:t>
      </w:r>
      <w:r w:rsidR="005775FE">
        <w:t xml:space="preserve">before </w:t>
      </w:r>
      <w:r w:rsidR="005A35DD">
        <w:t>treatment</w:t>
      </w:r>
      <w:r>
        <w:t xml:space="preserve">. The methodology is also novel compared to other </w:t>
      </w:r>
      <w:proofErr w:type="spellStart"/>
      <w:r>
        <w:t>PCa</w:t>
      </w:r>
      <w:proofErr w:type="spellEnd"/>
      <w:r>
        <w:t xml:space="preserve"> models </w:t>
      </w:r>
      <w:r w:rsidR="005775FE">
        <w:t>in</w:t>
      </w:r>
      <w:r w:rsidR="005A35DD">
        <w:t xml:space="preserve"> </w:t>
      </w:r>
      <w:r>
        <w:t xml:space="preserve">using fractional polynomials and modelling </w:t>
      </w:r>
      <w:r w:rsidR="005A35DD">
        <w:t xml:space="preserve">both </w:t>
      </w:r>
      <w:r>
        <w:t xml:space="preserve">cancer-specific and non-cancer </w:t>
      </w:r>
      <w:r w:rsidR="005A35DD">
        <w:t>outcomes</w:t>
      </w:r>
      <w:r>
        <w:t xml:space="preserve"> within a competing risks framework. </w:t>
      </w:r>
    </w:p>
    <w:p w:rsidR="005A35DD" w:rsidRDefault="00743693" w:rsidP="00743693">
      <w:pPr>
        <w:jc w:val="both"/>
      </w:pPr>
      <w:r>
        <w:t xml:space="preserve">PREDICT: </w:t>
      </w:r>
      <w:r w:rsidRPr="00743693">
        <w:rPr>
          <w:i/>
        </w:rPr>
        <w:t>Prostate</w:t>
      </w:r>
      <w:r>
        <w:t xml:space="preserve"> combines age, PSA, histological grade group, biopsy involvement, stage, primary treatment type</w:t>
      </w:r>
      <w:r w:rsidR="00BA4A01">
        <w:t xml:space="preserve"> </w:t>
      </w:r>
      <w:r>
        <w:t>and comorbidity</w:t>
      </w:r>
      <w:r w:rsidR="00BA4A01">
        <w:t xml:space="preserve"> to predict 10 and 15-year outcomes. Within a split cohort UK validation th</w:t>
      </w:r>
      <w:r>
        <w:t>e model demonstrated good discrimination with AUC 0.83 (95%CI: 0.80-0.85) and 0.83 (95%CI: 0.81-0.84) for 10-year PCSM and Overall mortality respectively. This significantly outperformed existing models (p&lt;0.001)</w:t>
      </w:r>
      <w:r w:rsidR="005775FE">
        <w:t xml:space="preserve"> and calibration was good</w:t>
      </w:r>
      <w:r w:rsidR="00BA4A01">
        <w:t xml:space="preserve"> with </w:t>
      </w:r>
      <w:r>
        <w:t xml:space="preserve">no significant difference between predicted and observed </w:t>
      </w:r>
      <w:proofErr w:type="spellStart"/>
      <w:r>
        <w:t>PCa</w:t>
      </w:r>
      <w:proofErr w:type="spellEnd"/>
      <w:r>
        <w:t xml:space="preserve">-specific </w:t>
      </w:r>
      <w:r w:rsidRPr="00FB5260">
        <w:t>(p=0.1</w:t>
      </w:r>
      <w:r>
        <w:t>9</w:t>
      </w:r>
      <w:r w:rsidRPr="00FB5260">
        <w:t xml:space="preserve">) or overall </w:t>
      </w:r>
      <w:r>
        <w:t>deaths</w:t>
      </w:r>
      <w:r w:rsidRPr="00FB5260">
        <w:t xml:space="preserve"> (p=0.4</w:t>
      </w:r>
      <w:r>
        <w:t>3</w:t>
      </w:r>
      <w:r w:rsidRPr="00FB5260">
        <w:t>)</w:t>
      </w:r>
      <w:r>
        <w:t xml:space="preserve">. </w:t>
      </w:r>
      <w:r w:rsidR="00BA4A01">
        <w:t xml:space="preserve">External validation </w:t>
      </w:r>
      <w:r w:rsidR="005A35DD">
        <w:t>was also attempted within a small</w:t>
      </w:r>
      <w:r>
        <w:t xml:space="preserve"> Singaporean cohort</w:t>
      </w:r>
      <w:r w:rsidR="00BA4A01">
        <w:t xml:space="preserve">, where results were also promising with </w:t>
      </w:r>
      <w:r>
        <w:t xml:space="preserve">&lt;1% differences in actual and predicted deaths and AUC of 0.84 (95%CI 0.80-0.87) and 0.78 (95%CI 0.75-0.80) for PCSM and overall mortality respectively. </w:t>
      </w:r>
      <w:r w:rsidR="00BA4A01">
        <w:t>However, these data had much shorter median follow-up of 5.1 years, and were missing information on comorbidity.</w:t>
      </w:r>
    </w:p>
    <w:p w:rsidR="005775FE" w:rsidRPr="005C51F1" w:rsidRDefault="005A35DD" w:rsidP="00743693">
      <w:r w:rsidRPr="009C438F">
        <w:rPr>
          <w:b/>
        </w:rPr>
        <w:t>Objectives</w:t>
      </w:r>
      <w:proofErr w:type="gramStart"/>
      <w:r w:rsidRPr="009C438F">
        <w:rPr>
          <w:b/>
        </w:rPr>
        <w:t>:</w:t>
      </w:r>
      <w:proofErr w:type="gramEnd"/>
      <w:r w:rsidRPr="009C438F">
        <w:rPr>
          <w:b/>
        </w:rPr>
        <w:br/>
      </w:r>
      <w:r w:rsidR="005775FE">
        <w:t xml:space="preserve">- </w:t>
      </w:r>
      <w:r w:rsidRPr="009C438F">
        <w:t>To</w:t>
      </w:r>
      <w:r>
        <w:t xml:space="preserve"> evaluate the performance of PREDICT: </w:t>
      </w:r>
      <w:r w:rsidRPr="005775FE">
        <w:rPr>
          <w:i/>
        </w:rPr>
        <w:t>Prostate</w:t>
      </w:r>
      <w:r>
        <w:t xml:space="preserve"> </w:t>
      </w:r>
      <w:r w:rsidR="005775FE">
        <w:t>within</w:t>
      </w:r>
      <w:r>
        <w:t xml:space="preserve"> the </w:t>
      </w:r>
      <w:proofErr w:type="spellStart"/>
      <w:r w:rsidRPr="009C438F">
        <w:t>PCBase</w:t>
      </w:r>
      <w:proofErr w:type="spellEnd"/>
      <w:r w:rsidRPr="009C438F">
        <w:t xml:space="preserve"> cohort</w:t>
      </w:r>
      <w:r w:rsidR="005775FE">
        <w:br/>
        <w:t xml:space="preserve">- Compare PREDICT: Prostate to existing models within the </w:t>
      </w:r>
      <w:proofErr w:type="spellStart"/>
      <w:r w:rsidR="005775FE">
        <w:t>PCBase</w:t>
      </w:r>
      <w:proofErr w:type="spellEnd"/>
      <w:r w:rsidR="005775FE">
        <w:t xml:space="preserve"> cohort</w:t>
      </w:r>
      <w:r w:rsidR="005775FE">
        <w:br/>
      </w:r>
    </w:p>
    <w:p w:rsidR="005A35DD" w:rsidRPr="005A35DD" w:rsidRDefault="00C84030" w:rsidP="005A35DD">
      <w:r>
        <w:rPr>
          <w:b/>
        </w:rPr>
        <w:lastRenderedPageBreak/>
        <w:t xml:space="preserve">Justification and </w:t>
      </w:r>
      <w:r w:rsidR="005B30AD" w:rsidRPr="005C51F1">
        <w:rPr>
          <w:b/>
        </w:rPr>
        <w:t>Methods</w:t>
      </w:r>
      <w:r w:rsidR="005A35DD">
        <w:rPr>
          <w:b/>
        </w:rPr>
        <w:br/>
      </w:r>
      <w:r w:rsidR="005A35DD" w:rsidRPr="005A35DD">
        <w:t>External validation in independent cohorts</w:t>
      </w:r>
      <w:r w:rsidR="00CB6040">
        <w:t>, ideally in a different location,</w:t>
      </w:r>
      <w:r w:rsidR="005A35DD" w:rsidRPr="005A35DD">
        <w:t xml:space="preserve"> is vital to demonstrate generalizability and a</w:t>
      </w:r>
      <w:r w:rsidR="005A35DD" w:rsidRPr="004B1313">
        <w:t>ccuracy of a</w:t>
      </w:r>
      <w:r w:rsidR="00CB6040" w:rsidRPr="004B1313">
        <w:t xml:space="preserve"> multivariable prognostic model. It is also a</w:t>
      </w:r>
      <w:r w:rsidR="005A35DD" w:rsidRPr="004B1313">
        <w:t xml:space="preserve"> requirement for model endorsement</w:t>
      </w:r>
      <w:r w:rsidR="00C7198F" w:rsidRPr="004B1313">
        <w:t xml:space="preserve"> </w:t>
      </w:r>
      <w:r w:rsidR="00117F99" w:rsidRPr="004B1313">
        <w:t>[6</w:t>
      </w:r>
      <w:r w:rsidR="00C7198F" w:rsidRPr="004B1313">
        <w:t>]</w:t>
      </w:r>
      <w:r w:rsidR="005A35DD" w:rsidRPr="004B1313">
        <w:t xml:space="preserve">. </w:t>
      </w:r>
      <w:r w:rsidRPr="004B1313">
        <w:t>Performance within the original data, even a randomly split da</w:t>
      </w:r>
      <w:r w:rsidR="006B4C4F" w:rsidRPr="004B1313">
        <w:t>taset, may well be optimistic</w:t>
      </w:r>
      <w:r w:rsidR="00C7198F" w:rsidRPr="004B1313">
        <w:t xml:space="preserve"> </w:t>
      </w:r>
      <w:r w:rsidR="00117F99" w:rsidRPr="004B1313">
        <w:t>[32</w:t>
      </w:r>
      <w:r w:rsidR="00C7198F" w:rsidRPr="004B1313">
        <w:t>]</w:t>
      </w:r>
      <w:r w:rsidRPr="004B1313">
        <w:t xml:space="preserve">. </w:t>
      </w:r>
      <w:r w:rsidR="005A35DD" w:rsidRPr="004B1313">
        <w:t xml:space="preserve">The </w:t>
      </w:r>
      <w:proofErr w:type="spellStart"/>
      <w:r w:rsidR="005A35DD" w:rsidRPr="004B1313">
        <w:t>PCBase</w:t>
      </w:r>
      <w:proofErr w:type="spellEnd"/>
      <w:r w:rsidR="005A35DD" w:rsidRPr="004B1313">
        <w:t xml:space="preserve"> cohort represents the best av</w:t>
      </w:r>
      <w:r w:rsidRPr="004B1313">
        <w:t xml:space="preserve">ailable population data for </w:t>
      </w:r>
      <w:proofErr w:type="spellStart"/>
      <w:r w:rsidRPr="004B1313">
        <w:t>PCa</w:t>
      </w:r>
      <w:proofErr w:type="spellEnd"/>
      <w:r w:rsidRPr="004B1313">
        <w:t xml:space="preserve"> and</w:t>
      </w:r>
      <w:r w:rsidR="005775FE" w:rsidRPr="004B1313">
        <w:t xml:space="preserve"> importantly it </w:t>
      </w:r>
      <w:r w:rsidRPr="004B1313">
        <w:t>contains all the variables used within our model.</w:t>
      </w:r>
      <w:r w:rsidR="005A35DD" w:rsidRPr="004B1313">
        <w:t xml:space="preserve"> </w:t>
      </w:r>
      <w:proofErr w:type="spellStart"/>
      <w:r w:rsidR="00CB6040" w:rsidRPr="004B1313">
        <w:t>PCBase</w:t>
      </w:r>
      <w:proofErr w:type="spellEnd"/>
      <w:r w:rsidR="00CB6040" w:rsidRPr="004B1313">
        <w:t xml:space="preserve"> is also maintained, and updated with vital status information in a manner that is similar to our original cohort. </w:t>
      </w:r>
      <w:r w:rsidR="005A35DD" w:rsidRPr="004B1313">
        <w:t xml:space="preserve">External </w:t>
      </w:r>
      <w:r w:rsidR="005775FE" w:rsidRPr="004B1313">
        <w:t xml:space="preserve">assessment within </w:t>
      </w:r>
      <w:r w:rsidR="005A35DD" w:rsidRPr="004B1313">
        <w:t xml:space="preserve">this dataset </w:t>
      </w:r>
      <w:r w:rsidRPr="004B1313">
        <w:t>will</w:t>
      </w:r>
      <w:r w:rsidR="005A35DD" w:rsidRPr="004B1313">
        <w:t xml:space="preserve"> be informative</w:t>
      </w:r>
      <w:r w:rsidR="005775FE" w:rsidRPr="004B1313">
        <w:t xml:space="preserve"> and represent the best possible methodology for model </w:t>
      </w:r>
      <w:proofErr w:type="gramStart"/>
      <w:r w:rsidR="005775FE" w:rsidRPr="004B1313">
        <w:t>validation</w:t>
      </w:r>
      <w:r w:rsidR="00117F99" w:rsidRPr="004B1313">
        <w:t>[</w:t>
      </w:r>
      <w:proofErr w:type="gramEnd"/>
      <w:r w:rsidR="00117F99" w:rsidRPr="004B1313">
        <w:t>33</w:t>
      </w:r>
      <w:r w:rsidR="00C7198F" w:rsidRPr="004B1313">
        <w:t>]</w:t>
      </w:r>
      <w:r w:rsidR="005A35DD" w:rsidRPr="005A35DD">
        <w:t xml:space="preserve">. Using the statistical methods outlined </w:t>
      </w:r>
      <w:r>
        <w:t>beneath</w:t>
      </w:r>
      <w:r w:rsidR="005A35DD" w:rsidRPr="005A35DD">
        <w:t xml:space="preserve">, 10 and 15-year mortality estimates </w:t>
      </w:r>
      <w:r>
        <w:t>will</w:t>
      </w:r>
      <w:r w:rsidR="005A35DD" w:rsidRPr="005A35DD">
        <w:t xml:space="preserve"> be compared to observed outcomes within the cohort. Comparison of model performance between cohorts will be assessed and recalibration or updating of the model performed </w:t>
      </w:r>
      <w:r w:rsidR="006B4C4F">
        <w:t>if</w:t>
      </w:r>
      <w:r w:rsidR="005A35DD" w:rsidRPr="005A35DD">
        <w:t xml:space="preserve"> necessary.  The study </w:t>
      </w:r>
      <w:r>
        <w:t>will</w:t>
      </w:r>
      <w:r w:rsidR="005A35DD" w:rsidRPr="005A35DD">
        <w:t xml:space="preserve"> be published in the medical literature and the results </w:t>
      </w:r>
      <w:r w:rsidR="006B4C4F">
        <w:t xml:space="preserve">will be </w:t>
      </w:r>
      <w:r>
        <w:t xml:space="preserve">used to </w:t>
      </w:r>
      <w:r w:rsidR="005775FE">
        <w:t>inform</w:t>
      </w:r>
      <w:r>
        <w:t xml:space="preserve"> a </w:t>
      </w:r>
      <w:r w:rsidR="005A35DD" w:rsidRPr="005A35DD">
        <w:t>free an online tool which is currently under development.</w:t>
      </w:r>
      <w:r w:rsidR="00326A52">
        <w:br/>
      </w:r>
      <w:r>
        <w:rPr>
          <w:i/>
        </w:rPr>
        <w:br/>
      </w:r>
      <w:r w:rsidR="00326A52">
        <w:t>Adequate</w:t>
      </w:r>
      <w:r w:rsidR="00CB6040">
        <w:t xml:space="preserve"> validation requires that we use the fully specified existing prognostic model (both the selected variables and their coefficients) to predict outcomes for the patients in the second </w:t>
      </w:r>
      <w:proofErr w:type="gramStart"/>
      <w:r w:rsidR="00CB6040">
        <w:t>dataset</w:t>
      </w:r>
      <w:r w:rsidR="004B1313">
        <w:t>[</w:t>
      </w:r>
      <w:proofErr w:type="gramEnd"/>
      <w:r w:rsidR="004B1313">
        <w:t>33]</w:t>
      </w:r>
      <w:r w:rsidR="00CB6040">
        <w:t xml:space="preserve">. </w:t>
      </w:r>
      <w:r w:rsidR="005A35DD" w:rsidRPr="005A35DD">
        <w:t>Data analyses will all be performed in Stata™ 14. The cohort will be tidied to match the variables and data setup used in PREDICT:</w:t>
      </w:r>
      <w:r w:rsidR="00CB6040">
        <w:t xml:space="preserve"> </w:t>
      </w:r>
      <w:r w:rsidR="005A35DD" w:rsidRPr="00CB6040">
        <w:rPr>
          <w:i/>
        </w:rPr>
        <w:t>Prostate</w:t>
      </w:r>
      <w:r w:rsidR="005A35DD" w:rsidRPr="005A35DD">
        <w:t xml:space="preserve">. Only men with intact data on age, PSA, </w:t>
      </w:r>
      <w:proofErr w:type="spellStart"/>
      <w:r w:rsidR="005A35DD" w:rsidRPr="005A35DD">
        <w:t>gradegroup</w:t>
      </w:r>
      <w:proofErr w:type="spellEnd"/>
      <w:r w:rsidR="005A35DD" w:rsidRPr="005A35DD">
        <w:t>, t-stage and primary treatment type will be included as these are integral variables for the model. Completeness of comorbidity information will be revi</w:t>
      </w:r>
      <w:r w:rsidR="00CB6040">
        <w:t xml:space="preserve">ewed and included if possible. </w:t>
      </w:r>
      <w:r w:rsidR="005A35DD" w:rsidRPr="005A35DD">
        <w:t xml:space="preserve">A summary of missing data and exclusions will be generated. </w:t>
      </w:r>
    </w:p>
    <w:p w:rsidR="005A35DD" w:rsidRPr="005A35DD" w:rsidRDefault="005A35DD" w:rsidP="005A35DD">
      <w:r w:rsidRPr="005A35DD">
        <w:t>Beta coefficients for each prognostic factor in the model will be ap</w:t>
      </w:r>
      <w:r w:rsidR="00D70619">
        <w:t>plied to derive prognostic indexes</w:t>
      </w:r>
      <w:r w:rsidRPr="005A35DD">
        <w:t xml:space="preserve"> for </w:t>
      </w:r>
      <w:proofErr w:type="spellStart"/>
      <w:r w:rsidRPr="005A35DD">
        <w:t>PCa</w:t>
      </w:r>
      <w:proofErr w:type="spellEnd"/>
      <w:r w:rsidRPr="005A35DD">
        <w:t xml:space="preserve"> specific mortality (PCSM) and non-</w:t>
      </w:r>
      <w:proofErr w:type="spellStart"/>
      <w:r w:rsidRPr="005A35DD">
        <w:t>PCa</w:t>
      </w:r>
      <w:proofErr w:type="spellEnd"/>
      <w:r w:rsidRPr="005A35DD">
        <w:t xml:space="preserve"> mortality (NPCM) for each patient. These will be used in combination with the model’s baseline hazard functions and time-at-risk to create individual estimates of unadjusted PCSM and NPCM at 10 and 15 years (or maximum available follow-up, if shorter).  These estimates will be converted into survivals and used to calculate overall mortality by adjusting for the competing risks between the two causes of death. Finally, adjusted 10 and 15 year predictions of cumulative PCSM and NPCM will be generated using the proportions of cause-specific mortality multiplied by overall mortality. </w:t>
      </w:r>
    </w:p>
    <w:p w:rsidR="000E4C99" w:rsidRPr="005A35DD" w:rsidRDefault="005A35DD" w:rsidP="00E5631E">
      <w:r w:rsidRPr="005A35DD">
        <w:t>Across the cohort, comparison will be made between the estimated and observed numbers for cause-specific death. Calibration will be assessed by</w:t>
      </w:r>
      <w:r w:rsidRPr="004B1313">
        <w:t xml:space="preserve"> Chi-squared goodness of fit across quintiles of risk usin</w:t>
      </w:r>
      <w:r w:rsidR="00327578" w:rsidRPr="004B1313">
        <w:t>g the method of May and Hosmer</w:t>
      </w:r>
      <w:r w:rsidR="00C7198F" w:rsidRPr="004B1313">
        <w:t xml:space="preserve"> </w:t>
      </w:r>
      <w:r w:rsidR="00117F99" w:rsidRPr="004B1313">
        <w:t>[15</w:t>
      </w:r>
      <w:r w:rsidR="00C7198F" w:rsidRPr="004B1313">
        <w:t>]</w:t>
      </w:r>
      <w:r w:rsidRPr="004B1313">
        <w:t xml:space="preserve">. Calibration will also be assessed across sub-groups including those only treated by active surveillance, conservative management or radical treatment.  The ability of the model to discriminate PCSM, NPCM and overall mortality will be assessed by calculating the area under the ROC curve. Comparison of discrimination using PREDICT: </w:t>
      </w:r>
      <w:r w:rsidRPr="004B1313">
        <w:rPr>
          <w:i/>
        </w:rPr>
        <w:t>Prostate</w:t>
      </w:r>
      <w:r w:rsidRPr="004B1313">
        <w:t xml:space="preserve"> will be compared to existing risk stratifications derived from the available data – namely the </w:t>
      </w:r>
      <w:r w:rsidR="00487805">
        <w:t xml:space="preserve">EAU, NCCN and UCSF </w:t>
      </w:r>
      <w:r w:rsidRPr="004B1313">
        <w:t>CAPRA scor</w:t>
      </w:r>
      <w:r w:rsidR="00327578" w:rsidRPr="004B1313">
        <w:t>e</w:t>
      </w:r>
      <w:r w:rsidR="00487805">
        <w:t>s</w:t>
      </w:r>
      <w:r w:rsidR="00327578" w:rsidRPr="004B1313">
        <w:t xml:space="preserve"> – using the method o</w:t>
      </w:r>
      <w:bookmarkStart w:id="0" w:name="_GoBack"/>
      <w:bookmarkEnd w:id="0"/>
      <w:r w:rsidR="00327578" w:rsidRPr="004B1313">
        <w:t>f DeLong</w:t>
      </w:r>
      <w:r w:rsidR="00117F99" w:rsidRPr="004B1313">
        <w:t>[34</w:t>
      </w:r>
      <w:r w:rsidR="00C7198F" w:rsidRPr="004B1313">
        <w:t>]</w:t>
      </w:r>
      <w:r w:rsidRPr="005A35DD">
        <w:t xml:space="preserve">. </w:t>
      </w:r>
    </w:p>
    <w:p w:rsidR="005F4878" w:rsidRPr="005C51F1" w:rsidRDefault="005C51F1">
      <w:pPr>
        <w:rPr>
          <w:b/>
        </w:rPr>
      </w:pPr>
      <w:r w:rsidRPr="005C51F1">
        <w:rPr>
          <w:b/>
        </w:rPr>
        <w:t>Timelines</w:t>
      </w:r>
      <w:r w:rsidR="005F4878">
        <w:rPr>
          <w:b/>
        </w:rPr>
        <w:br/>
      </w:r>
      <w:r w:rsidR="005F4878" w:rsidRPr="005F4878">
        <w:t>Month 1: Data receipt and tidying</w:t>
      </w:r>
      <w:r w:rsidR="005F4878">
        <w:br/>
      </w:r>
      <w:r w:rsidR="005F4878" w:rsidRPr="005F4878">
        <w:t>Month 2: Missing data analysis and report.</w:t>
      </w:r>
      <w:r w:rsidR="005F4878" w:rsidRPr="005F4878">
        <w:br/>
        <w:t>Month 3-4: Model application and accuracy assessments</w:t>
      </w:r>
      <w:r w:rsidR="005F4878">
        <w:br/>
      </w:r>
      <w:r w:rsidR="005F4878" w:rsidRPr="005F4878">
        <w:t>Months 5-6: Review and model recalibration if necessary</w:t>
      </w:r>
    </w:p>
    <w:p w:rsidR="005B30AD" w:rsidRPr="005F4878" w:rsidRDefault="005B30AD">
      <w:r w:rsidRPr="005C51F1">
        <w:rPr>
          <w:b/>
        </w:rPr>
        <w:lastRenderedPageBreak/>
        <w:t>Deliverable outcomes</w:t>
      </w:r>
      <w:r w:rsidR="005F4878">
        <w:rPr>
          <w:b/>
        </w:rPr>
        <w:br/>
      </w:r>
      <w:r w:rsidR="005F4878">
        <w:t>-High impact factor publication exploring the external validation of PREDICT: Prostate</w:t>
      </w:r>
      <w:r w:rsidR="005F4878">
        <w:br/>
        <w:t xml:space="preserve">-Informing and improving a prognostic model which has significant potential for clinical impact and widespread uptake. </w:t>
      </w:r>
    </w:p>
    <w:p w:rsidR="005B30AD" w:rsidRPr="005F4878" w:rsidRDefault="005B30AD">
      <w:pPr>
        <w:rPr>
          <w:b/>
        </w:rPr>
      </w:pPr>
      <w:r w:rsidRPr="005F4878">
        <w:rPr>
          <w:b/>
        </w:rPr>
        <w:t>Summary</w:t>
      </w:r>
      <w:r w:rsidR="00326A52">
        <w:rPr>
          <w:b/>
        </w:rPr>
        <w:br/>
      </w:r>
      <w:r w:rsidR="00326A52" w:rsidRPr="00326A52">
        <w:t xml:space="preserve">PREDICT: </w:t>
      </w:r>
      <w:r w:rsidR="00326A52" w:rsidRPr="00326A52">
        <w:rPr>
          <w:i/>
        </w:rPr>
        <w:t>Prostate</w:t>
      </w:r>
      <w:r w:rsidR="00326A52">
        <w:t xml:space="preserve"> has the potential to significantly improve </w:t>
      </w:r>
      <w:proofErr w:type="spellStart"/>
      <w:r w:rsidR="00326A52">
        <w:t>PCa</w:t>
      </w:r>
      <w:proofErr w:type="spellEnd"/>
      <w:r w:rsidR="00326A52">
        <w:t xml:space="preserve"> management through informing patients and clinicians about prognosis. External validation in a geographically independent cohort will significantly improve confidence in the model, and should improve reliability and stability. Through this collaboration we would anticipate high impact publications and further refinements to our tool which will be available publicly online. </w:t>
      </w:r>
    </w:p>
    <w:sectPr w:rsidR="005B30AD" w:rsidRPr="005F48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3467F7"/>
    <w:multiLevelType w:val="hybridMultilevel"/>
    <w:tmpl w:val="DF5A3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5B30AD"/>
    <w:rsid w:val="000152C6"/>
    <w:rsid w:val="00091A92"/>
    <w:rsid w:val="000E4C99"/>
    <w:rsid w:val="001131D4"/>
    <w:rsid w:val="00117F99"/>
    <w:rsid w:val="001940C1"/>
    <w:rsid w:val="002F6808"/>
    <w:rsid w:val="00326A52"/>
    <w:rsid w:val="00327578"/>
    <w:rsid w:val="00487805"/>
    <w:rsid w:val="004B1313"/>
    <w:rsid w:val="004B7317"/>
    <w:rsid w:val="005775FE"/>
    <w:rsid w:val="005A35DD"/>
    <w:rsid w:val="005B30AD"/>
    <w:rsid w:val="005C51F1"/>
    <w:rsid w:val="005F4878"/>
    <w:rsid w:val="006B4C4F"/>
    <w:rsid w:val="007004D3"/>
    <w:rsid w:val="00743693"/>
    <w:rsid w:val="0087548B"/>
    <w:rsid w:val="009C438F"/>
    <w:rsid w:val="00BA4A01"/>
    <w:rsid w:val="00BD2390"/>
    <w:rsid w:val="00C7198F"/>
    <w:rsid w:val="00C84030"/>
    <w:rsid w:val="00CB6040"/>
    <w:rsid w:val="00D70619"/>
    <w:rsid w:val="00DC6D7D"/>
    <w:rsid w:val="00E20A6D"/>
    <w:rsid w:val="00E5631E"/>
    <w:rsid w:val="00ED0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73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C8403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84030"/>
    <w:rPr>
      <w:rFonts w:ascii="Calibri" w:hAnsi="Calibri" w:cs="Calibri"/>
      <w:noProof/>
      <w:lang w:val="en-US"/>
    </w:rPr>
  </w:style>
  <w:style w:type="character" w:styleId="Hyperlink">
    <w:name w:val="Hyperlink"/>
    <w:basedOn w:val="DefaultParagraphFont"/>
    <w:uiPriority w:val="99"/>
    <w:semiHidden/>
    <w:unhideWhenUsed/>
    <w:rsid w:val="000E4C99"/>
    <w:rPr>
      <w:color w:val="0000FF"/>
      <w:u w:val="single"/>
    </w:rPr>
  </w:style>
  <w:style w:type="character" w:customStyle="1" w:styleId="cit-pub-date">
    <w:name w:val="cit-pub-date"/>
    <w:basedOn w:val="DefaultParagraphFont"/>
    <w:rsid w:val="000E4C99"/>
  </w:style>
  <w:style w:type="character" w:customStyle="1" w:styleId="cit-vol">
    <w:name w:val="cit-vol"/>
    <w:basedOn w:val="DefaultParagraphFont"/>
    <w:rsid w:val="000E4C99"/>
  </w:style>
  <w:style w:type="character" w:customStyle="1" w:styleId="cit-fpage">
    <w:name w:val="cit-fpage"/>
    <w:basedOn w:val="DefaultParagraphFont"/>
    <w:rsid w:val="000E4C99"/>
  </w:style>
  <w:style w:type="character" w:customStyle="1" w:styleId="Heading1Char">
    <w:name w:val="Heading 1 Char"/>
    <w:basedOn w:val="DefaultParagraphFont"/>
    <w:link w:val="Heading1"/>
    <w:uiPriority w:val="9"/>
    <w:rsid w:val="004B7317"/>
    <w:rPr>
      <w:rFonts w:ascii="Times New Roman" w:eastAsia="Times New Roman" w:hAnsi="Times New Roman" w:cs="Times New Roman"/>
      <w:b/>
      <w:bCs/>
      <w:kern w:val="36"/>
      <w:sz w:val="48"/>
      <w:szCs w:val="48"/>
      <w:lang w:eastAsia="en-GB"/>
    </w:rPr>
  </w:style>
  <w:style w:type="paragraph" w:customStyle="1" w:styleId="EndNoteBibliographyTitle">
    <w:name w:val="EndNote Bibliography Title"/>
    <w:basedOn w:val="Normal"/>
    <w:link w:val="EndNoteBibliographyTitleChar"/>
    <w:rsid w:val="00E5631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5631E"/>
    <w:rPr>
      <w:rFonts w:ascii="Calibri" w:hAnsi="Calibri" w:cs="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73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C8403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84030"/>
    <w:rPr>
      <w:rFonts w:ascii="Calibri" w:hAnsi="Calibri" w:cs="Calibri"/>
      <w:noProof/>
      <w:lang w:val="en-US"/>
    </w:rPr>
  </w:style>
  <w:style w:type="character" w:styleId="Hyperlink">
    <w:name w:val="Hyperlink"/>
    <w:basedOn w:val="DefaultParagraphFont"/>
    <w:uiPriority w:val="99"/>
    <w:semiHidden/>
    <w:unhideWhenUsed/>
    <w:rsid w:val="000E4C99"/>
    <w:rPr>
      <w:color w:val="0000FF"/>
      <w:u w:val="single"/>
    </w:rPr>
  </w:style>
  <w:style w:type="character" w:customStyle="1" w:styleId="cit-pub-date">
    <w:name w:val="cit-pub-date"/>
    <w:basedOn w:val="DefaultParagraphFont"/>
    <w:rsid w:val="000E4C99"/>
  </w:style>
  <w:style w:type="character" w:customStyle="1" w:styleId="cit-vol">
    <w:name w:val="cit-vol"/>
    <w:basedOn w:val="DefaultParagraphFont"/>
    <w:rsid w:val="000E4C99"/>
  </w:style>
  <w:style w:type="character" w:customStyle="1" w:styleId="cit-fpage">
    <w:name w:val="cit-fpage"/>
    <w:basedOn w:val="DefaultParagraphFont"/>
    <w:rsid w:val="000E4C99"/>
  </w:style>
  <w:style w:type="character" w:customStyle="1" w:styleId="Heading1Char">
    <w:name w:val="Heading 1 Char"/>
    <w:basedOn w:val="DefaultParagraphFont"/>
    <w:link w:val="Heading1"/>
    <w:uiPriority w:val="9"/>
    <w:rsid w:val="004B7317"/>
    <w:rPr>
      <w:rFonts w:ascii="Times New Roman" w:eastAsia="Times New Roman" w:hAnsi="Times New Roman" w:cs="Times New Roman"/>
      <w:b/>
      <w:bCs/>
      <w:kern w:val="36"/>
      <w:sz w:val="48"/>
      <w:szCs w:val="48"/>
      <w:lang w:eastAsia="en-GB"/>
    </w:rPr>
  </w:style>
  <w:style w:type="paragraph" w:customStyle="1" w:styleId="EndNoteBibliographyTitle">
    <w:name w:val="EndNote Bibliography Title"/>
    <w:basedOn w:val="Normal"/>
    <w:link w:val="EndNoteBibliographyTitleChar"/>
    <w:rsid w:val="00E5631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5631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88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F4C78-FE18-4EA7-83E3-07257DAE2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thurtle</dc:creator>
  <cp:lastModifiedBy>david thurtle</cp:lastModifiedBy>
  <cp:revision>11</cp:revision>
  <dcterms:created xsi:type="dcterms:W3CDTF">2020-03-13T12:54:00Z</dcterms:created>
  <dcterms:modified xsi:type="dcterms:W3CDTF">2020-03-27T15:38:00Z</dcterms:modified>
</cp:coreProperties>
</file>