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06795" w14:textId="5B59382F" w:rsidR="00D723E3" w:rsidRDefault="00E201BC">
      <w:pPr>
        <w:rPr>
          <w:rFonts w:ascii="Times New Roman" w:hAnsi="Times New Roman" w:cs="Times New Roman"/>
          <w:b/>
        </w:rPr>
      </w:pPr>
      <w:r w:rsidRPr="00E201BC">
        <w:rPr>
          <w:rFonts w:ascii="Times New Roman" w:hAnsi="Times New Roman" w:cs="Times New Roman"/>
          <w:b/>
        </w:rPr>
        <w:t>Supplemental Material</w:t>
      </w:r>
    </w:p>
    <w:p w14:paraId="08CD4D67" w14:textId="471F123A" w:rsidR="00E201BC" w:rsidRDefault="00E201BC">
      <w:pPr>
        <w:rPr>
          <w:rFonts w:ascii="Times New Roman" w:hAnsi="Times New Roman" w:cs="Times New Roman"/>
          <w:b/>
        </w:rPr>
      </w:pPr>
    </w:p>
    <w:p w14:paraId="0E0B228D" w14:textId="5C3928C7" w:rsidR="00E201BC" w:rsidRDefault="00E201BC">
      <w:pPr>
        <w:rPr>
          <w:rFonts w:ascii="Times New Roman" w:hAnsi="Times New Roman" w:cs="Times New Roman"/>
          <w:b/>
        </w:rPr>
      </w:pPr>
    </w:p>
    <w:p w14:paraId="17DE44EB" w14:textId="4506B10E" w:rsidR="00E201BC" w:rsidRDefault="00E201BC">
      <w:pPr>
        <w:rPr>
          <w:rFonts w:ascii="Times New Roman" w:hAnsi="Times New Roman" w:cs="Times New Roman"/>
          <w:b/>
        </w:rPr>
      </w:pPr>
    </w:p>
    <w:p w14:paraId="2CC33D14" w14:textId="590AFDAF" w:rsidR="00E201BC" w:rsidRDefault="00E201BC">
      <w:pPr>
        <w:rPr>
          <w:rFonts w:ascii="Times New Roman" w:hAnsi="Times New Roman" w:cs="Times New Roman"/>
          <w:b/>
        </w:rPr>
      </w:pPr>
    </w:p>
    <w:p w14:paraId="15B2FF1D" w14:textId="0EF1BB87" w:rsidR="00E201BC" w:rsidRDefault="00E201BC">
      <w:pPr>
        <w:rPr>
          <w:rFonts w:ascii="Times New Roman" w:hAnsi="Times New Roman" w:cs="Times New Roman"/>
          <w:b/>
        </w:rPr>
      </w:pPr>
    </w:p>
    <w:p w14:paraId="6AB3E229" w14:textId="11F840F9" w:rsidR="00E201BC" w:rsidRDefault="00E201BC">
      <w:pPr>
        <w:rPr>
          <w:rFonts w:ascii="Times New Roman" w:hAnsi="Times New Roman" w:cs="Times New Roman"/>
          <w:b/>
        </w:rPr>
      </w:pPr>
    </w:p>
    <w:p w14:paraId="7BE15084" w14:textId="0DDAE3C6" w:rsidR="00E201BC" w:rsidRDefault="00E201BC">
      <w:pPr>
        <w:rPr>
          <w:rFonts w:ascii="Times New Roman" w:hAnsi="Times New Roman" w:cs="Times New Roman"/>
          <w:b/>
        </w:rPr>
      </w:pPr>
    </w:p>
    <w:p w14:paraId="2160D44F" w14:textId="1ABDA914" w:rsidR="00E201BC" w:rsidRDefault="00E201BC">
      <w:pPr>
        <w:rPr>
          <w:rFonts w:ascii="Times New Roman" w:hAnsi="Times New Roman" w:cs="Times New Roman"/>
          <w:b/>
        </w:rPr>
      </w:pPr>
    </w:p>
    <w:p w14:paraId="790C1797" w14:textId="5FF1E5F4" w:rsidR="00E201BC" w:rsidRDefault="00E201BC">
      <w:pPr>
        <w:rPr>
          <w:rFonts w:ascii="Times New Roman" w:hAnsi="Times New Roman" w:cs="Times New Roman"/>
          <w:b/>
        </w:rPr>
      </w:pPr>
    </w:p>
    <w:p w14:paraId="5E0FA345" w14:textId="18F781E9" w:rsidR="00E201BC" w:rsidRDefault="00E201BC">
      <w:pPr>
        <w:rPr>
          <w:rFonts w:ascii="Times New Roman" w:hAnsi="Times New Roman" w:cs="Times New Roman"/>
          <w:b/>
        </w:rPr>
      </w:pPr>
    </w:p>
    <w:p w14:paraId="6A3F7413" w14:textId="1F54F218" w:rsidR="00E201BC" w:rsidRDefault="00E201BC">
      <w:pPr>
        <w:rPr>
          <w:rFonts w:ascii="Times New Roman" w:hAnsi="Times New Roman" w:cs="Times New Roman"/>
          <w:b/>
        </w:rPr>
      </w:pPr>
    </w:p>
    <w:p w14:paraId="18D8397E" w14:textId="3A226825" w:rsidR="00E201BC" w:rsidRDefault="00E201BC">
      <w:pPr>
        <w:rPr>
          <w:rFonts w:ascii="Times New Roman" w:hAnsi="Times New Roman" w:cs="Times New Roman"/>
          <w:b/>
        </w:rPr>
      </w:pPr>
    </w:p>
    <w:p w14:paraId="55023752" w14:textId="5111237F" w:rsidR="00E201BC" w:rsidRDefault="00E201BC">
      <w:pPr>
        <w:rPr>
          <w:rFonts w:ascii="Times New Roman" w:hAnsi="Times New Roman" w:cs="Times New Roman"/>
          <w:b/>
        </w:rPr>
      </w:pPr>
    </w:p>
    <w:p w14:paraId="198BAFC2" w14:textId="1EE2592E" w:rsidR="00E201BC" w:rsidRDefault="00E201BC">
      <w:pPr>
        <w:rPr>
          <w:rFonts w:ascii="Times New Roman" w:hAnsi="Times New Roman" w:cs="Times New Roman"/>
          <w:b/>
        </w:rPr>
      </w:pPr>
    </w:p>
    <w:p w14:paraId="6C83F9EC" w14:textId="1E17C620" w:rsidR="00E201BC" w:rsidRDefault="00E201BC">
      <w:pPr>
        <w:rPr>
          <w:rFonts w:ascii="Times New Roman" w:hAnsi="Times New Roman" w:cs="Times New Roman"/>
          <w:b/>
        </w:rPr>
      </w:pPr>
    </w:p>
    <w:p w14:paraId="111888FA" w14:textId="754BA001" w:rsidR="00E201BC" w:rsidRDefault="00E201BC">
      <w:pPr>
        <w:rPr>
          <w:rFonts w:ascii="Times New Roman" w:hAnsi="Times New Roman" w:cs="Times New Roman"/>
          <w:b/>
        </w:rPr>
      </w:pPr>
    </w:p>
    <w:p w14:paraId="7146479D" w14:textId="3036389D" w:rsidR="00E201BC" w:rsidRDefault="00E201BC">
      <w:pPr>
        <w:rPr>
          <w:rFonts w:ascii="Times New Roman" w:hAnsi="Times New Roman" w:cs="Times New Roman"/>
          <w:b/>
        </w:rPr>
      </w:pPr>
    </w:p>
    <w:p w14:paraId="2B26AC23" w14:textId="05A69109" w:rsidR="00E201BC" w:rsidRDefault="00E201BC">
      <w:pPr>
        <w:rPr>
          <w:rFonts w:ascii="Times New Roman" w:hAnsi="Times New Roman" w:cs="Times New Roman"/>
          <w:b/>
        </w:rPr>
      </w:pPr>
    </w:p>
    <w:p w14:paraId="6216C356" w14:textId="1E509582" w:rsidR="00E201BC" w:rsidRDefault="00E201BC">
      <w:pPr>
        <w:rPr>
          <w:rFonts w:ascii="Times New Roman" w:hAnsi="Times New Roman" w:cs="Times New Roman"/>
          <w:b/>
        </w:rPr>
      </w:pPr>
    </w:p>
    <w:p w14:paraId="148458D9" w14:textId="34512E49" w:rsidR="00E201BC" w:rsidRDefault="00E201BC">
      <w:pPr>
        <w:rPr>
          <w:rFonts w:ascii="Times New Roman" w:hAnsi="Times New Roman" w:cs="Times New Roman"/>
          <w:b/>
        </w:rPr>
      </w:pPr>
    </w:p>
    <w:p w14:paraId="29697BDD" w14:textId="4EC1A2DA" w:rsidR="00E201BC" w:rsidRDefault="00E201BC">
      <w:pPr>
        <w:rPr>
          <w:rFonts w:ascii="Times New Roman" w:hAnsi="Times New Roman" w:cs="Times New Roman"/>
          <w:b/>
        </w:rPr>
      </w:pPr>
    </w:p>
    <w:p w14:paraId="75916FAA" w14:textId="6775D13B" w:rsidR="00E201BC" w:rsidRDefault="00E201BC">
      <w:pPr>
        <w:rPr>
          <w:rFonts w:ascii="Times New Roman" w:hAnsi="Times New Roman" w:cs="Times New Roman"/>
          <w:b/>
        </w:rPr>
      </w:pPr>
    </w:p>
    <w:p w14:paraId="2DE8A3AB" w14:textId="50DBABCA" w:rsidR="00E201BC" w:rsidRDefault="00E201BC">
      <w:pPr>
        <w:rPr>
          <w:rFonts w:ascii="Times New Roman" w:hAnsi="Times New Roman" w:cs="Times New Roman"/>
          <w:b/>
        </w:rPr>
      </w:pPr>
    </w:p>
    <w:p w14:paraId="165A47F7" w14:textId="20879192" w:rsidR="00E201BC" w:rsidRDefault="00E201BC">
      <w:pPr>
        <w:rPr>
          <w:rFonts w:ascii="Times New Roman" w:hAnsi="Times New Roman" w:cs="Times New Roman"/>
          <w:b/>
        </w:rPr>
      </w:pPr>
    </w:p>
    <w:p w14:paraId="0BE8426B" w14:textId="6848B512" w:rsidR="00E201BC" w:rsidRDefault="00E201BC">
      <w:pPr>
        <w:rPr>
          <w:rFonts w:ascii="Times New Roman" w:hAnsi="Times New Roman" w:cs="Times New Roman"/>
          <w:b/>
        </w:rPr>
      </w:pPr>
    </w:p>
    <w:p w14:paraId="48576834" w14:textId="5C45659C" w:rsidR="00E201BC" w:rsidRDefault="00E201BC">
      <w:pPr>
        <w:rPr>
          <w:rFonts w:ascii="Times New Roman" w:hAnsi="Times New Roman" w:cs="Times New Roman"/>
          <w:b/>
        </w:rPr>
      </w:pPr>
    </w:p>
    <w:p w14:paraId="6D57FFE4" w14:textId="6400AF15" w:rsidR="00E201BC" w:rsidRDefault="00E201BC">
      <w:pPr>
        <w:rPr>
          <w:rFonts w:ascii="Times New Roman" w:hAnsi="Times New Roman" w:cs="Times New Roman"/>
          <w:b/>
        </w:rPr>
      </w:pPr>
    </w:p>
    <w:p w14:paraId="0949B025" w14:textId="6AF7240D" w:rsidR="00E201BC" w:rsidRDefault="00E201BC">
      <w:pPr>
        <w:rPr>
          <w:rFonts w:ascii="Times New Roman" w:hAnsi="Times New Roman" w:cs="Times New Roman"/>
          <w:b/>
        </w:rPr>
      </w:pPr>
    </w:p>
    <w:p w14:paraId="262EF1CC" w14:textId="71FEE850" w:rsidR="00E201BC" w:rsidRDefault="00E201BC">
      <w:pPr>
        <w:rPr>
          <w:rFonts w:ascii="Times New Roman" w:hAnsi="Times New Roman" w:cs="Times New Roman"/>
          <w:b/>
        </w:rPr>
      </w:pPr>
    </w:p>
    <w:p w14:paraId="5B2330A8" w14:textId="700E96F0" w:rsidR="00E201BC" w:rsidRDefault="00E201BC">
      <w:pPr>
        <w:rPr>
          <w:rFonts w:ascii="Times New Roman" w:hAnsi="Times New Roman" w:cs="Times New Roman"/>
          <w:b/>
        </w:rPr>
      </w:pPr>
    </w:p>
    <w:p w14:paraId="45968455" w14:textId="77777777" w:rsidR="00975EEA" w:rsidRPr="0040040A" w:rsidRDefault="00975EEA" w:rsidP="00E201BC">
      <w:pPr>
        <w:spacing w:after="0"/>
        <w:rPr>
          <w:rFonts w:ascii="Times New Roman" w:hAnsi="Times New Roman" w:cs="Times New Roman"/>
        </w:rPr>
      </w:pPr>
    </w:p>
    <w:p w14:paraId="6F95182D" w14:textId="77777777" w:rsidR="00E2555D" w:rsidRDefault="00E2555D" w:rsidP="00E201BC">
      <w:pPr>
        <w:spacing w:after="0"/>
        <w:rPr>
          <w:rFonts w:ascii="Times New Roman" w:hAnsi="Times New Roman" w:cs="Times New Roman"/>
          <w:highlight w:val="yellow"/>
        </w:rPr>
      </w:pPr>
    </w:p>
    <w:p w14:paraId="025E2F05" w14:textId="776781EA" w:rsidR="007964B9" w:rsidRPr="00781974" w:rsidRDefault="00917A84" w:rsidP="007964B9">
      <w:pPr>
        <w:spacing w:after="0"/>
        <w:rPr>
          <w:rFonts w:ascii="Times New Roman" w:hAnsi="Times New Roman" w:cs="Times New Roman"/>
        </w:rPr>
      </w:pPr>
      <w:r w:rsidRPr="00917A8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Additional file: </w:t>
      </w:r>
      <w:r w:rsidR="007964B9" w:rsidRPr="00917A84">
        <w:rPr>
          <w:rFonts w:ascii="Times New Roman" w:hAnsi="Times New Roman" w:cs="Times New Roman"/>
        </w:rPr>
        <w:t>Table</w:t>
      </w:r>
      <w:r w:rsidR="007964B9" w:rsidRPr="007819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7964B9" w:rsidRPr="00781974">
        <w:rPr>
          <w:rFonts w:ascii="Times New Roman" w:hAnsi="Times New Roman" w:cs="Times New Roman"/>
        </w:rPr>
        <w:t>1.</w:t>
      </w:r>
      <w:r w:rsidR="007964B9">
        <w:rPr>
          <w:rFonts w:ascii="Times New Roman" w:hAnsi="Times New Roman" w:cs="Times New Roman"/>
        </w:rPr>
        <w:t xml:space="preserve"> Baseline characteristics of the study population by screening renal function strata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1984"/>
        <w:gridCol w:w="1134"/>
      </w:tblGrid>
      <w:tr w:rsidR="007964B9" w:rsidRPr="000C1253" w14:paraId="7A71E0C4" w14:textId="77777777" w:rsidTr="00720B4B">
        <w:trPr>
          <w:trHeight w:val="280"/>
        </w:trPr>
        <w:tc>
          <w:tcPr>
            <w:tcW w:w="3686" w:type="dxa"/>
            <w:shd w:val="clear" w:color="auto" w:fill="E7E6E6" w:themeFill="background2"/>
            <w:noWrap/>
            <w:vAlign w:val="bottom"/>
            <w:hideMark/>
          </w:tcPr>
          <w:p w14:paraId="2E31DF7B" w14:textId="2E7B4CD9" w:rsidR="007964B9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Characteristics </w:t>
            </w:r>
          </w:p>
        </w:tc>
        <w:tc>
          <w:tcPr>
            <w:tcW w:w="2268" w:type="dxa"/>
            <w:shd w:val="clear" w:color="auto" w:fill="E7E6E6" w:themeFill="background2"/>
            <w:noWrap/>
            <w:vAlign w:val="bottom"/>
            <w:hideMark/>
          </w:tcPr>
          <w:p w14:paraId="4A57430E" w14:textId="03B6EFA6" w:rsidR="007964B9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eGFR≥60 stratum</w:t>
            </w:r>
          </w:p>
        </w:tc>
        <w:tc>
          <w:tcPr>
            <w:tcW w:w="1984" w:type="dxa"/>
            <w:shd w:val="clear" w:color="auto" w:fill="E7E6E6" w:themeFill="background2"/>
            <w:noWrap/>
            <w:vAlign w:val="bottom"/>
            <w:hideMark/>
          </w:tcPr>
          <w:p w14:paraId="10B453F8" w14:textId="3FD5AB24" w:rsidR="007964B9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eGFR&lt;60 stratum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  <w:hideMark/>
          </w:tcPr>
          <w:p w14:paraId="71060970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p-value</w:t>
            </w:r>
          </w:p>
        </w:tc>
      </w:tr>
      <w:tr w:rsidR="007964B9" w:rsidRPr="000C1253" w14:paraId="3433ABA2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DC8B549" w14:textId="77777777" w:rsidR="007964B9" w:rsidRPr="000C1253" w:rsidRDefault="007964B9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N.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DFBBEA" w14:textId="47884550" w:rsidR="007964B9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3946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38C65D" w14:textId="5A75EBF4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  <w:r w:rsidR="00720B4B" w:rsidRPr="000C1253">
              <w:rPr>
                <w:rFonts w:ascii="Times New Roman" w:eastAsia="Times New Roman" w:hAnsi="Times New Roman" w:cs="Times New Roman"/>
                <w:lang w:eastAsia="en-GB"/>
              </w:rPr>
              <w:t>434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1ECD22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388C8D4D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D4C2504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Age (</w:t>
            </w:r>
            <w:proofErr w:type="spellStart"/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yrs</w:t>
            </w:r>
            <w:proofErr w:type="spellEnd"/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34E904" w14:textId="1B0362E0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59.0 ± 9.4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DBFAC5" w14:textId="2F57BD5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66.0 ± 9.5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3039DF" w14:textId="6230C0A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6EFA08A0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E539D94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 xml:space="preserve">Age ≥65 </w:t>
            </w:r>
            <w:proofErr w:type="spellStart"/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yrs</w:t>
            </w:r>
            <w:proofErr w:type="spellEnd"/>
          </w:p>
        </w:tc>
        <w:tc>
          <w:tcPr>
            <w:tcW w:w="2268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8D12715" w14:textId="164FF03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1103 (28.0%)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AD53542" w14:textId="3AC34D3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804 (56.1%)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068FCA5" w14:textId="717676F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691CE585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929CFC0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Male sex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13A256" w14:textId="1FDD5D0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2840 (72.0%)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478FD1" w14:textId="60764D8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811 (56.6%)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4FED8" w14:textId="54F7ABCC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6F1AF547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9E0A51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Diabetes duration (</w:t>
            </w:r>
            <w:proofErr w:type="spellStart"/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yrs</w:t>
            </w:r>
            <w:proofErr w:type="spellEnd"/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), median (IQR)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FE8797" w14:textId="613D3EE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6.3 (2.3, 11.8)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A46E3D" w14:textId="01D5960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10.3 (4.4, 17.0)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2617D0" w14:textId="767B131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082337ED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8409DA6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BMI (kg/m</w:t>
            </w:r>
            <w:r w:rsidRPr="000C1253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2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ECE90E" w14:textId="5767734C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29.6 ± 5.5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B5B2C0" w14:textId="5D676FE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29.3 ± 5.8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974278" w14:textId="2157278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0.080</w:t>
            </w:r>
          </w:p>
        </w:tc>
      </w:tr>
      <w:tr w:rsidR="007964B9" w:rsidRPr="000C1253" w14:paraId="4F9081B1" w14:textId="77777777" w:rsidTr="00720B4B">
        <w:trPr>
          <w:trHeight w:val="280"/>
        </w:trPr>
        <w:tc>
          <w:tcPr>
            <w:tcW w:w="3686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4A2525AF" w14:textId="77777777" w:rsidR="007964B9" w:rsidRPr="000C1253" w:rsidRDefault="007964B9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Race</w:t>
            </w:r>
          </w:p>
        </w:tc>
        <w:tc>
          <w:tcPr>
            <w:tcW w:w="2268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0E239952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06BDA41A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344D2D99" w14:textId="1F0F7605" w:rsidR="007964B9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720B4B" w:rsidRPr="000C1253" w14:paraId="0D82B0C1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5CC35A5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White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632ECAF" w14:textId="458B0D4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2935 (74.4%)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AAEC539" w14:textId="0A09CC03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974 (67.9%)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DD0F8C4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551EB708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9C3A4CB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Asian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195E0EE" w14:textId="3231307C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729 (18.5%)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DE2D47E" w14:textId="24B0FD9B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360 (25.1%)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1FEAAEF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0D830CC5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660832D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Black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F9523F3" w14:textId="0C77187B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162 (4.1%)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790E982" w14:textId="3131097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54 (3.8%)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D5AFDF6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3A58297D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78D89E0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Other</w:t>
            </w:r>
          </w:p>
        </w:tc>
        <w:tc>
          <w:tcPr>
            <w:tcW w:w="2268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BEF4BF1" w14:textId="6DBE340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120 (3.0%)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6410FE0" w14:textId="407CC59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46 (3.2%)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90AEE79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964B9" w:rsidRPr="000C1253" w14:paraId="3D56DE81" w14:textId="77777777" w:rsidTr="00720B4B">
        <w:trPr>
          <w:trHeight w:val="280"/>
        </w:trPr>
        <w:tc>
          <w:tcPr>
            <w:tcW w:w="3686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633C7C58" w14:textId="77777777" w:rsidR="007964B9" w:rsidRPr="000C1253" w:rsidRDefault="007964B9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Geographic Region</w:t>
            </w:r>
          </w:p>
        </w:tc>
        <w:tc>
          <w:tcPr>
            <w:tcW w:w="2268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227B374E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6C055E0F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24F66488" w14:textId="75ABF9D6" w:rsidR="007964B9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720B4B" w:rsidRPr="000C1253" w14:paraId="7F61CC2A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8A2C903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United States, Canada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806633D" w14:textId="20380463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626 (15.9%)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819EB43" w14:textId="2E40FFC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227 (15.8%)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563237C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18DE8E6F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5E2612A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Mexico, Central/South America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8B68204" w14:textId="4A85966B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1014 (25.7%)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CA6B3A9" w14:textId="4E11B26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379 (26.4%)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2473CED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6DE5F526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D0AFB76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Western Europe, Australia, New Zealand, Middle East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95DAE1E" w14:textId="626DF0C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474 (12.0%)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9ED7CFB" w14:textId="3419A9E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142 (9.9%)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6E078FB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228F0EE0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9FAA419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Eastern Europe, Africa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F761F23" w14:textId="686CC36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1162 (29.4%)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1954334" w14:textId="6157E25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346 (24.1%)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63FF24B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359EA7E9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53A66EA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Asia/Pacific</w:t>
            </w:r>
          </w:p>
        </w:tc>
        <w:tc>
          <w:tcPr>
            <w:tcW w:w="2268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C8AFA0D" w14:textId="4F47904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670 (17.0%)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AA76C6F" w14:textId="76A6EFE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340 (23.7%)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3F7C282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250CBE93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9C5CFA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Smoking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A7B9A9" w14:textId="044B50A0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627 (15.9%)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8A763E" w14:textId="13B53ED8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107 (7.5%)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E6E6F0" w14:textId="347D785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4A9A0614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F7C958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Hypertension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F41ACB" w14:textId="3390772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3176 (80.5%)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B4D842" w14:textId="30DAA9A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1293 (90.2%)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D90EC8" w14:textId="7FCBCAD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417B8F16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1E8193E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Previous MI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1D0930" w14:textId="5A5A496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3459 (87.7%)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F6299D" w14:textId="250CFA2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1275 (88.9%)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A74833" w14:textId="14607F13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0.21</w:t>
            </w:r>
          </w:p>
        </w:tc>
      </w:tr>
      <w:tr w:rsidR="00720B4B" w:rsidRPr="000C1253" w14:paraId="0930631E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2D1F6D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PCI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1B69AC" w14:textId="3E68DE6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2501 (63.4%)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B1B37D" w14:textId="24C008D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871 (60.7%)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3FB19A" w14:textId="3051EA9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0.077</w:t>
            </w:r>
          </w:p>
        </w:tc>
      </w:tr>
      <w:tr w:rsidR="00720B4B" w:rsidRPr="000C1253" w14:paraId="4923E395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571898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CABG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573684" w14:textId="2A3F4DE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458 (11.6%)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D341BD" w14:textId="3BBC087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230 (16.0%)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DDD0E" w14:textId="5E6FF34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4F1DE031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DE9709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HF history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54E7D1" w14:textId="68150246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975 (24.7%)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4E3BEE" w14:textId="24F838C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558 (38.9%)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DFA57" w14:textId="5369A75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72BE6A03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2E9A42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Previous stroke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E0A361" w14:textId="0B1C28E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234 (5.9%)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E88C11" w14:textId="04E631D8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154 (10.7%)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523B1F" w14:textId="06E2A5D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726C7EFE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F5F752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PAD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1DAC94" w14:textId="1E43486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309 (7.8%)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726E8C" w14:textId="3E25FB5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205 (14.3%)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07E753" w14:textId="5192A05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7E1EAA53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50BE59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AFib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A341B5" w14:textId="6E48E03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209 (5.3%)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1CB3BE" w14:textId="459ED5B3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167 (11.6%)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284496" w14:textId="3443CD4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35088BDC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979393F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eGFR* (ml/min/1.73m</w:t>
            </w:r>
            <w:r w:rsidRPr="000C1253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2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9612E8" w14:textId="41E03F7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79.5 ± 16.8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603336" w14:textId="2B6D02AC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47.4 ± 13.7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996BCB" w14:textId="4148DDFC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964B9" w:rsidRPr="000C1253" w14:paraId="38BF7B3E" w14:textId="77777777" w:rsidTr="00720B4B">
        <w:trPr>
          <w:trHeight w:val="280"/>
        </w:trPr>
        <w:tc>
          <w:tcPr>
            <w:tcW w:w="3686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5D8EFDA1" w14:textId="77777777" w:rsidR="007964B9" w:rsidRPr="000C1253" w:rsidRDefault="007964B9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Index ACS Event Type</w:t>
            </w:r>
          </w:p>
        </w:tc>
        <w:tc>
          <w:tcPr>
            <w:tcW w:w="2268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51A50246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425509C7" w14:textId="77777777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14:paraId="5364E2AC" w14:textId="33FC4023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0.</w:t>
            </w:r>
            <w:r w:rsidR="00720B4B" w:rsidRPr="000C1253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6</w:t>
            </w:r>
          </w:p>
        </w:tc>
      </w:tr>
      <w:tr w:rsidR="00720B4B" w:rsidRPr="000C1253" w14:paraId="06C26491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4E7B88A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Myocardial Infarction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89F56C1" w14:textId="742A4AFB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3034 (77.1%)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3D01509" w14:textId="20A62D1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1118 (78.2%)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0C3DBD4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1971193F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A98CE70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Unstable Angina</w:t>
            </w:r>
          </w:p>
        </w:tc>
        <w:tc>
          <w:tcPr>
            <w:tcW w:w="2268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3348EA2" w14:textId="6100247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903 (22.9%)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2509E91" w14:textId="45B6E9E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311 (21.8%)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9DFDF9E" w14:textId="7777777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20B4B" w:rsidRPr="000C1253" w14:paraId="0AC07D3F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E24414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Time from index ACS to randomization, median (IQR)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5A83F6" w14:textId="503B92B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44.0 (30.0, 63.0)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856641" w14:textId="3D629CD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43.0 (30.0, 65.0)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B0CF6A" w14:textId="3E1F7C2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0.90</w:t>
            </w:r>
          </w:p>
        </w:tc>
      </w:tr>
      <w:tr w:rsidR="007964B9" w:rsidRPr="000C1253" w14:paraId="6DA76A56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15918460" w14:textId="77777777" w:rsidR="007964B9" w:rsidRPr="000C1253" w:rsidRDefault="007964B9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Troponin I (ng/L), median (IQR)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A9009FB" w14:textId="6FBA1AF2" w:rsidR="007964B9" w:rsidRPr="000C1253" w:rsidRDefault="007964B9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7.</w:t>
            </w:r>
            <w:r w:rsidR="000C1253" w:rsidRPr="000C1253">
              <w:rPr>
                <w:rFonts w:ascii="Times New Roman" w:eastAsia="Times New Roman" w:hAnsi="Times New Roman" w:cs="Times New Roman"/>
                <w:lang w:eastAsia="en-GB"/>
              </w:rPr>
              <w:t>7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 xml:space="preserve"> (4.</w:t>
            </w:r>
            <w:r w:rsidR="000C1253" w:rsidRPr="000C1253">
              <w:rPr>
                <w:rFonts w:ascii="Times New Roman" w:eastAsia="Times New Roman" w:hAnsi="Times New Roman" w:cs="Times New Roman"/>
                <w:lang w:eastAsia="en-GB"/>
              </w:rPr>
              <w:t>0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, 16.</w:t>
            </w:r>
            <w:r w:rsidR="000C1253" w:rsidRPr="000C1253">
              <w:rPr>
                <w:rFonts w:ascii="Times New Roman" w:eastAsia="Times New Roman" w:hAnsi="Times New Roman" w:cs="Times New Roman"/>
                <w:lang w:eastAsia="en-GB"/>
              </w:rPr>
              <w:t>9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2DB9103" w14:textId="42F2CAEE" w:rsidR="007964B9" w:rsidRPr="000C1253" w:rsidRDefault="000C1253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13.3</w:t>
            </w:r>
            <w:r w:rsidR="007964B9" w:rsidRPr="000C1253">
              <w:rPr>
                <w:rFonts w:ascii="Times New Roman" w:eastAsia="Times New Roman" w:hAnsi="Times New Roman" w:cs="Times New Roman"/>
                <w:lang w:eastAsia="en-GB"/>
              </w:rPr>
              <w:t xml:space="preserve"> (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6.7</w:t>
            </w:r>
            <w:r w:rsidR="007964B9" w:rsidRPr="000C1253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29.2</w:t>
            </w:r>
            <w:r w:rsidR="007964B9" w:rsidRPr="000C1253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570E16" w14:textId="463CF253" w:rsidR="007964B9" w:rsidRPr="000C1253" w:rsidRDefault="000C1253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720B4B" w:rsidRPr="000C1253" w14:paraId="3A84011B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A74C0B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Heart rate (bpm),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1D23EE" w14:textId="78C6502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71.5 ± 10.6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F82472" w14:textId="34593C7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70.8 ± 11.2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9B1217" w14:textId="647FAC2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0.031</w:t>
            </w:r>
          </w:p>
        </w:tc>
      </w:tr>
      <w:tr w:rsidR="00720B4B" w:rsidRPr="000C1253" w14:paraId="2280F123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2B2AF8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SBP (mmHg),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1C54D9" w14:textId="13D4181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128.2 ± 16.3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EFB9EA" w14:textId="12FE71C0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131.1 ± 17.4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BBF883" w14:textId="32647B5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128E890D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AF9705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DBP (mmHg),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416359" w14:textId="5A3F7A1B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76.8 ± 9.4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8D2095" w14:textId="321B625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75.4 ± 10.2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27A00A" w14:textId="2717B27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719C4817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012C6DD3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Total cholesterol (mg/dL),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07DF0AD" w14:textId="078ED00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152.6 ± 42.7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A86D918" w14:textId="78125BB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159.2 ± 46.5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2432E32" w14:textId="2F998FC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718AD271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13869876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LDL cholesterol (mg/dL),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D93B552" w14:textId="4F83A61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43.0 ± 10.4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69FC516" w14:textId="01E3BF20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43.4 ± 11.2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589C9C" w14:textId="26EF359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0.23</w:t>
            </w:r>
          </w:p>
        </w:tc>
      </w:tr>
      <w:tr w:rsidR="00720B4B" w:rsidRPr="000C1253" w14:paraId="3384CDBD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75B82AF0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HDL cholesterol (mg/dL),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5543CFD" w14:textId="7169153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77.3 ± 33.4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BB47CDD" w14:textId="6CDDD9B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82.2 ± 37.9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6272B03" w14:textId="13597FA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03FBE0E8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08D599D0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Triglycerides (mg/dL),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57A855A" w14:textId="19AF207B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163.2 ± 107.1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85A776E" w14:textId="6DC1803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168.2 ± 94.5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A49778" w14:textId="039A3A5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0.12</w:t>
            </w:r>
          </w:p>
        </w:tc>
      </w:tr>
      <w:tr w:rsidR="007964B9" w:rsidRPr="000C1253" w14:paraId="03D98699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70EFD176" w14:textId="495BC004" w:rsidR="007964B9" w:rsidRPr="000C1253" w:rsidRDefault="007964B9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 xml:space="preserve">UACR (mg/g </w:t>
            </w:r>
            <w:proofErr w:type="spellStart"/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creat</w:t>
            </w:r>
            <w:proofErr w:type="spellEnd"/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 xml:space="preserve">.), </w:t>
            </w:r>
            <w:r w:rsidR="00720B4B" w:rsidRPr="000C1253">
              <w:rPr>
                <w:rFonts w:ascii="Times New Roman" w:eastAsia="Times New Roman" w:hAnsi="Times New Roman" w:cs="Times New Roman"/>
                <w:lang w:eastAsia="en-GB"/>
              </w:rPr>
              <w:t>median (IQR)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B438A03" w14:textId="743855C2" w:rsidR="007964B9" w:rsidRPr="000C1253" w:rsidRDefault="000C1253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3.4 (1.6, 10.0)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9126F88" w14:textId="23F1EC4E" w:rsidR="007964B9" w:rsidRPr="000C1253" w:rsidRDefault="000C1253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9.7 (2.9-50.6)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4D7119" w14:textId="18313641" w:rsidR="007964B9" w:rsidRPr="000C1253" w:rsidRDefault="000C1253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&lt;0.001</w:t>
            </w:r>
          </w:p>
        </w:tc>
      </w:tr>
      <w:tr w:rsidR="00720B4B" w:rsidRPr="000C1253" w14:paraId="36B922FD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4B0D3EDF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C-reactive protein (mg/dL), mean ± SD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631E00E" w14:textId="5E4034DC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5.1 ± 12.3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26D5A44" w14:textId="7E08C453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6.9 ± 17.0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2CD318" w14:textId="60550DD8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05D5A183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7801474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Antiplatelet agents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9DB076" w14:textId="21460E3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3844 (97.4%)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875E55" w14:textId="59B6EF9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1388 (96.8%)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3AB6F3" w14:textId="7A441AB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0.22</w:t>
            </w:r>
          </w:p>
        </w:tc>
      </w:tr>
      <w:tr w:rsidR="00720B4B" w:rsidRPr="000C1253" w14:paraId="4A4317A0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A1C28E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Beta-blockers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B1A29F" w14:textId="4F846DD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3247 (82.3%)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B869EE" w14:textId="3B5086F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1164 (81.2%)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C4A3D5" w14:textId="422682F0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0.35</w:t>
            </w:r>
          </w:p>
        </w:tc>
      </w:tr>
      <w:tr w:rsidR="00720B4B" w:rsidRPr="000C1253" w14:paraId="72526808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</w:tcPr>
          <w:p w14:paraId="0AEE2920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ACEi/ARBs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DAC557D" w14:textId="61E9855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3267 (82.8%)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7588457" w14:textId="3098BAF2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1144 (79.8%)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D9AEAE" w14:textId="7554B33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0.011</w:t>
            </w:r>
          </w:p>
        </w:tc>
      </w:tr>
      <w:tr w:rsidR="00720B4B" w:rsidRPr="000C1253" w14:paraId="057BE456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E6DF471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Statins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4769E5" w14:textId="4F12F327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3594 (91.1%)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B63DAC" w14:textId="1AA7CF9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1272 (88.7%)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68D444" w14:textId="681270C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0.009</w:t>
            </w:r>
          </w:p>
        </w:tc>
      </w:tr>
      <w:tr w:rsidR="00720B4B" w:rsidRPr="000C1253" w14:paraId="646EB79B" w14:textId="77777777" w:rsidTr="00720B4B">
        <w:trPr>
          <w:trHeight w:val="280"/>
        </w:trPr>
        <w:tc>
          <w:tcPr>
            <w:tcW w:w="3686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CF3732E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Antidiabetic agents</w:t>
            </w:r>
          </w:p>
        </w:tc>
        <w:tc>
          <w:tcPr>
            <w:tcW w:w="2268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296B7E7" w14:textId="5BB058F0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3916 (99.2%)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B19ED11" w14:textId="15505446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1409 (98.3%)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CA857F9" w14:textId="19C95A58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0.002</w:t>
            </w:r>
          </w:p>
        </w:tc>
      </w:tr>
      <w:tr w:rsidR="00720B4B" w:rsidRPr="000C1253" w14:paraId="7E467D87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686A1A9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Insulin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5F47688" w14:textId="598A1386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1076 (27.3%)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E742AB4" w14:textId="43540711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529 (36.9%)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997196E" w14:textId="582495AB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2A07DF18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14A9362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Metformin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50513CE" w14:textId="0F8E0489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2861 (72.5%)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ED5B3C2" w14:textId="6FBBFCED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701 (48.9%)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75DDEDD" w14:textId="37990446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455851E5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B06598A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Thiazolidinediones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DA5B0FE" w14:textId="03CD90A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83 (2.1%)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883BA0B" w14:textId="54A57DF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48 (3.3%)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085138F" w14:textId="3D95D5BA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0.009</w:t>
            </w:r>
          </w:p>
        </w:tc>
      </w:tr>
      <w:tr w:rsidR="00720B4B" w:rsidRPr="000C1253" w14:paraId="07E9BCD7" w14:textId="77777777" w:rsidTr="00720B4B">
        <w:trPr>
          <w:trHeight w:val="280"/>
        </w:trPr>
        <w:tc>
          <w:tcPr>
            <w:tcW w:w="3686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84AA2F8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Sulfonylureas</w:t>
            </w:r>
          </w:p>
        </w:tc>
        <w:tc>
          <w:tcPr>
            <w:tcW w:w="2268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25AE9B3" w14:textId="667CD43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1873 (47.5%)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4C43731" w14:textId="134A479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630 (43.9%)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686315C" w14:textId="532B38FE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0.022</w:t>
            </w:r>
          </w:p>
        </w:tc>
      </w:tr>
      <w:tr w:rsidR="00720B4B" w:rsidRPr="000C1253" w14:paraId="3D32D18C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FE2FF1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Calcium channel blockers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81EDFE" w14:textId="0B45052C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763 (19.3%)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940104" w14:textId="58555ED4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434 (30.3%)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F7C4D4" w14:textId="20B92F66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  <w:tr w:rsidR="00720B4B" w:rsidRPr="000C1253" w14:paraId="4417A12B" w14:textId="77777777" w:rsidTr="00720B4B">
        <w:trPr>
          <w:trHeight w:val="28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19DC19F" w14:textId="77777777" w:rsidR="00720B4B" w:rsidRPr="000C1253" w:rsidRDefault="00720B4B" w:rsidP="00720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eastAsia="Times New Roman" w:hAnsi="Times New Roman" w:cs="Times New Roman"/>
                <w:lang w:eastAsia="en-GB"/>
              </w:rPr>
              <w:t>Diuretics (any)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19E1D3" w14:textId="1AFCAA55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1240 (31.4%)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F95F88" w14:textId="4BEC86E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774 (54.0%)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D28BE6" w14:textId="6BFAF4AF" w:rsidR="00720B4B" w:rsidRPr="000C1253" w:rsidRDefault="00720B4B" w:rsidP="007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C1253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598EB833" w14:textId="77777777" w:rsidR="007964B9" w:rsidRPr="00FE6561" w:rsidRDefault="007964B9" w:rsidP="007964B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E6561">
        <w:rPr>
          <w:rFonts w:ascii="Times New Roman" w:hAnsi="Times New Roman" w:cs="Times New Roman"/>
          <w:sz w:val="18"/>
          <w:szCs w:val="18"/>
        </w:rPr>
        <w:t>Legend: MI, myocardial infarction; PCI, percutaneous coronary intervention; CABG, coronary-artery bypass grafting; HF, heart failure; PAD, peripheral artery disease; AFib, atrial fibrillation; eGFR, estimated glomerular filtration rate; ACS, acute coronary syndrome; SBP, systolic blood pressure; DBP diastolic blood pressure; ACEi/ARBs, angiotensin converting enzyme inhibitors/angiotensin receptor blockers</w:t>
      </w:r>
      <w:r>
        <w:rPr>
          <w:rFonts w:ascii="Times New Roman" w:hAnsi="Times New Roman" w:cs="Times New Roman"/>
          <w:sz w:val="18"/>
          <w:szCs w:val="18"/>
        </w:rPr>
        <w:t>; UACR, urinary albumin-to-creatinine ratio.</w:t>
      </w:r>
    </w:p>
    <w:p w14:paraId="533D649A" w14:textId="77777777" w:rsidR="007964B9" w:rsidRPr="00FE6561" w:rsidRDefault="007964B9" w:rsidP="007964B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E6561">
        <w:rPr>
          <w:rFonts w:ascii="Times New Roman" w:hAnsi="Times New Roman" w:cs="Times New Roman"/>
          <w:sz w:val="18"/>
          <w:szCs w:val="18"/>
        </w:rPr>
        <w:t xml:space="preserve">*eGFR at randomization, that occurred 9 (7-13) days after the baseline visit. </w:t>
      </w:r>
    </w:p>
    <w:p w14:paraId="75494D3F" w14:textId="77777777" w:rsidR="007964B9" w:rsidRDefault="007964B9" w:rsidP="007964B9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 w:rsidRPr="00FE6561">
        <w:rPr>
          <w:rFonts w:ascii="Times New Roman" w:hAnsi="Times New Roman" w:cs="Times New Roman"/>
          <w:sz w:val="18"/>
          <w:szCs w:val="18"/>
        </w:rPr>
        <w:t xml:space="preserve">Stratification according to renal function was performed at the baseline visit, as follows: </w:t>
      </w:r>
      <w:r w:rsidRPr="00FE656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1) “normal renal function” stratum if eGFR ≥60 ml/min/1.73m</w:t>
      </w:r>
      <w:r w:rsidRPr="00FE656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vertAlign w:val="superscript"/>
        </w:rPr>
        <w:t>2</w:t>
      </w:r>
      <w:r w:rsidRPr="00FE656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or 2) “impaired renal function” stratum if eGFR &lt;60 ml/min/1.73m</w:t>
      </w:r>
      <w:r w:rsidRPr="00FE656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vertAlign w:val="superscript"/>
        </w:rPr>
        <w:t>2</w:t>
      </w:r>
      <w:r w:rsidRPr="00FE656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.</w:t>
      </w:r>
    </w:p>
    <w:p w14:paraId="078D75A3" w14:textId="77777777" w:rsidR="007964B9" w:rsidRDefault="007964B9" w:rsidP="00E201BC">
      <w:pPr>
        <w:spacing w:after="0"/>
        <w:rPr>
          <w:rFonts w:ascii="Times New Roman" w:hAnsi="Times New Roman" w:cs="Times New Roman"/>
        </w:rPr>
      </w:pPr>
    </w:p>
    <w:p w14:paraId="228278BA" w14:textId="3B4975E7" w:rsidR="007964B9" w:rsidRDefault="007964B9" w:rsidP="00E201BC">
      <w:pPr>
        <w:spacing w:after="0"/>
        <w:rPr>
          <w:rFonts w:ascii="Times New Roman" w:hAnsi="Times New Roman" w:cs="Times New Roman"/>
        </w:rPr>
      </w:pPr>
    </w:p>
    <w:p w14:paraId="0C3CFC5B" w14:textId="1AA9F5F2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054CF1F3" w14:textId="73EAB11F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0D99D4CC" w14:textId="61854430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5095DA7A" w14:textId="1FEB4986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20704CEF" w14:textId="0F442998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44FC6B9C" w14:textId="22B90CC6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302BDE40" w14:textId="1DF9FA52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1A04D0B1" w14:textId="45C6D2EB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7796592F" w14:textId="5DE85BC8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3615DD4D" w14:textId="7FD79E0C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0DD732B7" w14:textId="13C14FCE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7A1F4396" w14:textId="1C70C2B6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2CEA8547" w14:textId="3C07C15F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1092256B" w14:textId="51B22D6C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3B8560E0" w14:textId="06E246A6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31BCF68B" w14:textId="394AFABA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0C818F4F" w14:textId="61638617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421C09A1" w14:textId="48AA4732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477A1D9C" w14:textId="32CEB859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3F82FD88" w14:textId="1F452406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3A83B6F2" w14:textId="6A0E47AA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40E03839" w14:textId="74D9B906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5F9BFE9C" w14:textId="7E838202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161F70AE" w14:textId="4F3270B1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5D1A19F4" w14:textId="4D6295CF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5A19FCD1" w14:textId="3204B6DE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79E82D6C" w14:textId="5B239313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7ECE3011" w14:textId="4716F928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57614C78" w14:textId="4ABF88BC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30ED78C7" w14:textId="213F3406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10BB99D5" w14:textId="77777777" w:rsidR="000C1253" w:rsidRDefault="000C1253" w:rsidP="00E201BC">
      <w:pPr>
        <w:spacing w:after="0"/>
        <w:rPr>
          <w:rFonts w:ascii="Times New Roman" w:hAnsi="Times New Roman" w:cs="Times New Roman"/>
        </w:rPr>
      </w:pPr>
    </w:p>
    <w:p w14:paraId="7D118D60" w14:textId="2EDA4936" w:rsidR="00E201BC" w:rsidRPr="00D56192" w:rsidRDefault="00917A84" w:rsidP="00E201BC">
      <w:pPr>
        <w:spacing w:after="0"/>
        <w:rPr>
          <w:rFonts w:ascii="Times New Roman" w:hAnsi="Times New Roman" w:cs="Times New Roman"/>
        </w:rPr>
      </w:pPr>
      <w:r w:rsidRPr="00917A8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Additional file: </w:t>
      </w:r>
      <w:r w:rsidR="00E201BC" w:rsidRPr="00E2555D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0C1253">
        <w:rPr>
          <w:rFonts w:ascii="Times New Roman" w:hAnsi="Times New Roman" w:cs="Times New Roman"/>
        </w:rPr>
        <w:t>2</w:t>
      </w:r>
      <w:r w:rsidR="00E201BC" w:rsidRPr="00E2555D">
        <w:rPr>
          <w:rFonts w:ascii="Times New Roman" w:hAnsi="Times New Roman" w:cs="Times New Roman"/>
        </w:rPr>
        <w:t xml:space="preserve">. Baseline and </w:t>
      </w:r>
      <w:r w:rsidR="00047387">
        <w:rPr>
          <w:rFonts w:ascii="Times New Roman" w:hAnsi="Times New Roman" w:cs="Times New Roman"/>
        </w:rPr>
        <w:t>c</w:t>
      </w:r>
      <w:r w:rsidR="00E201BC" w:rsidRPr="00E2555D">
        <w:rPr>
          <w:rFonts w:ascii="Times New Roman" w:hAnsi="Times New Roman" w:cs="Times New Roman"/>
        </w:rPr>
        <w:t xml:space="preserve">hanges from </w:t>
      </w:r>
      <w:r w:rsidR="00047387">
        <w:rPr>
          <w:rFonts w:ascii="Times New Roman" w:hAnsi="Times New Roman" w:cs="Times New Roman"/>
        </w:rPr>
        <w:t>b</w:t>
      </w:r>
      <w:r w:rsidR="00E201BC" w:rsidRPr="00E2555D">
        <w:rPr>
          <w:rFonts w:ascii="Times New Roman" w:hAnsi="Times New Roman" w:cs="Times New Roman"/>
        </w:rPr>
        <w:t xml:space="preserve">aseline </w:t>
      </w:r>
      <w:r w:rsidR="00047387">
        <w:rPr>
          <w:rFonts w:ascii="Times New Roman" w:hAnsi="Times New Roman" w:cs="Times New Roman"/>
        </w:rPr>
        <w:t xml:space="preserve">to the last visit </w:t>
      </w:r>
      <w:r w:rsidR="00E201BC" w:rsidRPr="00E2555D">
        <w:rPr>
          <w:rFonts w:ascii="Times New Roman" w:hAnsi="Times New Roman" w:cs="Times New Roman"/>
        </w:rPr>
        <w:t xml:space="preserve">for </w:t>
      </w:r>
      <w:r w:rsidR="00047387">
        <w:rPr>
          <w:rFonts w:ascii="Times New Roman" w:hAnsi="Times New Roman" w:cs="Times New Roman"/>
        </w:rPr>
        <w:t>l</w:t>
      </w:r>
      <w:r w:rsidR="00E201BC" w:rsidRPr="00E2555D">
        <w:rPr>
          <w:rFonts w:ascii="Times New Roman" w:hAnsi="Times New Roman" w:cs="Times New Roman"/>
        </w:rPr>
        <w:t>ipoproteins</w:t>
      </w:r>
      <w:r w:rsidR="00A658E4">
        <w:rPr>
          <w:rFonts w:ascii="Times New Roman" w:hAnsi="Times New Roman" w:cs="Times New Roman"/>
        </w:rPr>
        <w:t>, UACR</w:t>
      </w:r>
      <w:r w:rsidR="00E201BC" w:rsidRPr="00E2555D">
        <w:rPr>
          <w:rFonts w:ascii="Times New Roman" w:hAnsi="Times New Roman" w:cs="Times New Roman"/>
        </w:rPr>
        <w:t xml:space="preserve"> and estimated glomerular filtration rate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4749"/>
        <w:gridCol w:w="1462"/>
        <w:gridCol w:w="1465"/>
        <w:gridCol w:w="1255"/>
        <w:gridCol w:w="992"/>
      </w:tblGrid>
      <w:tr w:rsidR="00912D65" w14:paraId="4D4A3B74" w14:textId="6F4AEF1C" w:rsidTr="0002333E">
        <w:tc>
          <w:tcPr>
            <w:tcW w:w="4749" w:type="dxa"/>
            <w:shd w:val="clear" w:color="auto" w:fill="E7E6E6" w:themeFill="background2"/>
          </w:tcPr>
          <w:p w14:paraId="256993FD" w14:textId="50BA6DD4" w:rsidR="00912D65" w:rsidRPr="00912D65" w:rsidRDefault="00A658E4" w:rsidP="00720B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 change</w:t>
            </w:r>
          </w:p>
        </w:tc>
        <w:tc>
          <w:tcPr>
            <w:tcW w:w="1462" w:type="dxa"/>
            <w:shd w:val="clear" w:color="auto" w:fill="E7E6E6" w:themeFill="background2"/>
          </w:tcPr>
          <w:p w14:paraId="5E5F0AFA" w14:textId="77777777" w:rsidR="00912D65" w:rsidRPr="00912D65" w:rsidRDefault="00912D65" w:rsidP="00720B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D65">
              <w:rPr>
                <w:rFonts w:ascii="Times New Roman" w:hAnsi="Times New Roman" w:cs="Times New Roman"/>
                <w:b/>
                <w:bCs/>
              </w:rPr>
              <w:t>Placebo</w:t>
            </w:r>
          </w:p>
        </w:tc>
        <w:tc>
          <w:tcPr>
            <w:tcW w:w="1465" w:type="dxa"/>
            <w:shd w:val="clear" w:color="auto" w:fill="E7E6E6" w:themeFill="background2"/>
          </w:tcPr>
          <w:p w14:paraId="7F351041" w14:textId="77777777" w:rsidR="00912D65" w:rsidRPr="00912D65" w:rsidRDefault="00912D65" w:rsidP="00720B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D65">
              <w:rPr>
                <w:rFonts w:ascii="Times New Roman" w:hAnsi="Times New Roman" w:cs="Times New Roman"/>
                <w:b/>
                <w:bCs/>
              </w:rPr>
              <w:t>Alogliptin</w:t>
            </w:r>
          </w:p>
        </w:tc>
        <w:tc>
          <w:tcPr>
            <w:tcW w:w="1255" w:type="dxa"/>
            <w:shd w:val="clear" w:color="auto" w:fill="E7E6E6" w:themeFill="background2"/>
          </w:tcPr>
          <w:p w14:paraId="31BD7BFC" w14:textId="74FAEDCE" w:rsidR="00912D65" w:rsidRPr="00912D65" w:rsidRDefault="00912D65" w:rsidP="00720B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D65">
              <w:rPr>
                <w:rFonts w:ascii="Times New Roman" w:hAnsi="Times New Roman" w:cs="Times New Roman"/>
                <w:b/>
                <w:bCs/>
              </w:rPr>
              <w:t>P-value*</w:t>
            </w:r>
          </w:p>
        </w:tc>
        <w:tc>
          <w:tcPr>
            <w:tcW w:w="992" w:type="dxa"/>
            <w:shd w:val="clear" w:color="auto" w:fill="E7E6E6" w:themeFill="background2"/>
          </w:tcPr>
          <w:p w14:paraId="28C3F531" w14:textId="617F98FF" w:rsidR="00912D65" w:rsidRPr="00912D65" w:rsidRDefault="00912D65" w:rsidP="00720B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2D65">
              <w:rPr>
                <w:rFonts w:ascii="Times New Roman" w:hAnsi="Times New Roman" w:cs="Times New Roman"/>
                <w:b/>
                <w:bCs/>
              </w:rPr>
              <w:t>Inter. P</w:t>
            </w:r>
          </w:p>
        </w:tc>
      </w:tr>
      <w:tr w:rsidR="00912D65" w:rsidRPr="00BC0167" w14:paraId="72432250" w14:textId="00A2218F" w:rsidTr="0002333E">
        <w:tc>
          <w:tcPr>
            <w:tcW w:w="9923" w:type="dxa"/>
            <w:gridSpan w:val="5"/>
          </w:tcPr>
          <w:p w14:paraId="66EE2CBC" w14:textId="361776FD" w:rsidR="00912D65" w:rsidRDefault="00912D65" w:rsidP="00720B4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eGFR ≥60 stratum</w:t>
            </w:r>
          </w:p>
        </w:tc>
      </w:tr>
      <w:tr w:rsidR="00912D65" w14:paraId="6DDCF64F" w14:textId="5A371491" w:rsidTr="0002333E">
        <w:tc>
          <w:tcPr>
            <w:tcW w:w="4749" w:type="dxa"/>
            <w:tcBorders>
              <w:bottom w:val="dashed" w:sz="4" w:space="0" w:color="auto"/>
            </w:tcBorders>
          </w:tcPr>
          <w:p w14:paraId="148843B6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cholesterol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4A9A5F47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1F460F8C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5DCF1EC9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0E1CF60A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245BF499" w14:textId="08179EAD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50E2271D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0F036B77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153±42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113E653D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152±43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21BE80B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0D2EF970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0D171393" w14:textId="5E240611" w:rsidTr="0002333E">
        <w:tc>
          <w:tcPr>
            <w:tcW w:w="4749" w:type="dxa"/>
            <w:tcBorders>
              <w:top w:val="dashed" w:sz="4" w:space="0" w:color="auto"/>
            </w:tcBorders>
          </w:tcPr>
          <w:p w14:paraId="76C35371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3E65094A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14±44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452243CF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14±44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4E903391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2709A5D9" w14:textId="3E4013E2" w:rsidR="00912D65" w:rsidRDefault="008B3D41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</w:tr>
      <w:tr w:rsidR="00912D65" w14:paraId="3155AA20" w14:textId="382C5059" w:rsidTr="0002333E">
        <w:tc>
          <w:tcPr>
            <w:tcW w:w="4749" w:type="dxa"/>
            <w:tcBorders>
              <w:bottom w:val="dashed" w:sz="4" w:space="0" w:color="auto"/>
            </w:tcBorders>
          </w:tcPr>
          <w:p w14:paraId="4956B655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1E9DC31B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2552AFB0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702AB459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171329FF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21590554" w14:textId="553ECFF0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3E6C67C4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5FD5916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43±10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1F374BDF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43±11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276679BD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65BBFBC8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0E8E1D94" w14:textId="77B72070" w:rsidTr="0002333E">
        <w:tc>
          <w:tcPr>
            <w:tcW w:w="4749" w:type="dxa"/>
            <w:tcBorders>
              <w:top w:val="dashed" w:sz="4" w:space="0" w:color="auto"/>
            </w:tcBorders>
          </w:tcPr>
          <w:p w14:paraId="6F2E2DCC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599FD37C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1.7±8.4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638116EF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1.5±8.6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6A59B553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47646166" w14:textId="5C45FF8F" w:rsidR="00912D65" w:rsidRDefault="008B3D41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</w:tr>
      <w:tr w:rsidR="00912D65" w14:paraId="2EE9E4D8" w14:textId="70F95181" w:rsidTr="0002333E">
        <w:tc>
          <w:tcPr>
            <w:tcW w:w="4749" w:type="dxa"/>
            <w:tcBorders>
              <w:bottom w:val="dashed" w:sz="4" w:space="0" w:color="auto"/>
            </w:tcBorders>
          </w:tcPr>
          <w:p w14:paraId="7D1163DE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cholesterol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1F314931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40D194EC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434AFD7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27B8BEB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06F2CD77" w14:textId="75787DD0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5DFCF18F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4BCBD28A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78±34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6558DEEF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77±33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1D6D58C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2A7F9BE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2A1D1988" w14:textId="7C8C08BC" w:rsidTr="0002333E">
        <w:tc>
          <w:tcPr>
            <w:tcW w:w="4749" w:type="dxa"/>
            <w:tcBorders>
              <w:top w:val="dashed" w:sz="4" w:space="0" w:color="auto"/>
            </w:tcBorders>
          </w:tcPr>
          <w:p w14:paraId="2BC1108B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28A474D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9.3±34.4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48226B57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9.0±33.6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6B7CB448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23381A1F" w14:textId="78675DA3" w:rsidR="00912D65" w:rsidRDefault="008B3D41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912D65" w14:paraId="0E879F8F" w14:textId="3A4EDA9F" w:rsidTr="0002333E">
        <w:tc>
          <w:tcPr>
            <w:tcW w:w="4749" w:type="dxa"/>
            <w:tcBorders>
              <w:bottom w:val="dashed" w:sz="4" w:space="0" w:color="auto"/>
            </w:tcBorders>
          </w:tcPr>
          <w:p w14:paraId="3969351F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Triglycerides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1427C161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543254EB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29F09B6E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7E25EAE9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3255C757" w14:textId="0FB1F518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0400E734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31B2567C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165±108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21ACAD6A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161±105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7885713A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3914445B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4062237D" w14:textId="598F1818" w:rsidTr="0002333E">
        <w:tc>
          <w:tcPr>
            <w:tcW w:w="4749" w:type="dxa"/>
            <w:tcBorders>
              <w:top w:val="dashed" w:sz="4" w:space="0" w:color="auto"/>
            </w:tcBorders>
          </w:tcPr>
          <w:p w14:paraId="1FCD2575" w14:textId="77777777" w:rsidR="00912D65" w:rsidRDefault="00912D65" w:rsidP="00720B4B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1C22AC9C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21±171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79448B80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17±142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55A89B7E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619C4408" w14:textId="75D58E95" w:rsidR="00912D65" w:rsidRDefault="008B3D41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</w:t>
            </w:r>
          </w:p>
        </w:tc>
      </w:tr>
      <w:tr w:rsidR="00912D65" w14:paraId="703FD94A" w14:textId="42EAD5A7" w:rsidTr="0002333E">
        <w:tc>
          <w:tcPr>
            <w:tcW w:w="4749" w:type="dxa"/>
          </w:tcPr>
          <w:p w14:paraId="0FF84FC6" w14:textId="77777777" w:rsidR="00912D65" w:rsidRPr="004D6614" w:rsidRDefault="00912D65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eGFR 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</w:tcPr>
          <w:p w14:paraId="44191ED8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0.3±15</w:t>
            </w:r>
          </w:p>
        </w:tc>
        <w:tc>
          <w:tcPr>
            <w:tcW w:w="1465" w:type="dxa"/>
          </w:tcPr>
          <w:p w14:paraId="12C11BFD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-0.4±14</w:t>
            </w:r>
          </w:p>
        </w:tc>
        <w:tc>
          <w:tcPr>
            <w:tcW w:w="1255" w:type="dxa"/>
          </w:tcPr>
          <w:p w14:paraId="155B7262" w14:textId="77777777" w:rsidR="00912D65" w:rsidRDefault="00912D65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992" w:type="dxa"/>
          </w:tcPr>
          <w:p w14:paraId="46132CFA" w14:textId="071DC65A" w:rsidR="00912D65" w:rsidRDefault="008B3D41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912D65" w14:paraId="64C23A8A" w14:textId="68B14D55" w:rsidTr="0002333E">
        <w:tc>
          <w:tcPr>
            <w:tcW w:w="4749" w:type="dxa"/>
            <w:tcBorders>
              <w:bottom w:val="dashed" w:sz="4" w:space="0" w:color="auto"/>
            </w:tcBorders>
          </w:tcPr>
          <w:p w14:paraId="0BF616FA" w14:textId="10A9ACE7" w:rsidR="00912D65" w:rsidRDefault="00912D65" w:rsidP="00322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albumin/creatinine ratio</w:t>
            </w:r>
            <w:r w:rsidRPr="002E2143">
              <w:rPr>
                <w:rFonts w:ascii="Times New Roman" w:hAnsi="Times New Roman" w:cs="Times New Roman"/>
              </w:rPr>
              <w:t xml:space="preserve"> (mg</w:t>
            </w:r>
            <w:r>
              <w:rPr>
                <w:rFonts w:ascii="Times New Roman" w:hAnsi="Times New Roman" w:cs="Times New Roman"/>
              </w:rPr>
              <w:t>/g of creatinine</w:t>
            </w:r>
            <w:r w:rsidRPr="002E21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7ADC3628" w14:textId="77777777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6D16855A" w14:textId="77777777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1406D265" w14:textId="77777777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74F09FE6" w14:textId="77777777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0753B905" w14:textId="4E333B95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09894FE2" w14:textId="29F4933D" w:rsidR="00912D65" w:rsidRDefault="00912D65" w:rsidP="00322C6F">
            <w:pPr>
              <w:rPr>
                <w:rFonts w:ascii="Times New Roman" w:hAnsi="Times New Roman" w:cs="Times New Roman"/>
              </w:rPr>
            </w:pPr>
            <w:r w:rsidRPr="002E2143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73CA52D0" w14:textId="26C161C7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17.5±54.1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33D7DADE" w14:textId="63D0E83B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18.1±69.1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7AF4404D" w14:textId="606A1093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1E8194E1" w14:textId="77777777" w:rsidR="00912D65" w:rsidRPr="00A01D72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D65" w14:paraId="7929F7A6" w14:textId="6C3935BB" w:rsidTr="0002333E">
        <w:tc>
          <w:tcPr>
            <w:tcW w:w="4749" w:type="dxa"/>
            <w:tcBorders>
              <w:top w:val="dashed" w:sz="4" w:space="0" w:color="auto"/>
            </w:tcBorders>
          </w:tcPr>
          <w:p w14:paraId="4FC501D4" w14:textId="600ABBE1" w:rsidR="00912D65" w:rsidRDefault="00912D65" w:rsidP="00322C6F">
            <w:pPr>
              <w:rPr>
                <w:rFonts w:ascii="Times New Roman" w:hAnsi="Times New Roman" w:cs="Times New Roman"/>
              </w:rPr>
            </w:pPr>
            <w:r w:rsidRPr="00AB6DA7">
              <w:rPr>
                <w:rFonts w:ascii="Times New Roman" w:hAnsi="Times New Roman" w:cs="Times New Roman"/>
              </w:rPr>
              <w:t>12 months</w:t>
            </w:r>
            <w:r w:rsidRPr="002E2143">
              <w:rPr>
                <w:rFonts w:ascii="Times New Roman" w:hAnsi="Times New Roman" w:cs="Times New Roman"/>
              </w:rPr>
              <w:t>: change from baseline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53E3F928" w14:textId="16D696D5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1.7±7.1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6BDA56E2" w14:textId="41653907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1.0±4.1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324416C3" w14:textId="63499E9A" w:rsidR="00912D65" w:rsidRDefault="00912D65" w:rsidP="00322C6F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69CF3766" w14:textId="5ECD7DD5" w:rsidR="00912D65" w:rsidRPr="00A01D72" w:rsidRDefault="008B3D41" w:rsidP="00322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</w:tr>
      <w:tr w:rsidR="00912D65" w:rsidRPr="00BC0167" w14:paraId="2F15C1D5" w14:textId="4D8D369F" w:rsidTr="0002333E">
        <w:tc>
          <w:tcPr>
            <w:tcW w:w="9923" w:type="dxa"/>
            <w:gridSpan w:val="5"/>
          </w:tcPr>
          <w:p w14:paraId="3D754130" w14:textId="7EE46F94" w:rsidR="00912D65" w:rsidRDefault="00912D65" w:rsidP="00322C6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eGFR&lt;60 stratum</w:t>
            </w:r>
          </w:p>
        </w:tc>
      </w:tr>
      <w:tr w:rsidR="008B3D41" w14:paraId="7F1CF34E" w14:textId="56529698" w:rsidTr="0002333E">
        <w:tc>
          <w:tcPr>
            <w:tcW w:w="4749" w:type="dxa"/>
            <w:tcBorders>
              <w:bottom w:val="dashed" w:sz="4" w:space="0" w:color="auto"/>
            </w:tcBorders>
          </w:tcPr>
          <w:p w14:paraId="70B9CDE9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cholesterol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231D5311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37086A8C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58EC5F9D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39681BFD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46FD421B" w14:textId="6A06796C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14AEFF69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18890D3A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158±46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5CCD38B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160±47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4806C696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156D0D23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40A8D4C2" w14:textId="139DB695" w:rsidTr="0002333E">
        <w:tc>
          <w:tcPr>
            <w:tcW w:w="4749" w:type="dxa"/>
            <w:tcBorders>
              <w:top w:val="dashed" w:sz="4" w:space="0" w:color="auto"/>
            </w:tcBorders>
          </w:tcPr>
          <w:p w14:paraId="7CDDE8EF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683E24F0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10±47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331BFEC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9±41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540AE2BA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247234D1" w14:textId="7FF21463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</w:tr>
      <w:tr w:rsidR="008B3D41" w14:paraId="26777D88" w14:textId="4C6102BA" w:rsidTr="0002333E">
        <w:tc>
          <w:tcPr>
            <w:tcW w:w="4749" w:type="dxa"/>
            <w:tcBorders>
              <w:bottom w:val="dashed" w:sz="4" w:space="0" w:color="auto"/>
            </w:tcBorders>
          </w:tcPr>
          <w:p w14:paraId="27F6F27E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HDL cholesterol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47C18159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658C084C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48274B10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40B27A61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7982EE03" w14:textId="1A0DA8CB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51178047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0DA114A3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44±11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77A179D1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43±11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08CB4782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19112726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5F9D2BA5" w14:textId="4217A782" w:rsidTr="0002333E">
        <w:tc>
          <w:tcPr>
            <w:tcW w:w="4749" w:type="dxa"/>
            <w:tcBorders>
              <w:top w:val="dashed" w:sz="4" w:space="0" w:color="auto"/>
            </w:tcBorders>
          </w:tcPr>
          <w:p w14:paraId="2EF1D43D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0E67F869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1.7±9.7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45B19C3A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1.7±9.7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49C32CD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208203BD" w14:textId="0505232A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</w:tr>
      <w:tr w:rsidR="008B3D41" w14:paraId="42B1204D" w14:textId="36D63783" w:rsidTr="0002333E">
        <w:tc>
          <w:tcPr>
            <w:tcW w:w="4749" w:type="dxa"/>
            <w:tcBorders>
              <w:bottom w:val="dashed" w:sz="4" w:space="0" w:color="auto"/>
            </w:tcBorders>
          </w:tcPr>
          <w:p w14:paraId="2BA04178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LDL cholesterol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3DFC5AFB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153B267A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193FE140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531C6BDD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5A5E6D83" w14:textId="0462DDDF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203111D3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15859C0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81±37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41C074B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83±39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0F4B6495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5FE66CA8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07CF0E25" w14:textId="25E34F29" w:rsidTr="0002333E">
        <w:tc>
          <w:tcPr>
            <w:tcW w:w="4749" w:type="dxa"/>
            <w:tcBorders>
              <w:top w:val="dashed" w:sz="4" w:space="0" w:color="auto"/>
            </w:tcBorders>
          </w:tcPr>
          <w:p w14:paraId="739C1C12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46EDC471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6.8±38.8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2A95FE17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4.7±33.4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5741866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1C60A17A" w14:textId="3122A5DA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8B3D41" w14:paraId="484316E1" w14:textId="421F8708" w:rsidTr="0002333E">
        <w:tc>
          <w:tcPr>
            <w:tcW w:w="4749" w:type="dxa"/>
            <w:tcBorders>
              <w:bottom w:val="dashed" w:sz="4" w:space="0" w:color="auto"/>
            </w:tcBorders>
          </w:tcPr>
          <w:p w14:paraId="2D5E4F4D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Triglycerides (mg/dL)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1614F6BF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3D4AB296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75B1FCFB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4E8C2335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7F8D6BC3" w14:textId="712F9845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50D18C94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120AF79D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168±98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49CA0073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167±91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65802161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49F17E1C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3A946739" w14:textId="507FD981" w:rsidTr="0002333E">
        <w:tc>
          <w:tcPr>
            <w:tcW w:w="4749" w:type="dxa"/>
            <w:tcBorders>
              <w:top w:val="dashed" w:sz="4" w:space="0" w:color="auto"/>
            </w:tcBorders>
          </w:tcPr>
          <w:p w14:paraId="6F6C1CC3" w14:textId="77777777" w:rsidR="008B3D41" w:rsidRDefault="008B3D41" w:rsidP="008B3D41">
            <w:pPr>
              <w:rPr>
                <w:rFonts w:ascii="Times New Roman" w:hAnsi="Times New Roman" w:cs="Times New Roman"/>
              </w:rPr>
            </w:pPr>
            <w:r w:rsidRPr="004D6614">
              <w:rPr>
                <w:rFonts w:ascii="Times New Roman" w:hAnsi="Times New Roman" w:cs="Times New Roman"/>
              </w:rPr>
              <w:t xml:space="preserve">Last visit: </w:t>
            </w:r>
            <w:r>
              <w:rPr>
                <w:rFonts w:ascii="Times New Roman" w:hAnsi="Times New Roman" w:cs="Times New Roman"/>
              </w:rPr>
              <w:t>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219847AC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7±93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6A025B70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11±99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777ABC3D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53C801D4" w14:textId="19415A63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</w:t>
            </w:r>
          </w:p>
        </w:tc>
      </w:tr>
      <w:tr w:rsidR="008B3D41" w14:paraId="1D673BE3" w14:textId="3AFB054C" w:rsidTr="0002333E">
        <w:tc>
          <w:tcPr>
            <w:tcW w:w="4749" w:type="dxa"/>
          </w:tcPr>
          <w:p w14:paraId="6A48C14F" w14:textId="77777777" w:rsidR="008B3D41" w:rsidRPr="004D6614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eGFR c</w:t>
            </w:r>
            <w:r w:rsidRPr="004D6614">
              <w:rPr>
                <w:rFonts w:ascii="Times New Roman" w:hAnsi="Times New Roman" w:cs="Times New Roman"/>
              </w:rPr>
              <w:t xml:space="preserve">hange from </w:t>
            </w:r>
            <w:r>
              <w:rPr>
                <w:rFonts w:ascii="Times New Roman" w:hAnsi="Times New Roman" w:cs="Times New Roman"/>
              </w:rPr>
              <w:t>b</w:t>
            </w:r>
            <w:r w:rsidRPr="004D6614"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1462" w:type="dxa"/>
          </w:tcPr>
          <w:p w14:paraId="042CD81B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0.1±11</w:t>
            </w:r>
          </w:p>
        </w:tc>
        <w:tc>
          <w:tcPr>
            <w:tcW w:w="1465" w:type="dxa"/>
          </w:tcPr>
          <w:p w14:paraId="476B4692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-0.9±11</w:t>
            </w:r>
          </w:p>
        </w:tc>
        <w:tc>
          <w:tcPr>
            <w:tcW w:w="1255" w:type="dxa"/>
          </w:tcPr>
          <w:p w14:paraId="797F22C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992" w:type="dxa"/>
          </w:tcPr>
          <w:p w14:paraId="4B0701EF" w14:textId="7B3558A9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8B3D41" w14:paraId="649442D1" w14:textId="66E2190B" w:rsidTr="0002333E">
        <w:tc>
          <w:tcPr>
            <w:tcW w:w="4749" w:type="dxa"/>
            <w:tcBorders>
              <w:bottom w:val="dashed" w:sz="4" w:space="0" w:color="auto"/>
            </w:tcBorders>
          </w:tcPr>
          <w:p w14:paraId="7E661217" w14:textId="7F6EC44B" w:rsidR="008B3D41" w:rsidRDefault="008B3D41" w:rsidP="008B3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albumin/creatinine ratio</w:t>
            </w:r>
            <w:r w:rsidRPr="002E2143">
              <w:rPr>
                <w:rFonts w:ascii="Times New Roman" w:hAnsi="Times New Roman" w:cs="Times New Roman"/>
              </w:rPr>
              <w:t xml:space="preserve"> (mg/</w:t>
            </w:r>
            <w:r>
              <w:rPr>
                <w:rFonts w:ascii="Times New Roman" w:hAnsi="Times New Roman" w:cs="Times New Roman"/>
              </w:rPr>
              <w:t>mmol of creatinine</w:t>
            </w:r>
            <w:r w:rsidRPr="002E21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2" w:type="dxa"/>
            <w:tcBorders>
              <w:bottom w:val="dashed" w:sz="4" w:space="0" w:color="auto"/>
            </w:tcBorders>
          </w:tcPr>
          <w:p w14:paraId="2CD102A1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dashed" w:sz="4" w:space="0" w:color="auto"/>
            </w:tcBorders>
          </w:tcPr>
          <w:p w14:paraId="695EA125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dashed" w:sz="4" w:space="0" w:color="auto"/>
            </w:tcBorders>
          </w:tcPr>
          <w:p w14:paraId="6E58ED4B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14:paraId="0AE7B86E" w14:textId="777777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6EC7C445" w14:textId="769B09FB" w:rsidTr="0002333E">
        <w:tc>
          <w:tcPr>
            <w:tcW w:w="4749" w:type="dxa"/>
            <w:tcBorders>
              <w:top w:val="dashed" w:sz="4" w:space="0" w:color="auto"/>
              <w:bottom w:val="dashed" w:sz="4" w:space="0" w:color="auto"/>
            </w:tcBorders>
          </w:tcPr>
          <w:p w14:paraId="4D4ECF5A" w14:textId="576D68C1" w:rsidR="008B3D41" w:rsidRDefault="008B3D41" w:rsidP="008B3D41">
            <w:pPr>
              <w:rPr>
                <w:rFonts w:ascii="Times New Roman" w:hAnsi="Times New Roman" w:cs="Times New Roman"/>
              </w:rPr>
            </w:pPr>
            <w:r w:rsidRPr="002E2143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62" w:type="dxa"/>
            <w:tcBorders>
              <w:top w:val="dashed" w:sz="4" w:space="0" w:color="auto"/>
              <w:bottom w:val="dashed" w:sz="4" w:space="0" w:color="auto"/>
            </w:tcBorders>
          </w:tcPr>
          <w:p w14:paraId="637583FD" w14:textId="1B58A98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67.8±152</w:t>
            </w:r>
          </w:p>
        </w:tc>
        <w:tc>
          <w:tcPr>
            <w:tcW w:w="1465" w:type="dxa"/>
            <w:tcBorders>
              <w:top w:val="dashed" w:sz="4" w:space="0" w:color="auto"/>
              <w:bottom w:val="dashed" w:sz="4" w:space="0" w:color="auto"/>
            </w:tcBorders>
          </w:tcPr>
          <w:p w14:paraId="2E556803" w14:textId="336C6BB9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74.1±167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14:paraId="1D841289" w14:textId="616D5D3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34DAE0F7" w14:textId="77777777" w:rsidR="008B3D41" w:rsidRPr="00A01D72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D41" w14:paraId="3EE4B85F" w14:textId="4BF52418" w:rsidTr="0002333E">
        <w:tc>
          <w:tcPr>
            <w:tcW w:w="4749" w:type="dxa"/>
            <w:tcBorders>
              <w:top w:val="dashed" w:sz="4" w:space="0" w:color="auto"/>
            </w:tcBorders>
          </w:tcPr>
          <w:p w14:paraId="08CDFB03" w14:textId="3B9DEBFC" w:rsidR="008B3D41" w:rsidRDefault="008B3D41" w:rsidP="008B3D41">
            <w:pPr>
              <w:rPr>
                <w:rFonts w:ascii="Times New Roman" w:hAnsi="Times New Roman" w:cs="Times New Roman"/>
              </w:rPr>
            </w:pPr>
            <w:r w:rsidRPr="00AB6DA7">
              <w:rPr>
                <w:rFonts w:ascii="Times New Roman" w:hAnsi="Times New Roman" w:cs="Times New Roman"/>
              </w:rPr>
              <w:t>12 months</w:t>
            </w:r>
            <w:r w:rsidRPr="002E2143">
              <w:rPr>
                <w:rFonts w:ascii="Times New Roman" w:hAnsi="Times New Roman" w:cs="Times New Roman"/>
              </w:rPr>
              <w:t>: change from baseline</w:t>
            </w:r>
          </w:p>
        </w:tc>
        <w:tc>
          <w:tcPr>
            <w:tcW w:w="1462" w:type="dxa"/>
            <w:tcBorders>
              <w:top w:val="dashed" w:sz="4" w:space="0" w:color="auto"/>
            </w:tcBorders>
          </w:tcPr>
          <w:p w14:paraId="61235EC8" w14:textId="3472F6B1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2.4±17.3</w:t>
            </w:r>
          </w:p>
        </w:tc>
        <w:tc>
          <w:tcPr>
            <w:tcW w:w="1465" w:type="dxa"/>
            <w:tcBorders>
              <w:top w:val="dashed" w:sz="4" w:space="0" w:color="auto"/>
            </w:tcBorders>
          </w:tcPr>
          <w:p w14:paraId="24F7FD71" w14:textId="396EBD77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5.1±46.4</w:t>
            </w:r>
          </w:p>
        </w:tc>
        <w:tc>
          <w:tcPr>
            <w:tcW w:w="1255" w:type="dxa"/>
            <w:tcBorders>
              <w:top w:val="dashed" w:sz="4" w:space="0" w:color="auto"/>
            </w:tcBorders>
          </w:tcPr>
          <w:p w14:paraId="58C2A946" w14:textId="68675DE9" w:rsidR="008B3D41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 w:rsidRPr="00A01D72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167687AF" w14:textId="48973D49" w:rsidR="008B3D41" w:rsidRPr="00A01D72" w:rsidRDefault="008B3D41" w:rsidP="008B3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</w:tr>
    </w:tbl>
    <w:p w14:paraId="1C714178" w14:textId="061481D4" w:rsidR="00E201BC" w:rsidRDefault="00E201BC" w:rsidP="00E201B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Legend: HDL, high-density lipoprotein; LDL, low-density lipoprotein; eGFR, estimated glomerular filtration rate</w:t>
      </w:r>
      <w:r w:rsidR="00047387">
        <w:rPr>
          <w:rFonts w:ascii="Times New Roman" w:hAnsi="Times New Roman" w:cs="Times New Roman"/>
          <w:sz w:val="20"/>
          <w:szCs w:val="20"/>
        </w:rPr>
        <w:t xml:space="preserve"> in ml/min/1.73m</w:t>
      </w:r>
      <w:r w:rsidR="00047387" w:rsidRPr="0004738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8B3D41">
        <w:rPr>
          <w:rFonts w:ascii="Times New Roman" w:hAnsi="Times New Roman" w:cs="Times New Roman"/>
          <w:sz w:val="20"/>
          <w:szCs w:val="20"/>
        </w:rPr>
        <w:t>; Inter. P, p-value for interaction between eGFR strata and treatment allocation for each outcome in a linear regression model.</w:t>
      </w:r>
    </w:p>
    <w:p w14:paraId="3DF136F8" w14:textId="5BC54D66" w:rsidR="00E201BC" w:rsidRPr="008B3D41" w:rsidRDefault="00E2555D" w:rsidP="008B3D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25DAA">
        <w:rPr>
          <w:rFonts w:ascii="Times New Roman" w:hAnsi="Times New Roman" w:cs="Times New Roman"/>
          <w:sz w:val="20"/>
          <w:szCs w:val="20"/>
        </w:rPr>
        <w:t>*non-parametric comparisons provide similar results</w:t>
      </w:r>
      <w:r w:rsidR="008B3D41">
        <w:rPr>
          <w:rFonts w:ascii="Times New Roman" w:hAnsi="Times New Roman" w:cs="Times New Roman"/>
          <w:sz w:val="20"/>
          <w:szCs w:val="20"/>
        </w:rPr>
        <w:t>.</w:t>
      </w:r>
    </w:p>
    <w:p w14:paraId="5441D8A5" w14:textId="7D211A50" w:rsidR="00863E84" w:rsidRPr="00325DAA" w:rsidRDefault="00863E84">
      <w:pPr>
        <w:rPr>
          <w:rFonts w:ascii="Times New Roman" w:hAnsi="Times New Roman" w:cs="Times New Roman"/>
          <w:b/>
        </w:rPr>
      </w:pPr>
    </w:p>
    <w:p w14:paraId="79FB703C" w14:textId="3E0DB3B2" w:rsidR="00863E84" w:rsidRPr="00325DAA" w:rsidRDefault="00863E84">
      <w:pPr>
        <w:rPr>
          <w:rFonts w:ascii="Times New Roman" w:hAnsi="Times New Roman" w:cs="Times New Roman"/>
          <w:b/>
        </w:rPr>
      </w:pPr>
    </w:p>
    <w:p w14:paraId="2EB37DEB" w14:textId="36F27A70" w:rsidR="00863E84" w:rsidRPr="00325DAA" w:rsidRDefault="00863E84">
      <w:pPr>
        <w:rPr>
          <w:rFonts w:ascii="Times New Roman" w:hAnsi="Times New Roman" w:cs="Times New Roman"/>
          <w:b/>
        </w:rPr>
      </w:pPr>
    </w:p>
    <w:p w14:paraId="0F4FDAE8" w14:textId="058D9CF3" w:rsidR="00863E84" w:rsidRPr="00325DAA" w:rsidRDefault="00863E84">
      <w:pPr>
        <w:rPr>
          <w:rFonts w:ascii="Times New Roman" w:hAnsi="Times New Roman" w:cs="Times New Roman"/>
          <w:b/>
        </w:rPr>
      </w:pPr>
    </w:p>
    <w:p w14:paraId="24CABF44" w14:textId="111854E5" w:rsidR="00863E84" w:rsidRPr="00325DAA" w:rsidRDefault="00863E84">
      <w:pPr>
        <w:rPr>
          <w:rFonts w:ascii="Times New Roman" w:hAnsi="Times New Roman" w:cs="Times New Roman"/>
          <w:b/>
        </w:rPr>
      </w:pPr>
    </w:p>
    <w:p w14:paraId="6D7D89B7" w14:textId="041917FD" w:rsidR="00863E84" w:rsidRPr="00325DAA" w:rsidRDefault="00863E84">
      <w:pPr>
        <w:rPr>
          <w:rFonts w:ascii="Times New Roman" w:hAnsi="Times New Roman" w:cs="Times New Roman"/>
          <w:b/>
        </w:rPr>
      </w:pPr>
    </w:p>
    <w:p w14:paraId="59F45E7C" w14:textId="0ED9B21A" w:rsidR="00863E84" w:rsidRPr="00325DAA" w:rsidRDefault="00863E84">
      <w:pPr>
        <w:rPr>
          <w:rFonts w:ascii="Times New Roman" w:hAnsi="Times New Roman" w:cs="Times New Roman"/>
          <w:b/>
        </w:rPr>
      </w:pPr>
    </w:p>
    <w:p w14:paraId="176E7A47" w14:textId="216A2C4B" w:rsidR="00863E84" w:rsidRDefault="00917A84" w:rsidP="00863E84">
      <w:pPr>
        <w:spacing w:after="0"/>
        <w:rPr>
          <w:rFonts w:ascii="Times New Roman" w:hAnsi="Times New Roman" w:cs="Times New Roman"/>
        </w:rPr>
      </w:pPr>
      <w:r w:rsidRPr="00917A8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Additional file: </w:t>
      </w:r>
      <w:r w:rsidR="00863E84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0C1253">
        <w:rPr>
          <w:rFonts w:ascii="Times New Roman" w:hAnsi="Times New Roman" w:cs="Times New Roman"/>
        </w:rPr>
        <w:t>3</w:t>
      </w:r>
      <w:r w:rsidR="00863E84">
        <w:rPr>
          <w:rFonts w:ascii="Times New Roman" w:hAnsi="Times New Roman" w:cs="Times New Roman"/>
        </w:rPr>
        <w:t>. Major study end-points: event rates (per 100py) and event rate comparison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862"/>
        <w:gridCol w:w="1843"/>
        <w:gridCol w:w="1914"/>
        <w:gridCol w:w="2028"/>
        <w:gridCol w:w="1083"/>
      </w:tblGrid>
      <w:tr w:rsidR="00863E84" w14:paraId="28C086C5" w14:textId="77777777" w:rsidTr="000C1F92">
        <w:tc>
          <w:tcPr>
            <w:tcW w:w="2862" w:type="dxa"/>
            <w:shd w:val="clear" w:color="auto" w:fill="E7E6E6" w:themeFill="background2"/>
          </w:tcPr>
          <w:p w14:paraId="0455B962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End-point</w:t>
            </w:r>
          </w:p>
        </w:tc>
        <w:tc>
          <w:tcPr>
            <w:tcW w:w="1843" w:type="dxa"/>
            <w:shd w:val="clear" w:color="auto" w:fill="E7E6E6" w:themeFill="background2"/>
          </w:tcPr>
          <w:p w14:paraId="67B591EE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Placebo</w:t>
            </w:r>
          </w:p>
        </w:tc>
        <w:tc>
          <w:tcPr>
            <w:tcW w:w="1914" w:type="dxa"/>
            <w:shd w:val="clear" w:color="auto" w:fill="E7E6E6" w:themeFill="background2"/>
          </w:tcPr>
          <w:p w14:paraId="3BAC538B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Alogliptin</w:t>
            </w:r>
          </w:p>
        </w:tc>
        <w:tc>
          <w:tcPr>
            <w:tcW w:w="2028" w:type="dxa"/>
            <w:shd w:val="clear" w:color="auto" w:fill="E7E6E6" w:themeFill="background2"/>
          </w:tcPr>
          <w:p w14:paraId="5D0DCD8B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ARD (95%CI)</w:t>
            </w:r>
          </w:p>
        </w:tc>
        <w:tc>
          <w:tcPr>
            <w:tcW w:w="1083" w:type="dxa"/>
            <w:shd w:val="clear" w:color="auto" w:fill="E7E6E6" w:themeFill="background2"/>
          </w:tcPr>
          <w:p w14:paraId="7593235C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P-value*</w:t>
            </w:r>
          </w:p>
        </w:tc>
      </w:tr>
      <w:tr w:rsidR="00863E84" w14:paraId="5DE07567" w14:textId="77777777" w:rsidTr="009A290C">
        <w:tc>
          <w:tcPr>
            <w:tcW w:w="9730" w:type="dxa"/>
            <w:gridSpan w:val="5"/>
          </w:tcPr>
          <w:p w14:paraId="7CFF0143" w14:textId="312B4B70" w:rsidR="00863E84" w:rsidRPr="00BC0167" w:rsidRDefault="00047387" w:rsidP="00720B4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eGFR ≥60 stratum</w:t>
            </w:r>
          </w:p>
        </w:tc>
      </w:tr>
      <w:tr w:rsidR="00863E84" w14:paraId="2C13F165" w14:textId="77777777" w:rsidTr="009A290C">
        <w:tc>
          <w:tcPr>
            <w:tcW w:w="2862" w:type="dxa"/>
          </w:tcPr>
          <w:p w14:paraId="0704D93F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end-point</w:t>
            </w:r>
          </w:p>
        </w:tc>
        <w:tc>
          <w:tcPr>
            <w:tcW w:w="1843" w:type="dxa"/>
          </w:tcPr>
          <w:p w14:paraId="600EFDC8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 (5.6-7.4)</w:t>
            </w:r>
          </w:p>
        </w:tc>
        <w:tc>
          <w:tcPr>
            <w:tcW w:w="1914" w:type="dxa"/>
          </w:tcPr>
          <w:p w14:paraId="3A2ACED4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(4.4-6.1)</w:t>
            </w:r>
          </w:p>
        </w:tc>
        <w:tc>
          <w:tcPr>
            <w:tcW w:w="2028" w:type="dxa"/>
          </w:tcPr>
          <w:p w14:paraId="174D6772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 (-2.4 to -0.4)</w:t>
            </w:r>
          </w:p>
        </w:tc>
        <w:tc>
          <w:tcPr>
            <w:tcW w:w="1083" w:type="dxa"/>
          </w:tcPr>
          <w:p w14:paraId="0F863E62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</w:tr>
      <w:tr w:rsidR="00863E84" w14:paraId="3EFE3B71" w14:textId="77777777" w:rsidTr="009A290C">
        <w:tc>
          <w:tcPr>
            <w:tcW w:w="9730" w:type="dxa"/>
            <w:gridSpan w:val="5"/>
          </w:tcPr>
          <w:p w14:paraId="14208796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Components of the primary end-point</w:t>
            </w:r>
          </w:p>
        </w:tc>
      </w:tr>
      <w:tr w:rsidR="00863E84" w14:paraId="7774DD8F" w14:textId="77777777" w:rsidTr="009A290C">
        <w:tc>
          <w:tcPr>
            <w:tcW w:w="2862" w:type="dxa"/>
            <w:tcBorders>
              <w:bottom w:val="dashed" w:sz="4" w:space="0" w:color="auto"/>
            </w:tcBorders>
          </w:tcPr>
          <w:p w14:paraId="3A3B2F80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Cardiovascular death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0B9A05F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 (1.5-2.5)</w:t>
            </w:r>
          </w:p>
        </w:tc>
        <w:tc>
          <w:tcPr>
            <w:tcW w:w="1914" w:type="dxa"/>
            <w:tcBorders>
              <w:bottom w:val="dashed" w:sz="4" w:space="0" w:color="auto"/>
            </w:tcBorders>
          </w:tcPr>
          <w:p w14:paraId="2EE46F23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 (0.8-1.62)</w:t>
            </w:r>
          </w:p>
        </w:tc>
        <w:tc>
          <w:tcPr>
            <w:tcW w:w="2028" w:type="dxa"/>
            <w:tcBorders>
              <w:bottom w:val="dashed" w:sz="4" w:space="0" w:color="auto"/>
            </w:tcBorders>
          </w:tcPr>
          <w:p w14:paraId="0C885C59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 (-1.4 to -0.1)</w:t>
            </w:r>
          </w:p>
        </w:tc>
        <w:tc>
          <w:tcPr>
            <w:tcW w:w="1083" w:type="dxa"/>
            <w:tcBorders>
              <w:bottom w:val="dashed" w:sz="4" w:space="0" w:color="auto"/>
            </w:tcBorders>
          </w:tcPr>
          <w:p w14:paraId="664B7282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</w:tc>
      </w:tr>
      <w:tr w:rsidR="00863E84" w14:paraId="35EAD724" w14:textId="77777777" w:rsidTr="009A290C">
        <w:tc>
          <w:tcPr>
            <w:tcW w:w="2862" w:type="dxa"/>
            <w:tcBorders>
              <w:top w:val="dashed" w:sz="4" w:space="0" w:color="auto"/>
              <w:bottom w:val="dashed" w:sz="4" w:space="0" w:color="auto"/>
            </w:tcBorders>
          </w:tcPr>
          <w:p w14:paraId="5964AC36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Non-fatal MI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62F77C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 (3.1-4.5)</w:t>
            </w:r>
          </w:p>
        </w:tc>
        <w:tc>
          <w:tcPr>
            <w:tcW w:w="1914" w:type="dxa"/>
            <w:tcBorders>
              <w:top w:val="dashed" w:sz="4" w:space="0" w:color="auto"/>
              <w:bottom w:val="dashed" w:sz="4" w:space="0" w:color="auto"/>
            </w:tcBorders>
          </w:tcPr>
          <w:p w14:paraId="6613A154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 (2.7-4.0)</w:t>
            </w: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</w:tcPr>
          <w:p w14:paraId="1A20F3A7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 (-1.4 to +0.4)</w:t>
            </w:r>
          </w:p>
        </w:tc>
        <w:tc>
          <w:tcPr>
            <w:tcW w:w="1083" w:type="dxa"/>
            <w:tcBorders>
              <w:top w:val="dashed" w:sz="4" w:space="0" w:color="auto"/>
              <w:bottom w:val="dashed" w:sz="4" w:space="0" w:color="auto"/>
            </w:tcBorders>
          </w:tcPr>
          <w:p w14:paraId="7D3002D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863E84" w14:paraId="75897C93" w14:textId="77777777" w:rsidTr="009A290C">
        <w:tc>
          <w:tcPr>
            <w:tcW w:w="2862" w:type="dxa"/>
            <w:tcBorders>
              <w:top w:val="dashed" w:sz="4" w:space="0" w:color="auto"/>
            </w:tcBorders>
          </w:tcPr>
          <w:p w14:paraId="0D4C477D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Non-fatal stroke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425F3DDB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 (0.4-1.0)</w:t>
            </w:r>
          </w:p>
        </w:tc>
        <w:tc>
          <w:tcPr>
            <w:tcW w:w="1914" w:type="dxa"/>
            <w:tcBorders>
              <w:top w:val="dashed" w:sz="4" w:space="0" w:color="auto"/>
            </w:tcBorders>
          </w:tcPr>
          <w:p w14:paraId="5AD4E448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 (0.4-1.0)</w:t>
            </w:r>
          </w:p>
        </w:tc>
        <w:tc>
          <w:tcPr>
            <w:tcW w:w="2028" w:type="dxa"/>
            <w:tcBorders>
              <w:top w:val="dashed" w:sz="4" w:space="0" w:color="auto"/>
            </w:tcBorders>
          </w:tcPr>
          <w:p w14:paraId="3446834F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 (-0.3 to +0.5)</w:t>
            </w:r>
          </w:p>
        </w:tc>
        <w:tc>
          <w:tcPr>
            <w:tcW w:w="1083" w:type="dxa"/>
            <w:tcBorders>
              <w:top w:val="dashed" w:sz="4" w:space="0" w:color="auto"/>
            </w:tcBorders>
          </w:tcPr>
          <w:p w14:paraId="10284FC9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</w:tr>
      <w:tr w:rsidR="00863E84" w14:paraId="1E3B9A6C" w14:textId="77777777" w:rsidTr="009A290C">
        <w:tc>
          <w:tcPr>
            <w:tcW w:w="2862" w:type="dxa"/>
          </w:tcPr>
          <w:p w14:paraId="367D1A33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Secondary end-point</w:t>
            </w:r>
          </w:p>
        </w:tc>
        <w:tc>
          <w:tcPr>
            <w:tcW w:w="1843" w:type="dxa"/>
          </w:tcPr>
          <w:p w14:paraId="7862E7AC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 (6.8-8.8)</w:t>
            </w:r>
          </w:p>
        </w:tc>
        <w:tc>
          <w:tcPr>
            <w:tcW w:w="1914" w:type="dxa"/>
          </w:tcPr>
          <w:p w14:paraId="055EA6D3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 (5.5-7.3)</w:t>
            </w:r>
          </w:p>
        </w:tc>
        <w:tc>
          <w:tcPr>
            <w:tcW w:w="2028" w:type="dxa"/>
          </w:tcPr>
          <w:p w14:paraId="1B32B184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-1.4 (-2.8 to -0.1)</w:t>
            </w:r>
          </w:p>
        </w:tc>
        <w:tc>
          <w:tcPr>
            <w:tcW w:w="1083" w:type="dxa"/>
          </w:tcPr>
          <w:p w14:paraId="02D0C5A9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</w:tr>
      <w:tr w:rsidR="00863E84" w14:paraId="782178F5" w14:textId="77777777" w:rsidTr="009A290C">
        <w:tc>
          <w:tcPr>
            <w:tcW w:w="2862" w:type="dxa"/>
          </w:tcPr>
          <w:p w14:paraId="6F9FD349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All-cause death</w:t>
            </w:r>
          </w:p>
        </w:tc>
        <w:tc>
          <w:tcPr>
            <w:tcW w:w="1843" w:type="dxa"/>
          </w:tcPr>
          <w:p w14:paraId="6179953F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 (2.3-3.5)</w:t>
            </w:r>
          </w:p>
        </w:tc>
        <w:tc>
          <w:tcPr>
            <w:tcW w:w="1914" w:type="dxa"/>
          </w:tcPr>
          <w:p w14:paraId="105F8A4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 (1.9-2.9)</w:t>
            </w:r>
          </w:p>
        </w:tc>
        <w:tc>
          <w:tcPr>
            <w:tcW w:w="2028" w:type="dxa"/>
          </w:tcPr>
          <w:p w14:paraId="3C495B7A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 (-1.3 to +0.3)</w:t>
            </w:r>
          </w:p>
        </w:tc>
        <w:tc>
          <w:tcPr>
            <w:tcW w:w="1083" w:type="dxa"/>
          </w:tcPr>
          <w:p w14:paraId="6547374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</w:tr>
      <w:tr w:rsidR="00863E84" w14:paraId="34A5EB9D" w14:textId="77777777" w:rsidTr="009A290C">
        <w:tc>
          <w:tcPr>
            <w:tcW w:w="2862" w:type="dxa"/>
          </w:tcPr>
          <w:p w14:paraId="372A561A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cardiovascular deaths</w:t>
            </w:r>
          </w:p>
        </w:tc>
        <w:tc>
          <w:tcPr>
            <w:tcW w:w="1843" w:type="dxa"/>
          </w:tcPr>
          <w:p w14:paraId="6E35EA1A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 (1.8-2.9)</w:t>
            </w:r>
          </w:p>
        </w:tc>
        <w:tc>
          <w:tcPr>
            <w:tcW w:w="1914" w:type="dxa"/>
          </w:tcPr>
          <w:p w14:paraId="2562CC4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 (1.0-1.9)</w:t>
            </w:r>
          </w:p>
        </w:tc>
        <w:tc>
          <w:tcPr>
            <w:tcW w:w="2028" w:type="dxa"/>
          </w:tcPr>
          <w:p w14:paraId="5A446C54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 (-1.6 to -0.2)</w:t>
            </w:r>
          </w:p>
        </w:tc>
        <w:tc>
          <w:tcPr>
            <w:tcW w:w="1083" w:type="dxa"/>
          </w:tcPr>
          <w:p w14:paraId="0DFCC1D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</w:tr>
      <w:tr w:rsidR="00863E84" w14:paraId="5FED42CD" w14:textId="77777777" w:rsidTr="009A290C">
        <w:tc>
          <w:tcPr>
            <w:tcW w:w="2862" w:type="dxa"/>
          </w:tcPr>
          <w:p w14:paraId="5C4CC5F1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failure hospitalization</w:t>
            </w:r>
          </w:p>
        </w:tc>
        <w:tc>
          <w:tcPr>
            <w:tcW w:w="1843" w:type="dxa"/>
          </w:tcPr>
          <w:p w14:paraId="08529B93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 (1.0-1.9)</w:t>
            </w:r>
          </w:p>
        </w:tc>
        <w:tc>
          <w:tcPr>
            <w:tcW w:w="1914" w:type="dxa"/>
          </w:tcPr>
          <w:p w14:paraId="642714E4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 (1.1-1.9)</w:t>
            </w:r>
          </w:p>
        </w:tc>
        <w:tc>
          <w:tcPr>
            <w:tcW w:w="2028" w:type="dxa"/>
          </w:tcPr>
          <w:p w14:paraId="4A595B66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(-0.5 to +0.6)</w:t>
            </w:r>
          </w:p>
        </w:tc>
        <w:tc>
          <w:tcPr>
            <w:tcW w:w="1083" w:type="dxa"/>
          </w:tcPr>
          <w:p w14:paraId="61143976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</w:tr>
      <w:tr w:rsidR="00863E84" w14:paraId="2B67C18E" w14:textId="77777777" w:rsidTr="009A290C">
        <w:tc>
          <w:tcPr>
            <w:tcW w:w="9730" w:type="dxa"/>
            <w:gridSpan w:val="5"/>
          </w:tcPr>
          <w:p w14:paraId="2C2891A2" w14:textId="0A2BC07A" w:rsidR="00863E84" w:rsidRPr="00BC0167" w:rsidRDefault="00047387" w:rsidP="00720B4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eGFR &lt;60 stratum</w:t>
            </w:r>
          </w:p>
        </w:tc>
      </w:tr>
      <w:tr w:rsidR="00863E84" w14:paraId="45E95582" w14:textId="77777777" w:rsidTr="009A290C">
        <w:tc>
          <w:tcPr>
            <w:tcW w:w="2862" w:type="dxa"/>
          </w:tcPr>
          <w:p w14:paraId="467925EC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end-point</w:t>
            </w:r>
          </w:p>
        </w:tc>
        <w:tc>
          <w:tcPr>
            <w:tcW w:w="1843" w:type="dxa"/>
          </w:tcPr>
          <w:p w14:paraId="30B0B78F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 (10.2-14.5)</w:t>
            </w:r>
          </w:p>
        </w:tc>
        <w:tc>
          <w:tcPr>
            <w:tcW w:w="1914" w:type="dxa"/>
          </w:tcPr>
          <w:p w14:paraId="067EC736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14.6 (12.5-17.2)</w:t>
            </w:r>
          </w:p>
        </w:tc>
        <w:tc>
          <w:tcPr>
            <w:tcW w:w="2028" w:type="dxa"/>
          </w:tcPr>
          <w:p w14:paraId="48AD296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+2.5 (-0.7 to +5.7)</w:t>
            </w:r>
          </w:p>
        </w:tc>
        <w:tc>
          <w:tcPr>
            <w:tcW w:w="1083" w:type="dxa"/>
          </w:tcPr>
          <w:p w14:paraId="361B0707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863E84" w14:paraId="56A00D7E" w14:textId="77777777" w:rsidTr="009A290C">
        <w:tc>
          <w:tcPr>
            <w:tcW w:w="9730" w:type="dxa"/>
            <w:gridSpan w:val="5"/>
          </w:tcPr>
          <w:p w14:paraId="23823E62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Components of the primary end-point</w:t>
            </w:r>
          </w:p>
        </w:tc>
      </w:tr>
      <w:tr w:rsidR="00863E84" w14:paraId="3F99D644" w14:textId="77777777" w:rsidTr="009A290C">
        <w:tc>
          <w:tcPr>
            <w:tcW w:w="2862" w:type="dxa"/>
            <w:tcBorders>
              <w:bottom w:val="dashed" w:sz="4" w:space="0" w:color="auto"/>
            </w:tcBorders>
          </w:tcPr>
          <w:p w14:paraId="55327716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Cardiovascular death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0C0F5871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 (3.5-6.1)</w:t>
            </w:r>
          </w:p>
        </w:tc>
        <w:tc>
          <w:tcPr>
            <w:tcW w:w="1914" w:type="dxa"/>
            <w:tcBorders>
              <w:bottom w:val="dashed" w:sz="4" w:space="0" w:color="auto"/>
            </w:tcBorders>
          </w:tcPr>
          <w:p w14:paraId="43C0AB89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 (3.6-6.2)</w:t>
            </w:r>
          </w:p>
        </w:tc>
        <w:tc>
          <w:tcPr>
            <w:tcW w:w="2028" w:type="dxa"/>
            <w:tcBorders>
              <w:bottom w:val="dashed" w:sz="4" w:space="0" w:color="auto"/>
            </w:tcBorders>
          </w:tcPr>
          <w:p w14:paraId="5181815B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+0.1 (-1.8 to +1.9)</w:t>
            </w:r>
          </w:p>
        </w:tc>
        <w:tc>
          <w:tcPr>
            <w:tcW w:w="1083" w:type="dxa"/>
            <w:tcBorders>
              <w:bottom w:val="dashed" w:sz="4" w:space="0" w:color="auto"/>
            </w:tcBorders>
          </w:tcPr>
          <w:p w14:paraId="704C710C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</w:tr>
      <w:tr w:rsidR="00863E84" w14:paraId="4B43836B" w14:textId="77777777" w:rsidTr="009A290C">
        <w:tc>
          <w:tcPr>
            <w:tcW w:w="2862" w:type="dxa"/>
            <w:tcBorders>
              <w:top w:val="dashed" w:sz="4" w:space="0" w:color="auto"/>
              <w:bottom w:val="dashed" w:sz="4" w:space="0" w:color="auto"/>
            </w:tcBorders>
          </w:tcPr>
          <w:p w14:paraId="0BBDC0C1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Non-fatal MI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9985B9F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 (4.5-7.5)</w:t>
            </w:r>
          </w:p>
        </w:tc>
        <w:tc>
          <w:tcPr>
            <w:tcW w:w="1914" w:type="dxa"/>
            <w:tcBorders>
              <w:top w:val="dashed" w:sz="4" w:space="0" w:color="auto"/>
              <w:bottom w:val="dashed" w:sz="4" w:space="0" w:color="auto"/>
            </w:tcBorders>
          </w:tcPr>
          <w:p w14:paraId="34FF9C62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 (7.0-10.6)</w:t>
            </w:r>
          </w:p>
        </w:tc>
        <w:tc>
          <w:tcPr>
            <w:tcW w:w="2028" w:type="dxa"/>
            <w:tcBorders>
              <w:top w:val="dashed" w:sz="4" w:space="0" w:color="auto"/>
              <w:bottom w:val="dashed" w:sz="4" w:space="0" w:color="auto"/>
            </w:tcBorders>
          </w:tcPr>
          <w:p w14:paraId="4D1F293A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+2.8 (+0.5 to +5.1)</w:t>
            </w:r>
          </w:p>
        </w:tc>
        <w:tc>
          <w:tcPr>
            <w:tcW w:w="1083" w:type="dxa"/>
            <w:tcBorders>
              <w:top w:val="dashed" w:sz="4" w:space="0" w:color="auto"/>
              <w:bottom w:val="dashed" w:sz="4" w:space="0" w:color="auto"/>
            </w:tcBorders>
          </w:tcPr>
          <w:p w14:paraId="3F7D76CE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</w:tc>
      </w:tr>
      <w:tr w:rsidR="00863E84" w14:paraId="722BD155" w14:textId="77777777" w:rsidTr="009A290C">
        <w:tc>
          <w:tcPr>
            <w:tcW w:w="2862" w:type="dxa"/>
            <w:tcBorders>
              <w:top w:val="dashed" w:sz="4" w:space="0" w:color="auto"/>
            </w:tcBorders>
          </w:tcPr>
          <w:p w14:paraId="78157DC1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Non-fatal stroke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6B8645CE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 (0.7-2.1)</w:t>
            </w:r>
          </w:p>
        </w:tc>
        <w:tc>
          <w:tcPr>
            <w:tcW w:w="1914" w:type="dxa"/>
            <w:tcBorders>
              <w:top w:val="dashed" w:sz="4" w:space="0" w:color="auto"/>
            </w:tcBorders>
          </w:tcPr>
          <w:p w14:paraId="1930D0DF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 (0.4-1.5)</w:t>
            </w:r>
          </w:p>
        </w:tc>
        <w:tc>
          <w:tcPr>
            <w:tcW w:w="2028" w:type="dxa"/>
            <w:tcBorders>
              <w:top w:val="dashed" w:sz="4" w:space="0" w:color="auto"/>
            </w:tcBorders>
          </w:tcPr>
          <w:p w14:paraId="00C9B72F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 (-1.3 to +0.4)</w:t>
            </w:r>
          </w:p>
        </w:tc>
        <w:tc>
          <w:tcPr>
            <w:tcW w:w="1083" w:type="dxa"/>
            <w:tcBorders>
              <w:top w:val="dashed" w:sz="4" w:space="0" w:color="auto"/>
            </w:tcBorders>
          </w:tcPr>
          <w:p w14:paraId="55853414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</w:tr>
      <w:tr w:rsidR="00863E84" w14:paraId="3A66EDA4" w14:textId="77777777" w:rsidTr="009A290C">
        <w:tc>
          <w:tcPr>
            <w:tcW w:w="2862" w:type="dxa"/>
          </w:tcPr>
          <w:p w14:paraId="160AAF08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Secondary end-point</w:t>
            </w:r>
          </w:p>
        </w:tc>
        <w:tc>
          <w:tcPr>
            <w:tcW w:w="1843" w:type="dxa"/>
          </w:tcPr>
          <w:p w14:paraId="32E970D7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 (11.1-15.6)</w:t>
            </w:r>
          </w:p>
        </w:tc>
        <w:tc>
          <w:tcPr>
            <w:tcW w:w="1914" w:type="dxa"/>
          </w:tcPr>
          <w:p w14:paraId="409AC504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 (13.2-18.1)</w:t>
            </w:r>
          </w:p>
        </w:tc>
        <w:tc>
          <w:tcPr>
            <w:tcW w:w="2028" w:type="dxa"/>
          </w:tcPr>
          <w:p w14:paraId="0C850D49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+2.3 (-0.9 to + 5.6)</w:t>
            </w:r>
          </w:p>
        </w:tc>
        <w:tc>
          <w:tcPr>
            <w:tcW w:w="1083" w:type="dxa"/>
          </w:tcPr>
          <w:p w14:paraId="675B7366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</w:tr>
      <w:tr w:rsidR="00863E84" w14:paraId="07F07756" w14:textId="77777777" w:rsidTr="009A290C">
        <w:tc>
          <w:tcPr>
            <w:tcW w:w="2862" w:type="dxa"/>
          </w:tcPr>
          <w:p w14:paraId="19B78166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All-cause death</w:t>
            </w:r>
          </w:p>
        </w:tc>
        <w:tc>
          <w:tcPr>
            <w:tcW w:w="1843" w:type="dxa"/>
          </w:tcPr>
          <w:p w14:paraId="2FEBF136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 (6.2-9.5)</w:t>
            </w:r>
          </w:p>
        </w:tc>
        <w:tc>
          <w:tcPr>
            <w:tcW w:w="1914" w:type="dxa"/>
          </w:tcPr>
          <w:p w14:paraId="09915F37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 (5.7-8.9)</w:t>
            </w:r>
          </w:p>
        </w:tc>
        <w:tc>
          <w:tcPr>
            <w:tcW w:w="2028" w:type="dxa"/>
          </w:tcPr>
          <w:p w14:paraId="28FE761B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 (-2.7 to +1.8)</w:t>
            </w:r>
          </w:p>
        </w:tc>
        <w:tc>
          <w:tcPr>
            <w:tcW w:w="1083" w:type="dxa"/>
          </w:tcPr>
          <w:p w14:paraId="4505BB55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</w:tr>
      <w:tr w:rsidR="00863E84" w14:paraId="27FD798F" w14:textId="77777777" w:rsidTr="009A290C">
        <w:tc>
          <w:tcPr>
            <w:tcW w:w="2862" w:type="dxa"/>
          </w:tcPr>
          <w:p w14:paraId="2F1ECE59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cardiovascular deaths</w:t>
            </w:r>
          </w:p>
        </w:tc>
        <w:tc>
          <w:tcPr>
            <w:tcW w:w="1843" w:type="dxa"/>
          </w:tcPr>
          <w:p w14:paraId="4BDEF756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 (4.1-6.8)</w:t>
            </w:r>
          </w:p>
        </w:tc>
        <w:tc>
          <w:tcPr>
            <w:tcW w:w="1914" w:type="dxa"/>
          </w:tcPr>
          <w:p w14:paraId="43C37143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 (4.9-7.8)</w:t>
            </w:r>
          </w:p>
        </w:tc>
        <w:tc>
          <w:tcPr>
            <w:tcW w:w="2028" w:type="dxa"/>
          </w:tcPr>
          <w:p w14:paraId="3BDCFB12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+0.9 (-1.1 to +2.3)</w:t>
            </w:r>
          </w:p>
        </w:tc>
        <w:tc>
          <w:tcPr>
            <w:tcW w:w="1083" w:type="dxa"/>
          </w:tcPr>
          <w:p w14:paraId="2798B250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</w:t>
            </w:r>
          </w:p>
        </w:tc>
      </w:tr>
      <w:tr w:rsidR="00863E84" w14:paraId="7A649F9C" w14:textId="77777777" w:rsidTr="009A290C">
        <w:tc>
          <w:tcPr>
            <w:tcW w:w="2862" w:type="dxa"/>
          </w:tcPr>
          <w:p w14:paraId="422D3C44" w14:textId="77777777" w:rsidR="00863E84" w:rsidRDefault="00863E84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failure hospitalization</w:t>
            </w:r>
          </w:p>
        </w:tc>
        <w:tc>
          <w:tcPr>
            <w:tcW w:w="1843" w:type="dxa"/>
          </w:tcPr>
          <w:p w14:paraId="5C6DC3F5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 (3.3-5.8)</w:t>
            </w:r>
          </w:p>
        </w:tc>
        <w:tc>
          <w:tcPr>
            <w:tcW w:w="1914" w:type="dxa"/>
          </w:tcPr>
          <w:p w14:paraId="7A03843D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 (4.6-7.6)</w:t>
            </w:r>
          </w:p>
        </w:tc>
        <w:tc>
          <w:tcPr>
            <w:tcW w:w="2028" w:type="dxa"/>
          </w:tcPr>
          <w:p w14:paraId="73F50A20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+1.6 (-0.3 to +3.5)</w:t>
            </w:r>
          </w:p>
        </w:tc>
        <w:tc>
          <w:tcPr>
            <w:tcW w:w="1083" w:type="dxa"/>
          </w:tcPr>
          <w:p w14:paraId="1A92521B" w14:textId="77777777" w:rsidR="00863E84" w:rsidRDefault="00863E84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</w:tbl>
    <w:p w14:paraId="014C20A8" w14:textId="77777777" w:rsidR="00863E84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*P-values for interaction, as follows:</w:t>
      </w:r>
    </w:p>
    <w:p w14:paraId="608D7F9B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 xml:space="preserve">Primary outcome: treatment allocation (alogliptin or placebo) * eGFR stratum, interaction P =0.018 </w:t>
      </w:r>
    </w:p>
    <w:p w14:paraId="2F654E74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 xml:space="preserve">Cardiovascular death: treatment allocation (alogliptin or placebo) * eGFR stratum, interaction P =0.076 </w:t>
      </w:r>
    </w:p>
    <w:p w14:paraId="5C7F81B8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>Non-fatal MI: treatment allocation (alogliptin or placebo) * eGFR stratum, interaction P =0.016</w:t>
      </w:r>
    </w:p>
    <w:p w14:paraId="22A057EC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 xml:space="preserve">Non-fatal stroke: treatment allocation (alogliptin or placebo) * eGFR stratum, interaction P =0.29 </w:t>
      </w:r>
    </w:p>
    <w:p w14:paraId="7C59B7AC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>Secondary end-point: treatment allocation (alogliptin or placebo) * eGFR stratum, interaction P =0.028</w:t>
      </w:r>
    </w:p>
    <w:p w14:paraId="18E83181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 xml:space="preserve">All-cause death: treatment allocation (alogliptin or placebo) * eGFR stratum, interaction P =0.57 </w:t>
      </w:r>
    </w:p>
    <w:p w14:paraId="1EBFEA9F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 xml:space="preserve">All cardiovascular deaths: treatment allocation (alogliptin or placebo) * eGFR stratum, interaction P =0.012 </w:t>
      </w:r>
    </w:p>
    <w:p w14:paraId="4398978D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B5745">
        <w:rPr>
          <w:rFonts w:ascii="Times New Roman" w:hAnsi="Times New Roman" w:cs="Times New Roman"/>
          <w:sz w:val="20"/>
          <w:szCs w:val="20"/>
        </w:rPr>
        <w:t>Heart failure hospitalization: treatment allocation (alogliptin or placebo) * eGFR stratum, interaction P =0.33</w:t>
      </w:r>
    </w:p>
    <w:p w14:paraId="4FFAC221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B5745">
        <w:rPr>
          <w:rFonts w:ascii="Times New Roman" w:hAnsi="Times New Roman" w:cs="Times New Roman"/>
          <w:sz w:val="20"/>
          <w:szCs w:val="20"/>
        </w:rPr>
        <w:t>The primary end-point was a composite of cardiovascular death, non-fatal MI and non-fatal stroke</w:t>
      </w:r>
    </w:p>
    <w:p w14:paraId="61F657E2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B5745">
        <w:rPr>
          <w:rFonts w:ascii="Times New Roman" w:hAnsi="Times New Roman" w:cs="Times New Roman"/>
          <w:sz w:val="20"/>
          <w:szCs w:val="20"/>
        </w:rPr>
        <w:t>The secondary end point was a composite of death from cardiovascular causes, nonfatal myocardial infarction, nonfatal</w:t>
      </w:r>
    </w:p>
    <w:p w14:paraId="42966885" w14:textId="77777777" w:rsidR="00863E84" w:rsidRPr="00EB5745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B5745">
        <w:rPr>
          <w:rFonts w:ascii="Times New Roman" w:hAnsi="Times New Roman" w:cs="Times New Roman"/>
          <w:sz w:val="20"/>
          <w:szCs w:val="20"/>
        </w:rPr>
        <w:t>stroke, or urgent revascularization due to unstable angina within 24 hours after hospital admission.</w:t>
      </w:r>
    </w:p>
    <w:p w14:paraId="1F3493FB" w14:textId="7ED2E526" w:rsidR="00863E84" w:rsidRDefault="00863E84" w:rsidP="00863E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B5745">
        <w:rPr>
          <w:rFonts w:ascii="Times New Roman" w:hAnsi="Times New Roman" w:cs="Times New Roman"/>
          <w:sz w:val="20"/>
          <w:szCs w:val="20"/>
        </w:rPr>
        <w:t>Legend: MI, myocardial infarction</w:t>
      </w:r>
      <w:r w:rsidR="00385BD4">
        <w:rPr>
          <w:rFonts w:ascii="Times New Roman" w:hAnsi="Times New Roman" w:cs="Times New Roman"/>
          <w:sz w:val="20"/>
          <w:szCs w:val="20"/>
        </w:rPr>
        <w:t>; ARD, absolute risk difference.</w:t>
      </w:r>
    </w:p>
    <w:p w14:paraId="50924BB0" w14:textId="5270A159" w:rsidR="00863E84" w:rsidRDefault="00863E84">
      <w:pPr>
        <w:rPr>
          <w:rFonts w:ascii="Times New Roman" w:hAnsi="Times New Roman" w:cs="Times New Roman"/>
          <w:b/>
        </w:rPr>
      </w:pPr>
    </w:p>
    <w:p w14:paraId="45EAA84D" w14:textId="56476B10" w:rsidR="00E2555D" w:rsidRDefault="00E2555D">
      <w:pPr>
        <w:rPr>
          <w:rFonts w:ascii="Times New Roman" w:hAnsi="Times New Roman" w:cs="Times New Roman"/>
          <w:b/>
        </w:rPr>
      </w:pPr>
    </w:p>
    <w:p w14:paraId="0CE31D88" w14:textId="7FF0A047" w:rsidR="00E2555D" w:rsidRDefault="00E2555D">
      <w:pPr>
        <w:rPr>
          <w:rFonts w:ascii="Times New Roman" w:hAnsi="Times New Roman" w:cs="Times New Roman"/>
          <w:b/>
        </w:rPr>
      </w:pPr>
    </w:p>
    <w:p w14:paraId="4D41B4A2" w14:textId="6CBB99F8" w:rsidR="00E2555D" w:rsidRDefault="00E2555D">
      <w:pPr>
        <w:rPr>
          <w:rFonts w:ascii="Times New Roman" w:hAnsi="Times New Roman" w:cs="Times New Roman"/>
          <w:b/>
        </w:rPr>
      </w:pPr>
    </w:p>
    <w:p w14:paraId="740EA73E" w14:textId="7132E1F1" w:rsidR="00E2555D" w:rsidRDefault="00E2555D">
      <w:pPr>
        <w:rPr>
          <w:rFonts w:ascii="Times New Roman" w:hAnsi="Times New Roman" w:cs="Times New Roman"/>
          <w:b/>
        </w:rPr>
      </w:pPr>
    </w:p>
    <w:p w14:paraId="4812D475" w14:textId="156D7ABA" w:rsidR="00E2555D" w:rsidRDefault="00E2555D">
      <w:pPr>
        <w:rPr>
          <w:rFonts w:ascii="Times New Roman" w:hAnsi="Times New Roman" w:cs="Times New Roman"/>
          <w:b/>
        </w:rPr>
      </w:pPr>
    </w:p>
    <w:p w14:paraId="2409EC77" w14:textId="2BC1623B" w:rsidR="00E2555D" w:rsidRDefault="00E2555D">
      <w:pPr>
        <w:rPr>
          <w:rFonts w:ascii="Times New Roman" w:hAnsi="Times New Roman" w:cs="Times New Roman"/>
          <w:b/>
        </w:rPr>
      </w:pPr>
    </w:p>
    <w:p w14:paraId="34E23279" w14:textId="64B718E8" w:rsidR="00E2555D" w:rsidRDefault="00E2555D">
      <w:pPr>
        <w:rPr>
          <w:rFonts w:ascii="Times New Roman" w:hAnsi="Times New Roman" w:cs="Times New Roman"/>
          <w:b/>
        </w:rPr>
      </w:pPr>
    </w:p>
    <w:p w14:paraId="5F436B06" w14:textId="386DB0DA" w:rsidR="00E2555D" w:rsidRDefault="00E2555D">
      <w:pPr>
        <w:rPr>
          <w:rFonts w:ascii="Times New Roman" w:hAnsi="Times New Roman" w:cs="Times New Roman"/>
          <w:b/>
        </w:rPr>
      </w:pPr>
    </w:p>
    <w:p w14:paraId="632675B5" w14:textId="557E8AC7" w:rsidR="00E2555D" w:rsidRDefault="00E2555D">
      <w:pPr>
        <w:rPr>
          <w:rFonts w:ascii="Times New Roman" w:hAnsi="Times New Roman" w:cs="Times New Roman"/>
          <w:b/>
        </w:rPr>
      </w:pPr>
    </w:p>
    <w:p w14:paraId="43616395" w14:textId="0A362978" w:rsidR="00E2555D" w:rsidRDefault="00E2555D">
      <w:pPr>
        <w:rPr>
          <w:rFonts w:ascii="Times New Roman" w:hAnsi="Times New Roman" w:cs="Times New Roman"/>
          <w:b/>
        </w:rPr>
      </w:pPr>
    </w:p>
    <w:p w14:paraId="10530A13" w14:textId="4265D2CD" w:rsidR="00325DAA" w:rsidRDefault="00917A84" w:rsidP="00325DAA">
      <w:pPr>
        <w:spacing w:after="0"/>
        <w:rPr>
          <w:rFonts w:ascii="Times New Roman" w:hAnsi="Times New Roman" w:cs="Times New Roman"/>
        </w:rPr>
      </w:pPr>
      <w:r w:rsidRPr="00917A8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Additional file: </w:t>
      </w:r>
      <w:r w:rsidR="00325DAA" w:rsidRPr="0040040A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0C1253">
        <w:rPr>
          <w:rFonts w:ascii="Times New Roman" w:hAnsi="Times New Roman" w:cs="Times New Roman"/>
        </w:rPr>
        <w:t>4</w:t>
      </w:r>
      <w:r w:rsidR="00325DAA" w:rsidRPr="0040040A">
        <w:rPr>
          <w:rFonts w:ascii="Times New Roman" w:hAnsi="Times New Roman" w:cs="Times New Roman"/>
        </w:rPr>
        <w:t xml:space="preserve">. eGFR changes </w:t>
      </w:r>
      <w:r w:rsidR="00325DAA">
        <w:rPr>
          <w:rFonts w:ascii="Times New Roman" w:hAnsi="Times New Roman" w:cs="Times New Roman"/>
        </w:rPr>
        <w:t xml:space="preserve">between the baseline and randomization visit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25DAA" w14:paraId="55FE1B50" w14:textId="77777777" w:rsidTr="00720B4B">
        <w:tc>
          <w:tcPr>
            <w:tcW w:w="9016" w:type="dxa"/>
            <w:gridSpan w:val="3"/>
            <w:shd w:val="clear" w:color="auto" w:fill="E7E6E6" w:themeFill="background2"/>
          </w:tcPr>
          <w:p w14:paraId="5CB63AE4" w14:textId="77777777" w:rsidR="00325DAA" w:rsidRPr="0040040A" w:rsidRDefault="00325DAA" w:rsidP="00720B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40A">
              <w:rPr>
                <w:rFonts w:ascii="Times New Roman" w:hAnsi="Times New Roman" w:cs="Times New Roman"/>
                <w:b/>
              </w:rPr>
              <w:t>Placebo</w:t>
            </w:r>
            <w:r>
              <w:rPr>
                <w:rFonts w:ascii="Times New Roman" w:hAnsi="Times New Roman" w:cs="Times New Roman"/>
                <w:b/>
              </w:rPr>
              <w:t xml:space="preserve"> group</w:t>
            </w:r>
          </w:p>
        </w:tc>
      </w:tr>
      <w:tr w:rsidR="00325DAA" w14:paraId="5DB7C62E" w14:textId="77777777" w:rsidTr="00720B4B">
        <w:tc>
          <w:tcPr>
            <w:tcW w:w="3005" w:type="dxa"/>
          </w:tcPr>
          <w:p w14:paraId="106AA7C7" w14:textId="77777777" w:rsidR="00325DAA" w:rsidRDefault="00325DAA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eGFR categories</w:t>
            </w:r>
          </w:p>
        </w:tc>
        <w:tc>
          <w:tcPr>
            <w:tcW w:w="3005" w:type="dxa"/>
          </w:tcPr>
          <w:p w14:paraId="66B33D5B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Baseline: eGFR ≥60</w:t>
            </w:r>
          </w:p>
        </w:tc>
        <w:tc>
          <w:tcPr>
            <w:tcW w:w="3006" w:type="dxa"/>
          </w:tcPr>
          <w:p w14:paraId="0545B184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Baseline: eGFR &lt;60</w:t>
            </w:r>
          </w:p>
        </w:tc>
      </w:tr>
      <w:tr w:rsidR="00325DAA" w14:paraId="62ECD54D" w14:textId="77777777" w:rsidTr="00720B4B">
        <w:tc>
          <w:tcPr>
            <w:tcW w:w="3005" w:type="dxa"/>
          </w:tcPr>
          <w:p w14:paraId="6E3AB983" w14:textId="77777777" w:rsidR="00325DAA" w:rsidRDefault="00325DAA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Randomization: eGFR ≥60</w:t>
            </w:r>
          </w:p>
        </w:tc>
        <w:tc>
          <w:tcPr>
            <w:tcW w:w="3005" w:type="dxa"/>
          </w:tcPr>
          <w:p w14:paraId="5DEBB885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1769 (90.1%)</w:t>
            </w:r>
          </w:p>
        </w:tc>
        <w:tc>
          <w:tcPr>
            <w:tcW w:w="3006" w:type="dxa"/>
          </w:tcPr>
          <w:p w14:paraId="3712AFBE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(16.3%)</w:t>
            </w:r>
          </w:p>
        </w:tc>
      </w:tr>
      <w:tr w:rsidR="00325DAA" w14:paraId="5D7DF693" w14:textId="77777777" w:rsidTr="00720B4B">
        <w:tc>
          <w:tcPr>
            <w:tcW w:w="3005" w:type="dxa"/>
          </w:tcPr>
          <w:p w14:paraId="32BFDD8A" w14:textId="77777777" w:rsidR="00325DAA" w:rsidRDefault="00325DAA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Randomization: eGFR &lt;60</w:t>
            </w:r>
          </w:p>
        </w:tc>
        <w:tc>
          <w:tcPr>
            <w:tcW w:w="3005" w:type="dxa"/>
          </w:tcPr>
          <w:p w14:paraId="05A2C690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 (9.9%)</w:t>
            </w:r>
          </w:p>
        </w:tc>
        <w:tc>
          <w:tcPr>
            <w:tcW w:w="3006" w:type="dxa"/>
          </w:tcPr>
          <w:p w14:paraId="50A8241B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 (83.4%)</w:t>
            </w:r>
          </w:p>
        </w:tc>
      </w:tr>
      <w:tr w:rsidR="00325DAA" w14:paraId="16A028B2" w14:textId="77777777" w:rsidTr="00720B4B">
        <w:tc>
          <w:tcPr>
            <w:tcW w:w="9016" w:type="dxa"/>
            <w:gridSpan w:val="3"/>
            <w:shd w:val="clear" w:color="auto" w:fill="E7E6E6" w:themeFill="background2"/>
          </w:tcPr>
          <w:p w14:paraId="44694C47" w14:textId="77777777" w:rsidR="00325DAA" w:rsidRPr="0040040A" w:rsidRDefault="00325DAA" w:rsidP="00720B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40A">
              <w:rPr>
                <w:rFonts w:ascii="Times New Roman" w:hAnsi="Times New Roman" w:cs="Times New Roman"/>
                <w:b/>
              </w:rPr>
              <w:t>Alogliptin</w:t>
            </w:r>
            <w:r>
              <w:rPr>
                <w:rFonts w:ascii="Times New Roman" w:hAnsi="Times New Roman" w:cs="Times New Roman"/>
                <w:b/>
              </w:rPr>
              <w:t xml:space="preserve"> group</w:t>
            </w:r>
          </w:p>
        </w:tc>
      </w:tr>
      <w:tr w:rsidR="00325DAA" w14:paraId="6CE2831F" w14:textId="77777777" w:rsidTr="00720B4B">
        <w:tc>
          <w:tcPr>
            <w:tcW w:w="3005" w:type="dxa"/>
          </w:tcPr>
          <w:p w14:paraId="1945F388" w14:textId="77777777" w:rsidR="00325DAA" w:rsidRDefault="00325DAA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eGFR categories</w:t>
            </w:r>
          </w:p>
        </w:tc>
        <w:tc>
          <w:tcPr>
            <w:tcW w:w="3005" w:type="dxa"/>
          </w:tcPr>
          <w:p w14:paraId="2B9C6B18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Baseline: eGFR ≥60</w:t>
            </w:r>
          </w:p>
        </w:tc>
        <w:tc>
          <w:tcPr>
            <w:tcW w:w="3006" w:type="dxa"/>
          </w:tcPr>
          <w:p w14:paraId="2AC54486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Baseline: eGFR &lt;60</w:t>
            </w:r>
          </w:p>
        </w:tc>
      </w:tr>
      <w:tr w:rsidR="00325DAA" w14:paraId="54E46A90" w14:textId="77777777" w:rsidTr="00720B4B">
        <w:tc>
          <w:tcPr>
            <w:tcW w:w="3005" w:type="dxa"/>
          </w:tcPr>
          <w:p w14:paraId="48CD302D" w14:textId="77777777" w:rsidR="00325DAA" w:rsidRDefault="00325DAA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Randomization: eGFR ≥60</w:t>
            </w:r>
          </w:p>
        </w:tc>
        <w:tc>
          <w:tcPr>
            <w:tcW w:w="3005" w:type="dxa"/>
          </w:tcPr>
          <w:p w14:paraId="02BE0831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 (91.4%)</w:t>
            </w:r>
          </w:p>
        </w:tc>
        <w:tc>
          <w:tcPr>
            <w:tcW w:w="3006" w:type="dxa"/>
          </w:tcPr>
          <w:p w14:paraId="4F4CEB1C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(16.3%)</w:t>
            </w:r>
          </w:p>
        </w:tc>
      </w:tr>
      <w:tr w:rsidR="00325DAA" w14:paraId="4C7D0342" w14:textId="77777777" w:rsidTr="00720B4B">
        <w:tc>
          <w:tcPr>
            <w:tcW w:w="3005" w:type="dxa"/>
          </w:tcPr>
          <w:p w14:paraId="59D8FB8A" w14:textId="77777777" w:rsidR="00325DAA" w:rsidRDefault="00325DAA" w:rsidP="00720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Randomization: eGFR &lt;60</w:t>
            </w:r>
          </w:p>
        </w:tc>
        <w:tc>
          <w:tcPr>
            <w:tcW w:w="3005" w:type="dxa"/>
          </w:tcPr>
          <w:p w14:paraId="7436C62E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 (8.6%)</w:t>
            </w:r>
          </w:p>
        </w:tc>
        <w:tc>
          <w:tcPr>
            <w:tcW w:w="3006" w:type="dxa"/>
          </w:tcPr>
          <w:p w14:paraId="745DC5DF" w14:textId="77777777" w:rsidR="00325DAA" w:rsidRDefault="00325DAA" w:rsidP="00720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 (83.7%)</w:t>
            </w:r>
          </w:p>
        </w:tc>
      </w:tr>
    </w:tbl>
    <w:p w14:paraId="72F2CF91" w14:textId="77777777" w:rsidR="00325DAA" w:rsidRPr="0040040A" w:rsidRDefault="00325DAA" w:rsidP="00325DAA">
      <w:pPr>
        <w:spacing w:after="0"/>
        <w:rPr>
          <w:rFonts w:ascii="Times New Roman" w:hAnsi="Times New Roman" w:cs="Times New Roman"/>
        </w:rPr>
      </w:pPr>
      <w:r w:rsidRPr="0040040A">
        <w:rPr>
          <w:rFonts w:ascii="Times New Roman" w:hAnsi="Times New Roman" w:cs="Times New Roman"/>
        </w:rPr>
        <w:t>eGFR, estimated glomerular filtration rate in ml/min/1.73m2</w:t>
      </w:r>
    </w:p>
    <w:p w14:paraId="6811F0A6" w14:textId="77777777" w:rsidR="00325DAA" w:rsidRPr="0040040A" w:rsidRDefault="00325DAA" w:rsidP="00325DAA">
      <w:pPr>
        <w:spacing w:after="0"/>
        <w:rPr>
          <w:rFonts w:ascii="Times New Roman" w:hAnsi="Times New Roman" w:cs="Times New Roman"/>
        </w:rPr>
      </w:pPr>
      <w:r w:rsidRPr="0040040A">
        <w:rPr>
          <w:rFonts w:ascii="Times New Roman" w:hAnsi="Times New Roman" w:cs="Times New Roman"/>
        </w:rPr>
        <w:t>eGFR at randomization occurred 9 (7-13) days after the baseline visit where the stratification was performed.</w:t>
      </w:r>
    </w:p>
    <w:p w14:paraId="41E1D91D" w14:textId="76D9407E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78C2B0C" w14:textId="275C15D8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12BED8F0" w14:textId="3E951E05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9AD6D72" w14:textId="0D4CA122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4FCE4C6C" w14:textId="3856B87B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1F01A13" w14:textId="2325517A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69B3717C" w14:textId="24159CC8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6C2C6C5C" w14:textId="7F45FF1A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3B58880C" w14:textId="4E681B16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AE3F5F5" w14:textId="665F7F1C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89C3D78" w14:textId="1CEF1ECE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1C7D8234" w14:textId="15F8D5AB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629AD42" w14:textId="07E86FEE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B1AC4B7" w14:textId="4CF996B8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1E17DC99" w14:textId="1476A590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26BA3FD5" w14:textId="522FA2E6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8892734" w14:textId="10B19A9C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885064D" w14:textId="724F7137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6CB7427D" w14:textId="4D7EAAD3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F6C2C68" w14:textId="43F05DC2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749BC5B" w14:textId="62CBE9F0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43DA9832" w14:textId="340D813E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5240184" w14:textId="515ADE33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260B1BAD" w14:textId="13318AD3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6EA7855C" w14:textId="2BB409EB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34ED3AA3" w14:textId="0BEF56E2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7E4E381" w14:textId="22F8D00A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3E51D2FE" w14:textId="64183F6D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11461AAF" w14:textId="497A5622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54736C8" w14:textId="480D8E17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4B10F6E0" w14:textId="64DBC624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5E4D39F4" w14:textId="53B52E8A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68C7495C" w14:textId="40563779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469AE9C2" w14:textId="40069849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580CF612" w14:textId="0448EA4F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7C517D09" w14:textId="5D36C624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195C474B" w14:textId="0427D786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0783E9E7" w14:textId="77777777" w:rsidR="00325DAA" w:rsidRDefault="00325DAA" w:rsidP="00E2555D">
      <w:pPr>
        <w:spacing w:after="0"/>
        <w:rPr>
          <w:rFonts w:ascii="Times New Roman" w:hAnsi="Times New Roman" w:cs="Times New Roman"/>
        </w:rPr>
      </w:pPr>
    </w:p>
    <w:p w14:paraId="123FF89F" w14:textId="77777777" w:rsidR="00B16FFD" w:rsidRDefault="00B16FFD" w:rsidP="00E2555D">
      <w:pPr>
        <w:spacing w:after="0"/>
        <w:rPr>
          <w:rFonts w:ascii="Times New Roman" w:hAnsi="Times New Roman" w:cs="Times New Roman"/>
        </w:rPr>
      </w:pPr>
    </w:p>
    <w:p w14:paraId="31377529" w14:textId="465B99F9" w:rsidR="00E2555D" w:rsidRDefault="00917A84" w:rsidP="00E2555D">
      <w:pPr>
        <w:spacing w:after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917A8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Additional file: </w:t>
      </w:r>
      <w:r w:rsidR="00E2555D" w:rsidRPr="00B16FFD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="00E2555D" w:rsidRPr="00B16FFD">
        <w:rPr>
          <w:rFonts w:ascii="Times New Roman" w:hAnsi="Times New Roman" w:cs="Times New Roman"/>
        </w:rPr>
        <w:t xml:space="preserve">1. </w:t>
      </w:r>
      <w:r w:rsidR="00B16FFD" w:rsidRPr="00B16FFD">
        <w:rPr>
          <w:rFonts w:ascii="Times New Roman" w:hAnsi="Times New Roman" w:cs="Times New Roman"/>
        </w:rPr>
        <w:t>C</w:t>
      </w:r>
      <w:r w:rsidR="00E2555D" w:rsidRPr="00B16FFD">
        <w:rPr>
          <w:rFonts w:ascii="Times New Roman" w:hAnsi="Times New Roman" w:cs="Times New Roman"/>
        </w:rPr>
        <w:t>hanges from baseline by treatment arm (within each eGFR stratum)</w:t>
      </w:r>
      <w:r w:rsidR="00B16FFD" w:rsidRPr="00B16FFD">
        <w:rPr>
          <w:rFonts w:ascii="Times New Roman" w:hAnsi="Times New Roman" w:cs="Times New Roman"/>
        </w:rPr>
        <w:t xml:space="preserve"> for </w:t>
      </w:r>
      <w:r w:rsidR="00B16FFD" w:rsidRPr="00B16FFD">
        <w:rPr>
          <w:rFonts w:ascii="Times New Roman" w:hAnsi="Times New Roman" w:cs="Times New Roman"/>
          <w:color w:val="000000" w:themeColor="text1"/>
          <w:shd w:val="clear" w:color="auto" w:fill="FFFFFF"/>
        </w:rPr>
        <w:t>total, LDL and HDL cholesterol, body mass index, creatinine, eGFR, UACR, systolic and diastolic blood pressure, and c-reactive protein.</w:t>
      </w:r>
    </w:p>
    <w:p w14:paraId="6C1C11AF" w14:textId="0BDF485C" w:rsidR="00B16FFD" w:rsidRDefault="00B16FFD" w:rsidP="00E2555D">
      <w:pPr>
        <w:spacing w:after="0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FE7A68D" w14:textId="1F8615FF" w:rsidR="00B16FFD" w:rsidRPr="00B16FFD" w:rsidRDefault="00B16FFD" w:rsidP="00B16FF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cholesterol</w:t>
      </w:r>
    </w:p>
    <w:p w14:paraId="79383E85" w14:textId="1F9A5F57" w:rsidR="00B16FFD" w:rsidRDefault="00B16FFD" w:rsidP="00E2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485F41" wp14:editId="18DBFFF5">
            <wp:extent cx="5227408" cy="3801541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ol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393" cy="381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636F2" w14:textId="73DD0BA9" w:rsidR="00B16FFD" w:rsidRDefault="00B16FFD" w:rsidP="00E2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1553CD" wp14:editId="31D2EA11">
            <wp:extent cx="5137554" cy="3736196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ol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104" cy="374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8F65B" w14:textId="2E6BE9D8" w:rsidR="00B16FFD" w:rsidRDefault="00B16FFD" w:rsidP="00E2555D">
      <w:pPr>
        <w:spacing w:after="0"/>
        <w:rPr>
          <w:rFonts w:ascii="Times New Roman" w:hAnsi="Times New Roman" w:cs="Times New Roman"/>
        </w:rPr>
      </w:pPr>
    </w:p>
    <w:p w14:paraId="7CF6CAF2" w14:textId="22D4B10F" w:rsidR="00B16FFD" w:rsidRDefault="00B16FFD" w:rsidP="00E2555D">
      <w:pPr>
        <w:spacing w:after="0"/>
        <w:rPr>
          <w:rFonts w:ascii="Times New Roman" w:hAnsi="Times New Roman" w:cs="Times New Roman"/>
        </w:rPr>
      </w:pPr>
    </w:p>
    <w:p w14:paraId="54994BC3" w14:textId="3E43CE6B" w:rsidR="00B16FFD" w:rsidRDefault="00704B09" w:rsidP="00704B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HDL cholesterol</w:t>
      </w:r>
    </w:p>
    <w:p w14:paraId="4A52C154" w14:textId="32C42C7E" w:rsidR="00704B09" w:rsidRP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EBB9B6" wp14:editId="5CA5DA77">
            <wp:extent cx="5449401" cy="39629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dl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393" cy="396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211AE" w14:textId="77777777" w:rsidR="00B16FFD" w:rsidRDefault="00B16FFD" w:rsidP="00E2555D">
      <w:pPr>
        <w:spacing w:after="0"/>
        <w:rPr>
          <w:rFonts w:ascii="Times New Roman" w:hAnsi="Times New Roman" w:cs="Times New Roman"/>
        </w:rPr>
      </w:pPr>
    </w:p>
    <w:p w14:paraId="37734D3F" w14:textId="35993548" w:rsidR="00E2555D" w:rsidRDefault="00704B09" w:rsidP="00E2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269A22" wp14:editId="4B5C78F5">
            <wp:extent cx="5348976" cy="3889949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dl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778" cy="389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E2AC" w14:textId="310DC052" w:rsidR="000C1253" w:rsidRDefault="000C1253" w:rsidP="00E2555D">
      <w:pPr>
        <w:spacing w:after="0"/>
        <w:rPr>
          <w:rFonts w:ascii="Times New Roman" w:hAnsi="Times New Roman" w:cs="Times New Roman"/>
        </w:rPr>
      </w:pPr>
    </w:p>
    <w:p w14:paraId="7797C97A" w14:textId="1519364C" w:rsidR="000C1253" w:rsidRDefault="000C1253" w:rsidP="00E2555D">
      <w:pPr>
        <w:spacing w:after="0"/>
        <w:rPr>
          <w:rFonts w:ascii="Times New Roman" w:hAnsi="Times New Roman" w:cs="Times New Roman"/>
        </w:rPr>
      </w:pPr>
    </w:p>
    <w:p w14:paraId="0344C786" w14:textId="77777777" w:rsidR="000C1253" w:rsidRDefault="000C1253" w:rsidP="00E2555D">
      <w:pPr>
        <w:spacing w:after="0"/>
        <w:rPr>
          <w:rFonts w:ascii="Times New Roman" w:hAnsi="Times New Roman" w:cs="Times New Roman"/>
        </w:rPr>
      </w:pPr>
    </w:p>
    <w:p w14:paraId="43B76CF7" w14:textId="6EFDC45B" w:rsidR="00704B09" w:rsidRDefault="00704B09" w:rsidP="00704B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LDL cholesterol</w:t>
      </w:r>
    </w:p>
    <w:p w14:paraId="1862C668" w14:textId="468305BE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39E644" wp14:editId="023FB8D5">
            <wp:extent cx="5311977" cy="3863042"/>
            <wp:effectExtent l="0" t="0" r="317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dl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949" cy="386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03373" w14:textId="0B919CE1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738928" wp14:editId="12DEE205">
            <wp:extent cx="5370118" cy="3908894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dl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919" cy="391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C2D04" w14:textId="5B97E504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6D39C050" w14:textId="5B93B28C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4C359DDE" w14:textId="3FF634E6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635840EE" w14:textId="4BBFE172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1B38BD57" w14:textId="77777777" w:rsidR="000C1253" w:rsidRPr="00704B09" w:rsidRDefault="000C1253" w:rsidP="00704B09">
      <w:pPr>
        <w:spacing w:after="0"/>
        <w:rPr>
          <w:rFonts w:ascii="Times New Roman" w:hAnsi="Times New Roman" w:cs="Times New Roman"/>
        </w:rPr>
      </w:pPr>
    </w:p>
    <w:p w14:paraId="642F2F5B" w14:textId="5834D251" w:rsidR="00704B09" w:rsidRDefault="00704B09" w:rsidP="00704B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Triglycerides</w:t>
      </w:r>
    </w:p>
    <w:p w14:paraId="7D7562FC" w14:textId="19577265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D8F743" wp14:editId="42C75A12">
            <wp:extent cx="5380689" cy="39130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rig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503" cy="391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5A9E" w14:textId="27707D91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FDC32F8" wp14:editId="5543DC8A">
            <wp:extent cx="5370118" cy="3905324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ig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888" cy="391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DD894" w14:textId="59BA6262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5E5D216A" w14:textId="35D7DB37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3501A28D" w14:textId="1AC5BF56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2F49FDFD" w14:textId="77777777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26C3B729" w14:textId="74BB41AC" w:rsidR="00704B09" w:rsidRPr="00704B09" w:rsidRDefault="00704B09" w:rsidP="00704B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04B09">
        <w:rPr>
          <w:rFonts w:ascii="Times New Roman" w:hAnsi="Times New Roman" w:cs="Times New Roman"/>
        </w:rPr>
        <w:lastRenderedPageBreak/>
        <w:t>SBP</w:t>
      </w:r>
    </w:p>
    <w:p w14:paraId="3167C347" w14:textId="6F2FC4DB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D46583" wp14:editId="37FDB01E">
            <wp:extent cx="5396546" cy="392454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bp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706" cy="39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6D2C833" wp14:editId="169F0FD9">
            <wp:extent cx="5433545" cy="3951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bp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549" cy="395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FFB46" w14:textId="12776DB2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0AB80129" w14:textId="50113DE9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40810071" w14:textId="2FFABF00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417E3592" w14:textId="77777777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6B306004" w14:textId="0BC458C3" w:rsidR="00704B09" w:rsidRPr="00704B09" w:rsidRDefault="00704B09" w:rsidP="00704B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04B09">
        <w:rPr>
          <w:rFonts w:ascii="Times New Roman" w:hAnsi="Times New Roman" w:cs="Times New Roman"/>
        </w:rPr>
        <w:lastRenderedPageBreak/>
        <w:t>DBP</w:t>
      </w:r>
    </w:p>
    <w:p w14:paraId="1CD0E323" w14:textId="2E271730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4E7F77" wp14:editId="7747FEFD">
            <wp:extent cx="5269692" cy="3832291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bp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72" cy="383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8E1999D" wp14:editId="054B2069">
            <wp:extent cx="5296120" cy="38515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bp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109" cy="385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6B60" w14:textId="2D70FAAC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624D662F" w14:textId="4E5600C6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546894C1" w14:textId="4B1F8E5F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14A5BFAF" w14:textId="35B76901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58440954" w14:textId="77777777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4ADDC9CC" w14:textId="2B02ED53" w:rsidR="00704B09" w:rsidRPr="00704B09" w:rsidRDefault="00704B09" w:rsidP="00704B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04B09">
        <w:rPr>
          <w:rFonts w:ascii="Times New Roman" w:hAnsi="Times New Roman" w:cs="Times New Roman"/>
        </w:rPr>
        <w:lastRenderedPageBreak/>
        <w:t>BMI</w:t>
      </w:r>
    </w:p>
    <w:p w14:paraId="6B8CDE0D" w14:textId="6456CAE6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A0914E" wp14:editId="79FBAD76">
            <wp:extent cx="5327834" cy="3874574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mi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510" cy="388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3067088" wp14:editId="5F874B0B">
            <wp:extent cx="5385975" cy="3916856"/>
            <wp:effectExtent l="0" t="0" r="5715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mi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784" cy="392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2B497" w14:textId="12C6F94C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76569692" w14:textId="72DB678E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6620B0FD" w14:textId="0F32C43D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299F01F9" w14:textId="541B6E92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3B6DAAF6" w14:textId="77777777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14B9E311" w14:textId="0DFA9344" w:rsidR="00704B09" w:rsidRDefault="00704B09" w:rsidP="00704B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Creatinine</w:t>
      </w:r>
    </w:p>
    <w:p w14:paraId="60F05F1C" w14:textId="03436424" w:rsid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FB3E70" wp14:editId="6FF50F69">
            <wp:extent cx="5385975" cy="3916856"/>
            <wp:effectExtent l="0" t="0" r="5715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reat0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010" cy="39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280749F6" wp14:editId="307B3F97">
            <wp:extent cx="5348976" cy="3889949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reat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400" cy="389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57C37" w14:textId="0F5B1A3C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350A2885" w14:textId="61C13D0C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4D4FE12E" w14:textId="0C7E8A2A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6D8728AC" w14:textId="77777777" w:rsidR="000C1253" w:rsidRDefault="000C1253" w:rsidP="00704B09">
      <w:pPr>
        <w:spacing w:after="0"/>
        <w:rPr>
          <w:rFonts w:ascii="Times New Roman" w:hAnsi="Times New Roman" w:cs="Times New Roman"/>
        </w:rPr>
      </w:pPr>
    </w:p>
    <w:p w14:paraId="1E5783F0" w14:textId="78EC9627" w:rsidR="00662DC9" w:rsidRDefault="00662DC9" w:rsidP="00662DC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eGFR</w:t>
      </w:r>
    </w:p>
    <w:p w14:paraId="27493F38" w14:textId="15179779" w:rsidR="00662DC9" w:rsidRDefault="00662DC9" w:rsidP="00662D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F6E5C1" wp14:editId="52A81D9A">
            <wp:extent cx="5359547" cy="3897636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gfr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313" cy="390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A504951" wp14:editId="29113B2B">
            <wp:extent cx="5407117" cy="3932231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egfr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172" cy="39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AAEEF" w14:textId="2BB5E696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7C5BC136" w14:textId="671021B6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70EA2EF0" w14:textId="631795A3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1AD47026" w14:textId="77777777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24964DE0" w14:textId="53924E7C" w:rsidR="00662DC9" w:rsidRDefault="00662DC9" w:rsidP="00662DC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UACR</w:t>
      </w:r>
    </w:p>
    <w:p w14:paraId="2ED9C137" w14:textId="46E103ED" w:rsidR="00662DC9" w:rsidRDefault="00662DC9" w:rsidP="00662D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491C39" wp14:editId="5A01EBC4">
            <wp:extent cx="5195695" cy="3778478"/>
            <wp:effectExtent l="0" t="0" r="508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albcr_ratio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746" cy="378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6DFFF5F" wp14:editId="14D4E850">
            <wp:extent cx="5311977" cy="3863042"/>
            <wp:effectExtent l="0" t="0" r="3175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albcr_ratio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860" cy="386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8426" w14:textId="2EBA729C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41CB851E" w14:textId="37BE9D73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26AB1E8B" w14:textId="0DBF8534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0765D30B" w14:textId="685DF47B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77790851" w14:textId="77777777" w:rsidR="000C1253" w:rsidRDefault="000C1253" w:rsidP="00662DC9">
      <w:pPr>
        <w:spacing w:after="0"/>
        <w:rPr>
          <w:rFonts w:ascii="Times New Roman" w:hAnsi="Times New Roman" w:cs="Times New Roman"/>
        </w:rPr>
      </w:pPr>
    </w:p>
    <w:p w14:paraId="2563A834" w14:textId="4640FB2A" w:rsidR="00662DC9" w:rsidRDefault="00662DC9" w:rsidP="00662DC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C-reactive protein</w:t>
      </w:r>
    </w:p>
    <w:p w14:paraId="45F04A22" w14:textId="1FC516F9" w:rsidR="00662DC9" w:rsidRPr="00662DC9" w:rsidRDefault="00662DC9" w:rsidP="00662D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60AE187" wp14:editId="1DFC088E">
            <wp:extent cx="5322548" cy="387073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rp0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644" cy="38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70F0E85" wp14:editId="3EB81A79">
            <wp:extent cx="5385975" cy="3916856"/>
            <wp:effectExtent l="0" t="0" r="5715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rp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237" cy="392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AEE00" w14:textId="77777777" w:rsidR="00662DC9" w:rsidRDefault="00E2555D" w:rsidP="00E2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P-value &gt;0.05 for all comparisons</w:t>
      </w:r>
      <w:r w:rsidR="00213D82">
        <w:rPr>
          <w:rFonts w:ascii="Times New Roman" w:hAnsi="Times New Roman" w:cs="Times New Roman"/>
        </w:rPr>
        <w:t xml:space="preserve"> (</w:t>
      </w:r>
      <w:r w:rsidR="00662DC9">
        <w:rPr>
          <w:rFonts w:ascii="Times New Roman" w:hAnsi="Times New Roman" w:cs="Times New Roman"/>
        </w:rPr>
        <w:t xml:space="preserve">multiple comparison adjusted </w:t>
      </w:r>
      <w:r w:rsidR="00213D82">
        <w:rPr>
          <w:rFonts w:ascii="Times New Roman" w:hAnsi="Times New Roman" w:cs="Times New Roman"/>
        </w:rPr>
        <w:t>global effect of alogliptin vs. placebo)</w:t>
      </w:r>
      <w:r w:rsidR="001E468A">
        <w:rPr>
          <w:rFonts w:ascii="Times New Roman" w:hAnsi="Times New Roman" w:cs="Times New Roman"/>
        </w:rPr>
        <w:t xml:space="preserve">. </w:t>
      </w:r>
    </w:p>
    <w:p w14:paraId="469698A4" w14:textId="3F2C1ABF" w:rsidR="00213D82" w:rsidRDefault="001E468A" w:rsidP="00E2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p-values for each measure within the eGFR strata are</w:t>
      </w:r>
      <w:r w:rsidR="00213D82">
        <w:rPr>
          <w:rFonts w:ascii="Times New Roman" w:hAnsi="Times New Roman" w:cs="Times New Roman"/>
        </w:rPr>
        <w:t>:</w:t>
      </w:r>
    </w:p>
    <w:p w14:paraId="03E4FBF0" w14:textId="7C56E3CF" w:rsidR="00213D82" w:rsidRDefault="00213D82" w:rsidP="00E2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eGFR≥60:</w:t>
      </w:r>
    </w:p>
    <w:p w14:paraId="2C6E7F53" w14:textId="33C4349B" w:rsidR="001E468A" w:rsidRDefault="001E468A" w:rsidP="001E468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cholesterol =0.23</w:t>
      </w:r>
    </w:p>
    <w:p w14:paraId="463C11E5" w14:textId="09A046B0" w:rsidR="001E468A" w:rsidRDefault="001E468A" w:rsidP="001E468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HDL cholesterol =0.39</w:t>
      </w:r>
    </w:p>
    <w:p w14:paraId="64C476C6" w14:textId="59E62E76" w:rsidR="001E468A" w:rsidRDefault="001E468A" w:rsidP="001E468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LDL cholesterol =0.14</w:t>
      </w:r>
    </w:p>
    <w:p w14:paraId="6E915209" w14:textId="0BE1A4BF" w:rsidR="001E468A" w:rsidRPr="001E468A" w:rsidRDefault="001E468A" w:rsidP="001E468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Triglycerides =0.73</w:t>
      </w:r>
    </w:p>
    <w:p w14:paraId="01DF29B3" w14:textId="44322E69" w:rsidR="00213D82" w:rsidRDefault="00213D82" w:rsidP="00213D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SBP =0.58</w:t>
      </w:r>
    </w:p>
    <w:p w14:paraId="40C86727" w14:textId="7FAB1139" w:rsidR="00213D82" w:rsidRDefault="00213D82" w:rsidP="00213D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DBP =0.70</w:t>
      </w:r>
    </w:p>
    <w:p w14:paraId="6F725111" w14:textId="4B396149" w:rsidR="00213D82" w:rsidRDefault="00213D82" w:rsidP="00213D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BMI =0.86</w:t>
      </w:r>
    </w:p>
    <w:p w14:paraId="702D9313" w14:textId="5041E5A1" w:rsidR="00213D82" w:rsidRDefault="00213D82" w:rsidP="00213D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Creatinine =0.62</w:t>
      </w:r>
    </w:p>
    <w:p w14:paraId="0C62416E" w14:textId="6C72918C" w:rsidR="00213D82" w:rsidRDefault="00213D82" w:rsidP="00213D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eGFR =0.76</w:t>
      </w:r>
    </w:p>
    <w:p w14:paraId="4E6D1A14" w14:textId="38531739" w:rsidR="00213D82" w:rsidRDefault="00213D82" w:rsidP="00213D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UACR =0.34</w:t>
      </w:r>
    </w:p>
    <w:p w14:paraId="30084DCD" w14:textId="5A653084" w:rsidR="00213D82" w:rsidRDefault="00213D82" w:rsidP="00213D8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C-reactive protein =0.29</w:t>
      </w:r>
    </w:p>
    <w:p w14:paraId="770314C9" w14:textId="03D69AB1" w:rsidR="001E468A" w:rsidRDefault="001E468A" w:rsidP="001E46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eGFR&lt;60:</w:t>
      </w:r>
    </w:p>
    <w:p w14:paraId="74DD97DC" w14:textId="79E764BE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cholesterol =0.42</w:t>
      </w:r>
    </w:p>
    <w:p w14:paraId="7417D3F2" w14:textId="6DCE1742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HDL cholesterol =0.52</w:t>
      </w:r>
    </w:p>
    <w:p w14:paraId="512AE306" w14:textId="0D12B1CD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LDL cholesterol =0.84</w:t>
      </w:r>
    </w:p>
    <w:p w14:paraId="75543D9C" w14:textId="1DADCF0B" w:rsidR="00704B09" w:rsidRPr="001E468A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Triglycerides =0.24</w:t>
      </w:r>
    </w:p>
    <w:p w14:paraId="3BCC811C" w14:textId="469ABF41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SBP =0.61</w:t>
      </w:r>
    </w:p>
    <w:p w14:paraId="2F81D754" w14:textId="3C394C39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DBP =0.86</w:t>
      </w:r>
    </w:p>
    <w:p w14:paraId="232E8849" w14:textId="462EA361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BMI =0.67</w:t>
      </w:r>
    </w:p>
    <w:p w14:paraId="4B2F1908" w14:textId="1E6FEEA4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Creatinine =0.75</w:t>
      </w:r>
    </w:p>
    <w:p w14:paraId="68E030CE" w14:textId="254A77E1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eGFR =0.54</w:t>
      </w:r>
    </w:p>
    <w:p w14:paraId="7BBD3410" w14:textId="6927B34E" w:rsidR="00704B09" w:rsidRDefault="00704B09" w:rsidP="00704B0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UACR =0.76</w:t>
      </w:r>
    </w:p>
    <w:p w14:paraId="5176968F" w14:textId="7A2A8178" w:rsidR="00704B09" w:rsidRPr="00662DC9" w:rsidRDefault="00704B09" w:rsidP="00662DC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C-reactive protein =0.96</w:t>
      </w:r>
    </w:p>
    <w:p w14:paraId="7E622D3D" w14:textId="1D555005" w:rsidR="00704B09" w:rsidRPr="00704B09" w:rsidRDefault="00704B09" w:rsidP="00704B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Legend: SBP, systolic blood pressure; DBP, diastolic blood pressure; BMI, body mass index; eGFR, estimated glomerular filtration rate; UACR, urinary albumin-to-creatinine ratio.</w:t>
      </w:r>
    </w:p>
    <w:sectPr w:rsidR="00704B09" w:rsidRPr="00704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A7497"/>
    <w:multiLevelType w:val="hybridMultilevel"/>
    <w:tmpl w:val="310E70CC"/>
    <w:lvl w:ilvl="0" w:tplc="E2D81C46">
      <w:start w:val="5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815E3"/>
    <w:multiLevelType w:val="hybridMultilevel"/>
    <w:tmpl w:val="13761880"/>
    <w:lvl w:ilvl="0" w:tplc="178CBD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E32"/>
    <w:multiLevelType w:val="hybridMultilevel"/>
    <w:tmpl w:val="B87E304E"/>
    <w:lvl w:ilvl="0" w:tplc="FF60B4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73E6F"/>
    <w:multiLevelType w:val="hybridMultilevel"/>
    <w:tmpl w:val="6560778E"/>
    <w:lvl w:ilvl="0" w:tplc="AE4401D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2602B"/>
    <w:multiLevelType w:val="hybridMultilevel"/>
    <w:tmpl w:val="6E9CBD4C"/>
    <w:lvl w:ilvl="0" w:tplc="B80E868E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BC"/>
    <w:rsid w:val="0002333E"/>
    <w:rsid w:val="00047387"/>
    <w:rsid w:val="000C1253"/>
    <w:rsid w:val="000C1F92"/>
    <w:rsid w:val="001A0FD5"/>
    <w:rsid w:val="001E468A"/>
    <w:rsid w:val="00213D82"/>
    <w:rsid w:val="00322C6F"/>
    <w:rsid w:val="00325DAA"/>
    <w:rsid w:val="00385BD4"/>
    <w:rsid w:val="0040040A"/>
    <w:rsid w:val="00662DC9"/>
    <w:rsid w:val="00704B09"/>
    <w:rsid w:val="00720B4B"/>
    <w:rsid w:val="007964B9"/>
    <w:rsid w:val="00863E84"/>
    <w:rsid w:val="008B3D41"/>
    <w:rsid w:val="00912D65"/>
    <w:rsid w:val="00917A84"/>
    <w:rsid w:val="00975EEA"/>
    <w:rsid w:val="009A290C"/>
    <w:rsid w:val="00A658E4"/>
    <w:rsid w:val="00B16FFD"/>
    <w:rsid w:val="00D723E3"/>
    <w:rsid w:val="00E201BC"/>
    <w:rsid w:val="00E2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6ED7C"/>
  <w15:chartTrackingRefBased/>
  <w15:docId w15:val="{9D3D2860-26CF-467E-B73F-9109D4AB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ferreira</dc:creator>
  <cp:keywords/>
  <dc:description/>
  <cp:lastModifiedBy>joao ferreira</cp:lastModifiedBy>
  <cp:revision>2</cp:revision>
  <dcterms:created xsi:type="dcterms:W3CDTF">2020-04-21T12:20:00Z</dcterms:created>
  <dcterms:modified xsi:type="dcterms:W3CDTF">2020-04-21T12:20:00Z</dcterms:modified>
</cp:coreProperties>
</file>