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AAC" w:rsidRPr="00B1664E" w:rsidRDefault="00023AAC" w:rsidP="00023AAC">
      <w:pPr>
        <w:pStyle w:val="NoSpacing"/>
        <w:jc w:val="both"/>
        <w:rPr>
          <w:rFonts w:ascii="Arial" w:hAnsi="Arial" w:cs="Arial"/>
          <w:b/>
          <w:sz w:val="24"/>
        </w:rPr>
      </w:pPr>
      <w:bookmarkStart w:id="0" w:name="_GoBack"/>
      <w:bookmarkEnd w:id="0"/>
      <w:r w:rsidRPr="00B1664E">
        <w:rPr>
          <w:rFonts w:ascii="Arial" w:hAnsi="Arial" w:cs="Arial"/>
          <w:b/>
          <w:sz w:val="24"/>
        </w:rPr>
        <w:t>A</w:t>
      </w:r>
      <w:r>
        <w:rPr>
          <w:rFonts w:ascii="Arial" w:hAnsi="Arial" w:cs="Arial"/>
          <w:b/>
          <w:sz w:val="24"/>
        </w:rPr>
        <w:t>dditional file</w:t>
      </w:r>
      <w:r w:rsidRPr="00B1664E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5</w:t>
      </w:r>
      <w:r w:rsidRPr="00B1664E">
        <w:rPr>
          <w:rFonts w:ascii="Arial" w:hAnsi="Arial" w:cs="Arial"/>
          <w:b/>
          <w:sz w:val="24"/>
        </w:rPr>
        <w:t>: Personality questions</w:t>
      </w:r>
    </w:p>
    <w:p w:rsidR="00023AAC" w:rsidRPr="00B1664E" w:rsidRDefault="00023AAC" w:rsidP="00023AAC">
      <w:pPr>
        <w:pStyle w:val="NoSpacing"/>
        <w:jc w:val="both"/>
        <w:rPr>
          <w:rFonts w:ascii="Arial" w:hAnsi="Arial" w:cs="Arial"/>
        </w:rPr>
      </w:pPr>
    </w:p>
    <w:p w:rsidR="00023AAC" w:rsidRPr="009929D6" w:rsidRDefault="00023AAC" w:rsidP="00023AAC">
      <w:pPr>
        <w:pStyle w:val="NoSpacing"/>
        <w:jc w:val="both"/>
        <w:rPr>
          <w:b/>
          <w:u w:val="single"/>
        </w:rPr>
      </w:pPr>
      <w:r w:rsidRPr="009929D6">
        <w:rPr>
          <w:b/>
          <w:u w:val="single"/>
        </w:rPr>
        <w:t>Personality questions</w:t>
      </w:r>
    </w:p>
    <w:p w:rsidR="00023AAC" w:rsidRPr="00C059F7" w:rsidRDefault="00023AAC" w:rsidP="00023AAC">
      <w:pPr>
        <w:pStyle w:val="NoSpacing"/>
        <w:jc w:val="both"/>
      </w:pPr>
    </w:p>
    <w:p w:rsidR="00023AAC" w:rsidRDefault="00023AAC" w:rsidP="00023AAC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Mean scores for the so-called ‘big five’ personality traits (</w:t>
      </w:r>
      <w:r w:rsidRPr="00E77116">
        <w:rPr>
          <w:rFonts w:ascii="Arial" w:hAnsi="Arial" w:cs="Arial"/>
        </w:rPr>
        <w:t>Extraversion, Agreeableness, Conscientiousness, Agreeableness and Openness</w:t>
      </w:r>
      <w:r>
        <w:rPr>
          <w:rFonts w:ascii="Arial" w:hAnsi="Arial" w:cs="Arial"/>
        </w:rPr>
        <w:t xml:space="preserve">) </w:t>
      </w:r>
      <w:r w:rsidRPr="00E77116">
        <w:rPr>
          <w:rFonts w:ascii="Arial" w:hAnsi="Arial" w:cs="Arial"/>
        </w:rPr>
        <w:t xml:space="preserve">are reported in Table </w:t>
      </w:r>
      <w:r w:rsidR="001E24A8">
        <w:rPr>
          <w:rFonts w:ascii="Arial" w:hAnsi="Arial" w:cs="Arial"/>
        </w:rPr>
        <w:t>S</w:t>
      </w:r>
      <w:r>
        <w:rPr>
          <w:rFonts w:ascii="Arial" w:hAnsi="Arial" w:cs="Arial"/>
        </w:rPr>
        <w:t>1 (n=100)</w:t>
      </w:r>
      <w:r w:rsidRPr="00E7711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These</w:t>
      </w:r>
      <w:r w:rsidRPr="00E77116">
        <w:rPr>
          <w:rFonts w:ascii="Arial" w:hAnsi="Arial" w:cs="Arial"/>
        </w:rPr>
        <w:t xml:space="preserve"> are</w:t>
      </w:r>
      <w:r>
        <w:rPr>
          <w:rFonts w:ascii="Arial" w:hAnsi="Arial" w:cs="Arial"/>
        </w:rPr>
        <w:t xml:space="preserve"> based on the responses to ten personality questions</w:t>
      </w:r>
      <w:r w:rsidRPr="00E771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(listed below) </w:t>
      </w:r>
      <w:r w:rsidRPr="00E77116">
        <w:rPr>
          <w:rFonts w:ascii="Arial" w:hAnsi="Arial" w:cs="Arial"/>
        </w:rPr>
        <w:t xml:space="preserve">taken from a short-form questionnaire developed by </w:t>
      </w:r>
      <w:proofErr w:type="spellStart"/>
      <w:r w:rsidRPr="00E77116">
        <w:rPr>
          <w:rFonts w:ascii="Arial" w:hAnsi="Arial" w:cs="Arial"/>
        </w:rPr>
        <w:t>Rammstedt</w:t>
      </w:r>
      <w:proofErr w:type="spellEnd"/>
      <w:r w:rsidRPr="00E77116">
        <w:rPr>
          <w:rFonts w:ascii="Arial" w:hAnsi="Arial" w:cs="Arial"/>
        </w:rPr>
        <w:t xml:space="preserve"> and John (2007)</w:t>
      </w:r>
      <w:r w:rsidR="0026042B">
        <w:rPr>
          <w:rFonts w:ascii="Arial" w:hAnsi="Arial" w:cs="Arial"/>
        </w:rPr>
        <w:t xml:space="preserve"> [23]</w:t>
      </w:r>
      <w:r>
        <w:rPr>
          <w:rFonts w:ascii="Arial" w:hAnsi="Arial" w:cs="Arial"/>
        </w:rPr>
        <w:t>, with the scores constructed using their method</w:t>
      </w:r>
      <w:r w:rsidRPr="00E77116">
        <w:rPr>
          <w:rFonts w:ascii="Arial" w:hAnsi="Arial" w:cs="Arial"/>
        </w:rPr>
        <w:t>.</w:t>
      </w:r>
    </w:p>
    <w:p w:rsidR="00023AAC" w:rsidRDefault="00023AAC" w:rsidP="00023AAC">
      <w:pPr>
        <w:pStyle w:val="NoSpacing"/>
        <w:jc w:val="both"/>
        <w:rPr>
          <w:rFonts w:ascii="Arial" w:hAnsi="Arial" w:cs="Arial"/>
        </w:rPr>
      </w:pPr>
    </w:p>
    <w:p w:rsidR="00023AAC" w:rsidRDefault="00023AAC" w:rsidP="00023AAC">
      <w:pPr>
        <w:pStyle w:val="NoSpacing"/>
        <w:ind w:firstLine="720"/>
        <w:jc w:val="both"/>
      </w:pPr>
      <w:r>
        <w:t xml:space="preserve">(1) </w:t>
      </w:r>
      <w:r w:rsidRPr="00D961CD">
        <w:t>“I see myself as someone who is reserved.”</w:t>
      </w:r>
    </w:p>
    <w:p w:rsidR="00023AAC" w:rsidRDefault="00023AAC" w:rsidP="00023AAC">
      <w:pPr>
        <w:pStyle w:val="NoSpacing"/>
        <w:ind w:firstLine="720"/>
        <w:jc w:val="both"/>
      </w:pPr>
      <w:r>
        <w:t xml:space="preserve">(2) </w:t>
      </w:r>
      <w:r w:rsidRPr="00D961CD">
        <w:t>“I see myself as someone who is generally trusting.”</w:t>
      </w:r>
    </w:p>
    <w:p w:rsidR="00023AAC" w:rsidRDefault="00023AAC" w:rsidP="00023AAC">
      <w:pPr>
        <w:pStyle w:val="NoSpacing"/>
        <w:ind w:firstLine="720"/>
        <w:jc w:val="both"/>
      </w:pPr>
      <w:r>
        <w:t xml:space="preserve">(3) </w:t>
      </w:r>
      <w:r w:rsidRPr="00D961CD">
        <w:t>“I see myself as someone who tends to be lazy.”</w:t>
      </w:r>
    </w:p>
    <w:p w:rsidR="00023AAC" w:rsidRDefault="00023AAC" w:rsidP="00023AAC">
      <w:pPr>
        <w:pStyle w:val="NoSpacing"/>
        <w:ind w:firstLine="720"/>
        <w:jc w:val="both"/>
      </w:pPr>
      <w:r>
        <w:t xml:space="preserve">(4) </w:t>
      </w:r>
      <w:r w:rsidRPr="00D961CD">
        <w:t>“I see myself as someone who is relaxed, handles stress well.”</w:t>
      </w:r>
    </w:p>
    <w:p w:rsidR="00023AAC" w:rsidRDefault="00023AAC" w:rsidP="00023AAC">
      <w:pPr>
        <w:pStyle w:val="NoSpacing"/>
        <w:ind w:firstLine="720"/>
        <w:jc w:val="both"/>
      </w:pPr>
      <w:r>
        <w:t xml:space="preserve">(5) </w:t>
      </w:r>
      <w:r w:rsidRPr="00D961CD">
        <w:t>“I see myself as someone who has few artistic interests.”</w:t>
      </w:r>
    </w:p>
    <w:p w:rsidR="00023AAC" w:rsidRDefault="00023AAC" w:rsidP="00023AAC">
      <w:pPr>
        <w:pStyle w:val="NoSpacing"/>
        <w:ind w:firstLine="720"/>
        <w:jc w:val="both"/>
      </w:pPr>
      <w:r>
        <w:t xml:space="preserve">(6) </w:t>
      </w:r>
      <w:r w:rsidRPr="00D961CD">
        <w:t>“I see myself as someone who is outgoing, sociable.”</w:t>
      </w:r>
    </w:p>
    <w:p w:rsidR="00023AAC" w:rsidRDefault="00023AAC" w:rsidP="00023AAC">
      <w:pPr>
        <w:pStyle w:val="NoSpacing"/>
        <w:ind w:firstLine="720"/>
        <w:jc w:val="both"/>
      </w:pPr>
      <w:r>
        <w:t xml:space="preserve">(7) </w:t>
      </w:r>
      <w:r w:rsidRPr="00D961CD">
        <w:t>“I see myself as someone who tends to find fault with others.”</w:t>
      </w:r>
    </w:p>
    <w:p w:rsidR="00023AAC" w:rsidRDefault="00023AAC" w:rsidP="00023AAC">
      <w:pPr>
        <w:pStyle w:val="NoSpacing"/>
        <w:ind w:firstLine="720"/>
        <w:jc w:val="both"/>
      </w:pPr>
      <w:r>
        <w:t xml:space="preserve">(8) </w:t>
      </w:r>
      <w:r w:rsidRPr="00D961CD">
        <w:t>“I see myself as someone who does a thorough job.”</w:t>
      </w:r>
    </w:p>
    <w:p w:rsidR="00023AAC" w:rsidRDefault="00023AAC" w:rsidP="00023AAC">
      <w:pPr>
        <w:pStyle w:val="NoSpacing"/>
        <w:ind w:firstLine="720"/>
        <w:jc w:val="both"/>
      </w:pPr>
      <w:r>
        <w:t xml:space="preserve">(9) </w:t>
      </w:r>
      <w:r w:rsidRPr="00D961CD">
        <w:t>“I see myself as someone who gets nervous easily.”</w:t>
      </w:r>
    </w:p>
    <w:p w:rsidR="00023AAC" w:rsidRPr="00D961CD" w:rsidRDefault="00023AAC" w:rsidP="00023AAC">
      <w:pPr>
        <w:pStyle w:val="NoSpacing"/>
        <w:ind w:firstLine="720"/>
        <w:jc w:val="both"/>
      </w:pPr>
      <w:r>
        <w:t xml:space="preserve">(10) </w:t>
      </w:r>
      <w:r w:rsidRPr="00D961CD">
        <w:t>“I see myself as someone who has an active imagination.”</w:t>
      </w:r>
    </w:p>
    <w:p w:rsidR="00023AAC" w:rsidRPr="00B1664E" w:rsidRDefault="00023AAC" w:rsidP="00023AAC">
      <w:pPr>
        <w:pStyle w:val="NoSpacing"/>
        <w:jc w:val="both"/>
        <w:rPr>
          <w:rFonts w:ascii="Arial" w:hAnsi="Arial" w:cs="Arial"/>
        </w:rPr>
      </w:pPr>
    </w:p>
    <w:p w:rsidR="00023AAC" w:rsidRPr="00B1664E" w:rsidRDefault="00023AAC" w:rsidP="00023AAC">
      <w:pPr>
        <w:pStyle w:val="NoSpacing"/>
        <w:jc w:val="both"/>
        <w:rPr>
          <w:rFonts w:ascii="Arial" w:hAnsi="Arial" w:cs="Arial"/>
        </w:rPr>
      </w:pPr>
    </w:p>
    <w:p w:rsidR="00023AAC" w:rsidRPr="00B1664E" w:rsidRDefault="00023AAC" w:rsidP="00023AAC">
      <w:pPr>
        <w:pStyle w:val="NoSpacing"/>
        <w:jc w:val="both"/>
        <w:rPr>
          <w:rFonts w:ascii="Arial" w:hAnsi="Arial" w:cs="Arial"/>
          <w:b/>
        </w:rPr>
      </w:pPr>
      <w:r w:rsidRPr="00B1664E">
        <w:rPr>
          <w:rFonts w:ascii="Arial" w:hAnsi="Arial" w:cs="Arial"/>
          <w:b/>
        </w:rPr>
        <w:t xml:space="preserve">Table </w:t>
      </w:r>
      <w:r w:rsidR="00194798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1</w:t>
      </w:r>
      <w:r w:rsidRPr="00B1664E">
        <w:rPr>
          <w:rFonts w:ascii="Arial" w:hAnsi="Arial" w:cs="Arial"/>
          <w:b/>
        </w:rPr>
        <w:t>: Mean scores for the five key personality traits</w:t>
      </w:r>
    </w:p>
    <w:p w:rsidR="00023AAC" w:rsidRPr="00B1664E" w:rsidRDefault="00023AAC" w:rsidP="00023AAC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4729" w:type="pct"/>
        <w:tblLook w:val="04A0" w:firstRow="1" w:lastRow="0" w:firstColumn="1" w:lastColumn="0" w:noHBand="0" w:noVBand="1"/>
      </w:tblPr>
      <w:tblGrid>
        <w:gridCol w:w="2215"/>
        <w:gridCol w:w="1327"/>
        <w:gridCol w:w="1327"/>
        <w:gridCol w:w="1832"/>
        <w:gridCol w:w="1826"/>
      </w:tblGrid>
      <w:tr w:rsidR="00023AAC" w:rsidRPr="00B1664E" w:rsidTr="00D22685">
        <w:tc>
          <w:tcPr>
            <w:tcW w:w="1299" w:type="pct"/>
          </w:tcPr>
          <w:p w:rsidR="00023AAC" w:rsidRPr="00B1664E" w:rsidRDefault="00023AAC" w:rsidP="00D22685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B1664E">
              <w:rPr>
                <w:rFonts w:ascii="Arial" w:hAnsi="Arial" w:cs="Arial"/>
                <w:b/>
                <w:sz w:val="20"/>
              </w:rPr>
              <w:t>Personality trait</w:t>
            </w:r>
          </w:p>
        </w:tc>
        <w:tc>
          <w:tcPr>
            <w:tcW w:w="778" w:type="pct"/>
          </w:tcPr>
          <w:p w:rsidR="00023AAC" w:rsidRPr="00C059F7" w:rsidRDefault="00023AAC" w:rsidP="00D22685">
            <w:pPr>
              <w:pStyle w:val="NoSpacing"/>
              <w:jc w:val="center"/>
              <w:rPr>
                <w:b/>
                <w:sz w:val="20"/>
                <w:vertAlign w:val="superscript"/>
              </w:rPr>
            </w:pPr>
            <w:r w:rsidRPr="00C059F7">
              <w:rPr>
                <w:b/>
                <w:sz w:val="20"/>
              </w:rPr>
              <w:t xml:space="preserve">Combination of personality statements </w:t>
            </w:r>
            <w:r w:rsidRPr="00C059F7">
              <w:rPr>
                <w:b/>
                <w:sz w:val="20"/>
                <w:vertAlign w:val="superscript"/>
              </w:rPr>
              <w:t>a</w:t>
            </w:r>
          </w:p>
        </w:tc>
        <w:tc>
          <w:tcPr>
            <w:tcW w:w="778" w:type="pct"/>
          </w:tcPr>
          <w:p w:rsidR="00023AAC" w:rsidRPr="00B1664E" w:rsidRDefault="00023AAC" w:rsidP="00D22685">
            <w:pPr>
              <w:pStyle w:val="NoSpacing"/>
              <w:jc w:val="center"/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B1664E">
              <w:rPr>
                <w:rFonts w:ascii="Arial" w:hAnsi="Arial" w:cs="Arial"/>
                <w:b/>
                <w:sz w:val="20"/>
              </w:rPr>
              <w:t xml:space="preserve">Mean score </w:t>
            </w:r>
            <w:r w:rsidRPr="00B1664E">
              <w:rPr>
                <w:rFonts w:ascii="Arial" w:hAnsi="Arial" w:cs="Arial"/>
                <w:b/>
                <w:sz w:val="20"/>
                <w:vertAlign w:val="superscript"/>
              </w:rPr>
              <w:t>a</w:t>
            </w:r>
          </w:p>
        </w:tc>
        <w:tc>
          <w:tcPr>
            <w:tcW w:w="1074" w:type="pct"/>
          </w:tcPr>
          <w:p w:rsidR="00023AAC" w:rsidRPr="00B1664E" w:rsidRDefault="00023AAC" w:rsidP="00D22685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B1664E">
              <w:rPr>
                <w:rFonts w:ascii="Arial" w:hAnsi="Arial" w:cs="Arial"/>
                <w:b/>
                <w:sz w:val="20"/>
              </w:rPr>
              <w:t>Standard deviation</w:t>
            </w:r>
          </w:p>
        </w:tc>
        <w:tc>
          <w:tcPr>
            <w:tcW w:w="1071" w:type="pct"/>
          </w:tcPr>
          <w:p w:rsidR="00023AAC" w:rsidRPr="00B1664E" w:rsidRDefault="00023AAC" w:rsidP="00D22685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B1664E">
              <w:rPr>
                <w:rFonts w:ascii="Arial" w:hAnsi="Arial" w:cs="Arial"/>
                <w:b/>
                <w:sz w:val="20"/>
              </w:rPr>
              <w:t>N</w:t>
            </w:r>
          </w:p>
        </w:tc>
      </w:tr>
      <w:tr w:rsidR="00023AAC" w:rsidRPr="00B1664E" w:rsidTr="00D22685">
        <w:tc>
          <w:tcPr>
            <w:tcW w:w="1299" w:type="pct"/>
            <w:shd w:val="clear" w:color="auto" w:fill="auto"/>
          </w:tcPr>
          <w:p w:rsidR="00023AAC" w:rsidRPr="00B1664E" w:rsidRDefault="00023AAC" w:rsidP="00D22685">
            <w:pPr>
              <w:pStyle w:val="NoSpacing"/>
              <w:jc w:val="both"/>
              <w:rPr>
                <w:rFonts w:ascii="Arial" w:hAnsi="Arial" w:cs="Arial"/>
                <w:sz w:val="20"/>
              </w:rPr>
            </w:pPr>
            <w:r w:rsidRPr="00B1664E">
              <w:rPr>
                <w:rFonts w:ascii="Arial" w:hAnsi="Arial" w:cs="Arial"/>
                <w:sz w:val="20"/>
              </w:rPr>
              <w:t>Extraversion</w:t>
            </w:r>
          </w:p>
        </w:tc>
        <w:tc>
          <w:tcPr>
            <w:tcW w:w="778" w:type="pct"/>
          </w:tcPr>
          <w:p w:rsidR="00023AAC" w:rsidRPr="00C059F7" w:rsidRDefault="00023AAC" w:rsidP="00D22685">
            <w:pPr>
              <w:pStyle w:val="NoSpacing"/>
              <w:jc w:val="center"/>
              <w:rPr>
                <w:sz w:val="20"/>
              </w:rPr>
            </w:pPr>
            <w:r>
              <w:rPr>
                <w:sz w:val="20"/>
              </w:rPr>
              <w:t>(1) + (6)</w:t>
            </w:r>
          </w:p>
        </w:tc>
        <w:tc>
          <w:tcPr>
            <w:tcW w:w="778" w:type="pct"/>
            <w:vAlign w:val="bottom"/>
          </w:tcPr>
          <w:p w:rsidR="00023AAC" w:rsidRPr="00B1664E" w:rsidRDefault="00023AAC" w:rsidP="00D22685">
            <w:pPr>
              <w:pStyle w:val="NoSpacing"/>
              <w:jc w:val="center"/>
              <w:rPr>
                <w:rFonts w:ascii="Arial" w:hAnsi="Arial" w:cs="Arial"/>
                <w:sz w:val="20"/>
              </w:rPr>
            </w:pPr>
            <w:r w:rsidRPr="00B1664E">
              <w:rPr>
                <w:rFonts w:ascii="Arial" w:hAnsi="Arial" w:cs="Arial"/>
                <w:color w:val="000000"/>
              </w:rPr>
              <w:t>6.3</w:t>
            </w:r>
          </w:p>
        </w:tc>
        <w:tc>
          <w:tcPr>
            <w:tcW w:w="1074" w:type="pct"/>
            <w:vAlign w:val="bottom"/>
          </w:tcPr>
          <w:p w:rsidR="00023AAC" w:rsidRPr="00B1664E" w:rsidRDefault="00023AAC" w:rsidP="00D22685">
            <w:pPr>
              <w:pStyle w:val="NoSpacing"/>
              <w:jc w:val="center"/>
              <w:rPr>
                <w:rFonts w:ascii="Arial" w:hAnsi="Arial" w:cs="Arial"/>
                <w:sz w:val="20"/>
              </w:rPr>
            </w:pPr>
            <w:r w:rsidRPr="00B1664E">
              <w:rPr>
                <w:rFonts w:ascii="Arial" w:hAnsi="Arial" w:cs="Arial"/>
                <w:color w:val="000000"/>
              </w:rPr>
              <w:t>2.2</w:t>
            </w:r>
          </w:p>
        </w:tc>
        <w:tc>
          <w:tcPr>
            <w:tcW w:w="1071" w:type="pct"/>
          </w:tcPr>
          <w:p w:rsidR="00023AAC" w:rsidRPr="00B1664E" w:rsidRDefault="00023AAC" w:rsidP="00D22685">
            <w:pPr>
              <w:pStyle w:val="NoSpacing"/>
              <w:jc w:val="center"/>
              <w:rPr>
                <w:rFonts w:ascii="Arial" w:hAnsi="Arial" w:cs="Arial"/>
                <w:sz w:val="20"/>
              </w:rPr>
            </w:pPr>
            <w:r w:rsidRPr="00B1664E">
              <w:rPr>
                <w:rFonts w:ascii="Arial" w:hAnsi="Arial" w:cs="Arial"/>
                <w:sz w:val="20"/>
              </w:rPr>
              <w:t>95</w:t>
            </w:r>
          </w:p>
        </w:tc>
      </w:tr>
      <w:tr w:rsidR="00023AAC" w:rsidRPr="00B1664E" w:rsidTr="00D22685">
        <w:tc>
          <w:tcPr>
            <w:tcW w:w="1299" w:type="pct"/>
            <w:shd w:val="clear" w:color="auto" w:fill="auto"/>
          </w:tcPr>
          <w:p w:rsidR="00023AAC" w:rsidRPr="00B1664E" w:rsidRDefault="00023AAC" w:rsidP="00D22685">
            <w:pPr>
              <w:pStyle w:val="NoSpacing"/>
              <w:jc w:val="both"/>
              <w:rPr>
                <w:rFonts w:ascii="Arial" w:hAnsi="Arial" w:cs="Arial"/>
                <w:sz w:val="20"/>
              </w:rPr>
            </w:pPr>
            <w:r w:rsidRPr="00B1664E">
              <w:rPr>
                <w:rFonts w:ascii="Arial" w:hAnsi="Arial" w:cs="Arial"/>
                <w:sz w:val="20"/>
              </w:rPr>
              <w:t>Agreeableness</w:t>
            </w:r>
          </w:p>
        </w:tc>
        <w:tc>
          <w:tcPr>
            <w:tcW w:w="778" w:type="pct"/>
          </w:tcPr>
          <w:p w:rsidR="00023AAC" w:rsidRPr="00C059F7" w:rsidRDefault="00023AAC" w:rsidP="00D22685">
            <w:pPr>
              <w:pStyle w:val="NoSpacing"/>
              <w:jc w:val="center"/>
              <w:rPr>
                <w:sz w:val="20"/>
              </w:rPr>
            </w:pPr>
            <w:r>
              <w:rPr>
                <w:sz w:val="20"/>
              </w:rPr>
              <w:t>(2) + (7)</w:t>
            </w:r>
          </w:p>
        </w:tc>
        <w:tc>
          <w:tcPr>
            <w:tcW w:w="778" w:type="pct"/>
            <w:vAlign w:val="bottom"/>
          </w:tcPr>
          <w:p w:rsidR="00023AAC" w:rsidRPr="00B1664E" w:rsidRDefault="00023AAC" w:rsidP="00D22685">
            <w:pPr>
              <w:pStyle w:val="NoSpacing"/>
              <w:jc w:val="center"/>
              <w:rPr>
                <w:rFonts w:ascii="Arial" w:hAnsi="Arial" w:cs="Arial"/>
                <w:sz w:val="20"/>
              </w:rPr>
            </w:pPr>
            <w:r w:rsidRPr="00B1664E">
              <w:rPr>
                <w:rFonts w:ascii="Arial" w:hAnsi="Arial" w:cs="Arial"/>
                <w:color w:val="000000"/>
              </w:rPr>
              <w:t>7.2</w:t>
            </w:r>
          </w:p>
        </w:tc>
        <w:tc>
          <w:tcPr>
            <w:tcW w:w="1074" w:type="pct"/>
            <w:vAlign w:val="bottom"/>
          </w:tcPr>
          <w:p w:rsidR="00023AAC" w:rsidRPr="00B1664E" w:rsidRDefault="00023AAC" w:rsidP="00D22685">
            <w:pPr>
              <w:pStyle w:val="NoSpacing"/>
              <w:jc w:val="center"/>
              <w:rPr>
                <w:rFonts w:ascii="Arial" w:hAnsi="Arial" w:cs="Arial"/>
                <w:sz w:val="20"/>
              </w:rPr>
            </w:pPr>
            <w:r w:rsidRPr="00B1664E">
              <w:rPr>
                <w:rFonts w:ascii="Arial" w:hAnsi="Arial" w:cs="Arial"/>
                <w:color w:val="000000"/>
              </w:rPr>
              <w:t>1.6</w:t>
            </w:r>
          </w:p>
        </w:tc>
        <w:tc>
          <w:tcPr>
            <w:tcW w:w="1071" w:type="pct"/>
          </w:tcPr>
          <w:p w:rsidR="00023AAC" w:rsidRPr="00B1664E" w:rsidRDefault="00023AAC" w:rsidP="00D22685">
            <w:pPr>
              <w:pStyle w:val="NoSpacing"/>
              <w:jc w:val="center"/>
              <w:rPr>
                <w:rFonts w:ascii="Arial" w:hAnsi="Arial" w:cs="Arial"/>
                <w:sz w:val="20"/>
              </w:rPr>
            </w:pPr>
            <w:r w:rsidRPr="00B1664E">
              <w:rPr>
                <w:rFonts w:ascii="Arial" w:hAnsi="Arial" w:cs="Arial"/>
                <w:sz w:val="20"/>
              </w:rPr>
              <w:t>95</w:t>
            </w:r>
          </w:p>
        </w:tc>
      </w:tr>
      <w:tr w:rsidR="00023AAC" w:rsidRPr="00B1664E" w:rsidTr="00D22685">
        <w:tc>
          <w:tcPr>
            <w:tcW w:w="1299" w:type="pct"/>
            <w:shd w:val="clear" w:color="auto" w:fill="auto"/>
          </w:tcPr>
          <w:p w:rsidR="00023AAC" w:rsidRPr="00B1664E" w:rsidRDefault="00023AAC" w:rsidP="00D22685">
            <w:pPr>
              <w:pStyle w:val="NoSpacing"/>
              <w:jc w:val="both"/>
              <w:rPr>
                <w:rFonts w:ascii="Arial" w:hAnsi="Arial" w:cs="Arial"/>
                <w:sz w:val="20"/>
              </w:rPr>
            </w:pPr>
            <w:r w:rsidRPr="00B1664E">
              <w:rPr>
                <w:rFonts w:ascii="Arial" w:hAnsi="Arial" w:cs="Arial"/>
                <w:sz w:val="20"/>
              </w:rPr>
              <w:t>Conscientiousness</w:t>
            </w:r>
          </w:p>
        </w:tc>
        <w:tc>
          <w:tcPr>
            <w:tcW w:w="778" w:type="pct"/>
          </w:tcPr>
          <w:p w:rsidR="00023AAC" w:rsidRPr="00C059F7" w:rsidRDefault="00023AAC" w:rsidP="00D22685">
            <w:pPr>
              <w:pStyle w:val="NoSpacing"/>
              <w:jc w:val="center"/>
              <w:rPr>
                <w:sz w:val="20"/>
              </w:rPr>
            </w:pPr>
            <w:r>
              <w:rPr>
                <w:sz w:val="20"/>
              </w:rPr>
              <w:t>(3) + (8)</w:t>
            </w:r>
          </w:p>
        </w:tc>
        <w:tc>
          <w:tcPr>
            <w:tcW w:w="778" w:type="pct"/>
            <w:vAlign w:val="bottom"/>
          </w:tcPr>
          <w:p w:rsidR="00023AAC" w:rsidRPr="00B1664E" w:rsidRDefault="00023AAC" w:rsidP="00D22685">
            <w:pPr>
              <w:pStyle w:val="NoSpacing"/>
              <w:jc w:val="center"/>
              <w:rPr>
                <w:rFonts w:ascii="Arial" w:hAnsi="Arial" w:cs="Arial"/>
                <w:sz w:val="20"/>
              </w:rPr>
            </w:pPr>
            <w:r w:rsidRPr="00B1664E">
              <w:rPr>
                <w:rFonts w:ascii="Arial" w:hAnsi="Arial" w:cs="Arial"/>
                <w:color w:val="000000"/>
              </w:rPr>
              <w:t>8.6</w:t>
            </w:r>
          </w:p>
        </w:tc>
        <w:tc>
          <w:tcPr>
            <w:tcW w:w="1074" w:type="pct"/>
            <w:vAlign w:val="bottom"/>
          </w:tcPr>
          <w:p w:rsidR="00023AAC" w:rsidRPr="00B1664E" w:rsidRDefault="00023AAC" w:rsidP="00D22685">
            <w:pPr>
              <w:pStyle w:val="NoSpacing"/>
              <w:jc w:val="center"/>
              <w:rPr>
                <w:rFonts w:ascii="Arial" w:hAnsi="Arial" w:cs="Arial"/>
                <w:sz w:val="20"/>
              </w:rPr>
            </w:pPr>
            <w:r w:rsidRPr="00B1664E">
              <w:rPr>
                <w:rFonts w:ascii="Arial" w:hAnsi="Arial" w:cs="Arial"/>
                <w:color w:val="000000"/>
              </w:rPr>
              <w:t>1.4</w:t>
            </w:r>
          </w:p>
        </w:tc>
        <w:tc>
          <w:tcPr>
            <w:tcW w:w="1071" w:type="pct"/>
          </w:tcPr>
          <w:p w:rsidR="00023AAC" w:rsidRPr="00B1664E" w:rsidRDefault="00023AAC" w:rsidP="00D22685">
            <w:pPr>
              <w:pStyle w:val="NoSpacing"/>
              <w:jc w:val="center"/>
              <w:rPr>
                <w:rFonts w:ascii="Arial" w:hAnsi="Arial" w:cs="Arial"/>
                <w:sz w:val="20"/>
              </w:rPr>
            </w:pPr>
            <w:r w:rsidRPr="00B1664E">
              <w:rPr>
                <w:rFonts w:ascii="Arial" w:hAnsi="Arial" w:cs="Arial"/>
                <w:sz w:val="20"/>
              </w:rPr>
              <w:t>94</w:t>
            </w:r>
          </w:p>
        </w:tc>
      </w:tr>
      <w:tr w:rsidR="00023AAC" w:rsidRPr="00B1664E" w:rsidTr="00D22685">
        <w:tc>
          <w:tcPr>
            <w:tcW w:w="1299" w:type="pct"/>
            <w:shd w:val="clear" w:color="auto" w:fill="auto"/>
          </w:tcPr>
          <w:p w:rsidR="00023AAC" w:rsidRPr="00B1664E" w:rsidRDefault="00023AAC" w:rsidP="00D22685">
            <w:pPr>
              <w:pStyle w:val="NoSpacing"/>
              <w:jc w:val="both"/>
              <w:rPr>
                <w:rFonts w:ascii="Arial" w:hAnsi="Arial" w:cs="Arial"/>
                <w:sz w:val="20"/>
              </w:rPr>
            </w:pPr>
            <w:r w:rsidRPr="00B1664E">
              <w:rPr>
                <w:rFonts w:ascii="Arial" w:hAnsi="Arial" w:cs="Arial"/>
                <w:sz w:val="20"/>
              </w:rPr>
              <w:t>Neuroticism</w:t>
            </w:r>
          </w:p>
        </w:tc>
        <w:tc>
          <w:tcPr>
            <w:tcW w:w="778" w:type="pct"/>
          </w:tcPr>
          <w:p w:rsidR="00023AAC" w:rsidRPr="00C059F7" w:rsidRDefault="00023AAC" w:rsidP="00D22685">
            <w:pPr>
              <w:pStyle w:val="NoSpacing"/>
              <w:jc w:val="center"/>
              <w:rPr>
                <w:sz w:val="20"/>
              </w:rPr>
            </w:pPr>
            <w:r>
              <w:rPr>
                <w:sz w:val="20"/>
              </w:rPr>
              <w:t>(4) + (9)</w:t>
            </w:r>
          </w:p>
        </w:tc>
        <w:tc>
          <w:tcPr>
            <w:tcW w:w="778" w:type="pct"/>
            <w:vAlign w:val="bottom"/>
          </w:tcPr>
          <w:p w:rsidR="00023AAC" w:rsidRPr="00B1664E" w:rsidRDefault="00023AAC" w:rsidP="00D22685">
            <w:pPr>
              <w:pStyle w:val="NoSpacing"/>
              <w:jc w:val="center"/>
              <w:rPr>
                <w:rFonts w:ascii="Arial" w:hAnsi="Arial" w:cs="Arial"/>
                <w:sz w:val="20"/>
              </w:rPr>
            </w:pPr>
            <w:r w:rsidRPr="00B1664E">
              <w:rPr>
                <w:rFonts w:ascii="Arial" w:hAnsi="Arial" w:cs="Arial"/>
                <w:color w:val="000000"/>
              </w:rPr>
              <w:t>4.8</w:t>
            </w:r>
          </w:p>
        </w:tc>
        <w:tc>
          <w:tcPr>
            <w:tcW w:w="1074" w:type="pct"/>
            <w:vAlign w:val="bottom"/>
          </w:tcPr>
          <w:p w:rsidR="00023AAC" w:rsidRPr="00B1664E" w:rsidRDefault="00023AAC" w:rsidP="00D22685">
            <w:pPr>
              <w:pStyle w:val="NoSpacing"/>
              <w:jc w:val="center"/>
              <w:rPr>
                <w:rFonts w:ascii="Arial" w:hAnsi="Arial" w:cs="Arial"/>
                <w:sz w:val="20"/>
              </w:rPr>
            </w:pPr>
            <w:r w:rsidRPr="00B1664E">
              <w:rPr>
                <w:rFonts w:ascii="Arial" w:hAnsi="Arial" w:cs="Arial"/>
                <w:color w:val="000000"/>
              </w:rPr>
              <w:t>1.9</w:t>
            </w:r>
          </w:p>
        </w:tc>
        <w:tc>
          <w:tcPr>
            <w:tcW w:w="1071" w:type="pct"/>
          </w:tcPr>
          <w:p w:rsidR="00023AAC" w:rsidRPr="00B1664E" w:rsidRDefault="00023AAC" w:rsidP="00D22685">
            <w:pPr>
              <w:pStyle w:val="NoSpacing"/>
              <w:jc w:val="center"/>
              <w:rPr>
                <w:rFonts w:ascii="Arial" w:hAnsi="Arial" w:cs="Arial"/>
                <w:sz w:val="20"/>
              </w:rPr>
            </w:pPr>
            <w:r w:rsidRPr="00B1664E">
              <w:rPr>
                <w:rFonts w:ascii="Arial" w:hAnsi="Arial" w:cs="Arial"/>
                <w:sz w:val="20"/>
              </w:rPr>
              <w:t>94</w:t>
            </w:r>
          </w:p>
        </w:tc>
      </w:tr>
      <w:tr w:rsidR="00023AAC" w:rsidRPr="00B1664E" w:rsidTr="00D22685">
        <w:tc>
          <w:tcPr>
            <w:tcW w:w="1299" w:type="pct"/>
            <w:shd w:val="clear" w:color="auto" w:fill="auto"/>
          </w:tcPr>
          <w:p w:rsidR="00023AAC" w:rsidRPr="00B1664E" w:rsidRDefault="00023AAC" w:rsidP="00D22685">
            <w:pPr>
              <w:pStyle w:val="NoSpacing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Openness </w:t>
            </w:r>
          </w:p>
        </w:tc>
        <w:tc>
          <w:tcPr>
            <w:tcW w:w="778" w:type="pct"/>
          </w:tcPr>
          <w:p w:rsidR="00023AAC" w:rsidRPr="00C059F7" w:rsidRDefault="00023AAC" w:rsidP="00D22685">
            <w:pPr>
              <w:pStyle w:val="NoSpacing"/>
              <w:jc w:val="center"/>
              <w:rPr>
                <w:sz w:val="20"/>
              </w:rPr>
            </w:pPr>
            <w:r>
              <w:rPr>
                <w:sz w:val="20"/>
              </w:rPr>
              <w:t>(5) + (10)</w:t>
            </w:r>
          </w:p>
        </w:tc>
        <w:tc>
          <w:tcPr>
            <w:tcW w:w="778" w:type="pct"/>
            <w:vAlign w:val="bottom"/>
          </w:tcPr>
          <w:p w:rsidR="00023AAC" w:rsidRPr="00B1664E" w:rsidRDefault="00023AAC" w:rsidP="00D22685">
            <w:pPr>
              <w:pStyle w:val="NoSpacing"/>
              <w:jc w:val="center"/>
              <w:rPr>
                <w:rFonts w:ascii="Arial" w:hAnsi="Arial" w:cs="Arial"/>
                <w:sz w:val="20"/>
              </w:rPr>
            </w:pPr>
            <w:r w:rsidRPr="00B1664E">
              <w:rPr>
                <w:rFonts w:ascii="Arial" w:hAnsi="Arial" w:cs="Arial"/>
                <w:color w:val="000000"/>
              </w:rPr>
              <w:t>6.5</w:t>
            </w:r>
          </w:p>
        </w:tc>
        <w:tc>
          <w:tcPr>
            <w:tcW w:w="1074" w:type="pct"/>
            <w:vAlign w:val="bottom"/>
          </w:tcPr>
          <w:p w:rsidR="00023AAC" w:rsidRPr="00B1664E" w:rsidRDefault="00023AAC" w:rsidP="00D22685">
            <w:pPr>
              <w:pStyle w:val="NoSpacing"/>
              <w:jc w:val="center"/>
              <w:rPr>
                <w:rFonts w:ascii="Arial" w:hAnsi="Arial" w:cs="Arial"/>
                <w:sz w:val="20"/>
              </w:rPr>
            </w:pPr>
            <w:r w:rsidRPr="00B1664E">
              <w:rPr>
                <w:rFonts w:ascii="Arial" w:hAnsi="Arial" w:cs="Arial"/>
                <w:color w:val="000000"/>
              </w:rPr>
              <w:t>1.9</w:t>
            </w:r>
          </w:p>
        </w:tc>
        <w:tc>
          <w:tcPr>
            <w:tcW w:w="1071" w:type="pct"/>
          </w:tcPr>
          <w:p w:rsidR="00023AAC" w:rsidRPr="00B1664E" w:rsidRDefault="00023AAC" w:rsidP="00D22685">
            <w:pPr>
              <w:pStyle w:val="NoSpacing"/>
              <w:jc w:val="center"/>
              <w:rPr>
                <w:rFonts w:ascii="Arial" w:hAnsi="Arial" w:cs="Arial"/>
                <w:sz w:val="20"/>
              </w:rPr>
            </w:pPr>
            <w:r w:rsidRPr="00B1664E">
              <w:rPr>
                <w:rFonts w:ascii="Arial" w:hAnsi="Arial" w:cs="Arial"/>
                <w:sz w:val="20"/>
              </w:rPr>
              <w:t>95</w:t>
            </w:r>
          </w:p>
        </w:tc>
      </w:tr>
    </w:tbl>
    <w:p w:rsidR="00023AAC" w:rsidRPr="00B1664E" w:rsidRDefault="00023AAC" w:rsidP="00023AAC">
      <w:pPr>
        <w:pStyle w:val="NoSpacing"/>
        <w:jc w:val="both"/>
        <w:rPr>
          <w:rFonts w:ascii="Arial" w:hAnsi="Arial" w:cs="Arial"/>
          <w:sz w:val="18"/>
        </w:rPr>
      </w:pPr>
      <w:proofErr w:type="gramStart"/>
      <w:r w:rsidRPr="00B1664E">
        <w:rPr>
          <w:rFonts w:ascii="Arial" w:hAnsi="Arial" w:cs="Arial"/>
          <w:sz w:val="18"/>
          <w:vertAlign w:val="superscript"/>
        </w:rPr>
        <w:t>a</w:t>
      </w:r>
      <w:proofErr w:type="gramEnd"/>
      <w:r w:rsidRPr="00B1664E">
        <w:rPr>
          <w:rFonts w:ascii="Arial" w:hAnsi="Arial" w:cs="Arial"/>
          <w:sz w:val="18"/>
        </w:rPr>
        <w:t xml:space="preserve"> </w:t>
      </w:r>
      <w:proofErr w:type="spellStart"/>
      <w:r w:rsidRPr="00B1664E">
        <w:rPr>
          <w:rFonts w:ascii="Arial" w:hAnsi="Arial" w:cs="Arial"/>
          <w:sz w:val="18"/>
        </w:rPr>
        <w:t>A</w:t>
      </w:r>
      <w:proofErr w:type="spellEnd"/>
      <w:r w:rsidRPr="00B1664E">
        <w:rPr>
          <w:rFonts w:ascii="Arial" w:hAnsi="Arial" w:cs="Arial"/>
          <w:sz w:val="18"/>
        </w:rPr>
        <w:t xml:space="preserve"> higher mean score indicates that on average respondents were more agreeable, open etc.</w:t>
      </w:r>
    </w:p>
    <w:p w:rsidR="00023AAC" w:rsidRPr="00B1664E" w:rsidRDefault="00023AAC" w:rsidP="00023AAC">
      <w:pPr>
        <w:pStyle w:val="NoSpacing"/>
        <w:jc w:val="both"/>
        <w:rPr>
          <w:rFonts w:ascii="Arial" w:hAnsi="Arial" w:cs="Arial"/>
        </w:rPr>
      </w:pPr>
    </w:p>
    <w:p w:rsidR="00023AAC" w:rsidRPr="00B1664E" w:rsidRDefault="00023AAC" w:rsidP="00023AAC">
      <w:pPr>
        <w:pStyle w:val="NoSpacing"/>
        <w:jc w:val="both"/>
        <w:rPr>
          <w:rFonts w:ascii="Arial" w:hAnsi="Arial" w:cs="Arial"/>
        </w:rPr>
      </w:pPr>
    </w:p>
    <w:p w:rsidR="00023AAC" w:rsidRDefault="00023AAC" w:rsidP="00023AAC">
      <w:pPr>
        <w:rPr>
          <w:rFonts w:ascii="Arial" w:hAnsi="Arial" w:cs="Arial"/>
        </w:rPr>
      </w:pPr>
    </w:p>
    <w:p w:rsidR="005A714C" w:rsidRDefault="005A714C" w:rsidP="00023AAC"/>
    <w:sectPr w:rsidR="005A71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AAC"/>
    <w:rsid w:val="00023AAC"/>
    <w:rsid w:val="00133358"/>
    <w:rsid w:val="00194798"/>
    <w:rsid w:val="001E24A8"/>
    <w:rsid w:val="0026042B"/>
    <w:rsid w:val="003668B7"/>
    <w:rsid w:val="00395075"/>
    <w:rsid w:val="005A714C"/>
    <w:rsid w:val="00724985"/>
    <w:rsid w:val="00D51B1B"/>
    <w:rsid w:val="00F4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D0404F-7CFE-46A6-A340-9383D1CB4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A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23AAC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023AAC"/>
  </w:style>
  <w:style w:type="table" w:styleId="TableGrid">
    <w:name w:val="Table Grid"/>
    <w:basedOn w:val="TableNormal"/>
    <w:uiPriority w:val="39"/>
    <w:rsid w:val="00023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Roope</dc:creator>
  <cp:keywords/>
  <dc:description/>
  <cp:lastModifiedBy>Laurence Roope</cp:lastModifiedBy>
  <cp:revision>2</cp:revision>
  <dcterms:created xsi:type="dcterms:W3CDTF">2020-05-06T09:37:00Z</dcterms:created>
  <dcterms:modified xsi:type="dcterms:W3CDTF">2020-05-06T09:37:00Z</dcterms:modified>
</cp:coreProperties>
</file>