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582FB" w14:textId="77777777" w:rsidR="00987D2E" w:rsidRPr="00CA5652" w:rsidRDefault="00CF326E" w:rsidP="006209D3">
      <w:pPr>
        <w:pStyle w:val="1"/>
        <w:rPr>
          <w:rFonts w:ascii="Times New Roman" w:hAnsi="Times New Roman"/>
        </w:rPr>
      </w:pPr>
      <w:r w:rsidRPr="00CA5652">
        <w:rPr>
          <w:rFonts w:ascii="Times New Roman" w:hAnsi="Times New Roman"/>
        </w:rPr>
        <w:t xml:space="preserve">Additional </w:t>
      </w:r>
      <w:r w:rsidR="002360CC" w:rsidRPr="00CA5652">
        <w:rPr>
          <w:rFonts w:ascii="Times New Roman" w:hAnsi="Times New Roman"/>
        </w:rPr>
        <w:t>file</w:t>
      </w:r>
      <w:r w:rsidR="00D74803" w:rsidRPr="00CA5652">
        <w:rPr>
          <w:rFonts w:ascii="Times New Roman" w:hAnsi="Times New Roman"/>
        </w:rPr>
        <w:t xml:space="preserve"> 1:</w:t>
      </w:r>
    </w:p>
    <w:p w14:paraId="7DFEB285" w14:textId="04DF5CF1" w:rsidR="00987D2E" w:rsidRPr="00CA5652" w:rsidRDefault="009D0FDE" w:rsidP="006209D3">
      <w:pPr>
        <w:pStyle w:val="1"/>
        <w:rPr>
          <w:rFonts w:ascii="Times New Roman" w:hAnsi="Times New Roman"/>
        </w:rPr>
      </w:pPr>
      <w:r w:rsidRPr="00CA5652">
        <w:rPr>
          <w:rFonts w:ascii="Times New Roman" w:hAnsi="Times New Roman"/>
        </w:rPr>
        <w:t>Early epidemiological assessment of the transmission potential and virulence of coronavirus disease 2019 (COVID-19) in Wuhan City: China, January-February, 2020</w:t>
      </w:r>
      <w:r w:rsidR="001D5096" w:rsidRPr="00CA5652">
        <w:rPr>
          <w:rFonts w:ascii="Times New Roman" w:hAnsi="Times New Roman"/>
        </w:rPr>
        <w:t xml:space="preserve"> </w:t>
      </w:r>
    </w:p>
    <w:p w14:paraId="2F138244" w14:textId="77777777" w:rsidR="00FD1B22" w:rsidRPr="00CA5652" w:rsidRDefault="00FD1B22" w:rsidP="00FD1B22">
      <w:pPr>
        <w:rPr>
          <w:rFonts w:ascii="Times New Roman" w:hAnsi="Times New Roman"/>
        </w:rPr>
      </w:pPr>
    </w:p>
    <w:p w14:paraId="38616484" w14:textId="05636E62" w:rsidR="002360CC" w:rsidRPr="001F3676" w:rsidRDefault="002360CC" w:rsidP="001F3676">
      <w:pPr>
        <w:pStyle w:val="ac"/>
        <w:numPr>
          <w:ilvl w:val="0"/>
          <w:numId w:val="5"/>
        </w:numPr>
        <w:ind w:leftChars="0"/>
        <w:rPr>
          <w:rFonts w:ascii="Times New Roman" w:hAnsi="Times New Roman"/>
        </w:rPr>
      </w:pPr>
      <w:r w:rsidRPr="001F3676">
        <w:rPr>
          <w:rFonts w:ascii="Times New Roman" w:hAnsi="Times New Roman"/>
        </w:rPr>
        <w:t xml:space="preserve">Appendix Tables </w:t>
      </w:r>
      <w:r w:rsidR="00CF326E" w:rsidRPr="001F3676">
        <w:rPr>
          <w:rFonts w:ascii="Times New Roman" w:hAnsi="Times New Roman"/>
        </w:rPr>
        <w:t>S</w:t>
      </w:r>
      <w:r w:rsidRPr="001F3676">
        <w:rPr>
          <w:rFonts w:ascii="Times New Roman" w:hAnsi="Times New Roman"/>
        </w:rPr>
        <w:t>1</w:t>
      </w:r>
    </w:p>
    <w:p w14:paraId="09C5169F" w14:textId="15B33903" w:rsidR="00F05A4D" w:rsidRPr="00F41F99" w:rsidRDefault="00F05A4D" w:rsidP="00F05A4D">
      <w:pPr>
        <w:pStyle w:val="ac"/>
        <w:numPr>
          <w:ilvl w:val="0"/>
          <w:numId w:val="5"/>
        </w:numPr>
        <w:ind w:leftChars="0"/>
        <w:rPr>
          <w:rFonts w:ascii="Times New Roman" w:hAnsi="Times New Roman"/>
          <w:highlight w:val="cyan"/>
        </w:rPr>
      </w:pPr>
      <w:r w:rsidRPr="00F41F99">
        <w:rPr>
          <w:rFonts w:ascii="Times New Roman" w:hAnsi="Times New Roman"/>
          <w:highlight w:val="cyan"/>
        </w:rPr>
        <w:t>Appendix Tables S2</w:t>
      </w:r>
    </w:p>
    <w:p w14:paraId="61A975AC" w14:textId="77777777" w:rsidR="00F05A4D" w:rsidRPr="001F3676" w:rsidRDefault="00F05A4D" w:rsidP="001F3676">
      <w:pPr>
        <w:pStyle w:val="ac"/>
        <w:ind w:leftChars="0" w:left="360"/>
        <w:rPr>
          <w:rFonts w:ascii="Times New Roman" w:hAnsi="Times New Roman"/>
        </w:rPr>
      </w:pPr>
    </w:p>
    <w:p w14:paraId="12D01A19" w14:textId="77777777" w:rsidR="002360CC" w:rsidRPr="00CA5652" w:rsidRDefault="002360CC" w:rsidP="00FD1B22">
      <w:pPr>
        <w:rPr>
          <w:rFonts w:ascii="Times New Roman" w:hAnsi="Times New Roman"/>
        </w:rPr>
      </w:pPr>
    </w:p>
    <w:p w14:paraId="5485E3A8" w14:textId="77777777" w:rsidR="009712BD" w:rsidRPr="00CA5652" w:rsidRDefault="009712BD" w:rsidP="00FD1B22">
      <w:pPr>
        <w:rPr>
          <w:rFonts w:ascii="Times New Roman" w:hAnsi="Times New Roman"/>
        </w:rPr>
      </w:pPr>
    </w:p>
    <w:p w14:paraId="2F7B952D" w14:textId="77777777" w:rsidR="009712BD" w:rsidRPr="00CA5652" w:rsidRDefault="009712BD" w:rsidP="009712BD">
      <w:pPr>
        <w:tabs>
          <w:tab w:val="left" w:pos="2654"/>
        </w:tabs>
        <w:rPr>
          <w:rFonts w:ascii="Times New Roman" w:hAnsi="Times New Roman"/>
        </w:rPr>
      </w:pPr>
      <w:r w:rsidRPr="00CA5652">
        <w:rPr>
          <w:rFonts w:ascii="Times New Roman" w:hAnsi="Times New Roman"/>
        </w:rPr>
        <w:tab/>
      </w:r>
    </w:p>
    <w:p w14:paraId="2BCDE63F" w14:textId="78DE791B" w:rsidR="00CF326E" w:rsidRPr="00CA5652" w:rsidRDefault="00CF326E" w:rsidP="00E64C21">
      <w:pPr>
        <w:spacing w:line="360" w:lineRule="auto"/>
        <w:ind w:firstLine="720"/>
        <w:rPr>
          <w:rFonts w:ascii="Times New Roman" w:hAnsi="Times New Roman"/>
        </w:rPr>
      </w:pPr>
      <w:r w:rsidRPr="00CA5652">
        <w:rPr>
          <w:rFonts w:ascii="Times New Roman" w:hAnsi="Times New Roman"/>
        </w:rPr>
        <w:br w:type="page"/>
      </w:r>
    </w:p>
    <w:p w14:paraId="24F97585" w14:textId="77777777" w:rsidR="00001E97" w:rsidRPr="00CA5652" w:rsidRDefault="00001E97" w:rsidP="00001E97">
      <w:pPr>
        <w:spacing w:line="276" w:lineRule="auto"/>
      </w:pPr>
      <w:r w:rsidRPr="00CA5652">
        <w:lastRenderedPageBreak/>
        <w:t>T</w:t>
      </w:r>
      <w:r w:rsidRPr="00CA5652">
        <w:rPr>
          <w:rFonts w:hint="eastAsia"/>
        </w:rPr>
        <w:t>able S1</w:t>
      </w:r>
      <w:r w:rsidRPr="00CA5652">
        <w:t>. Information related to Japanese evacuees from Wuhan City on board government-chartered flights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  <w:gridCol w:w="3107"/>
      </w:tblGrid>
      <w:tr w:rsidR="00001E97" w:rsidRPr="00CA5652" w14:paraId="64CBF8B2" w14:textId="77777777" w:rsidTr="00001E97">
        <w:trPr>
          <w:trHeight w:val="340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11E3142" w14:textId="77777777" w:rsidR="00001E97" w:rsidRPr="00CA5652" w:rsidRDefault="00001E97" w:rsidP="00154E53">
            <w:r w:rsidRPr="00CA5652">
              <w:rPr>
                <w:rFonts w:hint="eastAsia"/>
              </w:rPr>
              <w:t>Date</w:t>
            </w:r>
            <w:r w:rsidRPr="00CA5652">
              <w:t xml:space="preserve"> of departure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545E75" w14:textId="77777777" w:rsidR="00001E97" w:rsidRPr="00CA5652" w:rsidRDefault="00001E97" w:rsidP="00154E53">
            <w:r w:rsidRPr="00CA5652">
              <w:rPr>
                <w:rFonts w:hint="eastAsia"/>
              </w:rPr>
              <w:t>Number of passengers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15B89229" w14:textId="3EE231FB" w:rsidR="00001E97" w:rsidRPr="00CA5652" w:rsidRDefault="00001E97" w:rsidP="00154E53">
            <w:r w:rsidRPr="00CA5652">
              <w:rPr>
                <w:rFonts w:hint="eastAsia"/>
              </w:rPr>
              <w:t xml:space="preserve">Number </w:t>
            </w:r>
            <w:r w:rsidRPr="00CA5652">
              <w:t xml:space="preserve">of </w:t>
            </w:r>
            <w:r w:rsidRPr="00CA5652">
              <w:rPr>
                <w:rFonts w:hint="eastAsia"/>
              </w:rPr>
              <w:t>confirmed cases</w:t>
            </w:r>
          </w:p>
        </w:tc>
      </w:tr>
      <w:tr w:rsidR="00001E97" w:rsidRPr="00CA5652" w14:paraId="0D7718DC" w14:textId="77777777" w:rsidTr="00001E97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010C1A6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Jan</w:t>
            </w:r>
            <w:r w:rsidRPr="00CA5652">
              <w:t>u</w:t>
            </w:r>
            <w:r w:rsidRPr="00CA5652">
              <w:rPr>
                <w:rFonts w:hint="eastAsia"/>
              </w:rPr>
              <w:t>ary 29, 2020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DE1AFE2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206</w:t>
            </w:r>
          </w:p>
        </w:tc>
        <w:tc>
          <w:tcPr>
            <w:tcW w:w="3107" w:type="dxa"/>
            <w:tcBorders>
              <w:top w:val="single" w:sz="4" w:space="0" w:color="auto"/>
            </w:tcBorders>
            <w:vAlign w:val="center"/>
          </w:tcPr>
          <w:p w14:paraId="76253BE1" w14:textId="61BAA5FF" w:rsidR="00001E97" w:rsidRPr="00CA5652" w:rsidRDefault="00B77A90" w:rsidP="00154E53">
            <w:pPr>
              <w:jc w:val="center"/>
            </w:pPr>
            <w:r w:rsidRPr="00CA5652">
              <w:t>4</w:t>
            </w:r>
          </w:p>
        </w:tc>
      </w:tr>
      <w:tr w:rsidR="00001E97" w:rsidRPr="00CA5652" w14:paraId="23143749" w14:textId="77777777" w:rsidTr="00001E97">
        <w:trPr>
          <w:jc w:val="center"/>
        </w:trPr>
        <w:tc>
          <w:tcPr>
            <w:tcW w:w="2552" w:type="dxa"/>
            <w:vAlign w:val="center"/>
          </w:tcPr>
          <w:p w14:paraId="2D01559D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January 30, 2020</w:t>
            </w:r>
          </w:p>
        </w:tc>
        <w:tc>
          <w:tcPr>
            <w:tcW w:w="2835" w:type="dxa"/>
            <w:vAlign w:val="center"/>
          </w:tcPr>
          <w:p w14:paraId="273E2986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210</w:t>
            </w:r>
          </w:p>
        </w:tc>
        <w:tc>
          <w:tcPr>
            <w:tcW w:w="3107" w:type="dxa"/>
            <w:vAlign w:val="center"/>
          </w:tcPr>
          <w:p w14:paraId="16CBCA15" w14:textId="507F0765" w:rsidR="00001E97" w:rsidRPr="00CA5652" w:rsidRDefault="00B77A90" w:rsidP="00154E53">
            <w:pPr>
              <w:jc w:val="center"/>
            </w:pPr>
            <w:r w:rsidRPr="00CA5652">
              <w:t>4</w:t>
            </w:r>
          </w:p>
        </w:tc>
      </w:tr>
      <w:tr w:rsidR="00001E97" w:rsidRPr="00CA5652" w14:paraId="0E758500" w14:textId="77777777" w:rsidTr="00001E97">
        <w:trPr>
          <w:jc w:val="center"/>
        </w:trPr>
        <w:tc>
          <w:tcPr>
            <w:tcW w:w="2552" w:type="dxa"/>
            <w:vAlign w:val="center"/>
          </w:tcPr>
          <w:p w14:paraId="5999B313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January 31, 2020</w:t>
            </w:r>
          </w:p>
        </w:tc>
        <w:tc>
          <w:tcPr>
            <w:tcW w:w="2835" w:type="dxa"/>
            <w:vAlign w:val="center"/>
          </w:tcPr>
          <w:p w14:paraId="7877CBA5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149</w:t>
            </w:r>
          </w:p>
        </w:tc>
        <w:tc>
          <w:tcPr>
            <w:tcW w:w="3107" w:type="dxa"/>
            <w:vAlign w:val="center"/>
          </w:tcPr>
          <w:p w14:paraId="26CC80CA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3</w:t>
            </w:r>
          </w:p>
        </w:tc>
      </w:tr>
      <w:tr w:rsidR="00001E97" w14:paraId="0D24C817" w14:textId="77777777" w:rsidTr="00001E97">
        <w:trPr>
          <w:trHeight w:val="64"/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D7C0CA4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February 7, 2020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AFDDFE6" w14:textId="77777777" w:rsidR="00001E97" w:rsidRPr="00CA5652" w:rsidRDefault="00001E97" w:rsidP="00154E53">
            <w:pPr>
              <w:jc w:val="center"/>
            </w:pPr>
            <w:r w:rsidRPr="00CA5652">
              <w:rPr>
                <w:rFonts w:hint="eastAsia"/>
              </w:rPr>
              <w:t>198</w:t>
            </w:r>
          </w:p>
        </w:tc>
        <w:tc>
          <w:tcPr>
            <w:tcW w:w="3107" w:type="dxa"/>
            <w:tcBorders>
              <w:bottom w:val="single" w:sz="4" w:space="0" w:color="auto"/>
            </w:tcBorders>
            <w:vAlign w:val="center"/>
          </w:tcPr>
          <w:p w14:paraId="688338BE" w14:textId="77777777" w:rsidR="00001E97" w:rsidRDefault="00001E97" w:rsidP="00154E53">
            <w:pPr>
              <w:jc w:val="center"/>
            </w:pPr>
            <w:r w:rsidRPr="00CA5652">
              <w:rPr>
                <w:rFonts w:hint="eastAsia"/>
              </w:rPr>
              <w:t>1</w:t>
            </w:r>
          </w:p>
        </w:tc>
      </w:tr>
    </w:tbl>
    <w:p w14:paraId="571CBF85" w14:textId="77777777" w:rsidR="00001E97" w:rsidRDefault="00001E97" w:rsidP="00001E97"/>
    <w:p w14:paraId="04EC2EC2" w14:textId="77777777" w:rsidR="00001E97" w:rsidRDefault="00001E97">
      <w:pPr>
        <w:spacing w:line="240" w:lineRule="auto"/>
        <w:rPr>
          <w:rFonts w:ascii="Times New Roman" w:hAnsi="Times New Roman"/>
        </w:rPr>
      </w:pPr>
    </w:p>
    <w:p w14:paraId="5F13AEB4" w14:textId="762D95E5" w:rsidR="00F05A4D" w:rsidRDefault="00F05A4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C4E67C1" w14:textId="00DAA9C0" w:rsidR="00F05A4D" w:rsidRPr="001F3676" w:rsidRDefault="00F05A4D" w:rsidP="00F05A4D">
      <w:pPr>
        <w:spacing w:line="276" w:lineRule="auto"/>
        <w:rPr>
          <w:color w:val="000000" w:themeColor="text1"/>
          <w:highlight w:val="cyan"/>
        </w:rPr>
      </w:pPr>
      <w:r w:rsidRPr="00F41F99">
        <w:rPr>
          <w:highlight w:val="cyan"/>
        </w:rPr>
        <w:lastRenderedPageBreak/>
        <w:t>T</w:t>
      </w:r>
      <w:r w:rsidRPr="00F41F99">
        <w:rPr>
          <w:rFonts w:hint="eastAsia"/>
          <w:highlight w:val="cyan"/>
        </w:rPr>
        <w:t>able S</w:t>
      </w:r>
      <w:r w:rsidRPr="00F41F99">
        <w:rPr>
          <w:highlight w:val="cyan"/>
        </w:rPr>
        <w:t>2. Main differences between our study and previous study Information related to Japanese evacuees from</w:t>
      </w:r>
      <w:r w:rsidRPr="001F3676">
        <w:rPr>
          <w:color w:val="000000" w:themeColor="text1"/>
          <w:highlight w:val="cyan"/>
        </w:rPr>
        <w:t xml:space="preserve"> Wuhan City on board government-chartered flights</w:t>
      </w:r>
    </w:p>
    <w:p w14:paraId="1412F363" w14:textId="77777777" w:rsidR="00F05A4D" w:rsidRPr="001F3676" w:rsidRDefault="00F05A4D" w:rsidP="00F05A4D">
      <w:pPr>
        <w:spacing w:line="240" w:lineRule="auto"/>
        <w:rPr>
          <w:rFonts w:ascii="Times New Roman" w:hAnsi="Times New Roman"/>
          <w:color w:val="000000" w:themeColor="text1"/>
          <w:highlight w:val="cyan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3692"/>
        <w:gridCol w:w="3806"/>
      </w:tblGrid>
      <w:tr w:rsidR="001F3676" w:rsidRPr="001F3676" w14:paraId="62FB3466" w14:textId="77777777" w:rsidTr="001F3676"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60980" w14:textId="77777777" w:rsidR="00F05A4D" w:rsidRPr="001F3676" w:rsidRDefault="00F05A4D" w:rsidP="001F3676">
            <w:pPr>
              <w:spacing w:line="0" w:lineRule="atLeast"/>
              <w:jc w:val="center"/>
              <w:rPr>
                <w:rFonts w:ascii="Times New Roman"/>
                <w:color w:val="000000" w:themeColor="text1"/>
                <w:sz w:val="22"/>
                <w:highlight w:val="cyan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74864" w14:textId="77777777" w:rsidR="00F05A4D" w:rsidRPr="001F3676" w:rsidRDefault="00F05A4D" w:rsidP="001F3676">
            <w:pPr>
              <w:spacing w:line="0" w:lineRule="atLeast"/>
              <w:jc w:val="center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proofErr w:type="spellStart"/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Mizumoto</w:t>
            </w:r>
            <w:proofErr w:type="spellEnd"/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,</w:t>
            </w: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 xml:space="preserve"> e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t al.</w:t>
            </w:r>
          </w:p>
        </w:tc>
        <w:tc>
          <w:tcPr>
            <w:tcW w:w="3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11CD0" w14:textId="49C77683" w:rsidR="00F05A4D" w:rsidRPr="001F3676" w:rsidRDefault="00F05A4D" w:rsidP="001F3676">
            <w:pPr>
              <w:spacing w:line="0" w:lineRule="atLeast"/>
              <w:jc w:val="center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Veri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ty, et al.</w:t>
            </w:r>
            <w:r w:rsidR="005C725C"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[1]</w:t>
            </w:r>
          </w:p>
        </w:tc>
      </w:tr>
      <w:tr w:rsidR="001F3676" w:rsidRPr="001F3676" w14:paraId="11C9BB8D" w14:textId="77777777" w:rsidTr="001F3676"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5A1608EA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IFR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 xml:space="preserve"> estimate</w:t>
            </w:r>
          </w:p>
        </w:tc>
        <w:tc>
          <w:tcPr>
            <w:tcW w:w="3692" w:type="dxa"/>
            <w:tcBorders>
              <w:top w:val="single" w:sz="4" w:space="0" w:color="auto"/>
            </w:tcBorders>
            <w:vAlign w:val="center"/>
          </w:tcPr>
          <w:p w14:paraId="1A60ED60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0.12% (0.08-0.17%)</w:t>
            </w:r>
          </w:p>
        </w:tc>
        <w:tc>
          <w:tcPr>
            <w:tcW w:w="3806" w:type="dxa"/>
            <w:tcBorders>
              <w:top w:val="single" w:sz="4" w:space="0" w:color="auto"/>
            </w:tcBorders>
            <w:vAlign w:val="center"/>
          </w:tcPr>
          <w:p w14:paraId="137F32BA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0.657% (0.389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–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1.33) for over all</w:t>
            </w:r>
          </w:p>
        </w:tc>
      </w:tr>
      <w:tr w:rsidR="001F3676" w:rsidRPr="001F3676" w14:paraId="1406BD1F" w14:textId="77777777" w:rsidTr="001F3676">
        <w:tc>
          <w:tcPr>
            <w:tcW w:w="1512" w:type="dxa"/>
            <w:vAlign w:val="center"/>
          </w:tcPr>
          <w:p w14:paraId="032CC99F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Age ad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justed</w:t>
            </w:r>
          </w:p>
        </w:tc>
        <w:tc>
          <w:tcPr>
            <w:tcW w:w="3692" w:type="dxa"/>
            <w:vAlign w:val="center"/>
          </w:tcPr>
          <w:p w14:paraId="683F917B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No</w:t>
            </w:r>
          </w:p>
        </w:tc>
        <w:tc>
          <w:tcPr>
            <w:tcW w:w="3806" w:type="dxa"/>
            <w:vAlign w:val="center"/>
          </w:tcPr>
          <w:p w14:paraId="69BD08C8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Yes</w:t>
            </w:r>
          </w:p>
        </w:tc>
      </w:tr>
      <w:tr w:rsidR="001F3676" w:rsidRPr="001F3676" w14:paraId="0E391B4D" w14:textId="77777777" w:rsidTr="001F3676">
        <w:tc>
          <w:tcPr>
            <w:tcW w:w="1512" w:type="dxa"/>
            <w:vAlign w:val="center"/>
          </w:tcPr>
          <w:p w14:paraId="61920748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Modeling</w:t>
            </w:r>
          </w:p>
        </w:tc>
        <w:tc>
          <w:tcPr>
            <w:tcW w:w="3692" w:type="dxa"/>
            <w:vAlign w:val="center"/>
          </w:tcPr>
          <w:p w14:paraId="3A2E37C3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</w:p>
        </w:tc>
        <w:tc>
          <w:tcPr>
            <w:tcW w:w="3806" w:type="dxa"/>
            <w:vAlign w:val="center"/>
          </w:tcPr>
          <w:p w14:paraId="1A1E0F2E" w14:textId="77777777" w:rsidR="00F05A4D" w:rsidRPr="001F3676" w:rsidRDefault="00F05A4D" w:rsidP="001F3676">
            <w:pPr>
              <w:pStyle w:val="ac"/>
              <w:spacing w:line="0" w:lineRule="atLeast"/>
              <w:ind w:leftChars="0" w:left="420"/>
              <w:rPr>
                <w:rFonts w:ascii="Times New Roman"/>
                <w:color w:val="000000" w:themeColor="text1"/>
                <w:sz w:val="22"/>
                <w:highlight w:val="cyan"/>
              </w:rPr>
            </w:pPr>
          </w:p>
        </w:tc>
      </w:tr>
      <w:tr w:rsidR="001F3676" w:rsidRPr="001F3676" w14:paraId="3F7BA138" w14:textId="77777777" w:rsidTr="001F3676">
        <w:tc>
          <w:tcPr>
            <w:tcW w:w="1512" w:type="dxa"/>
            <w:vAlign w:val="center"/>
          </w:tcPr>
          <w:p w14:paraId="3FD9064E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Assumption</w:t>
            </w:r>
          </w:p>
        </w:tc>
        <w:tc>
          <w:tcPr>
            <w:tcW w:w="3692" w:type="dxa"/>
            <w:vAlign w:val="center"/>
          </w:tcPr>
          <w:p w14:paraId="03D3B40F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</w:p>
        </w:tc>
        <w:tc>
          <w:tcPr>
            <w:tcW w:w="3806" w:type="dxa"/>
            <w:vAlign w:val="center"/>
          </w:tcPr>
          <w:p w14:paraId="6BAF4F21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Assuming a constant attack rate by age and adjusting for demography</w:t>
            </w:r>
          </w:p>
        </w:tc>
      </w:tr>
      <w:tr w:rsidR="001F3676" w:rsidRPr="001F3676" w14:paraId="3887B411" w14:textId="77777777" w:rsidTr="001F3676">
        <w:tc>
          <w:tcPr>
            <w:tcW w:w="1512" w:type="dxa"/>
            <w:vAlign w:val="center"/>
          </w:tcPr>
          <w:p w14:paraId="04E4C17B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 xml:space="preserve">Joint 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estimation</w:t>
            </w:r>
          </w:p>
        </w:tc>
        <w:tc>
          <w:tcPr>
            <w:tcW w:w="3692" w:type="dxa"/>
            <w:vAlign w:val="center"/>
          </w:tcPr>
          <w:p w14:paraId="56DF40E2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Joint est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imation with reproduction number</w:t>
            </w:r>
          </w:p>
        </w:tc>
        <w:tc>
          <w:tcPr>
            <w:tcW w:w="3806" w:type="dxa"/>
            <w:vAlign w:val="center"/>
          </w:tcPr>
          <w:p w14:paraId="4DC8F697" w14:textId="350C775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 xml:space="preserve">Joint estimation with age-stratified </w:t>
            </w:r>
            <w:proofErr w:type="spellStart"/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CFR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  <w:vertAlign w:val="superscript"/>
              </w:rPr>
              <w:t>a</w:t>
            </w:r>
            <w:proofErr w:type="spellEnd"/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 xml:space="preserve"> </w:t>
            </w:r>
          </w:p>
          <w:p w14:paraId="31A8EC8D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For CFR estimation, age-based and location-based under-ascertainment were incorporated</w:t>
            </w:r>
          </w:p>
        </w:tc>
      </w:tr>
      <w:tr w:rsidR="001F3676" w:rsidRPr="001F3676" w14:paraId="42A68C00" w14:textId="77777777" w:rsidTr="001F3676">
        <w:tc>
          <w:tcPr>
            <w:tcW w:w="1512" w:type="dxa"/>
            <w:vAlign w:val="center"/>
          </w:tcPr>
          <w:p w14:paraId="4913B7A8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Epidemic growth</w:t>
            </w:r>
          </w:p>
        </w:tc>
        <w:tc>
          <w:tcPr>
            <w:tcW w:w="3692" w:type="dxa"/>
            <w:vAlign w:val="center"/>
          </w:tcPr>
          <w:p w14:paraId="14798CD0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Renewal equ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ation</w:t>
            </w:r>
          </w:p>
        </w:tc>
        <w:tc>
          <w:tcPr>
            <w:tcW w:w="3806" w:type="dxa"/>
            <w:vAlign w:val="center"/>
          </w:tcPr>
          <w:p w14:paraId="161BC6CE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Exponentially g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rowth</w:t>
            </w:r>
          </w:p>
        </w:tc>
      </w:tr>
      <w:tr w:rsidR="001F3676" w:rsidRPr="001F3676" w14:paraId="43E67D93" w14:textId="77777777" w:rsidTr="001F3676">
        <w:tc>
          <w:tcPr>
            <w:tcW w:w="1512" w:type="dxa"/>
            <w:vAlign w:val="center"/>
          </w:tcPr>
          <w:p w14:paraId="0A55BA90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 xml:space="preserve">Growth 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rate adjustment</w:t>
            </w:r>
          </w:p>
        </w:tc>
        <w:tc>
          <w:tcPr>
            <w:tcW w:w="3692" w:type="dxa"/>
            <w:vAlign w:val="center"/>
          </w:tcPr>
          <w:p w14:paraId="15E2E2A2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 xml:space="preserve">Yes. 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The data of repatriation flights were incorporated.</w:t>
            </w:r>
          </w:p>
        </w:tc>
        <w:tc>
          <w:tcPr>
            <w:tcW w:w="3806" w:type="dxa"/>
            <w:vAlign w:val="center"/>
          </w:tcPr>
          <w:p w14:paraId="3C1D1CCB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 xml:space="preserve">Yes. 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The data of repatriation flights were incorporated.</w:t>
            </w:r>
          </w:p>
        </w:tc>
      </w:tr>
      <w:tr w:rsidR="001F3676" w:rsidRPr="001F3676" w14:paraId="7973DF11" w14:textId="77777777" w:rsidTr="001F3676">
        <w:tc>
          <w:tcPr>
            <w:tcW w:w="1512" w:type="dxa"/>
            <w:vAlign w:val="center"/>
          </w:tcPr>
          <w:p w14:paraId="7C6C4478" w14:textId="77777777" w:rsidR="00F05A4D" w:rsidRPr="001F3676" w:rsidRDefault="00F05A4D" w:rsidP="001F3676">
            <w:pPr>
              <w:spacing w:line="0" w:lineRule="atLeas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Datase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t</w:t>
            </w:r>
          </w:p>
        </w:tc>
        <w:tc>
          <w:tcPr>
            <w:tcW w:w="3692" w:type="dxa"/>
            <w:vAlign w:val="center"/>
          </w:tcPr>
          <w:p w14:paraId="608BA827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</w:p>
        </w:tc>
        <w:tc>
          <w:tcPr>
            <w:tcW w:w="3806" w:type="dxa"/>
            <w:vAlign w:val="center"/>
          </w:tcPr>
          <w:p w14:paraId="68BEC40C" w14:textId="77777777" w:rsidR="00F05A4D" w:rsidRPr="001F3676" w:rsidRDefault="00F05A4D" w:rsidP="001F3676">
            <w:pPr>
              <w:spacing w:line="0" w:lineRule="atLeast"/>
              <w:rPr>
                <w:rFonts w:ascii="Times New Roman"/>
                <w:color w:val="000000" w:themeColor="text1"/>
                <w:sz w:val="22"/>
                <w:highlight w:val="cyan"/>
              </w:rPr>
            </w:pPr>
          </w:p>
        </w:tc>
      </w:tr>
      <w:tr w:rsidR="001F3676" w:rsidRPr="001F3676" w14:paraId="770E213B" w14:textId="77777777" w:rsidTr="001F3676">
        <w:tc>
          <w:tcPr>
            <w:tcW w:w="1512" w:type="dxa"/>
            <w:vAlign w:val="center"/>
          </w:tcPr>
          <w:p w14:paraId="6D417FCA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D</w:t>
            </w: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eath</w:t>
            </w:r>
          </w:p>
        </w:tc>
        <w:tc>
          <w:tcPr>
            <w:tcW w:w="3692" w:type="dxa"/>
            <w:vAlign w:val="center"/>
          </w:tcPr>
          <w:p w14:paraId="04D068E4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hint="eastAsia"/>
                <w:color w:val="000000" w:themeColor="text1"/>
                <w:sz w:val="22"/>
                <w:highlight w:val="cyan"/>
              </w:rPr>
              <w:t xml:space="preserve">Reported deaths in Wuhan 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City prior to Feb 11, 2020</w:t>
            </w:r>
          </w:p>
        </w:tc>
        <w:tc>
          <w:tcPr>
            <w:tcW w:w="3806" w:type="dxa"/>
            <w:vAlign w:val="center"/>
          </w:tcPr>
          <w:p w14:paraId="4A5493B9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hint="eastAsia"/>
                <w:color w:val="000000" w:themeColor="text1"/>
                <w:sz w:val="22"/>
                <w:highlight w:val="cyan"/>
              </w:rPr>
              <w:t xml:space="preserve">Reported deaths in 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Wuhan prior to Feb 11, 2020 (not age stratified)</w:t>
            </w:r>
          </w:p>
          <w:p w14:paraId="29B3F015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Reported death in mainland Chana prior to Feb 11 (age stratified)</w:t>
            </w:r>
          </w:p>
        </w:tc>
      </w:tr>
      <w:tr w:rsidR="001F3676" w:rsidRPr="001F3676" w14:paraId="735E62F0" w14:textId="77777777" w:rsidTr="001F3676">
        <w:tc>
          <w:tcPr>
            <w:tcW w:w="1512" w:type="dxa"/>
            <w:vAlign w:val="center"/>
          </w:tcPr>
          <w:p w14:paraId="741DB8D6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I</w:t>
            </w: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 xml:space="preserve">nfected </w:t>
            </w:r>
          </w:p>
        </w:tc>
        <w:tc>
          <w:tcPr>
            <w:tcW w:w="3692" w:type="dxa"/>
            <w:vAlign w:val="center"/>
          </w:tcPr>
          <w:p w14:paraId="3348D2DE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hint="eastAsia"/>
                <w:color w:val="000000" w:themeColor="text1"/>
                <w:sz w:val="22"/>
                <w:highlight w:val="cyan"/>
              </w:rPr>
              <w:t>4 fl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ights (1 country) that departed between Jan 29 and Feb 7</w:t>
            </w:r>
          </w:p>
          <w:p w14:paraId="0BCE627F" w14:textId="77777777" w:rsidR="00F05A4D" w:rsidRPr="001F3676" w:rsidRDefault="00F05A4D" w:rsidP="001F3676">
            <w:pPr>
              <w:pStyle w:val="ac"/>
              <w:numPr>
                <w:ilvl w:val="1"/>
                <w:numId w:val="7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4/206 on Jan 29</w:t>
            </w:r>
          </w:p>
          <w:p w14:paraId="07A55F6F" w14:textId="77777777" w:rsidR="00F05A4D" w:rsidRPr="001F3676" w:rsidRDefault="00F05A4D" w:rsidP="001F3676">
            <w:pPr>
              <w:pStyle w:val="ac"/>
              <w:numPr>
                <w:ilvl w:val="1"/>
                <w:numId w:val="7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4/210 on Jan 30</w:t>
            </w:r>
          </w:p>
          <w:p w14:paraId="6E4AC8C3" w14:textId="77777777" w:rsidR="00F05A4D" w:rsidRPr="001F3676" w:rsidRDefault="00F05A4D" w:rsidP="001F3676">
            <w:pPr>
              <w:pStyle w:val="ac"/>
              <w:numPr>
                <w:ilvl w:val="1"/>
                <w:numId w:val="7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3/149 on Jan 31</w:t>
            </w:r>
          </w:p>
          <w:p w14:paraId="4604DDD2" w14:textId="77777777" w:rsidR="00F05A4D" w:rsidRPr="001F3676" w:rsidRDefault="00F05A4D" w:rsidP="001F3676">
            <w:pPr>
              <w:pStyle w:val="ac"/>
              <w:numPr>
                <w:ilvl w:val="1"/>
                <w:numId w:val="7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 xml:space="preserve">1/198 on Feb 7 </w:t>
            </w:r>
          </w:p>
          <w:p w14:paraId="43BE9A3B" w14:textId="77777777" w:rsidR="00F05A4D" w:rsidRPr="001F3676" w:rsidRDefault="00F05A4D" w:rsidP="001F3676">
            <w:pPr>
              <w:pStyle w:val="ac"/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(Total: 12/763)</w:t>
            </w:r>
          </w:p>
          <w:p w14:paraId="022F9437" w14:textId="77777777" w:rsidR="00F05A4D" w:rsidRPr="001F3676" w:rsidRDefault="00F05A4D" w:rsidP="001F3676">
            <w:pPr>
              <w:pStyle w:val="ac"/>
              <w:spacing w:line="0" w:lineRule="atLeast"/>
              <w:ind w:leftChars="0" w:left="42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(Positive/Number tested)</w:t>
            </w:r>
          </w:p>
          <w:p w14:paraId="7655C018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 xml:space="preserve"> No. of time points to estimate : 4</w:t>
            </w:r>
          </w:p>
        </w:tc>
        <w:tc>
          <w:tcPr>
            <w:tcW w:w="3806" w:type="dxa"/>
            <w:vAlign w:val="center"/>
          </w:tcPr>
          <w:p w14:paraId="52B748D0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6 flights (5 countries) that departed between Jan 30 and Feb 1, 2020</w:t>
            </w:r>
          </w:p>
          <w:p w14:paraId="5C713A4A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6/689 (Positive/Number tested)</w:t>
            </w:r>
          </w:p>
          <w:p w14:paraId="7ED603D8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No. of time points to estimate : 1 (Jan 31)</w:t>
            </w:r>
          </w:p>
        </w:tc>
      </w:tr>
      <w:tr w:rsidR="001F3676" w:rsidRPr="001F3676" w14:paraId="7EC7B9DA" w14:textId="77777777" w:rsidTr="001F3676"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07067991" w14:textId="77777777" w:rsidR="00F05A4D" w:rsidRPr="001F3676" w:rsidRDefault="00F05A4D" w:rsidP="001F3676">
            <w:pPr>
              <w:spacing w:line="0" w:lineRule="atLeast"/>
              <w:jc w:val="right"/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eastAsiaTheme="minorEastAsia" w:hint="eastAsia"/>
                <w:color w:val="000000" w:themeColor="text1"/>
                <w:sz w:val="22"/>
                <w:highlight w:val="cyan"/>
              </w:rPr>
              <w:t>Popu</w:t>
            </w:r>
            <w:r w:rsidRPr="001F3676">
              <w:rPr>
                <w:rFonts w:ascii="Times New Roman" w:eastAsiaTheme="minorEastAsia"/>
                <w:color w:val="000000" w:themeColor="text1"/>
                <w:sz w:val="22"/>
                <w:highlight w:val="cyan"/>
              </w:rPr>
              <w:t>lation</w:t>
            </w:r>
          </w:p>
        </w:tc>
        <w:tc>
          <w:tcPr>
            <w:tcW w:w="3692" w:type="dxa"/>
            <w:tcBorders>
              <w:bottom w:val="single" w:sz="4" w:space="0" w:color="auto"/>
            </w:tcBorders>
            <w:vAlign w:val="center"/>
          </w:tcPr>
          <w:p w14:paraId="1E726434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hint="eastAsia"/>
                <w:color w:val="000000" w:themeColor="text1"/>
                <w:sz w:val="22"/>
                <w:highlight w:val="cyan"/>
              </w:rPr>
              <w:t>Population in Wuhan</w:t>
            </w:r>
          </w:p>
          <w:p w14:paraId="257ADF08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10,000,000</w:t>
            </w:r>
          </w:p>
        </w:tc>
        <w:tc>
          <w:tcPr>
            <w:tcW w:w="3806" w:type="dxa"/>
            <w:tcBorders>
              <w:bottom w:val="single" w:sz="4" w:space="0" w:color="auto"/>
            </w:tcBorders>
            <w:vAlign w:val="center"/>
          </w:tcPr>
          <w:p w14:paraId="75CAFBF6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hint="eastAsia"/>
                <w:color w:val="000000" w:themeColor="text1"/>
                <w:sz w:val="22"/>
                <w:highlight w:val="cyan"/>
              </w:rPr>
              <w:t>Population in Wuhan</w:t>
            </w:r>
          </w:p>
          <w:p w14:paraId="07310634" w14:textId="77777777" w:rsidR="00F05A4D" w:rsidRPr="001F3676" w:rsidRDefault="00F05A4D" w:rsidP="001F3676">
            <w:pPr>
              <w:pStyle w:val="ac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Times New Roman"/>
                <w:color w:val="000000" w:themeColor="text1"/>
                <w:sz w:val="22"/>
                <w:highlight w:val="cyan"/>
              </w:rPr>
            </w:pPr>
            <w:r w:rsidRPr="001F3676">
              <w:rPr>
                <w:rFonts w:ascii="Times New Roman" w:hint="eastAsia"/>
                <w:color w:val="000000" w:themeColor="text1"/>
                <w:sz w:val="22"/>
                <w:highlight w:val="cyan"/>
              </w:rPr>
              <w:t>1</w:t>
            </w:r>
            <w:r w:rsidRPr="001F3676">
              <w:rPr>
                <w:rFonts w:ascii="Times New Roman"/>
                <w:color w:val="000000" w:themeColor="text1"/>
                <w:sz w:val="22"/>
                <w:highlight w:val="cyan"/>
              </w:rPr>
              <w:t>1,081,000</w:t>
            </w:r>
          </w:p>
        </w:tc>
      </w:tr>
    </w:tbl>
    <w:p w14:paraId="4F31CC8B" w14:textId="7C004982" w:rsidR="00F05A4D" w:rsidRPr="001F3676" w:rsidRDefault="00F05A4D" w:rsidP="001F3676">
      <w:pPr>
        <w:spacing w:line="0" w:lineRule="atLeast"/>
        <w:rPr>
          <w:rFonts w:ascii="Times New Roman"/>
          <w:color w:val="000000" w:themeColor="text1"/>
        </w:rPr>
      </w:pPr>
      <w:proofErr w:type="gramStart"/>
      <w:r w:rsidRPr="001F3676">
        <w:rPr>
          <w:rFonts w:ascii="Times New Roman"/>
          <w:color w:val="000000" w:themeColor="text1"/>
          <w:sz w:val="22"/>
          <w:highlight w:val="cyan"/>
          <w:vertAlign w:val="superscript"/>
        </w:rPr>
        <w:t>a</w:t>
      </w:r>
      <w:proofErr w:type="gramEnd"/>
      <w:r w:rsidRPr="001F3676">
        <w:rPr>
          <w:rFonts w:ascii="Times New Roman"/>
          <w:color w:val="000000" w:themeColor="text1"/>
          <w:sz w:val="22"/>
          <w:highlight w:val="cyan"/>
          <w:vertAlign w:val="superscript"/>
        </w:rPr>
        <w:t xml:space="preserve"> </w:t>
      </w:r>
      <w:r w:rsidRPr="001F3676">
        <w:rPr>
          <w:rFonts w:ascii="Times New Roman"/>
          <w:color w:val="000000" w:themeColor="text1"/>
          <w:sz w:val="22"/>
          <w:highlight w:val="cyan"/>
        </w:rPr>
        <w:t>CFR: case fatality ratio</w:t>
      </w:r>
    </w:p>
    <w:p w14:paraId="2F712D7F" w14:textId="77777777" w:rsidR="005C725C" w:rsidRPr="001F3676" w:rsidRDefault="005C725C">
      <w:pPr>
        <w:spacing w:line="240" w:lineRule="auto"/>
        <w:rPr>
          <w:rFonts w:ascii="Times New Roman"/>
          <w:color w:val="000000" w:themeColor="text1"/>
        </w:rPr>
      </w:pPr>
      <w:r w:rsidRPr="001F3676">
        <w:rPr>
          <w:rFonts w:ascii="Times New Roman"/>
          <w:color w:val="000000" w:themeColor="text1"/>
        </w:rPr>
        <w:br w:type="page"/>
      </w:r>
      <w:bookmarkStart w:id="0" w:name="_GoBack"/>
      <w:bookmarkEnd w:id="0"/>
    </w:p>
    <w:p w14:paraId="103FDD25" w14:textId="7C258AFC" w:rsidR="005C725C" w:rsidRPr="001F3676" w:rsidRDefault="005C725C" w:rsidP="005C725C">
      <w:pPr>
        <w:spacing w:line="0" w:lineRule="atLeast"/>
        <w:rPr>
          <w:rFonts w:ascii="Times New Roman"/>
          <w:color w:val="000000" w:themeColor="text1"/>
          <w:highlight w:val="cyan"/>
        </w:rPr>
      </w:pPr>
      <w:r w:rsidRPr="001F3676">
        <w:rPr>
          <w:rFonts w:ascii="Times New Roman"/>
          <w:color w:val="000000" w:themeColor="text1"/>
          <w:highlight w:val="cyan"/>
        </w:rPr>
        <w:lastRenderedPageBreak/>
        <w:t>Reference</w:t>
      </w:r>
    </w:p>
    <w:p w14:paraId="4751D138" w14:textId="77777777" w:rsidR="005C725C" w:rsidRPr="001F3676" w:rsidRDefault="005C725C" w:rsidP="005C725C">
      <w:pPr>
        <w:spacing w:line="0" w:lineRule="atLeast"/>
        <w:rPr>
          <w:rFonts w:ascii="Times New Roman"/>
          <w:color w:val="000000" w:themeColor="text1"/>
          <w:highlight w:val="cyan"/>
        </w:rPr>
      </w:pPr>
    </w:p>
    <w:p w14:paraId="4480BD26" w14:textId="016C3671" w:rsidR="00F05A4D" w:rsidRPr="001F3676" w:rsidRDefault="005C725C" w:rsidP="005C725C">
      <w:pPr>
        <w:spacing w:line="0" w:lineRule="atLeast"/>
        <w:rPr>
          <w:rFonts w:ascii="Times New Roman"/>
          <w:color w:val="000000" w:themeColor="text1"/>
        </w:rPr>
      </w:pPr>
      <w:r w:rsidRPr="001F3676">
        <w:rPr>
          <w:rFonts w:ascii="Times New Roman"/>
          <w:color w:val="000000" w:themeColor="text1"/>
          <w:highlight w:val="cyan"/>
        </w:rPr>
        <w:t xml:space="preserve">[1] Verity R, </w:t>
      </w:r>
      <w:proofErr w:type="spellStart"/>
      <w:r w:rsidRPr="001F3676">
        <w:rPr>
          <w:rFonts w:ascii="Times New Roman"/>
          <w:color w:val="000000" w:themeColor="text1"/>
          <w:highlight w:val="cyan"/>
        </w:rPr>
        <w:t>Okell</w:t>
      </w:r>
      <w:proofErr w:type="spellEnd"/>
      <w:r w:rsidRPr="001F3676">
        <w:rPr>
          <w:rFonts w:ascii="Times New Roman"/>
          <w:color w:val="000000" w:themeColor="text1"/>
          <w:highlight w:val="cyan"/>
        </w:rPr>
        <w:t xml:space="preserve"> LC, </w:t>
      </w:r>
      <w:proofErr w:type="spellStart"/>
      <w:r w:rsidRPr="001F3676">
        <w:rPr>
          <w:rFonts w:ascii="Times New Roman"/>
          <w:color w:val="000000" w:themeColor="text1"/>
          <w:highlight w:val="cyan"/>
        </w:rPr>
        <w:t>Dorigatti</w:t>
      </w:r>
      <w:proofErr w:type="spellEnd"/>
      <w:r w:rsidRPr="001F3676">
        <w:rPr>
          <w:rFonts w:ascii="Times New Roman"/>
          <w:color w:val="000000" w:themeColor="text1"/>
          <w:highlight w:val="cyan"/>
        </w:rPr>
        <w:t xml:space="preserve"> I, </w:t>
      </w:r>
      <w:proofErr w:type="spellStart"/>
      <w:r w:rsidRPr="001F3676">
        <w:rPr>
          <w:rFonts w:ascii="Times New Roman"/>
          <w:color w:val="000000" w:themeColor="text1"/>
          <w:highlight w:val="cyan"/>
        </w:rPr>
        <w:t>Winskill</w:t>
      </w:r>
      <w:proofErr w:type="spellEnd"/>
      <w:r w:rsidRPr="001F3676">
        <w:rPr>
          <w:rFonts w:ascii="Times New Roman"/>
          <w:color w:val="000000" w:themeColor="text1"/>
          <w:highlight w:val="cyan"/>
        </w:rPr>
        <w:t xml:space="preserve"> P, Whittaker C, Imai N, et al. Estimates of the severity of coronavirus disease 2019: a model-based analysis. Lancet Infect Dis. 2020. </w:t>
      </w:r>
      <w:proofErr w:type="spellStart"/>
      <w:proofErr w:type="gramStart"/>
      <w:r w:rsidRPr="001F3676">
        <w:rPr>
          <w:rFonts w:ascii="Times New Roman"/>
          <w:color w:val="000000" w:themeColor="text1"/>
          <w:highlight w:val="cyan"/>
        </w:rPr>
        <w:t>pii</w:t>
      </w:r>
      <w:proofErr w:type="spellEnd"/>
      <w:proofErr w:type="gramEnd"/>
      <w:r w:rsidRPr="001F3676">
        <w:rPr>
          <w:rFonts w:ascii="Times New Roman"/>
          <w:color w:val="000000" w:themeColor="text1"/>
          <w:highlight w:val="cyan"/>
        </w:rPr>
        <w:t>: S1473-3099(20)30243-7</w:t>
      </w:r>
    </w:p>
    <w:p w14:paraId="23EB2D91" w14:textId="77777777" w:rsidR="005C725C" w:rsidRPr="001F3676" w:rsidRDefault="005C725C" w:rsidP="005C725C">
      <w:pPr>
        <w:spacing w:line="0" w:lineRule="atLeast"/>
        <w:rPr>
          <w:rFonts w:ascii="Times New Roman"/>
          <w:color w:val="000000" w:themeColor="text1"/>
        </w:rPr>
      </w:pPr>
    </w:p>
    <w:p w14:paraId="4DDC6D00" w14:textId="77777777" w:rsidR="001E25D2" w:rsidRPr="001F3676" w:rsidRDefault="001E25D2" w:rsidP="00001E97">
      <w:pPr>
        <w:spacing w:line="240" w:lineRule="auto"/>
        <w:rPr>
          <w:rFonts w:ascii="Times New Roman" w:hAnsi="Times New Roman"/>
          <w:color w:val="000000" w:themeColor="text1"/>
        </w:rPr>
      </w:pPr>
    </w:p>
    <w:sectPr w:rsidR="001E25D2" w:rsidRPr="001F3676" w:rsidSect="00FD1B22">
      <w:footerReference w:type="even" r:id="rId8"/>
      <w:footerReference w:type="default" r:id="rId9"/>
      <w:pgSz w:w="11900" w:h="16840"/>
      <w:pgMar w:top="1440" w:right="1440" w:bottom="1440" w:left="1440" w:header="706" w:footer="70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7158C" w14:textId="77777777" w:rsidR="00910A37" w:rsidRDefault="00910A37" w:rsidP="00B87DE3">
      <w:pPr>
        <w:spacing w:line="240" w:lineRule="auto"/>
      </w:pPr>
      <w:r>
        <w:separator/>
      </w:r>
    </w:p>
  </w:endnote>
  <w:endnote w:type="continuationSeparator" w:id="0">
    <w:p w14:paraId="75208D54" w14:textId="77777777" w:rsidR="00910A37" w:rsidRDefault="00910A37" w:rsidP="00B87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6EFF8" w14:textId="77777777" w:rsidR="006A4102" w:rsidRDefault="006A4102" w:rsidP="006209D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5960ECA9" w14:textId="77777777" w:rsidR="006A4102" w:rsidRDefault="006A4102" w:rsidP="006209D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0B5D1" w14:textId="77777777" w:rsidR="006A4102" w:rsidRDefault="006A4102" w:rsidP="006209D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F3676">
      <w:rPr>
        <w:rStyle w:val="a7"/>
        <w:noProof/>
      </w:rPr>
      <w:t>1</w:t>
    </w:r>
    <w:r>
      <w:rPr>
        <w:rStyle w:val="a7"/>
      </w:rPr>
      <w:fldChar w:fldCharType="end"/>
    </w:r>
  </w:p>
  <w:p w14:paraId="546C0125" w14:textId="77777777" w:rsidR="006A4102" w:rsidRDefault="006A4102" w:rsidP="006209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D8985" w14:textId="77777777" w:rsidR="00910A37" w:rsidRDefault="00910A37" w:rsidP="00B87DE3">
      <w:pPr>
        <w:spacing w:line="240" w:lineRule="auto"/>
      </w:pPr>
      <w:r>
        <w:separator/>
      </w:r>
    </w:p>
  </w:footnote>
  <w:footnote w:type="continuationSeparator" w:id="0">
    <w:p w14:paraId="687E35A2" w14:textId="77777777" w:rsidR="00910A37" w:rsidRDefault="00910A37" w:rsidP="00B87D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E5BDB"/>
    <w:multiLevelType w:val="hybridMultilevel"/>
    <w:tmpl w:val="A29EEFF0"/>
    <w:lvl w:ilvl="0" w:tplc="C3C038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C907B9"/>
    <w:multiLevelType w:val="hybridMultilevel"/>
    <w:tmpl w:val="83C6D97A"/>
    <w:lvl w:ilvl="0" w:tplc="70642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9053D3"/>
    <w:multiLevelType w:val="hybridMultilevel"/>
    <w:tmpl w:val="98F2E350"/>
    <w:lvl w:ilvl="0" w:tplc="36D04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A172BB"/>
    <w:multiLevelType w:val="hybridMultilevel"/>
    <w:tmpl w:val="87CAAF5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4474998"/>
    <w:multiLevelType w:val="hybridMultilevel"/>
    <w:tmpl w:val="987C7D76"/>
    <w:lvl w:ilvl="0" w:tplc="707E0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D36D84"/>
    <w:multiLevelType w:val="hybridMultilevel"/>
    <w:tmpl w:val="1E9241D8"/>
    <w:lvl w:ilvl="0" w:tplc="B69292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8F63E60"/>
    <w:multiLevelType w:val="hybridMultilevel"/>
    <w:tmpl w:val="373202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ical Infectious Disease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9990fwe08xzfrgea95i5zpshdxwrf5eredwx&quot;&gt;2005_11_influenza&lt;record-ids&gt;&lt;item&gt;104&lt;/item&gt;&lt;item&gt;105&lt;/item&gt;&lt;item&gt;106&lt;/item&gt;&lt;item&gt;452&lt;/item&gt;&lt;item&gt;479&lt;/item&gt;&lt;item&gt;605&lt;/item&gt;&lt;item&gt;658&lt;/item&gt;&lt;item&gt;661&lt;/item&gt;&lt;item&gt;694&lt;/item&gt;&lt;item&gt;695&lt;/item&gt;&lt;item&gt;696&lt;/item&gt;&lt;item&gt;697&lt;/item&gt;&lt;item&gt;729&lt;/item&gt;&lt;item&gt;733&lt;/item&gt;&lt;item&gt;740&lt;/item&gt;&lt;item&gt;743&lt;/item&gt;&lt;item&gt;759&lt;/item&gt;&lt;item&gt;769&lt;/item&gt;&lt;item&gt;889&lt;/item&gt;&lt;/record-ids&gt;&lt;/item&gt;&lt;/Libraries&gt;"/>
  </w:docVars>
  <w:rsids>
    <w:rsidRoot w:val="002400A5"/>
    <w:rsid w:val="00000EAB"/>
    <w:rsid w:val="00001E97"/>
    <w:rsid w:val="000028A2"/>
    <w:rsid w:val="000059BD"/>
    <w:rsid w:val="00015BF5"/>
    <w:rsid w:val="00016A08"/>
    <w:rsid w:val="00030FA3"/>
    <w:rsid w:val="00035D73"/>
    <w:rsid w:val="00037B50"/>
    <w:rsid w:val="00045390"/>
    <w:rsid w:val="00051D09"/>
    <w:rsid w:val="00056B4E"/>
    <w:rsid w:val="0006068A"/>
    <w:rsid w:val="00061113"/>
    <w:rsid w:val="0006350C"/>
    <w:rsid w:val="00066EBC"/>
    <w:rsid w:val="00077390"/>
    <w:rsid w:val="00080D44"/>
    <w:rsid w:val="00081E78"/>
    <w:rsid w:val="00083590"/>
    <w:rsid w:val="000872E2"/>
    <w:rsid w:val="00093AB5"/>
    <w:rsid w:val="00093B4D"/>
    <w:rsid w:val="00093F05"/>
    <w:rsid w:val="000A5757"/>
    <w:rsid w:val="000A6100"/>
    <w:rsid w:val="000A6DF4"/>
    <w:rsid w:val="000B00E5"/>
    <w:rsid w:val="000B38D7"/>
    <w:rsid w:val="000B6CA5"/>
    <w:rsid w:val="000C1ACD"/>
    <w:rsid w:val="000C7EE6"/>
    <w:rsid w:val="000D27E1"/>
    <w:rsid w:val="000D299C"/>
    <w:rsid w:val="000F37FA"/>
    <w:rsid w:val="00100FFF"/>
    <w:rsid w:val="00105626"/>
    <w:rsid w:val="00112437"/>
    <w:rsid w:val="00113FDC"/>
    <w:rsid w:val="00115BC9"/>
    <w:rsid w:val="00124A6B"/>
    <w:rsid w:val="00126225"/>
    <w:rsid w:val="00130DB6"/>
    <w:rsid w:val="00133888"/>
    <w:rsid w:val="00134D7D"/>
    <w:rsid w:val="00154CEC"/>
    <w:rsid w:val="00155511"/>
    <w:rsid w:val="00165E31"/>
    <w:rsid w:val="001715E1"/>
    <w:rsid w:val="001779F2"/>
    <w:rsid w:val="00183530"/>
    <w:rsid w:val="001939F2"/>
    <w:rsid w:val="00194204"/>
    <w:rsid w:val="001A065F"/>
    <w:rsid w:val="001A0737"/>
    <w:rsid w:val="001A10FC"/>
    <w:rsid w:val="001A5ADD"/>
    <w:rsid w:val="001B594F"/>
    <w:rsid w:val="001D5096"/>
    <w:rsid w:val="001E20B9"/>
    <w:rsid w:val="001E25D2"/>
    <w:rsid w:val="001E2E14"/>
    <w:rsid w:val="001E4EA9"/>
    <w:rsid w:val="001F0464"/>
    <w:rsid w:val="001F2CB6"/>
    <w:rsid w:val="001F3676"/>
    <w:rsid w:val="00203571"/>
    <w:rsid w:val="002108C3"/>
    <w:rsid w:val="002136B7"/>
    <w:rsid w:val="00217994"/>
    <w:rsid w:val="00224A53"/>
    <w:rsid w:val="00230613"/>
    <w:rsid w:val="00232A52"/>
    <w:rsid w:val="00234617"/>
    <w:rsid w:val="002360CC"/>
    <w:rsid w:val="002362AA"/>
    <w:rsid w:val="002400A5"/>
    <w:rsid w:val="00240C24"/>
    <w:rsid w:val="002433CF"/>
    <w:rsid w:val="00245F6D"/>
    <w:rsid w:val="00252BDC"/>
    <w:rsid w:val="0025717C"/>
    <w:rsid w:val="00261FFA"/>
    <w:rsid w:val="002637C0"/>
    <w:rsid w:val="00267234"/>
    <w:rsid w:val="002711BE"/>
    <w:rsid w:val="00274B17"/>
    <w:rsid w:val="0027566B"/>
    <w:rsid w:val="00277B0B"/>
    <w:rsid w:val="00282E3A"/>
    <w:rsid w:val="00283D16"/>
    <w:rsid w:val="00296431"/>
    <w:rsid w:val="002969FB"/>
    <w:rsid w:val="00297A1A"/>
    <w:rsid w:val="002A1DC5"/>
    <w:rsid w:val="002A7C4B"/>
    <w:rsid w:val="002B013F"/>
    <w:rsid w:val="002B6FF0"/>
    <w:rsid w:val="002C3D66"/>
    <w:rsid w:val="002C4A5D"/>
    <w:rsid w:val="002C64F4"/>
    <w:rsid w:val="002C7558"/>
    <w:rsid w:val="002D00AF"/>
    <w:rsid w:val="002D705B"/>
    <w:rsid w:val="002E4A04"/>
    <w:rsid w:val="002E68D4"/>
    <w:rsid w:val="002F4149"/>
    <w:rsid w:val="002F4F2D"/>
    <w:rsid w:val="002F5F9B"/>
    <w:rsid w:val="00300136"/>
    <w:rsid w:val="00305F64"/>
    <w:rsid w:val="003114F1"/>
    <w:rsid w:val="00311EAD"/>
    <w:rsid w:val="003129F9"/>
    <w:rsid w:val="00317342"/>
    <w:rsid w:val="003214CE"/>
    <w:rsid w:val="0032193E"/>
    <w:rsid w:val="00324526"/>
    <w:rsid w:val="0032543B"/>
    <w:rsid w:val="00327E49"/>
    <w:rsid w:val="003314E3"/>
    <w:rsid w:val="00336FD9"/>
    <w:rsid w:val="00341266"/>
    <w:rsid w:val="00346C2B"/>
    <w:rsid w:val="00351655"/>
    <w:rsid w:val="00352697"/>
    <w:rsid w:val="00353CD5"/>
    <w:rsid w:val="0035610E"/>
    <w:rsid w:val="003631A4"/>
    <w:rsid w:val="00371D34"/>
    <w:rsid w:val="0037500F"/>
    <w:rsid w:val="00383975"/>
    <w:rsid w:val="003967BE"/>
    <w:rsid w:val="003A00A8"/>
    <w:rsid w:val="003A2349"/>
    <w:rsid w:val="003A2B3A"/>
    <w:rsid w:val="003A2CB5"/>
    <w:rsid w:val="003A37E6"/>
    <w:rsid w:val="003A3C28"/>
    <w:rsid w:val="003B0173"/>
    <w:rsid w:val="003B357C"/>
    <w:rsid w:val="003B5463"/>
    <w:rsid w:val="003C1B88"/>
    <w:rsid w:val="003C4A07"/>
    <w:rsid w:val="003D4DF7"/>
    <w:rsid w:val="003D5E0E"/>
    <w:rsid w:val="003D5FE7"/>
    <w:rsid w:val="003D6F49"/>
    <w:rsid w:val="003D7EDE"/>
    <w:rsid w:val="003E301E"/>
    <w:rsid w:val="003E67FB"/>
    <w:rsid w:val="003F2436"/>
    <w:rsid w:val="003F2C2D"/>
    <w:rsid w:val="003F3BF5"/>
    <w:rsid w:val="003F6660"/>
    <w:rsid w:val="004042B0"/>
    <w:rsid w:val="0040460F"/>
    <w:rsid w:val="00407E16"/>
    <w:rsid w:val="0041003E"/>
    <w:rsid w:val="004109FD"/>
    <w:rsid w:val="00411945"/>
    <w:rsid w:val="004179F1"/>
    <w:rsid w:val="00430654"/>
    <w:rsid w:val="00444759"/>
    <w:rsid w:val="0045699D"/>
    <w:rsid w:val="004664A8"/>
    <w:rsid w:val="004714FD"/>
    <w:rsid w:val="004A1A36"/>
    <w:rsid w:val="004A1AE3"/>
    <w:rsid w:val="004A7F4B"/>
    <w:rsid w:val="004B5791"/>
    <w:rsid w:val="004B6C69"/>
    <w:rsid w:val="004C2FF9"/>
    <w:rsid w:val="004C450F"/>
    <w:rsid w:val="004C6CED"/>
    <w:rsid w:val="004D42F0"/>
    <w:rsid w:val="004E0AB9"/>
    <w:rsid w:val="004E0EC7"/>
    <w:rsid w:val="004E7E77"/>
    <w:rsid w:val="004F0F16"/>
    <w:rsid w:val="004F5740"/>
    <w:rsid w:val="004F7B70"/>
    <w:rsid w:val="005019D5"/>
    <w:rsid w:val="005244C3"/>
    <w:rsid w:val="00532C72"/>
    <w:rsid w:val="00543D7F"/>
    <w:rsid w:val="005522C9"/>
    <w:rsid w:val="0056661A"/>
    <w:rsid w:val="005717A5"/>
    <w:rsid w:val="005722A1"/>
    <w:rsid w:val="00592F65"/>
    <w:rsid w:val="00593F6E"/>
    <w:rsid w:val="00593F94"/>
    <w:rsid w:val="005A130B"/>
    <w:rsid w:val="005A5554"/>
    <w:rsid w:val="005A6EB4"/>
    <w:rsid w:val="005B4016"/>
    <w:rsid w:val="005C37D7"/>
    <w:rsid w:val="005C68A1"/>
    <w:rsid w:val="005C6D2D"/>
    <w:rsid w:val="005C725C"/>
    <w:rsid w:val="005E33B6"/>
    <w:rsid w:val="00600D22"/>
    <w:rsid w:val="006033F2"/>
    <w:rsid w:val="006209D3"/>
    <w:rsid w:val="0062773B"/>
    <w:rsid w:val="00634F9E"/>
    <w:rsid w:val="006367D0"/>
    <w:rsid w:val="00644443"/>
    <w:rsid w:val="00646F2B"/>
    <w:rsid w:val="00647484"/>
    <w:rsid w:val="00651102"/>
    <w:rsid w:val="00671B6B"/>
    <w:rsid w:val="0068453C"/>
    <w:rsid w:val="0068633E"/>
    <w:rsid w:val="006A12CE"/>
    <w:rsid w:val="006A4102"/>
    <w:rsid w:val="006B3F68"/>
    <w:rsid w:val="006B40B8"/>
    <w:rsid w:val="006B7CC8"/>
    <w:rsid w:val="006C62C1"/>
    <w:rsid w:val="006C66FE"/>
    <w:rsid w:val="006C7645"/>
    <w:rsid w:val="006D0528"/>
    <w:rsid w:val="006D4CB3"/>
    <w:rsid w:val="006D688A"/>
    <w:rsid w:val="006E1FB5"/>
    <w:rsid w:val="006E25F7"/>
    <w:rsid w:val="006E58F1"/>
    <w:rsid w:val="006F34AC"/>
    <w:rsid w:val="006F5D08"/>
    <w:rsid w:val="0070067C"/>
    <w:rsid w:val="00701EC0"/>
    <w:rsid w:val="007105A4"/>
    <w:rsid w:val="0071186F"/>
    <w:rsid w:val="00711924"/>
    <w:rsid w:val="00716306"/>
    <w:rsid w:val="0072566C"/>
    <w:rsid w:val="007327EA"/>
    <w:rsid w:val="00736AB6"/>
    <w:rsid w:val="00737391"/>
    <w:rsid w:val="0073778D"/>
    <w:rsid w:val="00745815"/>
    <w:rsid w:val="007555B0"/>
    <w:rsid w:val="00765C69"/>
    <w:rsid w:val="0077462B"/>
    <w:rsid w:val="00777B5A"/>
    <w:rsid w:val="00794580"/>
    <w:rsid w:val="00795D3F"/>
    <w:rsid w:val="00795EAB"/>
    <w:rsid w:val="00796AC7"/>
    <w:rsid w:val="007A11DB"/>
    <w:rsid w:val="007A1DF3"/>
    <w:rsid w:val="007C05AB"/>
    <w:rsid w:val="007C73ED"/>
    <w:rsid w:val="007D261E"/>
    <w:rsid w:val="007D60DE"/>
    <w:rsid w:val="007E6AEE"/>
    <w:rsid w:val="007F14B4"/>
    <w:rsid w:val="007F2727"/>
    <w:rsid w:val="007F2BBE"/>
    <w:rsid w:val="007F73E4"/>
    <w:rsid w:val="0080440D"/>
    <w:rsid w:val="00805DB8"/>
    <w:rsid w:val="00806CEA"/>
    <w:rsid w:val="00810BDB"/>
    <w:rsid w:val="00822D46"/>
    <w:rsid w:val="008332CF"/>
    <w:rsid w:val="00846DD8"/>
    <w:rsid w:val="0085523F"/>
    <w:rsid w:val="00881CF2"/>
    <w:rsid w:val="00886A97"/>
    <w:rsid w:val="008906A0"/>
    <w:rsid w:val="00892902"/>
    <w:rsid w:val="00894744"/>
    <w:rsid w:val="008A36AB"/>
    <w:rsid w:val="008B2923"/>
    <w:rsid w:val="008D10A1"/>
    <w:rsid w:val="008D1EE2"/>
    <w:rsid w:val="008D1F17"/>
    <w:rsid w:val="008E6A29"/>
    <w:rsid w:val="008F02FB"/>
    <w:rsid w:val="00904356"/>
    <w:rsid w:val="00910217"/>
    <w:rsid w:val="00910A37"/>
    <w:rsid w:val="00914AC3"/>
    <w:rsid w:val="009163F1"/>
    <w:rsid w:val="00931DBC"/>
    <w:rsid w:val="009343E6"/>
    <w:rsid w:val="00935B28"/>
    <w:rsid w:val="009504B8"/>
    <w:rsid w:val="009530A8"/>
    <w:rsid w:val="00967026"/>
    <w:rsid w:val="009712BD"/>
    <w:rsid w:val="0097337A"/>
    <w:rsid w:val="0098136E"/>
    <w:rsid w:val="00987D2E"/>
    <w:rsid w:val="00987F85"/>
    <w:rsid w:val="009927E8"/>
    <w:rsid w:val="009977B7"/>
    <w:rsid w:val="00997ED8"/>
    <w:rsid w:val="009B0149"/>
    <w:rsid w:val="009C3050"/>
    <w:rsid w:val="009D0FDE"/>
    <w:rsid w:val="009E0036"/>
    <w:rsid w:val="009E3D28"/>
    <w:rsid w:val="009F1C88"/>
    <w:rsid w:val="009F36EC"/>
    <w:rsid w:val="009F38BB"/>
    <w:rsid w:val="00A07504"/>
    <w:rsid w:val="00A1448F"/>
    <w:rsid w:val="00A2201D"/>
    <w:rsid w:val="00A31AD0"/>
    <w:rsid w:val="00A329CC"/>
    <w:rsid w:val="00A33470"/>
    <w:rsid w:val="00A35BE7"/>
    <w:rsid w:val="00A43413"/>
    <w:rsid w:val="00A45B7D"/>
    <w:rsid w:val="00A46F6F"/>
    <w:rsid w:val="00A519C2"/>
    <w:rsid w:val="00A51A2C"/>
    <w:rsid w:val="00A53C62"/>
    <w:rsid w:val="00A562C4"/>
    <w:rsid w:val="00A563F7"/>
    <w:rsid w:val="00A56751"/>
    <w:rsid w:val="00A57568"/>
    <w:rsid w:val="00A676CF"/>
    <w:rsid w:val="00A80D8A"/>
    <w:rsid w:val="00A81991"/>
    <w:rsid w:val="00A9015C"/>
    <w:rsid w:val="00A94BF5"/>
    <w:rsid w:val="00AA2275"/>
    <w:rsid w:val="00AA2F4D"/>
    <w:rsid w:val="00AB36AA"/>
    <w:rsid w:val="00AB48F9"/>
    <w:rsid w:val="00AC15FE"/>
    <w:rsid w:val="00AC1F19"/>
    <w:rsid w:val="00AC449E"/>
    <w:rsid w:val="00AC4D8E"/>
    <w:rsid w:val="00AC5D5F"/>
    <w:rsid w:val="00AC6AE1"/>
    <w:rsid w:val="00AD0896"/>
    <w:rsid w:val="00AD6167"/>
    <w:rsid w:val="00AF3F48"/>
    <w:rsid w:val="00B11447"/>
    <w:rsid w:val="00B15974"/>
    <w:rsid w:val="00B26E26"/>
    <w:rsid w:val="00B272A7"/>
    <w:rsid w:val="00B31448"/>
    <w:rsid w:val="00B341A9"/>
    <w:rsid w:val="00B4476B"/>
    <w:rsid w:val="00B4546D"/>
    <w:rsid w:val="00B5516E"/>
    <w:rsid w:val="00B64A40"/>
    <w:rsid w:val="00B67A6A"/>
    <w:rsid w:val="00B74D92"/>
    <w:rsid w:val="00B763F7"/>
    <w:rsid w:val="00B77A90"/>
    <w:rsid w:val="00B84BB9"/>
    <w:rsid w:val="00B84F02"/>
    <w:rsid w:val="00B84FB8"/>
    <w:rsid w:val="00B87DE3"/>
    <w:rsid w:val="00BA02CA"/>
    <w:rsid w:val="00BA2309"/>
    <w:rsid w:val="00BB483F"/>
    <w:rsid w:val="00BC4434"/>
    <w:rsid w:val="00BC608F"/>
    <w:rsid w:val="00BC7499"/>
    <w:rsid w:val="00BD00B6"/>
    <w:rsid w:val="00BD15CC"/>
    <w:rsid w:val="00BD3083"/>
    <w:rsid w:val="00BD3D43"/>
    <w:rsid w:val="00BD7EF9"/>
    <w:rsid w:val="00BE0E5F"/>
    <w:rsid w:val="00BE7816"/>
    <w:rsid w:val="00BF1B02"/>
    <w:rsid w:val="00C1734A"/>
    <w:rsid w:val="00C31F38"/>
    <w:rsid w:val="00C41A85"/>
    <w:rsid w:val="00C4553E"/>
    <w:rsid w:val="00C456BE"/>
    <w:rsid w:val="00C50508"/>
    <w:rsid w:val="00C51DAC"/>
    <w:rsid w:val="00C74C69"/>
    <w:rsid w:val="00C779BC"/>
    <w:rsid w:val="00C91843"/>
    <w:rsid w:val="00C92216"/>
    <w:rsid w:val="00C9779D"/>
    <w:rsid w:val="00CA4AE5"/>
    <w:rsid w:val="00CA5652"/>
    <w:rsid w:val="00CB0766"/>
    <w:rsid w:val="00CB3375"/>
    <w:rsid w:val="00CB4B5D"/>
    <w:rsid w:val="00CB66DD"/>
    <w:rsid w:val="00CB7892"/>
    <w:rsid w:val="00CC2258"/>
    <w:rsid w:val="00CC38B3"/>
    <w:rsid w:val="00CC673C"/>
    <w:rsid w:val="00CC7742"/>
    <w:rsid w:val="00CE1F8B"/>
    <w:rsid w:val="00CF326E"/>
    <w:rsid w:val="00CF387A"/>
    <w:rsid w:val="00D007BE"/>
    <w:rsid w:val="00D111DA"/>
    <w:rsid w:val="00D12B53"/>
    <w:rsid w:val="00D22582"/>
    <w:rsid w:val="00D25552"/>
    <w:rsid w:val="00D301A5"/>
    <w:rsid w:val="00D32A77"/>
    <w:rsid w:val="00D41B22"/>
    <w:rsid w:val="00D57B1E"/>
    <w:rsid w:val="00D61E00"/>
    <w:rsid w:val="00D64A67"/>
    <w:rsid w:val="00D715B1"/>
    <w:rsid w:val="00D74803"/>
    <w:rsid w:val="00D77D16"/>
    <w:rsid w:val="00D91108"/>
    <w:rsid w:val="00D9416B"/>
    <w:rsid w:val="00D97E07"/>
    <w:rsid w:val="00D97FCA"/>
    <w:rsid w:val="00DA093B"/>
    <w:rsid w:val="00DA4FAA"/>
    <w:rsid w:val="00DA6BD7"/>
    <w:rsid w:val="00DC6778"/>
    <w:rsid w:val="00DD4862"/>
    <w:rsid w:val="00DE26D4"/>
    <w:rsid w:val="00DE556D"/>
    <w:rsid w:val="00DF23D6"/>
    <w:rsid w:val="00DF4917"/>
    <w:rsid w:val="00E025B0"/>
    <w:rsid w:val="00E06B87"/>
    <w:rsid w:val="00E14981"/>
    <w:rsid w:val="00E1599B"/>
    <w:rsid w:val="00E21242"/>
    <w:rsid w:val="00E23BCC"/>
    <w:rsid w:val="00E24DD6"/>
    <w:rsid w:val="00E2542B"/>
    <w:rsid w:val="00E31C2D"/>
    <w:rsid w:val="00E353C5"/>
    <w:rsid w:val="00E44FC1"/>
    <w:rsid w:val="00E45D7B"/>
    <w:rsid w:val="00E537D5"/>
    <w:rsid w:val="00E54E3B"/>
    <w:rsid w:val="00E569A8"/>
    <w:rsid w:val="00E64C21"/>
    <w:rsid w:val="00E67871"/>
    <w:rsid w:val="00E70F6B"/>
    <w:rsid w:val="00E71652"/>
    <w:rsid w:val="00E75DE2"/>
    <w:rsid w:val="00E76BEC"/>
    <w:rsid w:val="00E8178A"/>
    <w:rsid w:val="00E81CC1"/>
    <w:rsid w:val="00E8507C"/>
    <w:rsid w:val="00E86640"/>
    <w:rsid w:val="00E934A8"/>
    <w:rsid w:val="00E955B0"/>
    <w:rsid w:val="00E96CD6"/>
    <w:rsid w:val="00E97D2E"/>
    <w:rsid w:val="00EA360B"/>
    <w:rsid w:val="00EA73E2"/>
    <w:rsid w:val="00EB0280"/>
    <w:rsid w:val="00EB3A46"/>
    <w:rsid w:val="00EB3B54"/>
    <w:rsid w:val="00EB7DA0"/>
    <w:rsid w:val="00EC0B2B"/>
    <w:rsid w:val="00EC730D"/>
    <w:rsid w:val="00ED009F"/>
    <w:rsid w:val="00ED12B4"/>
    <w:rsid w:val="00ED4CCC"/>
    <w:rsid w:val="00EE300C"/>
    <w:rsid w:val="00EE539F"/>
    <w:rsid w:val="00EF52B1"/>
    <w:rsid w:val="00F02564"/>
    <w:rsid w:val="00F05A4D"/>
    <w:rsid w:val="00F0778E"/>
    <w:rsid w:val="00F13E01"/>
    <w:rsid w:val="00F17C68"/>
    <w:rsid w:val="00F20ACE"/>
    <w:rsid w:val="00F279A0"/>
    <w:rsid w:val="00F32171"/>
    <w:rsid w:val="00F36343"/>
    <w:rsid w:val="00F41F99"/>
    <w:rsid w:val="00F4364F"/>
    <w:rsid w:val="00F43B34"/>
    <w:rsid w:val="00F529F2"/>
    <w:rsid w:val="00F52ACB"/>
    <w:rsid w:val="00F5684B"/>
    <w:rsid w:val="00F73C87"/>
    <w:rsid w:val="00F846FE"/>
    <w:rsid w:val="00FA78F5"/>
    <w:rsid w:val="00FC22C4"/>
    <w:rsid w:val="00FC3A61"/>
    <w:rsid w:val="00FC68E2"/>
    <w:rsid w:val="00FC7593"/>
    <w:rsid w:val="00FC79D8"/>
    <w:rsid w:val="00FD1B22"/>
    <w:rsid w:val="00FD303A"/>
    <w:rsid w:val="00FD341F"/>
    <w:rsid w:val="00FD58A3"/>
    <w:rsid w:val="00FD630E"/>
    <w:rsid w:val="00FE299B"/>
    <w:rsid w:val="00FE50EF"/>
    <w:rsid w:val="00FE7325"/>
    <w:rsid w:val="00FF17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649B5B"/>
  <w15:chartTrackingRefBased/>
  <w15:docId w15:val="{A5ED8FB5-8376-4CA9-B83C-A84D52D5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ＭＳ 明朝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D7"/>
    <w:pPr>
      <w:spacing w:line="48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6661A"/>
    <w:pPr>
      <w:keepNext/>
      <w:outlineLvl w:val="0"/>
    </w:pPr>
    <w:rPr>
      <w:rFonts w:eastAsia="ＭＳ ゴシック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56661A"/>
    <w:pPr>
      <w:keepNext/>
      <w:outlineLvl w:val="1"/>
    </w:pPr>
    <w:rPr>
      <w:rFonts w:eastAsia="ＭＳ ゴシック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61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56661A"/>
    <w:rPr>
      <w:rFonts w:ascii="Lucida Grande" w:hAnsi="Lucida Grande" w:cs="Lucida Grande"/>
      <w:sz w:val="18"/>
      <w:szCs w:val="18"/>
      <w:lang w:eastAsia="ja-JP"/>
    </w:rPr>
  </w:style>
  <w:style w:type="character" w:customStyle="1" w:styleId="20">
    <w:name w:val="見出し 2 (文字)"/>
    <w:link w:val="2"/>
    <w:uiPriority w:val="9"/>
    <w:rsid w:val="0056661A"/>
    <w:rPr>
      <w:rFonts w:eastAsia="ＭＳ ゴシック"/>
      <w:b/>
      <w:bCs/>
      <w:i/>
      <w:iCs/>
      <w:sz w:val="24"/>
      <w:szCs w:val="28"/>
      <w:lang w:eastAsia="ja-JP"/>
    </w:rPr>
  </w:style>
  <w:style w:type="character" w:customStyle="1" w:styleId="10">
    <w:name w:val="見出し 1 (文字)"/>
    <w:link w:val="1"/>
    <w:uiPriority w:val="9"/>
    <w:rsid w:val="0056661A"/>
    <w:rPr>
      <w:rFonts w:eastAsia="ＭＳ ゴシック"/>
      <w:b/>
      <w:bCs/>
      <w:kern w:val="32"/>
      <w:sz w:val="24"/>
      <w:szCs w:val="32"/>
      <w:lang w:eastAsia="ja-JP"/>
    </w:rPr>
  </w:style>
  <w:style w:type="paragraph" w:styleId="a5">
    <w:name w:val="footer"/>
    <w:basedOn w:val="a"/>
    <w:link w:val="a6"/>
    <w:uiPriority w:val="99"/>
    <w:unhideWhenUsed/>
    <w:rsid w:val="00B87DE3"/>
    <w:pPr>
      <w:tabs>
        <w:tab w:val="center" w:pos="4320"/>
        <w:tab w:val="right" w:pos="8640"/>
      </w:tabs>
    </w:pPr>
  </w:style>
  <w:style w:type="character" w:customStyle="1" w:styleId="a6">
    <w:name w:val="フッター (文字)"/>
    <w:link w:val="a5"/>
    <w:uiPriority w:val="99"/>
    <w:rsid w:val="00B87DE3"/>
    <w:rPr>
      <w:sz w:val="24"/>
      <w:szCs w:val="24"/>
      <w:lang w:eastAsia="ja-JP"/>
    </w:rPr>
  </w:style>
  <w:style w:type="character" w:styleId="a7">
    <w:name w:val="page number"/>
    <w:uiPriority w:val="99"/>
    <w:semiHidden/>
    <w:unhideWhenUsed/>
    <w:rsid w:val="00B87DE3"/>
  </w:style>
  <w:style w:type="character" w:styleId="a8">
    <w:name w:val="Hyperlink"/>
    <w:uiPriority w:val="99"/>
    <w:unhideWhenUsed/>
    <w:rsid w:val="008F02FB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E78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BE7816"/>
    <w:rPr>
      <w:sz w:val="24"/>
      <w:szCs w:val="24"/>
    </w:rPr>
  </w:style>
  <w:style w:type="table" w:styleId="ab">
    <w:name w:val="Table Grid"/>
    <w:basedOn w:val="a1"/>
    <w:rsid w:val="00F5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72"/>
    <w:qFormat/>
    <w:rsid w:val="00FC7593"/>
    <w:pPr>
      <w:ind w:leftChars="400" w:left="840"/>
    </w:pPr>
  </w:style>
  <w:style w:type="paragraph" w:styleId="ad">
    <w:name w:val="Revision"/>
    <w:hidden/>
    <w:uiPriority w:val="71"/>
    <w:rsid w:val="000F37FA"/>
    <w:rPr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EB028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B0280"/>
  </w:style>
  <w:style w:type="character" w:customStyle="1" w:styleId="af0">
    <w:name w:val="コメント文字列 (文字)"/>
    <w:basedOn w:val="a0"/>
    <w:link w:val="af"/>
    <w:uiPriority w:val="99"/>
    <w:semiHidden/>
    <w:rsid w:val="00EB0280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028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B0280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B7A4B-AB00-455F-A80D-D8DCB749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Hong Kong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Kenji M</dc:creator>
  <cp:keywords/>
  <dc:description/>
  <cp:lastModifiedBy>Microsoft アカウント</cp:lastModifiedBy>
  <cp:revision>3</cp:revision>
  <dcterms:created xsi:type="dcterms:W3CDTF">2020-05-30T07:47:00Z</dcterms:created>
  <dcterms:modified xsi:type="dcterms:W3CDTF">2020-05-30T07:48:00Z</dcterms:modified>
</cp:coreProperties>
</file>