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6102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ADDITIONAL FILE </w:t>
      </w:r>
      <w:r w:rsidR="001E5C8F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r w:rsidRPr="00C6102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Lichtearcering-accent51"/>
        <w:tblpPr w:leftFromText="141" w:rightFromText="141" w:vertAnchor="text" w:horzAnchor="margin" w:tblpY="44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1096"/>
        <w:gridCol w:w="864"/>
      </w:tblGrid>
      <w:tr w:rsidR="00C6102C" w:rsidRPr="00C6102C" w:rsidTr="001066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gridSpan w:val="2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Care unit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Tariff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Source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shd w:val="clear" w:color="auto" w:fill="auto"/>
            <w:textDirection w:val="btLr"/>
          </w:tcPr>
          <w:p w:rsidR="00C6102C" w:rsidRPr="00C6102C" w:rsidRDefault="00C6102C" w:rsidP="00C6102C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Hospital admission</w:t>
            </w: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geriatric ward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€803,33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NZA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psychiatric ward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€302,00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internal medicine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€359,00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NZA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surgery ward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€405,00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neurology ward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€395,00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general ward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€476,00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Night intensive care unit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€1.186,00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 xml:space="preserve">Emergency unit 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€259,00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bottom w:val="single" w:sz="4" w:space="0" w:color="4BACC6"/>
            </w:tcBorders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Palliative care unit</w:t>
            </w:r>
          </w:p>
        </w:tc>
        <w:tc>
          <w:tcPr>
            <w:tcW w:w="1096" w:type="dxa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€3.900,00</w:t>
            </w:r>
          </w:p>
        </w:tc>
        <w:tc>
          <w:tcPr>
            <w:tcW w:w="0" w:type="auto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NZA</w:t>
            </w:r>
          </w:p>
        </w:tc>
      </w:tr>
      <w:tr w:rsidR="00C6102C" w:rsidRPr="00C6102C" w:rsidTr="00C61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4" w:space="0" w:color="4BACC6"/>
            </w:tcBorders>
            <w:shd w:val="clear" w:color="auto" w:fill="auto"/>
            <w:textDirection w:val="btLr"/>
          </w:tcPr>
          <w:p w:rsidR="00C6102C" w:rsidRPr="00C6102C" w:rsidRDefault="00C6102C" w:rsidP="00C6102C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Visit health care professional</w:t>
            </w:r>
          </w:p>
        </w:tc>
        <w:tc>
          <w:tcPr>
            <w:tcW w:w="2410" w:type="dxa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General practitioner</w:t>
            </w:r>
          </w:p>
        </w:tc>
        <w:tc>
          <w:tcPr>
            <w:tcW w:w="1096" w:type="dxa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€50,00</w:t>
            </w:r>
          </w:p>
        </w:tc>
        <w:tc>
          <w:tcPr>
            <w:tcW w:w="0" w:type="auto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Geriatrician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€91,00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Neurologist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€99,00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 xml:space="preserve">ZN 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Psychiatrist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€94,00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Occupational therapist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€33,00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Social worker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€65,00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Psychologist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€64,00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bottom w:val="single" w:sz="4" w:space="0" w:color="4BACC6"/>
            </w:tcBorders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Physiotherapist</w:t>
            </w:r>
          </w:p>
        </w:tc>
        <w:tc>
          <w:tcPr>
            <w:tcW w:w="1096" w:type="dxa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€33,00</w:t>
            </w:r>
          </w:p>
        </w:tc>
        <w:tc>
          <w:tcPr>
            <w:tcW w:w="0" w:type="auto"/>
            <w:tcBorders>
              <w:bottom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ZN</w:t>
            </w:r>
          </w:p>
        </w:tc>
      </w:tr>
      <w:tr w:rsidR="00C6102C" w:rsidRPr="00C6102C" w:rsidTr="00C61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  <w:tcBorders>
              <w:top w:val="single" w:sz="4" w:space="0" w:color="4BACC6"/>
            </w:tcBorders>
            <w:shd w:val="clear" w:color="auto" w:fill="auto"/>
            <w:textDirection w:val="btLr"/>
          </w:tcPr>
          <w:p w:rsidR="00C6102C" w:rsidRPr="00C6102C" w:rsidRDefault="00C6102C" w:rsidP="00C6102C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Treatments (yes or no)</w:t>
            </w:r>
          </w:p>
        </w:tc>
        <w:tc>
          <w:tcPr>
            <w:tcW w:w="2410" w:type="dxa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CPR</w:t>
            </w:r>
          </w:p>
        </w:tc>
        <w:tc>
          <w:tcPr>
            <w:tcW w:w="1096" w:type="dxa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€539,47</w:t>
            </w:r>
          </w:p>
        </w:tc>
        <w:tc>
          <w:tcPr>
            <w:tcW w:w="0" w:type="auto"/>
            <w:tcBorders>
              <w:top w:val="single" w:sz="4" w:space="0" w:color="4BACC6"/>
            </w:tcBorders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Insurer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Artificial ventilation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€462,59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Insurer</w:t>
            </w:r>
          </w:p>
        </w:tc>
      </w:tr>
      <w:tr w:rsidR="00C6102C" w:rsidRPr="00C6102C" w:rsidTr="001066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Blood transfusion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€853,68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Insurer</w:t>
            </w:r>
          </w:p>
        </w:tc>
      </w:tr>
      <w:tr w:rsidR="00C6102C" w:rsidRPr="00C6102C" w:rsidTr="00C61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Chemo or radiotherapy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€1.786,07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NZA</w:t>
            </w:r>
          </w:p>
        </w:tc>
      </w:tr>
      <w:tr w:rsidR="00C6102C" w:rsidRPr="00C6102C" w:rsidTr="00106656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shd w:val="clear" w:color="auto" w:fill="auto"/>
          </w:tcPr>
          <w:p w:rsidR="00C6102C" w:rsidRPr="00C6102C" w:rsidRDefault="00C6102C" w:rsidP="00C6102C">
            <w:pPr>
              <w:spacing w:after="0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2410" w:type="dxa"/>
          </w:tcPr>
          <w:p w:rsidR="00C6102C" w:rsidRPr="00C6102C" w:rsidRDefault="00C6102C" w:rsidP="00C6102C">
            <w:pPr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Surgery</w:t>
            </w:r>
          </w:p>
        </w:tc>
        <w:tc>
          <w:tcPr>
            <w:tcW w:w="1096" w:type="dxa"/>
          </w:tcPr>
          <w:p w:rsidR="00C6102C" w:rsidRPr="00C6102C" w:rsidRDefault="00C6102C" w:rsidP="00C6102C">
            <w:pPr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€6.230,00</w:t>
            </w:r>
          </w:p>
        </w:tc>
        <w:tc>
          <w:tcPr>
            <w:tcW w:w="0" w:type="auto"/>
          </w:tcPr>
          <w:p w:rsidR="00C6102C" w:rsidRPr="00C6102C" w:rsidRDefault="00C6102C" w:rsidP="00C6102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C6102C">
              <w:rPr>
                <w:rFonts w:ascii="Times New Roman" w:eastAsia="Calibri" w:hAnsi="Times New Roman" w:cs="Times New Roman"/>
                <w:lang w:val="en-GB"/>
              </w:rPr>
              <w:t>NZA</w:t>
            </w:r>
          </w:p>
        </w:tc>
      </w:tr>
    </w:tbl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en-GB"/>
        </w:rPr>
      </w:pPr>
      <w:r w:rsidRPr="00C6102C">
        <w:rPr>
          <w:rFonts w:ascii="Times New Roman" w:eastAsia="Calibri" w:hAnsi="Times New Roman" w:cs="Times New Roman"/>
          <w:b/>
          <w:sz w:val="18"/>
          <w:szCs w:val="18"/>
          <w:lang w:val="en-US"/>
        </w:rPr>
        <w:t>Table S</w:t>
      </w:r>
      <w:r w:rsidR="001E5C8F">
        <w:rPr>
          <w:rFonts w:ascii="Times New Roman" w:eastAsia="Calibri" w:hAnsi="Times New Roman" w:cs="Times New Roman"/>
          <w:b/>
          <w:sz w:val="18"/>
          <w:szCs w:val="18"/>
          <w:lang w:val="en-US"/>
        </w:rPr>
        <w:t>1</w:t>
      </w:r>
      <w:r w:rsidRPr="00C6102C">
        <w:rPr>
          <w:rFonts w:ascii="Times New Roman" w:eastAsia="Calibri" w:hAnsi="Times New Roman" w:cs="Times New Roman"/>
          <w:b/>
          <w:sz w:val="18"/>
          <w:szCs w:val="18"/>
          <w:lang w:val="en-US"/>
        </w:rPr>
        <w:t>. Care unit tariffs used</w:t>
      </w:r>
    </w:p>
    <w:p w:rsidR="00C6102C" w:rsidRPr="00C6102C" w:rsidRDefault="00C6102C" w:rsidP="00C6102C">
      <w:pPr>
        <w:suppressLineNumbers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</w:p>
    <w:p w:rsidR="00C6102C" w:rsidRPr="00C6102C" w:rsidRDefault="00C6102C" w:rsidP="00C6102C">
      <w:pPr>
        <w:suppressLineNumbers/>
        <w:spacing w:line="48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6102C">
        <w:rPr>
          <w:rFonts w:ascii="Calibri" w:eastAsia="Calibri" w:hAnsi="Calibri" w:cs="Times New Roman"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B7295B" wp14:editId="59BA6B6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486025" cy="219075"/>
                <wp:effectExtent l="0" t="0" r="9525" b="952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6102C" w:rsidRPr="00BC2F43" w:rsidRDefault="00C6102C" w:rsidP="00C6102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lang w:val="en-US"/>
                              </w:rPr>
                              <w:t>Figure</w:t>
                            </w:r>
                            <w:r w:rsidRPr="00BC2F43">
                              <w:rPr>
                                <w:rFonts w:ascii="Times New Roman" w:hAnsi="Times New Roman" w:cs="Times New Roman"/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lang w:val="en-US"/>
                              </w:rPr>
                              <w:t>S</w:t>
                            </w:r>
                            <w:r w:rsidR="001E5C8F">
                              <w:rPr>
                                <w:rFonts w:ascii="Times New Roman" w:hAnsi="Times New Roman" w:cs="Times New Roman"/>
                                <w:color w:val="auto"/>
                                <w:lang w:val="en-US"/>
                              </w:rPr>
                              <w:t>2</w:t>
                            </w:r>
                            <w:r w:rsidRPr="00BC2F43">
                              <w:rPr>
                                <w:rFonts w:ascii="Times New Roman" w:hAnsi="Times New Roman" w:cs="Times New Roman"/>
                                <w:color w:val="auto"/>
                                <w:lang w:val="en-US"/>
                              </w:rPr>
                              <w:t>. Calculation mean intervention costs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0;margin-top:.9pt;width:195.75pt;height:17.2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" stroked="f">
                <v:textbox inset="0,0,0,0">
                  <w:txbxContent>
                    <w:p w:rsidR="00C6102C" w:rsidRPr="00BC2F43" w:rsidRDefault="00C6102C" w:rsidP="00C6102C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color w:val="auto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lang w:val="en-US"/>
                        </w:rPr>
                        <w:t>Figure</w:t>
                      </w:r>
                      <w:r w:rsidRPr="00BC2F43">
                        <w:rPr>
                          <w:rFonts w:ascii="Times New Roman" w:hAnsi="Times New Roman" w:cs="Times New Roman"/>
                          <w:color w:val="auto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lang w:val="en-US"/>
                        </w:rPr>
                        <w:t>S</w:t>
                      </w:r>
                      <w:r w:rsidR="001E5C8F">
                        <w:rPr>
                          <w:rFonts w:ascii="Times New Roman" w:hAnsi="Times New Roman" w:cs="Times New Roman"/>
                          <w:color w:val="auto"/>
                          <w:lang w:val="en-US"/>
                        </w:rPr>
                        <w:t>2</w:t>
                      </w:r>
                      <w:r w:rsidRPr="00BC2F43">
                        <w:rPr>
                          <w:rFonts w:ascii="Times New Roman" w:hAnsi="Times New Roman" w:cs="Times New Roman"/>
                          <w:color w:val="auto"/>
                          <w:lang w:val="en-US"/>
                        </w:rPr>
                        <w:t>. Calculation mean intervention costs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102C">
        <w:rPr>
          <w:rFonts w:ascii="Times New Roman" w:eastAsia="Calibri" w:hAnsi="Times New Roman" w:cs="Times New Roman"/>
          <w:b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0288" behindDoc="1" locked="0" layoutInCell="1" allowOverlap="1" wp14:anchorId="5FB795CD" wp14:editId="20FAC094">
            <wp:simplePos x="0" y="0"/>
            <wp:positionH relativeFrom="column">
              <wp:posOffset>-643890</wp:posOffset>
            </wp:positionH>
            <wp:positionV relativeFrom="paragraph">
              <wp:posOffset>134620</wp:posOffset>
            </wp:positionV>
            <wp:extent cx="4587373" cy="3179135"/>
            <wp:effectExtent l="0" t="0" r="8001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2C" w:rsidRPr="00C6102C" w:rsidRDefault="00C6102C" w:rsidP="00C6102C">
      <w:pPr>
        <w:suppressLineNumbers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tabs>
          <w:tab w:val="left" w:pos="1860"/>
        </w:tabs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</w:p>
    <w:p w:rsidR="00C6102C" w:rsidRPr="00C6102C" w:rsidRDefault="00C6102C" w:rsidP="00C6102C">
      <w:pPr>
        <w:suppressLineNumbers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6102C">
        <w:rPr>
          <w:rFonts w:ascii="Times New Roman" w:eastAsia="Calibri" w:hAnsi="Times New Roman" w:cs="Times New Roman"/>
          <w:b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A9ED8" wp14:editId="686C9D55">
                <wp:simplePos x="0" y="0"/>
                <wp:positionH relativeFrom="column">
                  <wp:posOffset>1016635</wp:posOffset>
                </wp:positionH>
                <wp:positionV relativeFrom="paragraph">
                  <wp:posOffset>26035</wp:posOffset>
                </wp:positionV>
                <wp:extent cx="1283335" cy="828040"/>
                <wp:effectExtent l="0" t="0" r="12065" b="1016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3335" cy="828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4BACC6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6102C" w:rsidRPr="00C6102C" w:rsidRDefault="00C6102C" w:rsidP="00C6102C">
                            <w:pPr>
                              <w:rPr>
                                <w:rFonts w:ascii="Calibri Light" w:hAnsi="Calibri Light"/>
                                <w:color w:val="31849B"/>
                                <w:sz w:val="24"/>
                                <w:szCs w:val="24"/>
                              </w:rPr>
                            </w:pPr>
                            <w:r w:rsidRPr="00C6102C">
                              <w:rPr>
                                <w:rFonts w:ascii="Calibri Light" w:hAnsi="Calibri Light"/>
                                <w:color w:val="31849B"/>
                                <w:sz w:val="16"/>
                                <w:szCs w:val="16"/>
                              </w:rPr>
                              <w:br/>
                            </w:r>
                            <w:r w:rsidRPr="00C6102C">
                              <w:rPr>
                                <w:rFonts w:ascii="Calibri Light" w:hAnsi="Calibri Light"/>
                                <w:color w:val="31849B"/>
                                <w:sz w:val="24"/>
                                <w:szCs w:val="24"/>
                              </w:rPr>
                              <w:t>€1.7942,16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EBA9ED8" id="Oval 2" o:spid="_x0000_s1027" style="position:absolute;margin-left:80.05pt;margin-top:2.05pt;width:101.05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" strokecolor="#31859c">
                <v:textbox>
                  <w:txbxContent>
                    <w:p w:rsidR="00C6102C" w:rsidRPr="00C6102C" w:rsidRDefault="00C6102C" w:rsidP="00C6102C">
                      <w:pPr>
                        <w:rPr>
                          <w:rFonts w:ascii="Calibri Light" w:hAnsi="Calibri Light"/>
                          <w:color w:val="31849B"/>
                          <w:sz w:val="24"/>
                          <w:szCs w:val="24"/>
                        </w:rPr>
                      </w:pPr>
                      <w:r w:rsidRPr="00C6102C">
                        <w:rPr>
                          <w:rFonts w:ascii="Calibri Light" w:hAnsi="Calibri Light"/>
                          <w:color w:val="31849B"/>
                          <w:sz w:val="16"/>
                          <w:szCs w:val="16"/>
                        </w:rPr>
                        <w:br/>
                      </w:r>
                      <w:r w:rsidRPr="00C6102C">
                        <w:rPr>
                          <w:rFonts w:ascii="Calibri Light" w:hAnsi="Calibri Light"/>
                          <w:color w:val="31849B"/>
                          <w:sz w:val="24"/>
                          <w:szCs w:val="24"/>
                        </w:rPr>
                        <w:t>€1.7942,16</w:t>
                      </w:r>
                    </w:p>
                  </w:txbxContent>
                </v:textbox>
              </v:oval>
            </w:pict>
          </mc:Fallback>
        </mc:AlternateContent>
      </w:r>
    </w:p>
    <w:p w:rsidR="00C6102C" w:rsidRPr="00C6102C" w:rsidRDefault="00C6102C" w:rsidP="00C6102C">
      <w:pPr>
        <w:suppressLineNumbers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102C" w:rsidRPr="00C6102C" w:rsidRDefault="00C6102C" w:rsidP="00C6102C">
      <w:pPr>
        <w:suppressLineNumbers/>
        <w:tabs>
          <w:tab w:val="left" w:pos="1575"/>
        </w:tabs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</w:p>
    <w:p w:rsidR="00653027" w:rsidRPr="00C6102C" w:rsidRDefault="00653027" w:rsidP="00653027">
      <w:pPr>
        <w:suppressLineNumbers/>
        <w:spacing w:line="480" w:lineRule="auto"/>
        <w:outlineLvl w:val="0"/>
        <w:rPr>
          <w:lang w:val="en-GB"/>
        </w:rPr>
      </w:pPr>
    </w:p>
    <w:sectPr w:rsidR="00653027" w:rsidRPr="00C6102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B99" w:rsidRDefault="00F81B99">
      <w:pPr>
        <w:spacing w:after="0" w:line="240" w:lineRule="auto"/>
      </w:pPr>
      <w:r>
        <w:separator/>
      </w:r>
    </w:p>
  </w:endnote>
  <w:endnote w:type="continuationSeparator" w:id="0">
    <w:p w:rsidR="00F81B99" w:rsidRDefault="00F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223" w:rsidRDefault="00F81B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B99" w:rsidRDefault="00F81B99">
      <w:pPr>
        <w:spacing w:after="0" w:line="240" w:lineRule="auto"/>
      </w:pPr>
      <w:r>
        <w:separator/>
      </w:r>
    </w:p>
  </w:footnote>
  <w:footnote w:type="continuationSeparator" w:id="0">
    <w:p w:rsidR="00F81B99" w:rsidRDefault="00F81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53027"/>
    <w:rsid w:val="001E5C8F"/>
    <w:rsid w:val="00653027"/>
    <w:rsid w:val="00C6102C"/>
    <w:rsid w:val="00F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27"/>
  </w:style>
  <w:style w:type="paragraph" w:styleId="Caption">
    <w:name w:val="caption"/>
    <w:basedOn w:val="Normal"/>
    <w:next w:val="Normal"/>
    <w:uiPriority w:val="35"/>
    <w:unhideWhenUsed/>
    <w:qFormat/>
    <w:rsid w:val="0065302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2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3027"/>
  </w:style>
  <w:style w:type="table" w:customStyle="1" w:styleId="Lichtearcering-accent51">
    <w:name w:val="Lichte arcering - accent 51"/>
    <w:basedOn w:val="TableNormal"/>
    <w:next w:val="LightShading-Accent5"/>
    <w:uiPriority w:val="60"/>
    <w:rsid w:val="00C6102C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6102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5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27"/>
  </w:style>
  <w:style w:type="paragraph" w:styleId="Caption">
    <w:name w:val="caption"/>
    <w:basedOn w:val="Normal"/>
    <w:next w:val="Normal"/>
    <w:uiPriority w:val="35"/>
    <w:unhideWhenUsed/>
    <w:qFormat/>
    <w:rsid w:val="00653027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27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53027"/>
  </w:style>
  <w:style w:type="table" w:customStyle="1" w:styleId="Lichtearcering-accent51">
    <w:name w:val="Lichte arcering - accent 51"/>
    <w:basedOn w:val="TableNormal"/>
    <w:next w:val="LightShading-Accent5"/>
    <w:uiPriority w:val="60"/>
    <w:rsid w:val="00C6102C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6102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1B09CC-071D-49DF-9113-60008C36E8A9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B5BE5FCC-5701-4519-926C-0608F9116906}">
      <dgm:prSet phldrT="[Tekst]" custT="1"/>
      <dgm:spPr>
        <a:xfrm>
          <a:off x="885329" y="181210"/>
          <a:ext cx="1376565" cy="1376565"/>
        </a:xfr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anchor="t" anchorCtr="0"/>
        <a:lstStyle/>
        <a:p>
          <a:pPr>
            <a:buNone/>
          </a:pPr>
          <a:r>
            <a:rPr lang="nl-NL" sz="10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Trainers</a:t>
          </a:r>
        </a:p>
        <a:p>
          <a:pPr>
            <a:buNone/>
          </a:pPr>
          <a:r>
            <a:rPr lang="nl-NL" sz="8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84,58 hrs)</a:t>
          </a:r>
        </a:p>
      </dgm:t>
    </dgm:pt>
    <dgm:pt modelId="{7C70A551-94F7-479D-89E1-55920741B4B8}" type="parTrans" cxnId="{21BA74DF-AE77-4854-9598-AF94EE1183F8}">
      <dgm:prSet/>
      <dgm:spPr/>
      <dgm:t>
        <a:bodyPr/>
        <a:lstStyle/>
        <a:p>
          <a:endParaRPr lang="nl-NL"/>
        </a:p>
      </dgm:t>
    </dgm:pt>
    <dgm:pt modelId="{02A33543-335E-4E83-9A08-FA69723B01A7}" type="sibTrans" cxnId="{21BA74DF-AE77-4854-9598-AF94EE1183F8}">
      <dgm:prSet/>
      <dgm:spPr/>
      <dgm:t>
        <a:bodyPr/>
        <a:lstStyle/>
        <a:p>
          <a:endParaRPr lang="nl-NL"/>
        </a:p>
      </dgm:t>
    </dgm:pt>
    <dgm:pt modelId="{7764D3CF-7110-4B44-9BA2-5FF3B96E08E5}">
      <dgm:prSet phldrT="[Tekst]" custT="1"/>
      <dgm:spPr>
        <a:xfrm rot="5400000">
          <a:off x="2325477" y="181210"/>
          <a:ext cx="1376565" cy="1376565"/>
        </a:xfr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anchor="t" anchorCtr="0"/>
        <a:lstStyle/>
        <a:p>
          <a:pPr>
            <a:buNone/>
          </a:pPr>
          <a:r>
            <a:rPr lang="nl-NL" sz="10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Coordinators</a:t>
          </a:r>
          <a:r>
            <a:rPr lang="nl-NL" sz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 </a:t>
          </a:r>
        </a:p>
        <a:p>
          <a:pPr>
            <a:buNone/>
          </a:pPr>
          <a:r>
            <a:rPr lang="nl-NL" sz="8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235,73 hrs)</a:t>
          </a:r>
        </a:p>
      </dgm:t>
    </dgm:pt>
    <dgm:pt modelId="{8AF86CCC-C5A2-4FC7-995B-BEFDE23BF881}" type="parTrans" cxnId="{B69EFEEF-B091-4C43-8768-143A63202AC7}">
      <dgm:prSet/>
      <dgm:spPr/>
      <dgm:t>
        <a:bodyPr/>
        <a:lstStyle/>
        <a:p>
          <a:endParaRPr lang="nl-NL"/>
        </a:p>
      </dgm:t>
    </dgm:pt>
    <dgm:pt modelId="{FCD7FC75-FA13-4BFD-B06E-9FDD91BE2F1A}" type="sibTrans" cxnId="{B69EFEEF-B091-4C43-8768-143A63202AC7}">
      <dgm:prSet/>
      <dgm:spPr/>
      <dgm:t>
        <a:bodyPr/>
        <a:lstStyle/>
        <a:p>
          <a:endParaRPr lang="nl-NL"/>
        </a:p>
      </dgm:t>
    </dgm:pt>
    <dgm:pt modelId="{D5807544-0555-46C6-BD76-2860EFE6A68E}">
      <dgm:prSet phldrT="[Tekst]" custT="1"/>
      <dgm:spPr>
        <a:xfrm rot="10800000">
          <a:off x="2325477" y="1621358"/>
          <a:ext cx="1376565" cy="1376565"/>
        </a:xfr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anchor="b" anchorCtr="0"/>
        <a:lstStyle/>
        <a:p>
          <a:pPr>
            <a:buNone/>
          </a:pPr>
          <a:endParaRPr lang="nl-NL" sz="1200">
            <a:solidFill>
              <a:sysClr val="window" lastClr="FFFFFF"/>
            </a:solidFill>
            <a:latin typeface="Calibri Light" pitchFamily="34" charset="0"/>
            <a:ea typeface="+mn-ea"/>
            <a:cs typeface="+mn-cs"/>
          </a:endParaRPr>
        </a:p>
        <a:p>
          <a:pPr>
            <a:buNone/>
          </a:pPr>
          <a:r>
            <a:rPr lang="nl-NL" sz="10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Material</a:t>
          </a:r>
        </a:p>
        <a:p>
          <a:pPr>
            <a:buNone/>
          </a:pPr>
          <a:r>
            <a:rPr lang="nl-NL" sz="800" b="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€152,37)</a:t>
          </a:r>
        </a:p>
      </dgm:t>
    </dgm:pt>
    <dgm:pt modelId="{05616CAA-AF53-4509-8B54-55DA0CA12841}" type="parTrans" cxnId="{853EAB57-3D4A-4818-BFEA-E210182CE802}">
      <dgm:prSet/>
      <dgm:spPr/>
      <dgm:t>
        <a:bodyPr/>
        <a:lstStyle/>
        <a:p>
          <a:endParaRPr lang="nl-NL"/>
        </a:p>
      </dgm:t>
    </dgm:pt>
    <dgm:pt modelId="{41263068-EBD9-4752-9F61-6167A3366579}" type="sibTrans" cxnId="{853EAB57-3D4A-4818-BFEA-E210182CE802}">
      <dgm:prSet/>
      <dgm:spPr/>
      <dgm:t>
        <a:bodyPr/>
        <a:lstStyle/>
        <a:p>
          <a:endParaRPr lang="nl-NL"/>
        </a:p>
      </dgm:t>
    </dgm:pt>
    <dgm:pt modelId="{D99B7995-3F9F-40BE-882F-C92952ED893A}">
      <dgm:prSet phldrT="[Tekst]" custT="1"/>
      <dgm:spPr>
        <a:xfrm rot="16200000">
          <a:off x="885329" y="1621358"/>
          <a:ext cx="1376565" cy="1376565"/>
        </a:xfr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anchor="b" anchorCtr="0"/>
        <a:lstStyle/>
        <a:p>
          <a:pPr>
            <a:buNone/>
          </a:pPr>
          <a:endParaRPr lang="nl-NL" sz="1200">
            <a:solidFill>
              <a:sysClr val="windowText" lastClr="000000"/>
            </a:solidFill>
            <a:latin typeface="Calibri Light" pitchFamily="34" charset="0"/>
            <a:ea typeface="+mn-ea"/>
            <a:cs typeface="+mn-cs"/>
          </a:endParaRPr>
        </a:p>
        <a:p>
          <a:pPr>
            <a:buNone/>
          </a:pPr>
          <a:r>
            <a:rPr lang="nl-NL" sz="9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Accommodation</a:t>
          </a:r>
        </a:p>
        <a:p>
          <a:pPr>
            <a:buNone/>
          </a:pPr>
          <a:r>
            <a:rPr lang="nl-NL" sz="800" b="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€408,50)</a:t>
          </a:r>
        </a:p>
      </dgm:t>
    </dgm:pt>
    <dgm:pt modelId="{AF03AACC-FA62-4D3B-BC74-4CE1CA17E7F5}" type="parTrans" cxnId="{AD9635E2-B4C1-4BE1-B209-4352EA447334}">
      <dgm:prSet/>
      <dgm:spPr/>
      <dgm:t>
        <a:bodyPr/>
        <a:lstStyle/>
        <a:p>
          <a:endParaRPr lang="nl-NL"/>
        </a:p>
      </dgm:t>
    </dgm:pt>
    <dgm:pt modelId="{5EB2F022-D0E5-45B2-9B62-ED508FB4EB3F}" type="sibTrans" cxnId="{AD9635E2-B4C1-4BE1-B209-4352EA447334}">
      <dgm:prSet/>
      <dgm:spPr/>
      <dgm:t>
        <a:bodyPr/>
        <a:lstStyle/>
        <a:p>
          <a:endParaRPr lang="nl-NL"/>
        </a:p>
      </dgm:t>
    </dgm:pt>
    <dgm:pt modelId="{1E1B6344-6E73-4EAB-B5A5-FD34A0C5DD3C}" type="pres">
      <dgm:prSet presAssocID="{C91B09CC-071D-49DF-9113-60008C36E8A9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en-PH"/>
        </a:p>
      </dgm:t>
    </dgm:pt>
    <dgm:pt modelId="{22F01C46-4A50-493F-93BD-59CCBBA539BE}" type="pres">
      <dgm:prSet presAssocID="{C91B09CC-071D-49DF-9113-60008C36E8A9}" presName="children" presStyleCnt="0"/>
      <dgm:spPr/>
    </dgm:pt>
    <dgm:pt modelId="{70514FBB-C2E6-43F5-A3FF-3E9814DC1826}" type="pres">
      <dgm:prSet presAssocID="{C91B09CC-071D-49DF-9113-60008C36E8A9}" presName="childPlaceholder" presStyleCnt="0"/>
      <dgm:spPr/>
    </dgm:pt>
    <dgm:pt modelId="{E5F25605-F427-4AEE-8F21-15D115FABE09}" type="pres">
      <dgm:prSet presAssocID="{C91B09CC-071D-49DF-9113-60008C36E8A9}" presName="circle" presStyleCnt="0"/>
      <dgm:spPr/>
    </dgm:pt>
    <dgm:pt modelId="{D74AA8C2-EBC7-44D8-A787-7C7100E8799A}" type="pres">
      <dgm:prSet presAssocID="{C91B09CC-071D-49DF-9113-60008C36E8A9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PH"/>
        </a:p>
      </dgm:t>
    </dgm:pt>
    <dgm:pt modelId="{7D40E40B-C978-486B-94E0-2A98B2C7C91F}" type="pres">
      <dgm:prSet presAssocID="{C91B09CC-071D-49DF-9113-60008C36E8A9}" presName="quadrant2" presStyleLbl="node1" presStyleIdx="1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PH"/>
        </a:p>
      </dgm:t>
    </dgm:pt>
    <dgm:pt modelId="{FCF70DA0-4DD1-418B-9F65-0EF5FD87176F}" type="pres">
      <dgm:prSet presAssocID="{C91B09CC-071D-49DF-9113-60008C36E8A9}" presName="quadrant3" presStyleLbl="node1" presStyleIdx="2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PH"/>
        </a:p>
      </dgm:t>
    </dgm:pt>
    <dgm:pt modelId="{B5BCFF09-629A-4B4F-AAC2-7B42379F9F9E}" type="pres">
      <dgm:prSet presAssocID="{C91B09CC-071D-49DF-9113-60008C36E8A9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en-PH"/>
        </a:p>
      </dgm:t>
    </dgm:pt>
    <dgm:pt modelId="{5ABDA458-4DDE-426D-AB38-52B64161C52E}" type="pres">
      <dgm:prSet presAssocID="{C91B09CC-071D-49DF-9113-60008C36E8A9}" presName="quadrantPlaceholder" presStyleCnt="0"/>
      <dgm:spPr/>
    </dgm:pt>
    <dgm:pt modelId="{39CC9E94-CC88-4074-B002-807FE9EAFCCD}" type="pres">
      <dgm:prSet presAssocID="{C91B09CC-071D-49DF-9113-60008C36E8A9}" presName="center1" presStyleLbl="fgShp" presStyleIdx="0" presStyleCnt="2" custLinFactX="200000" custLinFactY="-73716" custLinFactNeighborX="244449" custLinFactNeighborY="-100000"/>
      <dgm:spPr>
        <a:xfrm>
          <a:off x="4168426" y="585498"/>
          <a:ext cx="475280" cy="413287"/>
        </a:xfrm>
        <a:prstGeom prst="circularArrow">
          <a:avLst/>
        </a:prstGeom>
        <a:noFill/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0647CA5-280F-4781-BB94-7CF24EE3DCCB}" type="pres">
      <dgm:prSet presAssocID="{C91B09CC-071D-49DF-9113-60008C36E8A9}" presName="center2" presStyleLbl="fgShp" presStyleIdx="1" presStyleCnt="2" custLinFactX="200000" custLinFactY="100000" custLinFactNeighborX="240005" custLinFactNeighborY="147892"/>
      <dgm:spPr>
        <a:xfrm rot="10800000">
          <a:off x="4147304" y="2486908"/>
          <a:ext cx="475280" cy="413287"/>
        </a:xfrm>
        <a:prstGeom prst="circularArrow">
          <a:avLst/>
        </a:prstGeom>
        <a:noFill/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</dgm:ptLst>
  <dgm:cxnLst>
    <dgm:cxn modelId="{84E7D567-0DF2-4C35-BFD0-BBA81520D69C}" type="presOf" srcId="{7764D3CF-7110-4B44-9BA2-5FF3B96E08E5}" destId="{7D40E40B-C978-486B-94E0-2A98B2C7C91F}" srcOrd="0" destOrd="0" presId="urn:microsoft.com/office/officeart/2005/8/layout/cycle4"/>
    <dgm:cxn modelId="{B69EFEEF-B091-4C43-8768-143A63202AC7}" srcId="{C91B09CC-071D-49DF-9113-60008C36E8A9}" destId="{7764D3CF-7110-4B44-9BA2-5FF3B96E08E5}" srcOrd="1" destOrd="0" parTransId="{8AF86CCC-C5A2-4FC7-995B-BEFDE23BF881}" sibTransId="{FCD7FC75-FA13-4BFD-B06E-9FDD91BE2F1A}"/>
    <dgm:cxn modelId="{AD9635E2-B4C1-4BE1-B209-4352EA447334}" srcId="{C91B09CC-071D-49DF-9113-60008C36E8A9}" destId="{D99B7995-3F9F-40BE-882F-C92952ED893A}" srcOrd="3" destOrd="0" parTransId="{AF03AACC-FA62-4D3B-BC74-4CE1CA17E7F5}" sibTransId="{5EB2F022-D0E5-45B2-9B62-ED508FB4EB3F}"/>
    <dgm:cxn modelId="{F361B563-FD20-4499-A712-DA0C703AD391}" type="presOf" srcId="{D99B7995-3F9F-40BE-882F-C92952ED893A}" destId="{B5BCFF09-629A-4B4F-AAC2-7B42379F9F9E}" srcOrd="0" destOrd="0" presId="urn:microsoft.com/office/officeart/2005/8/layout/cycle4"/>
    <dgm:cxn modelId="{C5829666-2B98-4304-8A49-E11CE723DD56}" type="presOf" srcId="{C91B09CC-071D-49DF-9113-60008C36E8A9}" destId="{1E1B6344-6E73-4EAB-B5A5-FD34A0C5DD3C}" srcOrd="0" destOrd="0" presId="urn:microsoft.com/office/officeart/2005/8/layout/cycle4"/>
    <dgm:cxn modelId="{853EAB57-3D4A-4818-BFEA-E210182CE802}" srcId="{C91B09CC-071D-49DF-9113-60008C36E8A9}" destId="{D5807544-0555-46C6-BD76-2860EFE6A68E}" srcOrd="2" destOrd="0" parTransId="{05616CAA-AF53-4509-8B54-55DA0CA12841}" sibTransId="{41263068-EBD9-4752-9F61-6167A3366579}"/>
    <dgm:cxn modelId="{C0CA6220-AC41-4E8A-B4FC-E5EB32C10CBC}" type="presOf" srcId="{D5807544-0555-46C6-BD76-2860EFE6A68E}" destId="{FCF70DA0-4DD1-418B-9F65-0EF5FD87176F}" srcOrd="0" destOrd="0" presId="urn:microsoft.com/office/officeart/2005/8/layout/cycle4"/>
    <dgm:cxn modelId="{21BA74DF-AE77-4854-9598-AF94EE1183F8}" srcId="{C91B09CC-071D-49DF-9113-60008C36E8A9}" destId="{B5BE5FCC-5701-4519-926C-0608F9116906}" srcOrd="0" destOrd="0" parTransId="{7C70A551-94F7-479D-89E1-55920741B4B8}" sibTransId="{02A33543-335E-4E83-9A08-FA69723B01A7}"/>
    <dgm:cxn modelId="{552F7914-10B3-43A7-8BAC-EB52B439B7EB}" type="presOf" srcId="{B5BE5FCC-5701-4519-926C-0608F9116906}" destId="{D74AA8C2-EBC7-44D8-A787-7C7100E8799A}" srcOrd="0" destOrd="0" presId="urn:microsoft.com/office/officeart/2005/8/layout/cycle4"/>
    <dgm:cxn modelId="{7BFB6FC8-57D9-411F-8BEB-9303126EA2FA}" type="presParOf" srcId="{1E1B6344-6E73-4EAB-B5A5-FD34A0C5DD3C}" destId="{22F01C46-4A50-493F-93BD-59CCBBA539BE}" srcOrd="0" destOrd="0" presId="urn:microsoft.com/office/officeart/2005/8/layout/cycle4"/>
    <dgm:cxn modelId="{5ADB94C9-FE28-488A-BCC5-543A44365A74}" type="presParOf" srcId="{22F01C46-4A50-493F-93BD-59CCBBA539BE}" destId="{70514FBB-C2E6-43F5-A3FF-3E9814DC1826}" srcOrd="0" destOrd="0" presId="urn:microsoft.com/office/officeart/2005/8/layout/cycle4"/>
    <dgm:cxn modelId="{8A881B61-8023-4080-B8E3-040639FA203C}" type="presParOf" srcId="{1E1B6344-6E73-4EAB-B5A5-FD34A0C5DD3C}" destId="{E5F25605-F427-4AEE-8F21-15D115FABE09}" srcOrd="1" destOrd="0" presId="urn:microsoft.com/office/officeart/2005/8/layout/cycle4"/>
    <dgm:cxn modelId="{709613D1-FA98-463E-9F5E-E4DB1EAEA7BB}" type="presParOf" srcId="{E5F25605-F427-4AEE-8F21-15D115FABE09}" destId="{D74AA8C2-EBC7-44D8-A787-7C7100E8799A}" srcOrd="0" destOrd="0" presId="urn:microsoft.com/office/officeart/2005/8/layout/cycle4"/>
    <dgm:cxn modelId="{4DEDABAE-68C0-42A2-86A7-EFBDD726BD70}" type="presParOf" srcId="{E5F25605-F427-4AEE-8F21-15D115FABE09}" destId="{7D40E40B-C978-486B-94E0-2A98B2C7C91F}" srcOrd="1" destOrd="0" presId="urn:microsoft.com/office/officeart/2005/8/layout/cycle4"/>
    <dgm:cxn modelId="{DF245EE2-3346-4C57-B04B-B2DF2F714168}" type="presParOf" srcId="{E5F25605-F427-4AEE-8F21-15D115FABE09}" destId="{FCF70DA0-4DD1-418B-9F65-0EF5FD87176F}" srcOrd="2" destOrd="0" presId="urn:microsoft.com/office/officeart/2005/8/layout/cycle4"/>
    <dgm:cxn modelId="{714470A9-5D1F-4EF9-BD6D-3CDB741F6ED9}" type="presParOf" srcId="{E5F25605-F427-4AEE-8F21-15D115FABE09}" destId="{B5BCFF09-629A-4B4F-AAC2-7B42379F9F9E}" srcOrd="3" destOrd="0" presId="urn:microsoft.com/office/officeart/2005/8/layout/cycle4"/>
    <dgm:cxn modelId="{F5E0EFDF-614D-489B-B669-B2A153E01C5A}" type="presParOf" srcId="{E5F25605-F427-4AEE-8F21-15D115FABE09}" destId="{5ABDA458-4DDE-426D-AB38-52B64161C52E}" srcOrd="4" destOrd="0" presId="urn:microsoft.com/office/officeart/2005/8/layout/cycle4"/>
    <dgm:cxn modelId="{3E205AF1-3BC8-4223-848D-44DEA616A52E}" type="presParOf" srcId="{1E1B6344-6E73-4EAB-B5A5-FD34A0C5DD3C}" destId="{39CC9E94-CC88-4074-B002-807FE9EAFCCD}" srcOrd="2" destOrd="0" presId="urn:microsoft.com/office/officeart/2005/8/layout/cycle4"/>
    <dgm:cxn modelId="{F7668701-3F3E-4E64-A989-CAFC1BEEAE52}" type="presParOf" srcId="{1E1B6344-6E73-4EAB-B5A5-FD34A0C5DD3C}" destId="{80647CA5-280F-4781-BB94-7CF24EE3DCC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4AA8C2-EBC7-44D8-A787-7C7100E8799A}">
      <dsp:nvSpPr>
        <dsp:cNvPr id="0" name=""/>
        <dsp:cNvSpPr/>
      </dsp:nvSpPr>
      <dsp:spPr>
        <a:xfrm>
          <a:off x="885329" y="181210"/>
          <a:ext cx="1376565" cy="1376565"/>
        </a:xfrm>
        <a:prstGeom prst="pieWedge">
          <a:avLst/>
        </a:prstGeo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Trainers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84,58 hrs)</a:t>
          </a:r>
        </a:p>
      </dsp:txBody>
      <dsp:txXfrm>
        <a:off x="1288516" y="584397"/>
        <a:ext cx="973378" cy="973378"/>
      </dsp:txXfrm>
    </dsp:sp>
    <dsp:sp modelId="{7D40E40B-C978-486B-94E0-2A98B2C7C91F}">
      <dsp:nvSpPr>
        <dsp:cNvPr id="0" name=""/>
        <dsp:cNvSpPr/>
      </dsp:nvSpPr>
      <dsp:spPr>
        <a:xfrm rot="5400000">
          <a:off x="2325477" y="181210"/>
          <a:ext cx="1376565" cy="1376565"/>
        </a:xfrm>
        <a:prstGeom prst="pieWedge">
          <a:avLst/>
        </a:prstGeo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Coordinators</a:t>
          </a:r>
          <a:r>
            <a:rPr lang="nl-NL" sz="12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235,73 hrs)</a:t>
          </a:r>
        </a:p>
      </dsp:txBody>
      <dsp:txXfrm rot="-5400000">
        <a:off x="2325477" y="584397"/>
        <a:ext cx="973378" cy="973378"/>
      </dsp:txXfrm>
    </dsp:sp>
    <dsp:sp modelId="{FCF70DA0-4DD1-418B-9F65-0EF5FD87176F}">
      <dsp:nvSpPr>
        <dsp:cNvPr id="0" name=""/>
        <dsp:cNvSpPr/>
      </dsp:nvSpPr>
      <dsp:spPr>
        <a:xfrm rot="10800000">
          <a:off x="2325477" y="1621358"/>
          <a:ext cx="1376565" cy="1376565"/>
        </a:xfrm>
        <a:prstGeom prst="pieWedge">
          <a:avLst/>
        </a:prstGeo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200" kern="1200">
            <a:solidFill>
              <a:sysClr val="window" lastClr="FFFFFF"/>
            </a:solidFill>
            <a:latin typeface="Calibri Light" pitchFamily="34" charset="0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Material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€152,37)</a:t>
          </a:r>
        </a:p>
      </dsp:txBody>
      <dsp:txXfrm rot="10800000">
        <a:off x="2325477" y="1621358"/>
        <a:ext cx="973378" cy="973378"/>
      </dsp:txXfrm>
    </dsp:sp>
    <dsp:sp modelId="{B5BCFF09-629A-4B4F-AAC2-7B42379F9F9E}">
      <dsp:nvSpPr>
        <dsp:cNvPr id="0" name=""/>
        <dsp:cNvSpPr/>
      </dsp:nvSpPr>
      <dsp:spPr>
        <a:xfrm rot="16200000">
          <a:off x="885329" y="1621358"/>
          <a:ext cx="1376565" cy="1376565"/>
        </a:xfrm>
        <a:prstGeom prst="pieWedge">
          <a:avLst/>
        </a:prstGeom>
        <a:solidFill>
          <a:srgbClr val="4BACC6">
            <a:lumMod val="60000"/>
            <a:lumOff val="40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b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200" kern="1200">
            <a:solidFill>
              <a:sysClr val="windowText" lastClr="000000"/>
            </a:solidFill>
            <a:latin typeface="Calibri Light" pitchFamily="34" charset="0"/>
            <a:ea typeface="+mn-ea"/>
            <a:cs typeface="+mn-cs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90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Accommodation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solidFill>
                <a:sysClr val="windowText" lastClr="000000"/>
              </a:solidFill>
              <a:latin typeface="Calibri Light" pitchFamily="34" charset="0"/>
              <a:ea typeface="+mn-ea"/>
              <a:cs typeface="+mn-cs"/>
            </a:rPr>
            <a:t>(mean: €408,50)</a:t>
          </a:r>
        </a:p>
      </dsp:txBody>
      <dsp:txXfrm rot="5400000">
        <a:off x="1288516" y="1621358"/>
        <a:ext cx="973378" cy="973378"/>
      </dsp:txXfrm>
    </dsp:sp>
    <dsp:sp modelId="{39CC9E94-CC88-4074-B002-807FE9EAFCCD}">
      <dsp:nvSpPr>
        <dsp:cNvPr id="0" name=""/>
        <dsp:cNvSpPr/>
      </dsp:nvSpPr>
      <dsp:spPr>
        <a:xfrm>
          <a:off x="4168426" y="585498"/>
          <a:ext cx="475280" cy="413287"/>
        </a:xfrm>
        <a:prstGeom prst="circularArrow">
          <a:avLst/>
        </a:prstGeom>
        <a:noFill/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0647CA5-280F-4781-BB94-7CF24EE3DCCB}">
      <dsp:nvSpPr>
        <dsp:cNvPr id="0" name=""/>
        <dsp:cNvSpPr/>
      </dsp:nvSpPr>
      <dsp:spPr>
        <a:xfrm rot="10800000">
          <a:off x="4147304" y="2486908"/>
          <a:ext cx="475280" cy="413287"/>
        </a:xfrm>
        <a:prstGeom prst="circularArrow">
          <a:avLst/>
        </a:prstGeom>
        <a:noFill/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59D5D-071B-4F0F-843E-4EE54A5C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743</Characters>
  <Application>Microsoft Office Word</Application>
  <DocSecurity>0</DocSecurity>
  <Lines>247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Wichmann, Anne</dc:creator>
  <cp:keywords/>
  <dc:description/>
  <cp:lastModifiedBy>AFRENACIA</cp:lastModifiedBy>
  <cp:revision>3</cp:revision>
  <dcterms:created xsi:type="dcterms:W3CDTF">2020-07-07T10:32:00Z</dcterms:created>
  <dcterms:modified xsi:type="dcterms:W3CDTF">2020-07-27T02:54:00Z</dcterms:modified>
</cp:coreProperties>
</file>