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823B2" w14:textId="77777777" w:rsidR="004F428B" w:rsidRPr="004F428B" w:rsidRDefault="004F428B" w:rsidP="004F428B">
      <w:pPr>
        <w:rPr>
          <w:rFonts w:asciiTheme="minorHAnsi" w:hAnsiTheme="minorHAnsi"/>
          <w:b/>
          <w:bCs/>
        </w:rPr>
      </w:pPr>
      <w:r w:rsidRPr="004F428B">
        <w:rPr>
          <w:rFonts w:asciiTheme="minorHAnsi" w:hAnsiTheme="minorHAnsi"/>
          <w:b/>
          <w:bCs/>
        </w:rPr>
        <w:t xml:space="preserve">Associations between informal care costs, care quality, carer rewards, burden and subsequent grief: the international, access, rights and empowerment mortality follow-back study of the last three months of life (IARE I study). </w:t>
      </w:r>
    </w:p>
    <w:p w14:paraId="2B675442" w14:textId="77777777" w:rsidR="004F428B" w:rsidRDefault="004F428B">
      <w:pPr>
        <w:rPr>
          <w:rFonts w:asciiTheme="minorHAnsi" w:hAnsiTheme="minorHAnsi"/>
          <w:b/>
          <w:bCs/>
        </w:rPr>
      </w:pPr>
    </w:p>
    <w:p w14:paraId="556B376F" w14:textId="66852457" w:rsidR="0036247D" w:rsidRDefault="0036247D">
      <w:pPr>
        <w:rPr>
          <w:rFonts w:asciiTheme="minorHAnsi" w:hAnsiTheme="minorHAnsi"/>
          <w:i/>
          <w:iCs/>
        </w:rPr>
      </w:pPr>
      <w:r w:rsidRPr="0036247D">
        <w:rPr>
          <w:rFonts w:asciiTheme="minorHAnsi" w:hAnsiTheme="minorHAnsi"/>
          <w:i/>
          <w:iCs/>
        </w:rPr>
        <w:t>Higginson et al</w:t>
      </w:r>
      <w:r w:rsidR="004952A2">
        <w:rPr>
          <w:rFonts w:asciiTheme="minorHAnsi" w:hAnsiTheme="minorHAnsi"/>
          <w:i/>
          <w:iCs/>
        </w:rPr>
        <w:t xml:space="preserve">, </w:t>
      </w:r>
      <w:r w:rsidRPr="0036247D">
        <w:rPr>
          <w:rFonts w:asciiTheme="minorHAnsi" w:hAnsiTheme="minorHAnsi"/>
          <w:i/>
          <w:iCs/>
        </w:rPr>
        <w:t>Supplementary tables and figures</w:t>
      </w:r>
    </w:p>
    <w:p w14:paraId="0D3A8F4B" w14:textId="77777777" w:rsidR="0036247D" w:rsidRDefault="0036247D">
      <w:pPr>
        <w:rPr>
          <w:rFonts w:asciiTheme="minorHAnsi" w:hAnsiTheme="minorHAnsi"/>
          <w:i/>
          <w:iCs/>
        </w:rPr>
      </w:pPr>
    </w:p>
    <w:p w14:paraId="1A97EE4A" w14:textId="09BCAE45" w:rsidR="00C53E22" w:rsidRDefault="00C53E22" w:rsidP="00C53E22">
      <w:pPr>
        <w:spacing w:line="360" w:lineRule="auto"/>
        <w:rPr>
          <w:rFonts w:ascii="Calibri" w:eastAsia="Malgun Gothic" w:hAnsi="Calibri"/>
          <w:sz w:val="22"/>
          <w:szCs w:val="22"/>
          <w:lang w:eastAsia="ko-KR"/>
        </w:rPr>
      </w:pPr>
      <w:r w:rsidRPr="00C53E22">
        <w:rPr>
          <w:rFonts w:ascii="Calibri" w:eastAsia="Malgun Gothic" w:hAnsi="Calibri"/>
          <w:sz w:val="22"/>
          <w:szCs w:val="22"/>
          <w:lang w:eastAsia="ko-KR"/>
        </w:rPr>
        <w:t xml:space="preserve">Table S1. Informal care </w:t>
      </w:r>
      <w:r w:rsidR="00B961A6">
        <w:rPr>
          <w:rFonts w:ascii="Calibri" w:eastAsia="Malgun Gothic" w:hAnsi="Calibri"/>
          <w:sz w:val="22"/>
          <w:szCs w:val="22"/>
          <w:lang w:eastAsia="ko-KR"/>
        </w:rPr>
        <w:t xml:space="preserve">(IC) </w:t>
      </w:r>
      <w:r w:rsidRPr="00C53E22">
        <w:rPr>
          <w:rFonts w:ascii="Calibri" w:eastAsia="Malgun Gothic" w:hAnsi="Calibri"/>
          <w:sz w:val="22"/>
          <w:szCs w:val="22"/>
          <w:lang w:eastAsia="ko-KR"/>
        </w:rPr>
        <w:t xml:space="preserve">costs in the last three months of life categorized by the relationship of carers to patients. </w:t>
      </w:r>
    </w:p>
    <w:p w14:paraId="519D4FA5" w14:textId="77777777" w:rsidR="00C53E22" w:rsidRPr="00C53E22" w:rsidRDefault="00C53E22" w:rsidP="00C53E22">
      <w:pPr>
        <w:spacing w:line="360" w:lineRule="auto"/>
        <w:rPr>
          <w:rFonts w:ascii="Calibri" w:eastAsia="Malgun Gothic" w:hAnsi="Calibri"/>
          <w:sz w:val="22"/>
          <w:szCs w:val="22"/>
          <w:lang w:eastAsia="ko-KR"/>
        </w:rPr>
      </w:pPr>
    </w:p>
    <w:tbl>
      <w:tblPr>
        <w:tblW w:w="7938" w:type="dxa"/>
        <w:tblLook w:val="04A0" w:firstRow="1" w:lastRow="0" w:firstColumn="1" w:lastColumn="0" w:noHBand="0" w:noVBand="1"/>
      </w:tblPr>
      <w:tblGrid>
        <w:gridCol w:w="1985"/>
        <w:gridCol w:w="992"/>
        <w:gridCol w:w="1156"/>
        <w:gridCol w:w="1112"/>
        <w:gridCol w:w="1418"/>
        <w:gridCol w:w="1275"/>
      </w:tblGrid>
      <w:tr w:rsidR="00C53E22" w:rsidRPr="00C53E22" w14:paraId="33396B17" w14:textId="77777777" w:rsidTr="00436B9C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0540B7" w14:textId="77777777" w:rsidR="00C53E22" w:rsidRPr="00C53E22" w:rsidRDefault="00C53E22" w:rsidP="00C53E22">
            <w:pPr>
              <w:rPr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Relationship to patient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39062CE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B46C3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Informal care cost 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467D16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Informal care cost II</w:t>
            </w:r>
            <w:r w:rsidRPr="00C53E22">
              <w:rPr>
                <w:rFonts w:ascii="Calibri" w:hAnsi="Calibri"/>
                <w:sz w:val="22"/>
                <w:szCs w:val="22"/>
                <w:vertAlign w:val="superscript"/>
                <w:lang w:eastAsia="ko-KR"/>
              </w:rPr>
              <w:t>*</w:t>
            </w:r>
          </w:p>
        </w:tc>
      </w:tr>
      <w:tr w:rsidR="00C53E22" w:rsidRPr="00C53E22" w14:paraId="7C0A4B6D" w14:textId="77777777" w:rsidTr="00436B9C">
        <w:trPr>
          <w:trHeight w:val="30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E30BD" w14:textId="77777777" w:rsidR="00C53E22" w:rsidRPr="00C53E22" w:rsidRDefault="00C53E22" w:rsidP="00C53E22">
            <w:pPr>
              <w:rPr>
                <w:sz w:val="22"/>
                <w:szCs w:val="22"/>
                <w:lang w:eastAsia="ko-K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D30A544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</w:p>
        </w:tc>
        <w:tc>
          <w:tcPr>
            <w:tcW w:w="1156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0FD0A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Mean</w:t>
            </w:r>
          </w:p>
        </w:tc>
        <w:tc>
          <w:tcPr>
            <w:tcW w:w="1112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85294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proofErr w:type="spellStart"/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s.d.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4F1D3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Mean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E0173" w14:textId="77777777" w:rsidR="00C53E22" w:rsidRPr="00C53E22" w:rsidRDefault="00C53E22" w:rsidP="00C53E22">
            <w:pPr>
              <w:jc w:val="center"/>
              <w:rPr>
                <w:rFonts w:ascii="Calibri" w:hAnsi="Calibri"/>
                <w:sz w:val="22"/>
                <w:szCs w:val="22"/>
                <w:lang w:eastAsia="ko-KR"/>
              </w:rPr>
            </w:pPr>
            <w:proofErr w:type="spellStart"/>
            <w:r w:rsidRPr="00C53E22">
              <w:rPr>
                <w:rFonts w:ascii="Calibri" w:hAnsi="Calibri"/>
                <w:sz w:val="22"/>
                <w:szCs w:val="22"/>
                <w:lang w:eastAsia="ko-KR"/>
              </w:rPr>
              <w:t>s.d.</w:t>
            </w:r>
            <w:proofErr w:type="spellEnd"/>
          </w:p>
        </w:tc>
      </w:tr>
      <w:tr w:rsidR="00C53E22" w:rsidRPr="00C53E22" w14:paraId="4C8A5291" w14:textId="77777777" w:rsidTr="00436B9C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8CB5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Wife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AEDC30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172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EE83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43,726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DF98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33,756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969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27,797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E043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27,797</w:t>
            </w:r>
          </w:p>
        </w:tc>
      </w:tr>
      <w:tr w:rsidR="00C53E22" w:rsidRPr="00C53E22" w14:paraId="1700CFFD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518D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Husband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B75FF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A782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48,697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E10C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31,546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5364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28,953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E87C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28,953</w:t>
            </w:r>
          </w:p>
        </w:tc>
      </w:tr>
      <w:tr w:rsidR="00C53E22" w:rsidRPr="00C53E22" w14:paraId="7B756422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E8D1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Daughter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B4D7B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19F7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38,629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C7A2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33,895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86D0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23,617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C83B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23,617</w:t>
            </w:r>
          </w:p>
        </w:tc>
      </w:tr>
      <w:tr w:rsidR="00C53E22" w:rsidRPr="00C53E22" w14:paraId="56644EE7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F7159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Son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C4D0E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4F73E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28,415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DC13E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28,767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B3872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17,326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14DD8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17,326</w:t>
            </w:r>
          </w:p>
        </w:tc>
      </w:tr>
      <w:tr w:rsidR="00C53E22" w:rsidRPr="00C53E22" w14:paraId="713BCAB0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3E26F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Female relative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B975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60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17E05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31,056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C485A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29,942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089EC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18,544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80BDD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18,544</w:t>
            </w:r>
          </w:p>
        </w:tc>
      </w:tr>
      <w:tr w:rsidR="00C53E22" w:rsidRPr="00C53E22" w14:paraId="2C7B706E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BC4FD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Male relative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0EBEA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726DA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17,475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A77E6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20,850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9264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9,728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AC604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9,728</w:t>
            </w:r>
          </w:p>
        </w:tc>
      </w:tr>
      <w:tr w:rsidR="00C53E22" w:rsidRPr="00C53E22" w14:paraId="7C8C6081" w14:textId="77777777" w:rsidTr="00436B9C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4F1CC" w14:textId="77777777" w:rsidR="00C53E22" w:rsidRPr="00C53E22" w:rsidRDefault="00C53E22" w:rsidP="00C53E22">
            <w:pPr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Others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CDDAC" w14:textId="77777777" w:rsidR="00C53E22" w:rsidRPr="00C53E22" w:rsidRDefault="00C53E22" w:rsidP="00C53E22">
            <w:pPr>
              <w:jc w:val="right"/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A10306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27,579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FDDA9E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26,809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B8A647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16,292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FEB8E" w14:textId="77777777" w:rsidR="00C53E22" w:rsidRPr="00C53E22" w:rsidRDefault="00C53E22" w:rsidP="00C53E2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</w:pPr>
            <w:r w:rsidRPr="00C53E22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16,292</w:t>
            </w:r>
          </w:p>
        </w:tc>
      </w:tr>
    </w:tbl>
    <w:p w14:paraId="305F1E5D" w14:textId="77777777" w:rsidR="00C53E22" w:rsidRDefault="00C53E22" w:rsidP="00C53E22">
      <w:pPr>
        <w:spacing w:after="160" w:line="259" w:lineRule="auto"/>
        <w:rPr>
          <w:rFonts w:ascii="Calibri" w:eastAsia="Malgun Gothic" w:hAnsi="Calibri"/>
          <w:sz w:val="22"/>
          <w:szCs w:val="22"/>
          <w:lang w:eastAsia="ko-KR"/>
        </w:rPr>
      </w:pPr>
      <w:r w:rsidRPr="00C53E22">
        <w:rPr>
          <w:rFonts w:ascii="Calibri" w:eastAsia="Malgun Gothic" w:hAnsi="Calibri"/>
          <w:sz w:val="22"/>
          <w:szCs w:val="22"/>
          <w:lang w:eastAsia="ko-KR"/>
        </w:rPr>
        <w:t xml:space="preserve">*Informal care cost II excluded the cost of “Time spent ‘being on call’.”  </w:t>
      </w:r>
    </w:p>
    <w:p w14:paraId="4C1CA608" w14:textId="77777777" w:rsidR="004952A2" w:rsidRDefault="004952A2" w:rsidP="00C53E22">
      <w:pPr>
        <w:spacing w:after="160" w:line="259" w:lineRule="auto"/>
        <w:rPr>
          <w:rFonts w:ascii="Calibri" w:eastAsia="Malgun Gothic" w:hAnsi="Calibri"/>
          <w:sz w:val="22"/>
          <w:szCs w:val="22"/>
          <w:lang w:eastAsia="ko-KR"/>
        </w:rPr>
      </w:pPr>
    </w:p>
    <w:p w14:paraId="021A6F5B" w14:textId="77777777" w:rsidR="004952A2" w:rsidRDefault="004952A2">
      <w:pPr>
        <w:rPr>
          <w:rFonts w:asciiTheme="minorHAnsi" w:hAnsiTheme="minorHAnsi"/>
        </w:rPr>
      </w:pPr>
      <w:r w:rsidRPr="00DE26B4">
        <w:rPr>
          <w:rFonts w:cstheme="minorHAnsi"/>
          <w:noProof/>
        </w:rPr>
        <w:drawing>
          <wp:inline distT="0" distB="0" distL="0" distR="0" wp14:anchorId="560F40C0" wp14:editId="2233E968">
            <wp:extent cx="5025390" cy="3657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E9F7E" w14:textId="77777777" w:rsidR="004952A2" w:rsidRDefault="004952A2">
      <w:pPr>
        <w:rPr>
          <w:rFonts w:asciiTheme="minorHAnsi" w:hAnsiTheme="minorHAnsi"/>
        </w:rPr>
      </w:pPr>
    </w:p>
    <w:p w14:paraId="56A98FC6" w14:textId="77777777" w:rsidR="004952A2" w:rsidRPr="004952A2" w:rsidRDefault="004952A2" w:rsidP="002610B8">
      <w:pPr>
        <w:spacing w:line="259" w:lineRule="auto"/>
        <w:rPr>
          <w:rFonts w:ascii="Calibri" w:eastAsia="Malgun Gothic" w:hAnsi="Calibri" w:cs="Calibri"/>
          <w:sz w:val="22"/>
          <w:szCs w:val="22"/>
          <w:lang w:eastAsia="ko-KR"/>
        </w:rPr>
      </w:pPr>
      <w:r w:rsidRPr="004952A2">
        <w:rPr>
          <w:rFonts w:ascii="Calibri" w:eastAsia="Malgun Gothic" w:hAnsi="Calibri" w:cs="Calibri"/>
          <w:sz w:val="22"/>
          <w:szCs w:val="22"/>
          <w:lang w:eastAsia="ko-KR"/>
        </w:rPr>
        <w:t xml:space="preserve">Figure S1. Distribution of subsequent grief, carer burden and positive aspects of caregiving and by country </w:t>
      </w:r>
    </w:p>
    <w:p w14:paraId="41FD7818" w14:textId="77777777" w:rsidR="002610B8" w:rsidRDefault="002610B8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3F51067" w14:textId="77777777" w:rsidR="00370E3C" w:rsidRPr="00370E3C" w:rsidRDefault="00370E3C" w:rsidP="00370E3C">
      <w:pPr>
        <w:spacing w:line="360" w:lineRule="auto"/>
        <w:rPr>
          <w:rFonts w:ascii="Calibri" w:eastAsia="Malgun Gothic" w:hAnsi="Calibri" w:cs="Calibri"/>
          <w:sz w:val="22"/>
          <w:szCs w:val="22"/>
          <w:lang w:eastAsia="ko-KR"/>
        </w:rPr>
      </w:pPr>
    </w:p>
    <w:p w14:paraId="5B831788" w14:textId="1DB6636A" w:rsidR="00370E3C" w:rsidRPr="00370E3C" w:rsidRDefault="00370E3C" w:rsidP="00370E3C">
      <w:pPr>
        <w:spacing w:line="360" w:lineRule="auto"/>
        <w:rPr>
          <w:rFonts w:ascii="Calibri" w:eastAsia="Malgun Gothic" w:hAnsi="Calibri" w:cs="Calibri"/>
          <w:sz w:val="22"/>
          <w:szCs w:val="22"/>
          <w:lang w:eastAsia="ko-KR"/>
        </w:rPr>
      </w:pPr>
      <w:r w:rsidRPr="00370E3C">
        <w:rPr>
          <w:rFonts w:ascii="Calibri" w:eastAsia="Malgun Gothic" w:hAnsi="Calibri" w:cs="Calibri"/>
          <w:sz w:val="22"/>
          <w:szCs w:val="22"/>
          <w:lang w:eastAsia="ko-KR"/>
        </w:rPr>
        <w:t>Table S2. Subsequent grief, carer burden and positive feeling of care by carers’ relationship to patients</w:t>
      </w:r>
      <w:r w:rsidR="00FE7387">
        <w:rPr>
          <w:rFonts w:ascii="Calibri" w:eastAsia="Malgun Gothic" w:hAnsi="Calibri" w:cs="Calibri"/>
          <w:sz w:val="22"/>
          <w:szCs w:val="22"/>
          <w:lang w:eastAsia="ko-KR"/>
        </w:rPr>
        <w:t>.</w:t>
      </w:r>
      <w:r w:rsidRPr="00370E3C">
        <w:rPr>
          <w:rFonts w:ascii="Calibri" w:eastAsia="Malgun Gothic" w:hAnsi="Calibri" w:cs="Calibri"/>
          <w:sz w:val="22"/>
          <w:szCs w:val="22"/>
          <w:lang w:eastAsia="ko-KR"/>
        </w:rPr>
        <w:t xml:space="preserve"> </w:t>
      </w:r>
    </w:p>
    <w:tbl>
      <w:tblPr>
        <w:tblW w:w="10246" w:type="dxa"/>
        <w:tblLook w:val="04A0" w:firstRow="1" w:lastRow="0" w:firstColumn="1" w:lastColumn="0" w:noHBand="0" w:noVBand="1"/>
      </w:tblPr>
      <w:tblGrid>
        <w:gridCol w:w="2556"/>
        <w:gridCol w:w="782"/>
        <w:gridCol w:w="949"/>
        <w:gridCol w:w="949"/>
        <w:gridCol w:w="782"/>
        <w:gridCol w:w="851"/>
        <w:gridCol w:w="919"/>
        <w:gridCol w:w="782"/>
        <w:gridCol w:w="838"/>
        <w:gridCol w:w="838"/>
      </w:tblGrid>
      <w:tr w:rsidR="00370E3C" w:rsidRPr="00370E3C" w14:paraId="47F2CC42" w14:textId="77777777" w:rsidTr="008E7EE0">
        <w:trPr>
          <w:trHeight w:val="300"/>
        </w:trPr>
        <w:tc>
          <w:tcPr>
            <w:tcW w:w="25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AD9F" w14:textId="77777777" w:rsidR="00370E3C" w:rsidRPr="00370E3C" w:rsidRDefault="00370E3C" w:rsidP="00370E3C">
            <w:pPr>
              <w:rPr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sz w:val="22"/>
                <w:szCs w:val="22"/>
                <w:lang w:eastAsia="ko-KR"/>
              </w:rPr>
              <w:t>Relationship to patient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39836" w14:textId="77777777" w:rsidR="00370E3C" w:rsidRPr="00370E3C" w:rsidRDefault="00370E3C" w:rsidP="00370E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Subsequent grief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3153A" w14:textId="77777777" w:rsidR="00370E3C" w:rsidRPr="00370E3C" w:rsidRDefault="00370E3C" w:rsidP="00370E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Carer burden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22217" w14:textId="77777777" w:rsidR="00370E3C" w:rsidRPr="00370E3C" w:rsidRDefault="00370E3C" w:rsidP="00370E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Positive feeling of care</w:t>
            </w:r>
          </w:p>
        </w:tc>
      </w:tr>
      <w:tr w:rsidR="00370E3C" w:rsidRPr="00370E3C" w14:paraId="272324C2" w14:textId="77777777" w:rsidTr="008E7EE0">
        <w:trPr>
          <w:trHeight w:val="300"/>
        </w:trPr>
        <w:tc>
          <w:tcPr>
            <w:tcW w:w="25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2DC37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6F476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N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D1B7A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mean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CB2C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proofErr w:type="spellStart"/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sd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62523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1B7481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mean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51229A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proofErr w:type="spellStart"/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sd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92816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3D266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mean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56F1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proofErr w:type="spellStart"/>
            <w:r w:rsidRPr="00370E3C"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  <w:t>sd</w:t>
            </w:r>
            <w:proofErr w:type="spellEnd"/>
          </w:p>
        </w:tc>
      </w:tr>
      <w:tr w:rsidR="00370E3C" w:rsidRPr="00370E3C" w14:paraId="5837464E" w14:textId="77777777" w:rsidTr="008E7EE0">
        <w:trPr>
          <w:trHeight w:val="300"/>
        </w:trPr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EBB7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Wife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7078AA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167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1D989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45.4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5D6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12.6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73CD6D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BC98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22.8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DF9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BCC16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166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544C7B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30.3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06F023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8.0</w:t>
            </w:r>
          </w:p>
        </w:tc>
      </w:tr>
      <w:tr w:rsidR="00370E3C" w:rsidRPr="00370E3C" w14:paraId="0A16F25C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0523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Husband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EF1A5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304A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46.8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E6F8F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11.9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A9147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3F97B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21.7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AF5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7.7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47C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1BC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30.8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A68E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6.7</w:t>
            </w:r>
          </w:p>
        </w:tc>
      </w:tr>
      <w:tr w:rsidR="00370E3C" w:rsidRPr="00370E3C" w14:paraId="02939FD4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6CBE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Daughter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8D23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768EF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45.9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15DEA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10.9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C794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482A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497C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9.2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EC093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261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E8BD0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30.2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67E2E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6.3</w:t>
            </w:r>
          </w:p>
        </w:tc>
      </w:tr>
      <w:tr w:rsidR="00370E3C" w:rsidRPr="00370E3C" w14:paraId="3723265A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37D1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Son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48C9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89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61B2A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37.3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F36D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11.3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355EB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F07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25.3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DB64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9.5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613DD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89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4D1DD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29.4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3D73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7.0</w:t>
            </w:r>
          </w:p>
        </w:tc>
      </w:tr>
      <w:tr w:rsidR="00370E3C" w:rsidRPr="00370E3C" w14:paraId="76E60F41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356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Female relative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6F82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5C33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37.6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DF71B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14.4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DAB8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99F39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24.2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E375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9.3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E7C65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56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6FC78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29.4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04FE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7.8</w:t>
            </w:r>
          </w:p>
        </w:tc>
      </w:tr>
      <w:tr w:rsidR="00370E3C" w:rsidRPr="00370E3C" w14:paraId="02B8A63B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359C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Male relative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8B6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86E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28.9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5CE6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13.2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CD209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841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22.0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1C0D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6.7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EEBB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4B001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25.5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0F3DF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7.9</w:t>
            </w:r>
          </w:p>
        </w:tc>
      </w:tr>
      <w:tr w:rsidR="00370E3C" w:rsidRPr="00370E3C" w14:paraId="2B76E374" w14:textId="77777777" w:rsidTr="008E7EE0">
        <w:trPr>
          <w:trHeight w:val="300"/>
        </w:trPr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DCE59" w14:textId="77777777" w:rsidR="00370E3C" w:rsidRPr="00370E3C" w:rsidRDefault="00370E3C" w:rsidP="00370E3C">
            <w:pPr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hAnsi="Calibri"/>
                <w:color w:val="000000"/>
                <w:sz w:val="22"/>
                <w:szCs w:val="22"/>
                <w:lang w:eastAsia="ko-KR"/>
              </w:rPr>
              <w:t>Others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1E68D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6A53B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30.7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D926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14.8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5C48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0F304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21.1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07ABFC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7.6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5D999E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B2FA6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30.0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BFA057" w14:textId="77777777" w:rsidR="00370E3C" w:rsidRPr="00370E3C" w:rsidRDefault="00370E3C" w:rsidP="00370E3C">
            <w:pPr>
              <w:ind w:right="231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ko-KR"/>
              </w:rPr>
            </w:pPr>
            <w:r w:rsidRPr="00370E3C">
              <w:rPr>
                <w:rFonts w:ascii="Calibri" w:eastAsia="Malgun Gothic" w:hAnsi="Calibri" w:cs="Calibri"/>
                <w:color w:val="000000"/>
                <w:sz w:val="22"/>
                <w:szCs w:val="22"/>
                <w:lang w:eastAsia="ko-KR"/>
              </w:rPr>
              <w:t>6.1</w:t>
            </w:r>
          </w:p>
        </w:tc>
      </w:tr>
    </w:tbl>
    <w:p w14:paraId="0B00AC51" w14:textId="77777777" w:rsidR="00370E3C" w:rsidRPr="00370E3C" w:rsidRDefault="00370E3C" w:rsidP="00370E3C">
      <w:pPr>
        <w:spacing w:line="360" w:lineRule="auto"/>
        <w:rPr>
          <w:rFonts w:ascii="Calibri" w:eastAsia="Malgun Gothic" w:hAnsi="Calibri"/>
          <w:sz w:val="22"/>
          <w:szCs w:val="22"/>
          <w:lang w:eastAsia="ko-KR"/>
        </w:rPr>
      </w:pPr>
      <w:r w:rsidRPr="00370E3C">
        <w:rPr>
          <w:rFonts w:ascii="Calibri" w:eastAsia="Malgun Gothic" w:hAnsi="Calibri" w:cs="Calibri"/>
          <w:sz w:val="22"/>
          <w:szCs w:val="22"/>
          <w:lang w:eastAsia="ko-KR"/>
        </w:rPr>
        <w:t xml:space="preserve"> </w:t>
      </w:r>
    </w:p>
    <w:p w14:paraId="33DF445E" w14:textId="2D3FC20F" w:rsidR="006F6E57" w:rsidRDefault="006F6E57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630C290" w14:textId="77777777" w:rsidR="006F6E57" w:rsidRDefault="006F6E57">
      <w:pPr>
        <w:rPr>
          <w:rFonts w:asciiTheme="minorHAnsi" w:hAnsiTheme="minorHAnsi"/>
        </w:rPr>
        <w:sectPr w:rsidR="006F6E5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047D7D" w14:textId="1194D80A" w:rsidR="004952A2" w:rsidRDefault="004952A2">
      <w:pPr>
        <w:rPr>
          <w:rFonts w:asciiTheme="minorHAnsi" w:hAnsiTheme="minorHAnsi"/>
        </w:rPr>
      </w:pPr>
    </w:p>
    <w:p w14:paraId="3C5DF075" w14:textId="012BD031" w:rsidR="000D7970" w:rsidRDefault="006F6E57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8DEA9F7" wp14:editId="6F083000">
            <wp:extent cx="8640000" cy="4320000"/>
            <wp:effectExtent l="0" t="0" r="8890" b="444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sto_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1BEA" w14:textId="77777777" w:rsidR="00ED46CE" w:rsidRDefault="00ED46CE" w:rsidP="00555EA7">
      <w:pPr>
        <w:spacing w:after="160" w:line="259" w:lineRule="auto"/>
        <w:rPr>
          <w:rFonts w:ascii="Calibri" w:eastAsia="Malgun Gothic" w:hAnsi="Calibri"/>
          <w:noProof/>
          <w:sz w:val="22"/>
          <w:szCs w:val="22"/>
          <w:lang w:eastAsia="ko-KR"/>
        </w:rPr>
      </w:pPr>
    </w:p>
    <w:p w14:paraId="53D307A8" w14:textId="0BADEE60" w:rsidR="002D78D9" w:rsidRDefault="00555EA7" w:rsidP="009F0E24">
      <w:pPr>
        <w:rPr>
          <w:rFonts w:ascii="Calibri" w:eastAsia="Malgun Gothic" w:hAnsi="Calibri"/>
          <w:noProof/>
          <w:sz w:val="22"/>
          <w:szCs w:val="22"/>
          <w:lang w:eastAsia="ko-KR"/>
        </w:rPr>
      </w:pPr>
      <w:r>
        <w:rPr>
          <w:rFonts w:ascii="Calibri" w:eastAsia="Malgun Gothic" w:hAnsi="Calibri"/>
          <w:noProof/>
          <w:sz w:val="22"/>
          <w:szCs w:val="22"/>
          <w:lang w:eastAsia="ko-KR"/>
        </w:rPr>
        <w:t xml:space="preserve">Figure S2. </w:t>
      </w:r>
      <w:r w:rsidR="009F0E24">
        <w:rPr>
          <w:rFonts w:ascii="Calibri" w:eastAsia="Malgun Gothic" w:hAnsi="Calibri"/>
          <w:noProof/>
          <w:sz w:val="22"/>
          <w:szCs w:val="22"/>
          <w:lang w:eastAsia="ko-KR"/>
        </w:rPr>
        <w:t>Histogram</w:t>
      </w:r>
      <w:r w:rsidR="009F0E24" w:rsidRPr="009F0E24">
        <w:rPr>
          <w:rFonts w:ascii="Calibri" w:eastAsia="Malgun Gothic" w:hAnsi="Calibri"/>
          <w:noProof/>
          <w:sz w:val="22"/>
          <w:szCs w:val="22"/>
          <w:lang w:eastAsia="ko-KR"/>
        </w:rPr>
        <w:t xml:space="preserve"> of costs of informal care </w:t>
      </w:r>
      <w:r w:rsidR="003F6167">
        <w:rPr>
          <w:rFonts w:ascii="Calibri" w:eastAsia="Malgun Gothic" w:hAnsi="Calibri"/>
          <w:noProof/>
          <w:sz w:val="22"/>
          <w:szCs w:val="22"/>
          <w:lang w:eastAsia="ko-KR"/>
        </w:rPr>
        <w:t xml:space="preserve">(IC) </w:t>
      </w:r>
      <w:r w:rsidR="009F0E24" w:rsidRPr="009F0E24">
        <w:rPr>
          <w:rFonts w:ascii="Calibri" w:eastAsia="Malgun Gothic" w:hAnsi="Calibri"/>
          <w:noProof/>
          <w:sz w:val="22"/>
          <w:szCs w:val="22"/>
          <w:lang w:eastAsia="ko-KR"/>
        </w:rPr>
        <w:t>provided for older patients in their last three months of life, with and without ‘Time being on call’ in three countries</w:t>
      </w:r>
      <w:r w:rsidR="009F0E24">
        <w:rPr>
          <w:rFonts w:ascii="Calibri" w:eastAsia="Malgun Gothic" w:hAnsi="Calibri"/>
          <w:noProof/>
          <w:sz w:val="22"/>
          <w:szCs w:val="22"/>
          <w:lang w:eastAsia="ko-KR"/>
        </w:rPr>
        <w:t xml:space="preserve">. </w:t>
      </w:r>
      <w:r w:rsidR="009F0E24" w:rsidRPr="009F0E24">
        <w:rPr>
          <w:rFonts w:ascii="Calibri" w:eastAsia="Malgun Gothic" w:hAnsi="Calibri"/>
          <w:noProof/>
          <w:sz w:val="22"/>
          <w:szCs w:val="22"/>
          <w:lang w:eastAsia="ko-KR"/>
        </w:rPr>
        <w:t xml:space="preserve"> </w:t>
      </w:r>
    </w:p>
    <w:p w14:paraId="53CD8B6E" w14:textId="77777777" w:rsidR="002D78D9" w:rsidRDefault="002D78D9">
      <w:pPr>
        <w:rPr>
          <w:rFonts w:ascii="Calibri" w:eastAsia="Malgun Gothic" w:hAnsi="Calibri"/>
          <w:noProof/>
          <w:sz w:val="22"/>
          <w:szCs w:val="22"/>
          <w:lang w:eastAsia="ko-KR"/>
        </w:rPr>
      </w:pPr>
      <w:r>
        <w:rPr>
          <w:rFonts w:ascii="Calibri" w:eastAsia="Malgun Gothic" w:hAnsi="Calibri"/>
          <w:noProof/>
          <w:sz w:val="22"/>
          <w:szCs w:val="22"/>
          <w:lang w:eastAsia="ko-KR"/>
        </w:rPr>
        <w:br w:type="page"/>
      </w:r>
    </w:p>
    <w:p w14:paraId="587FE09A" w14:textId="4983A5E6" w:rsidR="009F0E24" w:rsidRPr="009F0E24" w:rsidRDefault="00D27289" w:rsidP="009F0E24">
      <w:pPr>
        <w:rPr>
          <w:rFonts w:ascii="Calibri" w:eastAsia="Malgun Gothic" w:hAnsi="Calibri"/>
          <w:noProof/>
          <w:sz w:val="22"/>
          <w:szCs w:val="22"/>
          <w:lang w:eastAsia="ko-KR"/>
        </w:rPr>
      </w:pPr>
      <w:r>
        <w:rPr>
          <w:rFonts w:ascii="Calibri" w:eastAsia="Malgun Gothic" w:hAnsi="Calibri"/>
          <w:noProof/>
          <w:sz w:val="22"/>
          <w:szCs w:val="22"/>
          <w:lang w:eastAsia="ko-KR"/>
        </w:rPr>
        <w:lastRenderedPageBreak/>
        <w:drawing>
          <wp:inline distT="0" distB="0" distL="0" distR="0" wp14:anchorId="5A8054AD" wp14:editId="028BB9CD">
            <wp:extent cx="8863330" cy="4431665"/>
            <wp:effectExtent l="0" t="0" r="0" b="6985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m_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B768" w14:textId="61D99AC9" w:rsidR="00555EA7" w:rsidRPr="000D7970" w:rsidRDefault="00555EA7" w:rsidP="00555EA7">
      <w:pPr>
        <w:spacing w:after="160" w:line="259" w:lineRule="auto"/>
        <w:rPr>
          <w:rFonts w:ascii="Calibri" w:eastAsia="Malgun Gothic" w:hAnsi="Calibri"/>
          <w:sz w:val="22"/>
          <w:szCs w:val="22"/>
          <w:lang w:eastAsia="ko-KR"/>
        </w:rPr>
      </w:pPr>
    </w:p>
    <w:p w14:paraId="25A09852" w14:textId="3358C762" w:rsidR="00D27289" w:rsidRDefault="00D27289" w:rsidP="00D27289">
      <w:pPr>
        <w:rPr>
          <w:rFonts w:ascii="Calibri" w:eastAsia="Malgun Gothic" w:hAnsi="Calibri"/>
          <w:noProof/>
          <w:sz w:val="22"/>
          <w:szCs w:val="22"/>
          <w:lang w:eastAsia="ko-KR"/>
        </w:rPr>
      </w:pPr>
      <w:r>
        <w:rPr>
          <w:rFonts w:ascii="Calibri" w:eastAsia="Malgun Gothic" w:hAnsi="Calibri"/>
          <w:noProof/>
          <w:sz w:val="22"/>
          <w:szCs w:val="22"/>
          <w:lang w:eastAsia="ko-KR"/>
        </w:rPr>
        <w:t xml:space="preserve">Figure S3. Cumulative distribution </w:t>
      </w:r>
      <w:r w:rsidRPr="009F0E24">
        <w:rPr>
          <w:rFonts w:ascii="Calibri" w:eastAsia="Malgun Gothic" w:hAnsi="Calibri"/>
          <w:noProof/>
          <w:sz w:val="22"/>
          <w:szCs w:val="22"/>
          <w:lang w:eastAsia="ko-KR"/>
        </w:rPr>
        <w:t xml:space="preserve">of costs of informal care </w:t>
      </w:r>
      <w:r w:rsidR="00416921">
        <w:rPr>
          <w:rFonts w:ascii="Calibri" w:eastAsia="Malgun Gothic" w:hAnsi="Calibri"/>
          <w:noProof/>
          <w:sz w:val="22"/>
          <w:szCs w:val="22"/>
          <w:lang w:eastAsia="ko-KR"/>
        </w:rPr>
        <w:t xml:space="preserve">(IC) </w:t>
      </w:r>
      <w:r w:rsidRPr="009F0E24">
        <w:rPr>
          <w:rFonts w:ascii="Calibri" w:eastAsia="Malgun Gothic" w:hAnsi="Calibri"/>
          <w:noProof/>
          <w:sz w:val="22"/>
          <w:szCs w:val="22"/>
          <w:lang w:eastAsia="ko-KR"/>
        </w:rPr>
        <w:t>provided for older patients in their last three months of life, with and without ‘Time being on call’ in three countries</w:t>
      </w:r>
      <w:r>
        <w:rPr>
          <w:rFonts w:ascii="Calibri" w:eastAsia="Malgun Gothic" w:hAnsi="Calibri"/>
          <w:noProof/>
          <w:sz w:val="22"/>
          <w:szCs w:val="22"/>
          <w:lang w:eastAsia="ko-KR"/>
        </w:rPr>
        <w:t xml:space="preserve">. </w:t>
      </w:r>
      <w:r w:rsidRPr="009F0E24">
        <w:rPr>
          <w:rFonts w:ascii="Calibri" w:eastAsia="Malgun Gothic" w:hAnsi="Calibri"/>
          <w:noProof/>
          <w:sz w:val="22"/>
          <w:szCs w:val="22"/>
          <w:lang w:eastAsia="ko-KR"/>
        </w:rPr>
        <w:t xml:space="preserve"> </w:t>
      </w:r>
    </w:p>
    <w:p w14:paraId="6983AC7A" w14:textId="0DE50294" w:rsidR="00555EA7" w:rsidRPr="0036247D" w:rsidRDefault="00555EA7" w:rsidP="00D27289">
      <w:pPr>
        <w:rPr>
          <w:rFonts w:asciiTheme="minorHAnsi" w:hAnsiTheme="minorHAnsi"/>
          <w:lang w:eastAsia="ko-KR"/>
        </w:rPr>
      </w:pPr>
    </w:p>
    <w:sectPr w:rsidR="00555EA7" w:rsidRPr="0036247D" w:rsidSect="006F6E5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247D"/>
    <w:rsid w:val="000907D9"/>
    <w:rsid w:val="000D7970"/>
    <w:rsid w:val="00244801"/>
    <w:rsid w:val="002610B8"/>
    <w:rsid w:val="0029219B"/>
    <w:rsid w:val="00292963"/>
    <w:rsid w:val="002D78D9"/>
    <w:rsid w:val="0036247D"/>
    <w:rsid w:val="00370E3C"/>
    <w:rsid w:val="003F6167"/>
    <w:rsid w:val="00416921"/>
    <w:rsid w:val="004851A2"/>
    <w:rsid w:val="004952A2"/>
    <w:rsid w:val="004F428B"/>
    <w:rsid w:val="00555EA7"/>
    <w:rsid w:val="006F6E57"/>
    <w:rsid w:val="00801049"/>
    <w:rsid w:val="00805819"/>
    <w:rsid w:val="00866764"/>
    <w:rsid w:val="009F0E24"/>
    <w:rsid w:val="00B86E7A"/>
    <w:rsid w:val="00B961A6"/>
    <w:rsid w:val="00C52E0D"/>
    <w:rsid w:val="00C53E22"/>
    <w:rsid w:val="00D27289"/>
    <w:rsid w:val="00DE6B84"/>
    <w:rsid w:val="00E30392"/>
    <w:rsid w:val="00ED1DAC"/>
    <w:rsid w:val="00ED46CE"/>
    <w:rsid w:val="00F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39487"/>
  <w15:chartTrackingRefBased/>
  <w15:docId w15:val="{130122AE-956A-415A-8B30-EB70485A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63"/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2963"/>
    <w:pPr>
      <w:keepNext/>
      <w:spacing w:before="240" w:after="120"/>
      <w:jc w:val="both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292963"/>
    <w:pPr>
      <w:keepNext/>
      <w:keepLines/>
      <w:spacing w:after="120"/>
      <w:ind w:left="697" w:hanging="697"/>
      <w:jc w:val="both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92963"/>
    <w:pPr>
      <w:keepNext/>
      <w:spacing w:before="120" w:after="12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rsid w:val="00292963"/>
  </w:style>
  <w:style w:type="character" w:customStyle="1" w:styleId="Heading1Char">
    <w:name w:val="Heading 1 Char"/>
    <w:link w:val="Heading1"/>
    <w:rsid w:val="00292963"/>
    <w:rPr>
      <w:rFonts w:ascii="Times New Roman" w:eastAsia="Times New Roman" w:hAnsi="Times New Roman" w:cs="Times New Roman"/>
      <w:b/>
      <w:kern w:val="28"/>
      <w:sz w:val="28"/>
      <w:szCs w:val="20"/>
      <w:lang w:eastAsia="en-GB"/>
    </w:rPr>
  </w:style>
  <w:style w:type="character" w:customStyle="1" w:styleId="Heading2Char">
    <w:name w:val="Heading 2 Char"/>
    <w:link w:val="Heading2"/>
    <w:rsid w:val="00292963"/>
    <w:rPr>
      <w:rFonts w:ascii="Times New Roman" w:eastAsia="Times New Roman" w:hAnsi="Times New Roman" w:cs="Times New Roman"/>
      <w:b/>
      <w:sz w:val="26"/>
      <w:szCs w:val="26"/>
      <w:lang w:eastAsia="en-GB"/>
    </w:rPr>
  </w:style>
  <w:style w:type="character" w:customStyle="1" w:styleId="Heading3Char">
    <w:name w:val="Heading 3 Char"/>
    <w:link w:val="Heading3"/>
    <w:rsid w:val="00292963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character" w:styleId="PageNumber">
    <w:name w:val="page number"/>
    <w:uiPriority w:val="99"/>
    <w:rsid w:val="002929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2963"/>
    <w:pPr>
      <w:tabs>
        <w:tab w:val="center" w:pos="4153"/>
        <w:tab w:val="right" w:pos="8306"/>
      </w:tabs>
      <w:jc w:val="both"/>
    </w:pPr>
  </w:style>
  <w:style w:type="character" w:customStyle="1" w:styleId="FooterChar">
    <w:name w:val="Footer Char"/>
    <w:link w:val="Footer"/>
    <w:uiPriority w:val="99"/>
    <w:rsid w:val="00292963"/>
    <w:rPr>
      <w:rFonts w:ascii="Times New Roman" w:eastAsia="Times New Roman" w:hAnsi="Times New Roman" w:cs="Times New Roman"/>
      <w:szCs w:val="20"/>
      <w:lang w:eastAsia="en-GB"/>
    </w:rPr>
  </w:style>
  <w:style w:type="character" w:styleId="FootnoteReference">
    <w:name w:val="footnote reference"/>
    <w:aliases w:val="Footnote symbol,Times 10 Point,Exposant 3 Point"/>
    <w:uiPriority w:val="99"/>
    <w:rsid w:val="00292963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292963"/>
    <w:pPr>
      <w:tabs>
        <w:tab w:val="center" w:pos="4153"/>
        <w:tab w:val="right" w:pos="8306"/>
      </w:tabs>
      <w:jc w:val="both"/>
    </w:pPr>
    <w:rPr>
      <w:sz w:val="20"/>
    </w:rPr>
  </w:style>
  <w:style w:type="character" w:customStyle="1" w:styleId="HeaderChar">
    <w:name w:val="Header Char"/>
    <w:link w:val="Header"/>
    <w:uiPriority w:val="99"/>
    <w:rsid w:val="0029296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4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47D"/>
    <w:rPr>
      <w:rFonts w:ascii="Segoe UI" w:hAnsi="Segoe UI" w:cs="Segoe UI"/>
      <w:sz w:val="18"/>
      <w:szCs w:val="18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3E22"/>
    <w:pPr>
      <w:spacing w:after="160"/>
    </w:pPr>
    <w:rPr>
      <w:rFonts w:ascii="Calibri" w:eastAsia="Malgun Gothic" w:hAnsi="Calibri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3E22"/>
    <w:rPr>
      <w:rFonts w:ascii="Calibri" w:eastAsia="Malgun Gothic" w:hAnsi="Calibri" w:cs="Times New Roman"/>
      <w:sz w:val="20"/>
      <w:szCs w:val="20"/>
      <w:lang w:eastAsia="ko-KR"/>
    </w:rPr>
  </w:style>
  <w:style w:type="character" w:styleId="CommentReference">
    <w:name w:val="annotation reference"/>
    <w:uiPriority w:val="99"/>
    <w:semiHidden/>
    <w:unhideWhenUsed/>
    <w:rsid w:val="00C53E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Yi, Deok Hee</cp:lastModifiedBy>
  <cp:revision>21</cp:revision>
  <dcterms:created xsi:type="dcterms:W3CDTF">2020-05-02T15:19:00Z</dcterms:created>
  <dcterms:modified xsi:type="dcterms:W3CDTF">2020-08-05T14:26:00Z</dcterms:modified>
</cp:coreProperties>
</file>