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57D" w:rsidRDefault="002C257D" w:rsidP="002C257D">
      <w:pPr>
        <w:rPr>
          <w:lang w:val="en-US"/>
        </w:rPr>
      </w:pPr>
      <w:bookmarkStart w:id="0" w:name="_GoBack"/>
      <w:bookmarkEnd w:id="0"/>
      <w:r>
        <w:rPr>
          <w:lang w:val="en-US"/>
        </w:rPr>
        <w:t xml:space="preserve">Additional File 5: </w:t>
      </w:r>
      <w:r w:rsidRPr="00BA6213">
        <w:rPr>
          <w:lang w:val="en-US"/>
        </w:rPr>
        <w:t xml:space="preserve">Table </w:t>
      </w:r>
      <w:r>
        <w:rPr>
          <w:lang w:val="en-US"/>
        </w:rPr>
        <w:t>4</w:t>
      </w:r>
      <w:r w:rsidRPr="00BA6213">
        <w:rPr>
          <w:lang w:val="en-US"/>
        </w:rPr>
        <w:t>. Sensitivity anal</w:t>
      </w:r>
      <w:r>
        <w:rPr>
          <w:lang w:val="en-US"/>
        </w:rPr>
        <w:t>ysis for Cox proportional hazard analysis for groups of serum B12 concentrations</w:t>
      </w:r>
    </w:p>
    <w:p w:rsidR="002C257D" w:rsidRDefault="002C257D" w:rsidP="002C257D">
      <w:pPr>
        <w:rPr>
          <w:lang w:val="en-US"/>
        </w:rPr>
      </w:pPr>
    </w:p>
    <w:tbl>
      <w:tblPr>
        <w:tblStyle w:val="Tabelraster"/>
        <w:tblW w:w="9039" w:type="dxa"/>
        <w:tblLook w:val="04A0" w:firstRow="1" w:lastRow="0" w:firstColumn="1" w:lastColumn="0" w:noHBand="0" w:noVBand="1"/>
      </w:tblPr>
      <w:tblGrid>
        <w:gridCol w:w="1526"/>
        <w:gridCol w:w="1701"/>
        <w:gridCol w:w="1984"/>
        <w:gridCol w:w="1843"/>
        <w:gridCol w:w="1985"/>
      </w:tblGrid>
      <w:tr w:rsidR="002C257D" w:rsidRPr="00EB6572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b/>
                <w:sz w:val="20"/>
                <w:szCs w:val="20"/>
                <w:lang w:val="en-US"/>
              </w:rPr>
            </w:pPr>
            <w:r w:rsidRPr="00EB3ABB">
              <w:rPr>
                <w:b/>
                <w:sz w:val="20"/>
                <w:szCs w:val="20"/>
                <w:lang w:val="en-US"/>
              </w:rPr>
              <w:t xml:space="preserve">Serum B12 </w:t>
            </w:r>
            <w:r>
              <w:rPr>
                <w:b/>
                <w:sz w:val="20"/>
                <w:szCs w:val="20"/>
                <w:lang w:val="en-US"/>
              </w:rPr>
              <w:t>concentrations</w:t>
            </w:r>
          </w:p>
        </w:tc>
        <w:tc>
          <w:tcPr>
            <w:tcW w:w="1701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Full cohort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B3ABB">
              <w:rPr>
                <w:b/>
                <w:sz w:val="20"/>
                <w:szCs w:val="20"/>
                <w:lang w:val="en-US"/>
              </w:rPr>
              <w:t xml:space="preserve">analysis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984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Surveys 1999-2006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843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Surveys 1999-2006 + HCYS/CRP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985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Full cohort with MMA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d</w:t>
            </w:r>
          </w:p>
        </w:tc>
      </w:tr>
      <w:tr w:rsidR="002C257D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  <w:r w:rsidRPr="00A065A6">
              <w:rPr>
                <w:sz w:val="20"/>
                <w:szCs w:val="20"/>
                <w:lang w:val="en-US"/>
              </w:rPr>
              <w:t>Complete data</w:t>
            </w:r>
          </w:p>
        </w:tc>
        <w:tc>
          <w:tcPr>
            <w:tcW w:w="1701" w:type="dxa"/>
          </w:tcPr>
          <w:p w:rsidR="002C257D" w:rsidRPr="00541668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</w:t>
            </w:r>
            <w:r w:rsidRPr="00541668">
              <w:rPr>
                <w:sz w:val="20"/>
                <w:szCs w:val="20"/>
                <w:lang w:val="en-US"/>
              </w:rPr>
              <w:t>=</w:t>
            </w:r>
            <w:r>
              <w:rPr>
                <w:sz w:val="20"/>
                <w:szCs w:val="20"/>
                <w:lang w:val="en-US"/>
              </w:rPr>
              <w:t>19034</w:t>
            </w:r>
          </w:p>
        </w:tc>
        <w:tc>
          <w:tcPr>
            <w:tcW w:w="1984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n=10738</w:t>
            </w:r>
          </w:p>
        </w:tc>
        <w:tc>
          <w:tcPr>
            <w:tcW w:w="1843" w:type="dxa"/>
          </w:tcPr>
          <w:p w:rsidR="002C257D" w:rsidRPr="00BB112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B112D">
              <w:rPr>
                <w:sz w:val="20"/>
                <w:szCs w:val="20"/>
                <w:lang w:val="en-US"/>
              </w:rPr>
              <w:t>n=10711</w:t>
            </w:r>
          </w:p>
        </w:tc>
        <w:tc>
          <w:tcPr>
            <w:tcW w:w="1985" w:type="dxa"/>
          </w:tcPr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n=15324</w:t>
            </w:r>
          </w:p>
        </w:tc>
      </w:tr>
      <w:tr w:rsidR="002C257D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sz w:val="20"/>
                <w:szCs w:val="20"/>
                <w:lang w:val="en-US"/>
              </w:rPr>
              <w:t>&lt; 140 pmol/l</w:t>
            </w: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1.39 (1.08-1.78)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p=0.011</w:t>
            </w:r>
          </w:p>
        </w:tc>
        <w:tc>
          <w:tcPr>
            <w:tcW w:w="1984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9A6F92">
              <w:rPr>
                <w:sz w:val="20"/>
                <w:szCs w:val="20"/>
                <w:lang w:val="en-US"/>
              </w:rPr>
              <w:t>1.42 (1.09-1.85)</w:t>
            </w:r>
          </w:p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p=0.010</w:t>
            </w:r>
          </w:p>
        </w:tc>
        <w:tc>
          <w:tcPr>
            <w:tcW w:w="1843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1.09 (0.82-1.46)</w:t>
            </w:r>
          </w:p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p=0.556</w:t>
            </w:r>
          </w:p>
        </w:tc>
        <w:tc>
          <w:tcPr>
            <w:tcW w:w="1985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1.18 (0.87-1.58)</w:t>
            </w:r>
          </w:p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p=0.284</w:t>
            </w:r>
          </w:p>
        </w:tc>
      </w:tr>
      <w:tr w:rsidR="002C257D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sz w:val="20"/>
                <w:szCs w:val="20"/>
                <w:lang w:val="en-US"/>
              </w:rPr>
              <w:t>140-300 pmol/l</w:t>
            </w: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0.99 (0.89-1.10)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p=0.850</w:t>
            </w:r>
          </w:p>
        </w:tc>
        <w:tc>
          <w:tcPr>
            <w:tcW w:w="1984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0.99 (0.88-1.12)</w:t>
            </w:r>
          </w:p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p=0.929</w:t>
            </w:r>
          </w:p>
        </w:tc>
        <w:tc>
          <w:tcPr>
            <w:tcW w:w="1843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0.96 (0.85-1.08)</w:t>
            </w:r>
          </w:p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p=0.500</w:t>
            </w:r>
          </w:p>
        </w:tc>
        <w:tc>
          <w:tcPr>
            <w:tcW w:w="1985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0.97 (0.85-1.09)</w:t>
            </w:r>
          </w:p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p=0.589</w:t>
            </w:r>
          </w:p>
        </w:tc>
      </w:tr>
      <w:tr w:rsidR="002C257D" w:rsidTr="0083454C">
        <w:tc>
          <w:tcPr>
            <w:tcW w:w="1526" w:type="dxa"/>
          </w:tcPr>
          <w:p w:rsidR="002C257D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sz w:val="20"/>
                <w:szCs w:val="20"/>
                <w:lang w:val="en-US"/>
              </w:rPr>
              <w:t>300-700 pmol/l</w:t>
            </w:r>
          </w:p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4" w:type="dxa"/>
          </w:tcPr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843" w:type="dxa"/>
          </w:tcPr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5" w:type="dxa"/>
          </w:tcPr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Reference</w:t>
            </w:r>
          </w:p>
        </w:tc>
      </w:tr>
      <w:tr w:rsidR="002C257D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sz w:val="20"/>
                <w:szCs w:val="20"/>
                <w:lang w:val="en-US"/>
              </w:rPr>
              <w:t>&gt; 700 pmol/l</w:t>
            </w: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1.16 (0.94-1.43)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p=0.172</w:t>
            </w:r>
          </w:p>
        </w:tc>
        <w:tc>
          <w:tcPr>
            <w:tcW w:w="1984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1.13 (0.89-1.42)</w:t>
            </w:r>
          </w:p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p=0.311</w:t>
            </w:r>
          </w:p>
        </w:tc>
        <w:tc>
          <w:tcPr>
            <w:tcW w:w="1843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1.13 (0.89-1.44)</w:t>
            </w:r>
          </w:p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p=0.302</w:t>
            </w:r>
          </w:p>
        </w:tc>
        <w:tc>
          <w:tcPr>
            <w:tcW w:w="1985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1.14 (0.91-1.44)</w:t>
            </w:r>
          </w:p>
          <w:p w:rsidR="002C257D" w:rsidRPr="009A6F92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p=0.248</w:t>
            </w:r>
          </w:p>
        </w:tc>
      </w:tr>
      <w:tr w:rsidR="002C257D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2C257D" w:rsidRPr="00EB6572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b/>
                <w:sz w:val="20"/>
                <w:szCs w:val="20"/>
                <w:lang w:val="en-US"/>
              </w:rPr>
            </w:pPr>
            <w:r w:rsidRPr="00EB3ABB">
              <w:rPr>
                <w:b/>
                <w:sz w:val="20"/>
                <w:szCs w:val="20"/>
                <w:lang w:val="en-US"/>
              </w:rPr>
              <w:t xml:space="preserve">Serum B12 </w:t>
            </w:r>
            <w:r>
              <w:rPr>
                <w:b/>
                <w:sz w:val="20"/>
                <w:szCs w:val="20"/>
                <w:lang w:val="en-US"/>
              </w:rPr>
              <w:t>concentrations</w:t>
            </w:r>
          </w:p>
        </w:tc>
        <w:tc>
          <w:tcPr>
            <w:tcW w:w="1701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Full cohort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B3ABB">
              <w:rPr>
                <w:b/>
                <w:sz w:val="20"/>
                <w:szCs w:val="20"/>
                <w:lang w:val="en-US"/>
              </w:rPr>
              <w:t xml:space="preserve">analysis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984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Surveys 1999-2006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843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Surveys 1999-2006 + HCYS/CRP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985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Full cohort with MMA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d</w:t>
            </w:r>
          </w:p>
        </w:tc>
      </w:tr>
      <w:tr w:rsidR="002C257D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sz w:val="20"/>
                <w:szCs w:val="20"/>
                <w:lang w:val="en-US"/>
              </w:rPr>
              <w:t>&lt; 140 pmol/l</w:t>
            </w: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1.64 (1.08-2.47)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p=0.020</w:t>
            </w:r>
          </w:p>
        </w:tc>
        <w:tc>
          <w:tcPr>
            <w:tcW w:w="1984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1.62 (1.08-2.45)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p=0.022</w:t>
            </w:r>
          </w:p>
        </w:tc>
        <w:tc>
          <w:tcPr>
            <w:tcW w:w="1843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1.16 (0.70-1.94)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p=0.558</w:t>
            </w:r>
          </w:p>
        </w:tc>
        <w:tc>
          <w:tcPr>
            <w:tcW w:w="1985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1.39 (0.80-2.40)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p=0.235</w:t>
            </w:r>
          </w:p>
        </w:tc>
      </w:tr>
      <w:tr w:rsidR="002C257D" w:rsidRPr="00B625AD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sz w:val="20"/>
                <w:szCs w:val="20"/>
                <w:lang w:val="en-US"/>
              </w:rPr>
              <w:t>140-300 pmol/l</w:t>
            </w: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0.99 (0.77-1.28)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p=0.954</w:t>
            </w:r>
          </w:p>
        </w:tc>
        <w:tc>
          <w:tcPr>
            <w:tcW w:w="1984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1.00 (0.77-1.31)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p=0.998</w:t>
            </w:r>
          </w:p>
        </w:tc>
        <w:tc>
          <w:tcPr>
            <w:tcW w:w="1843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0.95 (0.73-1.24)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p=0.703</w:t>
            </w:r>
          </w:p>
        </w:tc>
        <w:tc>
          <w:tcPr>
            <w:tcW w:w="1985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0.98 (0.75-1.28)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p=0.883</w:t>
            </w:r>
          </w:p>
        </w:tc>
      </w:tr>
      <w:tr w:rsidR="002C257D" w:rsidRPr="00B625AD" w:rsidTr="0083454C">
        <w:tc>
          <w:tcPr>
            <w:tcW w:w="1526" w:type="dxa"/>
          </w:tcPr>
          <w:p w:rsidR="002C257D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sz w:val="20"/>
                <w:szCs w:val="20"/>
                <w:lang w:val="en-US"/>
              </w:rPr>
              <w:t>300-700 pmol/l</w:t>
            </w:r>
          </w:p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4" w:type="dxa"/>
          </w:tcPr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843" w:type="dxa"/>
          </w:tcPr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985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Reference</w:t>
            </w:r>
          </w:p>
        </w:tc>
      </w:tr>
      <w:tr w:rsidR="002C257D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sz w:val="20"/>
                <w:szCs w:val="20"/>
                <w:lang w:val="en-US"/>
              </w:rPr>
              <w:t>&gt; 700 pmol/l</w:t>
            </w: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1.45 (1.01-2.06)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p=0.042</w:t>
            </w:r>
          </w:p>
        </w:tc>
        <w:tc>
          <w:tcPr>
            <w:tcW w:w="1984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1.46 (1.00-2.14)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p=0.052</w:t>
            </w:r>
          </w:p>
        </w:tc>
        <w:tc>
          <w:tcPr>
            <w:tcW w:w="1843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1.46 (0.98-2.18)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p=0.063</w:t>
            </w:r>
          </w:p>
        </w:tc>
        <w:tc>
          <w:tcPr>
            <w:tcW w:w="1985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1.41 (0.94-2.13)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p=0.093</w:t>
            </w:r>
          </w:p>
        </w:tc>
      </w:tr>
      <w:tr w:rsidR="002C257D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2C257D" w:rsidRPr="00B13E75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2C257D" w:rsidRPr="00EB6572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b/>
                <w:sz w:val="20"/>
                <w:szCs w:val="20"/>
                <w:lang w:val="en-US"/>
              </w:rPr>
              <w:t xml:space="preserve">Serum B12 </w:t>
            </w:r>
            <w:r>
              <w:rPr>
                <w:b/>
                <w:sz w:val="20"/>
                <w:szCs w:val="20"/>
                <w:lang w:val="en-US"/>
              </w:rPr>
              <w:t>concentrations</w:t>
            </w:r>
          </w:p>
        </w:tc>
        <w:tc>
          <w:tcPr>
            <w:tcW w:w="1701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Full cohort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B3ABB">
              <w:rPr>
                <w:b/>
                <w:sz w:val="20"/>
                <w:szCs w:val="20"/>
                <w:lang w:val="en-US"/>
              </w:rPr>
              <w:t xml:space="preserve">analysis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984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Surveys 1999-2006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1843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Surveys 1999-2006 + HCYS/CRP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985" w:type="dxa"/>
          </w:tcPr>
          <w:p w:rsidR="002C257D" w:rsidRPr="00EB3ABB" w:rsidRDefault="002C257D" w:rsidP="0083454C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Full cohort with MMA</w:t>
            </w:r>
            <w:r w:rsidRPr="00EB3ABB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  <w:vertAlign w:val="superscript"/>
                <w:lang w:val="en-US"/>
              </w:rPr>
              <w:t>d</w:t>
            </w:r>
          </w:p>
        </w:tc>
      </w:tr>
      <w:tr w:rsidR="002C257D" w:rsidRPr="006D644E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sz w:val="20"/>
                <w:szCs w:val="20"/>
              </w:rPr>
            </w:pPr>
            <w:r w:rsidRPr="00EB3ABB">
              <w:rPr>
                <w:sz w:val="20"/>
                <w:szCs w:val="20"/>
              </w:rPr>
              <w:t>&lt; 140 pmol/l</w:t>
            </w: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1.2</w:t>
            </w:r>
            <w:r>
              <w:rPr>
                <w:sz w:val="20"/>
                <w:szCs w:val="20"/>
                <w:lang w:val="en-US"/>
              </w:rPr>
              <w:t>1</w:t>
            </w:r>
            <w:r w:rsidRPr="00B13E75">
              <w:rPr>
                <w:sz w:val="20"/>
                <w:szCs w:val="20"/>
                <w:lang w:val="en-US"/>
              </w:rPr>
              <w:t xml:space="preserve"> (0.6</w:t>
            </w:r>
            <w:r>
              <w:rPr>
                <w:sz w:val="20"/>
                <w:szCs w:val="20"/>
                <w:lang w:val="en-US"/>
              </w:rPr>
              <w:t>7</w:t>
            </w:r>
            <w:r w:rsidRPr="00B13E75">
              <w:rPr>
                <w:sz w:val="20"/>
                <w:szCs w:val="20"/>
                <w:lang w:val="en-US"/>
              </w:rPr>
              <w:t>-2.</w:t>
            </w:r>
            <w:r>
              <w:rPr>
                <w:sz w:val="20"/>
                <w:szCs w:val="20"/>
                <w:lang w:val="en-US"/>
              </w:rPr>
              <w:t>18</w:t>
            </w:r>
            <w:r w:rsidRPr="00B13E75">
              <w:rPr>
                <w:sz w:val="20"/>
                <w:szCs w:val="20"/>
                <w:lang w:val="en-US"/>
              </w:rPr>
              <w:t>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p=0.529</w:t>
            </w:r>
          </w:p>
        </w:tc>
        <w:tc>
          <w:tcPr>
            <w:tcW w:w="1984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1.27 (0.66-2.42)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p=0.469</w:t>
            </w:r>
          </w:p>
        </w:tc>
        <w:tc>
          <w:tcPr>
            <w:tcW w:w="1843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1.07 (0.52-2.20)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p=0.847</w:t>
            </w:r>
          </w:p>
        </w:tc>
        <w:tc>
          <w:tcPr>
            <w:tcW w:w="1985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1.65 (0.93-2.93)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p=0.085</w:t>
            </w:r>
          </w:p>
        </w:tc>
      </w:tr>
      <w:tr w:rsidR="002C257D" w:rsidRPr="006D644E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sz w:val="20"/>
                <w:szCs w:val="20"/>
                <w:lang w:val="en-US"/>
              </w:rPr>
              <w:t>140-300 pmol/l</w:t>
            </w: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8</w:t>
            </w:r>
            <w:r w:rsidRPr="00B13E75">
              <w:rPr>
                <w:sz w:val="20"/>
                <w:szCs w:val="20"/>
                <w:lang w:val="en-US"/>
              </w:rPr>
              <w:t xml:space="preserve"> (0.8</w:t>
            </w:r>
            <w:r>
              <w:rPr>
                <w:sz w:val="20"/>
                <w:szCs w:val="20"/>
                <w:lang w:val="en-US"/>
              </w:rPr>
              <w:t>8</w:t>
            </w:r>
            <w:r w:rsidRPr="00B13E75">
              <w:rPr>
                <w:sz w:val="20"/>
                <w:szCs w:val="20"/>
                <w:lang w:val="en-US"/>
              </w:rPr>
              <w:t>-1.</w:t>
            </w:r>
            <w:r>
              <w:rPr>
                <w:sz w:val="20"/>
                <w:szCs w:val="20"/>
                <w:lang w:val="en-US"/>
              </w:rPr>
              <w:t>57</w:t>
            </w:r>
            <w:r w:rsidRPr="00B13E75">
              <w:rPr>
                <w:sz w:val="20"/>
                <w:szCs w:val="20"/>
                <w:lang w:val="en-US"/>
              </w:rPr>
              <w:t>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p=0.2</w:t>
            </w:r>
            <w:r>
              <w:rPr>
                <w:sz w:val="20"/>
                <w:szCs w:val="20"/>
                <w:lang w:val="en-US"/>
              </w:rPr>
              <w:t>64</w:t>
            </w:r>
          </w:p>
        </w:tc>
        <w:tc>
          <w:tcPr>
            <w:tcW w:w="1984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1.14 (0.84-1.56)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p=0.391</w:t>
            </w:r>
          </w:p>
        </w:tc>
        <w:tc>
          <w:tcPr>
            <w:tcW w:w="1843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1.12 (0.81-1.53)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p=0.484</w:t>
            </w:r>
          </w:p>
        </w:tc>
        <w:tc>
          <w:tcPr>
            <w:tcW w:w="1985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1.38 (1.01-1.87)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p=0.043</w:t>
            </w:r>
          </w:p>
        </w:tc>
      </w:tr>
      <w:tr w:rsidR="002C257D" w:rsidRPr="006D644E" w:rsidTr="0083454C">
        <w:tc>
          <w:tcPr>
            <w:tcW w:w="1526" w:type="dxa"/>
          </w:tcPr>
          <w:p w:rsidR="002C257D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sz w:val="20"/>
                <w:szCs w:val="20"/>
                <w:lang w:val="en-US"/>
              </w:rPr>
              <w:t>300-700 pmol/l</w:t>
            </w:r>
          </w:p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</w:rPr>
            </w:pPr>
            <w:r w:rsidRPr="00B13E75">
              <w:rPr>
                <w:sz w:val="20"/>
                <w:szCs w:val="20"/>
              </w:rPr>
              <w:t>Reference</w:t>
            </w:r>
          </w:p>
        </w:tc>
        <w:tc>
          <w:tcPr>
            <w:tcW w:w="1984" w:type="dxa"/>
          </w:tcPr>
          <w:p w:rsidR="002C257D" w:rsidRPr="00EB3ABB" w:rsidRDefault="002C257D" w:rsidP="00834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</w:t>
            </w:r>
          </w:p>
        </w:tc>
        <w:tc>
          <w:tcPr>
            <w:tcW w:w="1843" w:type="dxa"/>
          </w:tcPr>
          <w:p w:rsidR="002C257D" w:rsidRPr="00EB3ABB" w:rsidRDefault="002C257D" w:rsidP="00834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</w:t>
            </w:r>
          </w:p>
        </w:tc>
        <w:tc>
          <w:tcPr>
            <w:tcW w:w="1985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</w:t>
            </w:r>
          </w:p>
        </w:tc>
      </w:tr>
      <w:tr w:rsidR="002C257D" w:rsidRPr="006D644E" w:rsidTr="0083454C">
        <w:tc>
          <w:tcPr>
            <w:tcW w:w="1526" w:type="dxa"/>
          </w:tcPr>
          <w:p w:rsidR="002C257D" w:rsidRPr="00EB3ABB" w:rsidRDefault="002C257D" w:rsidP="0083454C">
            <w:pPr>
              <w:rPr>
                <w:sz w:val="20"/>
                <w:szCs w:val="20"/>
                <w:lang w:val="en-US"/>
              </w:rPr>
            </w:pPr>
            <w:r w:rsidRPr="00EB3ABB">
              <w:rPr>
                <w:sz w:val="20"/>
                <w:szCs w:val="20"/>
                <w:lang w:val="en-US"/>
              </w:rPr>
              <w:t>&gt; 700 pmol/l</w:t>
            </w:r>
          </w:p>
        </w:tc>
        <w:tc>
          <w:tcPr>
            <w:tcW w:w="1701" w:type="dxa"/>
          </w:tcPr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 w:rsidRPr="00B13E75">
              <w:rPr>
                <w:sz w:val="20"/>
                <w:szCs w:val="20"/>
                <w:lang w:val="en-US"/>
              </w:rPr>
              <w:t>1.1</w:t>
            </w:r>
            <w:r>
              <w:rPr>
                <w:sz w:val="20"/>
                <w:szCs w:val="20"/>
                <w:lang w:val="en-US"/>
              </w:rPr>
              <w:t>5</w:t>
            </w:r>
            <w:r w:rsidRPr="00B13E75">
              <w:rPr>
                <w:sz w:val="20"/>
                <w:szCs w:val="20"/>
                <w:lang w:val="en-US"/>
              </w:rPr>
              <w:t xml:space="preserve"> (0.7</w:t>
            </w:r>
            <w:r>
              <w:rPr>
                <w:sz w:val="20"/>
                <w:szCs w:val="20"/>
                <w:lang w:val="en-US"/>
              </w:rPr>
              <w:t>9</w:t>
            </w:r>
            <w:r w:rsidRPr="00B13E75">
              <w:rPr>
                <w:sz w:val="20"/>
                <w:szCs w:val="20"/>
                <w:lang w:val="en-US"/>
              </w:rPr>
              <w:t>-1.6</w:t>
            </w:r>
            <w:r>
              <w:rPr>
                <w:sz w:val="20"/>
                <w:szCs w:val="20"/>
                <w:lang w:val="en-US"/>
              </w:rPr>
              <w:t>8</w:t>
            </w:r>
            <w:r w:rsidRPr="00B13E75">
              <w:rPr>
                <w:sz w:val="20"/>
                <w:szCs w:val="20"/>
                <w:lang w:val="en-US"/>
              </w:rPr>
              <w:t>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p=0.455</w:t>
            </w:r>
          </w:p>
        </w:tc>
        <w:tc>
          <w:tcPr>
            <w:tcW w:w="1984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1.01 (0.68-1.51)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p=0.948</w:t>
            </w:r>
          </w:p>
        </w:tc>
        <w:tc>
          <w:tcPr>
            <w:tcW w:w="1843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1.02 (0.69-1.50)</w:t>
            </w:r>
          </w:p>
          <w:p w:rsidR="002C257D" w:rsidRPr="00EB3ABB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p=0.940</w:t>
            </w:r>
          </w:p>
        </w:tc>
        <w:tc>
          <w:tcPr>
            <w:tcW w:w="1985" w:type="dxa"/>
          </w:tcPr>
          <w:p w:rsidR="002C257D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1.28 (0.83-1.98)</w:t>
            </w:r>
          </w:p>
          <w:p w:rsidR="002C257D" w:rsidRPr="00B13E75" w:rsidRDefault="002C257D" w:rsidP="0083454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p=0.258</w:t>
            </w:r>
          </w:p>
        </w:tc>
      </w:tr>
    </w:tbl>
    <w:p w:rsidR="002C257D" w:rsidRDefault="002C257D" w:rsidP="002C257D">
      <w:pPr>
        <w:rPr>
          <w:lang w:val="en-US"/>
        </w:rPr>
      </w:pPr>
    </w:p>
    <w:p w:rsidR="002C257D" w:rsidRDefault="002C257D" w:rsidP="002C257D">
      <w:pPr>
        <w:rPr>
          <w:lang w:val="en-US"/>
        </w:rPr>
      </w:pPr>
      <w:r>
        <w:rPr>
          <w:lang w:val="en-US"/>
        </w:rPr>
        <w:t>Data show hazards ratio and 95% CI</w:t>
      </w:r>
    </w:p>
    <w:p w:rsidR="002C257D" w:rsidRDefault="002C257D" w:rsidP="002C257D">
      <w:pPr>
        <w:rPr>
          <w:lang w:val="en-US"/>
        </w:rPr>
      </w:pPr>
      <w:r>
        <w:rPr>
          <w:lang w:val="en-US"/>
        </w:rPr>
        <w:t>a</w:t>
      </w:r>
      <w:r w:rsidRPr="00CC7DBF">
        <w:rPr>
          <w:lang w:val="en-US"/>
        </w:rPr>
        <w:t>: adjusted for age, ge</w:t>
      </w:r>
      <w:r w:rsidRPr="005F1582">
        <w:rPr>
          <w:lang w:val="en-US"/>
        </w:rPr>
        <w:t xml:space="preserve">nder, </w:t>
      </w:r>
      <w:r w:rsidR="0066732B" w:rsidRPr="005F1582">
        <w:rPr>
          <w:lang w:val="en-US"/>
        </w:rPr>
        <w:t xml:space="preserve">ethnicity, </w:t>
      </w:r>
      <w:r w:rsidRPr="005F1582">
        <w:rPr>
          <w:lang w:val="en-US"/>
        </w:rPr>
        <w:t>BMI</w:t>
      </w:r>
      <w:r w:rsidRPr="00CC7DBF">
        <w:rPr>
          <w:lang w:val="en-US"/>
        </w:rPr>
        <w:t xml:space="preserve"> group, family income, education level, former and current smoking alcohol consumption, eGFR &lt; 60 ml/min/1.73m2, diagnosis of diabetes, hypertension, cardiovascular disease, cancer, lung disease, </w:t>
      </w:r>
      <w:r w:rsidRPr="00C026C9">
        <w:rPr>
          <w:lang w:val="en-US"/>
        </w:rPr>
        <w:t xml:space="preserve">medication use (as a proxy for other comorbidity), </w:t>
      </w:r>
      <w:r w:rsidRPr="00CC7DBF">
        <w:rPr>
          <w:lang w:val="en-US"/>
        </w:rPr>
        <w:t>white blood cell count</w:t>
      </w:r>
      <w:r>
        <w:rPr>
          <w:lang w:val="en-US"/>
        </w:rPr>
        <w:t xml:space="preserve">, </w:t>
      </w:r>
      <w:r w:rsidRPr="00CC7DBF">
        <w:rPr>
          <w:lang w:val="en-US"/>
        </w:rPr>
        <w:t>hemoglobin</w:t>
      </w:r>
      <w:r>
        <w:rPr>
          <w:lang w:val="en-US"/>
        </w:rPr>
        <w:t>, serum folate</w:t>
      </w:r>
    </w:p>
    <w:p w:rsidR="002C257D" w:rsidRDefault="002C257D" w:rsidP="002C257D">
      <w:pPr>
        <w:rPr>
          <w:lang w:val="en-US"/>
        </w:rPr>
      </w:pPr>
      <w:r>
        <w:rPr>
          <w:lang w:val="en-US"/>
        </w:rPr>
        <w:t xml:space="preserve">b: </w:t>
      </w:r>
      <w:r w:rsidRPr="00816F81">
        <w:rPr>
          <w:lang w:val="en-US"/>
        </w:rPr>
        <w:t xml:space="preserve">adjusted for age, gender, </w:t>
      </w:r>
      <w:r w:rsidR="0066732B">
        <w:rPr>
          <w:lang w:val="en-US"/>
        </w:rPr>
        <w:t xml:space="preserve">ethnicity, </w:t>
      </w:r>
      <w:r w:rsidRPr="00816F81">
        <w:rPr>
          <w:lang w:val="en-US"/>
        </w:rPr>
        <w:t xml:space="preserve">BMI group, family income, education level, former and current smoking alcohol consumption, eGFR &lt; 60 ml/min/1.73m2, diagnosis of diabetes, hypertension, cardiovascular disease, cancer, lung disease, </w:t>
      </w:r>
      <w:r w:rsidRPr="00C026C9">
        <w:rPr>
          <w:lang w:val="en-US"/>
        </w:rPr>
        <w:t xml:space="preserve">medication use (as a proxy for other comorbidity), </w:t>
      </w:r>
      <w:r w:rsidRPr="00816F81">
        <w:rPr>
          <w:lang w:val="en-US"/>
        </w:rPr>
        <w:t>white blood cell count, hemoglobin, serum folate</w:t>
      </w:r>
      <w:r>
        <w:rPr>
          <w:lang w:val="en-US"/>
        </w:rPr>
        <w:t xml:space="preserve"> (1999-2006 surveys only)</w:t>
      </w:r>
    </w:p>
    <w:p w:rsidR="002C257D" w:rsidRDefault="002C257D" w:rsidP="002C257D">
      <w:pPr>
        <w:rPr>
          <w:lang w:val="en-US"/>
        </w:rPr>
      </w:pPr>
      <w:r>
        <w:rPr>
          <w:lang w:val="en-US"/>
        </w:rPr>
        <w:t>c</w:t>
      </w:r>
      <w:r w:rsidRPr="00816F81">
        <w:rPr>
          <w:lang w:val="en-US"/>
        </w:rPr>
        <w:t xml:space="preserve">: adjusted for age, gender, </w:t>
      </w:r>
      <w:r w:rsidR="0066732B">
        <w:rPr>
          <w:lang w:val="en-US"/>
        </w:rPr>
        <w:t xml:space="preserve">ethnicity, </w:t>
      </w:r>
      <w:r w:rsidRPr="00816F81">
        <w:rPr>
          <w:lang w:val="en-US"/>
        </w:rPr>
        <w:t xml:space="preserve">BMI group, family income, education level, former and current smoking alcohol consumption, eGFR &lt; 60 ml/min/1.73m2, diagnosis of diabetes, hypertension, cardiovascular disease, cancer, lung disease, </w:t>
      </w:r>
      <w:r w:rsidRPr="00C026C9">
        <w:rPr>
          <w:lang w:val="en-US"/>
        </w:rPr>
        <w:t xml:space="preserve">medication use (as a proxy for other comorbidity), </w:t>
      </w:r>
      <w:r w:rsidRPr="00816F81">
        <w:rPr>
          <w:lang w:val="en-US"/>
        </w:rPr>
        <w:t xml:space="preserve">white </w:t>
      </w:r>
      <w:r w:rsidRPr="00816F81">
        <w:rPr>
          <w:lang w:val="en-US"/>
        </w:rPr>
        <w:lastRenderedPageBreak/>
        <w:t>blood cell count, hemoglobin, serum folate</w:t>
      </w:r>
      <w:r>
        <w:rPr>
          <w:lang w:val="en-US"/>
        </w:rPr>
        <w:t>, as well as homocysteine and serum C-reactive protein</w:t>
      </w:r>
      <w:r w:rsidRPr="00816F81">
        <w:rPr>
          <w:lang w:val="en-US"/>
        </w:rPr>
        <w:t xml:space="preserve"> (</w:t>
      </w:r>
      <w:r w:rsidRPr="00BB112D">
        <w:rPr>
          <w:lang w:val="en-US"/>
        </w:rPr>
        <w:t>the latter being available in n=</w:t>
      </w:r>
      <w:r>
        <w:rPr>
          <w:lang w:val="en-US"/>
        </w:rPr>
        <w:t>13681</w:t>
      </w:r>
      <w:r w:rsidRPr="00BB112D">
        <w:rPr>
          <w:lang w:val="en-US"/>
        </w:rPr>
        <w:t xml:space="preserve"> participants from </w:t>
      </w:r>
      <w:r w:rsidRPr="00816F81">
        <w:rPr>
          <w:lang w:val="en-US"/>
        </w:rPr>
        <w:t>1999-2006 surveys only)</w:t>
      </w:r>
    </w:p>
    <w:p w:rsidR="00AF51F7" w:rsidRDefault="002C257D">
      <w:pPr>
        <w:rPr>
          <w:lang w:val="en-US"/>
        </w:rPr>
      </w:pPr>
      <w:r>
        <w:rPr>
          <w:lang w:val="en-US"/>
        </w:rPr>
        <w:t>d</w:t>
      </w:r>
      <w:r w:rsidRPr="00816F81">
        <w:rPr>
          <w:lang w:val="en-US"/>
        </w:rPr>
        <w:t xml:space="preserve">: adjusted for age, gender, </w:t>
      </w:r>
      <w:r w:rsidR="0066732B">
        <w:rPr>
          <w:lang w:val="en-US"/>
        </w:rPr>
        <w:t xml:space="preserve">ethnicity, </w:t>
      </w:r>
      <w:r w:rsidRPr="00816F81">
        <w:rPr>
          <w:lang w:val="en-US"/>
        </w:rPr>
        <w:t xml:space="preserve">BMI group, family income, education level, former and current smoking alcohol consumption, eGFR &lt; 60 ml/min/1.73m2, diagnosis of diabetes, hypertension, cardiovascular disease, cancer, lung disease, </w:t>
      </w:r>
      <w:r w:rsidRPr="00C026C9">
        <w:rPr>
          <w:lang w:val="en-US"/>
        </w:rPr>
        <w:t xml:space="preserve">medication use (as a proxy for other comorbidity), </w:t>
      </w:r>
      <w:r w:rsidRPr="00816F81">
        <w:rPr>
          <w:lang w:val="en-US"/>
        </w:rPr>
        <w:t>white blood cell count, hemoglobin, serum folate</w:t>
      </w:r>
      <w:r>
        <w:rPr>
          <w:lang w:val="en-US"/>
        </w:rPr>
        <w:t>, serum MMA (the latter being available in n=19492 participants from surveys 1999-2004, 2011-2014)</w:t>
      </w:r>
    </w:p>
    <w:p w:rsidR="002C257D" w:rsidRDefault="002C257D">
      <w:pPr>
        <w:rPr>
          <w:lang w:val="en-US"/>
        </w:rPr>
      </w:pPr>
    </w:p>
    <w:p w:rsidR="002C257D" w:rsidRDefault="002C257D">
      <w:pPr>
        <w:rPr>
          <w:lang w:val="en-US"/>
        </w:rPr>
      </w:pPr>
    </w:p>
    <w:p w:rsidR="002C257D" w:rsidRPr="002C257D" w:rsidRDefault="002C257D">
      <w:pPr>
        <w:rPr>
          <w:lang w:val="en-US"/>
        </w:rPr>
      </w:pPr>
    </w:p>
    <w:sectPr w:rsidR="002C257D" w:rsidRPr="002C25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57D"/>
    <w:rsid w:val="002C257D"/>
    <w:rsid w:val="005F1582"/>
    <w:rsid w:val="0066732B"/>
    <w:rsid w:val="008A5451"/>
    <w:rsid w:val="009A0477"/>
    <w:rsid w:val="00AF51F7"/>
    <w:rsid w:val="00EB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19E5CED-618C-44DC-AD47-003DBF575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C257D"/>
    <w:rPr>
      <w:rFonts w:eastAsia="Batan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C257D"/>
    <w:pPr>
      <w:spacing w:after="0" w:line="240" w:lineRule="auto"/>
    </w:pPr>
    <w:rPr>
      <w:rFonts w:eastAsia="Bata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bhrw</dc:creator>
  <cp:keywords/>
  <dc:description/>
  <cp:lastModifiedBy>bhrw</cp:lastModifiedBy>
  <cp:revision>4</cp:revision>
  <dcterms:created xsi:type="dcterms:W3CDTF">2020-09-08T18:53:00Z</dcterms:created>
  <dcterms:modified xsi:type="dcterms:W3CDTF">2020-09-08T18:55:00Z</dcterms:modified>
</cp:coreProperties>
</file>