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09FDCA" w14:textId="5DE65EF3" w:rsidR="00043142" w:rsidRPr="00043142" w:rsidRDefault="00043142" w:rsidP="00043142">
      <w:pPr>
        <w:spacing w:after="0" w:line="360" w:lineRule="auto"/>
        <w:jc w:val="both"/>
        <w:rPr>
          <w:rFonts w:asciiTheme="majorBidi" w:hAnsiTheme="majorBidi" w:cstheme="majorBidi"/>
          <w:b/>
          <w:sz w:val="28"/>
          <w:szCs w:val="28"/>
          <w:lang w:val="en-US"/>
        </w:rPr>
      </w:pPr>
      <w:r w:rsidRPr="00043142">
        <w:rPr>
          <w:rFonts w:asciiTheme="majorBidi" w:hAnsiTheme="majorBidi" w:cstheme="majorBidi"/>
          <w:b/>
          <w:sz w:val="28"/>
          <w:szCs w:val="28"/>
          <w:lang w:val="en-US"/>
        </w:rPr>
        <w:t>Risk of invasive breast cancer in relatives of patients with</w:t>
      </w:r>
      <w:r w:rsidRPr="00043142">
        <w:rPr>
          <w:rFonts w:asciiTheme="majorBidi" w:hAnsiTheme="majorBidi" w:cstheme="majorBidi"/>
          <w:b/>
          <w:i/>
          <w:sz w:val="28"/>
          <w:szCs w:val="28"/>
          <w:lang w:val="en-US"/>
        </w:rPr>
        <w:t xml:space="preserve"> </w:t>
      </w:r>
      <w:r w:rsidRPr="00043142">
        <w:rPr>
          <w:rFonts w:asciiTheme="majorBidi" w:hAnsiTheme="majorBidi" w:cstheme="majorBidi"/>
          <w:b/>
          <w:sz w:val="28"/>
          <w:szCs w:val="28"/>
          <w:lang w:val="en-US"/>
        </w:rPr>
        <w:t xml:space="preserve">breast </w:t>
      </w:r>
      <w:r w:rsidRPr="00043142">
        <w:rPr>
          <w:rFonts w:asciiTheme="majorBidi" w:hAnsiTheme="majorBidi" w:cstheme="majorBidi"/>
          <w:b/>
          <w:bCs/>
          <w:color w:val="2E2E2E"/>
          <w:sz w:val="28"/>
          <w:szCs w:val="28"/>
          <w:shd w:val="clear" w:color="auto" w:fill="FFFFFB"/>
          <w:lang w:val="en-US"/>
        </w:rPr>
        <w:t xml:space="preserve">carcinoma </w:t>
      </w:r>
      <w:r w:rsidRPr="00043142">
        <w:rPr>
          <w:rFonts w:asciiTheme="majorBidi" w:hAnsiTheme="majorBidi" w:cstheme="majorBidi"/>
          <w:b/>
          <w:i/>
          <w:sz w:val="28"/>
          <w:szCs w:val="28"/>
          <w:lang w:val="en-US"/>
        </w:rPr>
        <w:t>in situ</w:t>
      </w:r>
      <w:r w:rsidRPr="00043142">
        <w:rPr>
          <w:rFonts w:asciiTheme="majorBidi" w:hAnsiTheme="majorBidi" w:cstheme="majorBidi"/>
          <w:b/>
          <w:sz w:val="28"/>
          <w:szCs w:val="28"/>
          <w:lang w:val="en-US"/>
        </w:rPr>
        <w:t>: A prospective cohort study</w:t>
      </w:r>
    </w:p>
    <w:p w14:paraId="5644CF19" w14:textId="19EE4258" w:rsidR="00043142" w:rsidRPr="00043142" w:rsidRDefault="00043142" w:rsidP="00043142">
      <w:pPr>
        <w:spacing w:after="0" w:line="360" w:lineRule="auto"/>
        <w:rPr>
          <w:rFonts w:asciiTheme="majorBidi" w:hAnsiTheme="majorBidi" w:cstheme="majorBidi"/>
          <w:sz w:val="24"/>
          <w:szCs w:val="24"/>
          <w:vertAlign w:val="superscript"/>
          <w:lang w:val="en-US"/>
        </w:rPr>
      </w:pPr>
      <w:r w:rsidRPr="00043142">
        <w:rPr>
          <w:rFonts w:asciiTheme="majorBidi" w:hAnsiTheme="majorBidi" w:cstheme="majorBidi"/>
          <w:sz w:val="24"/>
          <w:szCs w:val="24"/>
          <w:lang w:val="en-US"/>
        </w:rPr>
        <w:t>Trasias Mukama, Mahdi Fallah</w:t>
      </w:r>
      <w:r w:rsidR="00664CAC" w:rsidRPr="00664CAC">
        <w:rPr>
          <w:rFonts w:asciiTheme="majorBidi" w:hAnsiTheme="majorBidi" w:cstheme="majorBidi"/>
          <w:sz w:val="24"/>
          <w:szCs w:val="24"/>
          <w:vertAlign w:val="superscript"/>
          <w:lang w:val="en-US"/>
        </w:rPr>
        <w:t>=</w:t>
      </w:r>
      <w:r w:rsidRPr="00043142">
        <w:rPr>
          <w:rFonts w:asciiTheme="majorBidi" w:hAnsiTheme="majorBidi" w:cstheme="majorBidi"/>
          <w:sz w:val="24"/>
          <w:szCs w:val="24"/>
          <w:lang w:val="en-US"/>
        </w:rPr>
        <w:t>, Hermann Brenner, Xing Xu, Kristina Sundquist, Jan Sundquist, Elham Kharazmi</w:t>
      </w:r>
      <w:r w:rsidR="00664CAC" w:rsidRPr="00664CAC">
        <w:rPr>
          <w:rFonts w:asciiTheme="majorBidi" w:hAnsiTheme="majorBidi" w:cstheme="majorBidi"/>
          <w:sz w:val="24"/>
          <w:szCs w:val="24"/>
          <w:vertAlign w:val="superscript"/>
          <w:lang w:val="en-US"/>
        </w:rPr>
        <w:t>=</w:t>
      </w:r>
    </w:p>
    <w:p w14:paraId="69D56A90" w14:textId="3B6611CC" w:rsidR="00043142" w:rsidRPr="00043142" w:rsidRDefault="00043142" w:rsidP="00043142">
      <w:pPr>
        <w:spacing w:after="0" w:line="360" w:lineRule="auto"/>
        <w:jc w:val="both"/>
        <w:rPr>
          <w:rFonts w:asciiTheme="majorBidi" w:hAnsiTheme="majorBidi" w:cstheme="majorBidi"/>
          <w:b/>
          <w:sz w:val="24"/>
          <w:szCs w:val="24"/>
          <w:lang w:val="en-US"/>
        </w:rPr>
      </w:pPr>
    </w:p>
    <w:p w14:paraId="55C57FC6" w14:textId="30ABA488" w:rsidR="00043142" w:rsidRDefault="00807121" w:rsidP="00043142">
      <w:pPr>
        <w:spacing w:after="0" w:line="360" w:lineRule="auto"/>
        <w:jc w:val="both"/>
        <w:rPr>
          <w:rFonts w:asciiTheme="majorBidi" w:hAnsiTheme="majorBidi" w:cstheme="majorBidi"/>
          <w:b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sz w:val="24"/>
          <w:szCs w:val="24"/>
          <w:lang w:val="en-US"/>
        </w:rPr>
        <w:t>Additional information</w:t>
      </w:r>
    </w:p>
    <w:p w14:paraId="4708E7EE" w14:textId="3BB65ED1" w:rsidR="007802F0" w:rsidRDefault="007802F0" w:rsidP="00043142">
      <w:pPr>
        <w:spacing w:after="0" w:line="360" w:lineRule="auto"/>
        <w:jc w:val="both"/>
        <w:rPr>
          <w:rFonts w:asciiTheme="majorBidi" w:hAnsiTheme="majorBidi" w:cstheme="majorBidi"/>
          <w:b/>
          <w:sz w:val="24"/>
          <w:szCs w:val="24"/>
          <w:lang w:val="en-US"/>
        </w:rPr>
      </w:pPr>
    </w:p>
    <w:p w14:paraId="6A470806" w14:textId="7B5F1619" w:rsidR="007802F0" w:rsidRDefault="00B60C2E" w:rsidP="007802F0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34F03">
        <w:rPr>
          <w:rFonts w:ascii="Times New Roman" w:hAnsi="Times New Roman" w:cs="Times New Roman"/>
          <w:b/>
          <w:bCs/>
          <w:sz w:val="24"/>
          <w:szCs w:val="24"/>
          <w:lang w:val="en-US"/>
        </w:rPr>
        <w:t>Additional file 1:</w:t>
      </w:r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802F0">
        <w:rPr>
          <w:rFonts w:ascii="Times New Roman" w:hAnsi="Times New Roman" w:cs="Times New Roman"/>
          <w:b/>
          <w:bCs/>
          <w:sz w:val="24"/>
          <w:szCs w:val="24"/>
          <w:lang w:val="en-US"/>
        </w:rPr>
        <w:t>eResults</w:t>
      </w:r>
      <w:proofErr w:type="spellEnd"/>
    </w:p>
    <w:p w14:paraId="0C23D565" w14:textId="77777777" w:rsidR="007802F0" w:rsidRDefault="007802F0" w:rsidP="007802F0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EF20F65" w14:textId="7C83E076" w:rsidR="007802F0" w:rsidRPr="00922CA3" w:rsidRDefault="007802F0" w:rsidP="00922CA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bookmarkStart w:id="0" w:name="_Hlk47137159"/>
      <w:r w:rsidRPr="00922CA3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Familial risk of breast carcinoma </w:t>
      </w:r>
      <w:r w:rsidRPr="007802F0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in situ</w:t>
      </w:r>
    </w:p>
    <w:p w14:paraId="77454C9C" w14:textId="5E48CF5D" w:rsidR="007802F0" w:rsidRDefault="007802F0" w:rsidP="00922CA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We also assessed and compared the risk of breast carcinoma </w:t>
      </w:r>
      <w:r w:rsidRPr="00447106">
        <w:rPr>
          <w:rFonts w:ascii="Times New Roman" w:hAnsi="Times New Roman" w:cs="Times New Roman"/>
          <w:i/>
          <w:iCs/>
          <w:sz w:val="24"/>
          <w:szCs w:val="24"/>
          <w:lang w:val="en-US"/>
        </w:rPr>
        <w:t>in situ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women with family history of invasive breast cancer and in women with breast carcinoma </w:t>
      </w:r>
      <w:r w:rsidRPr="00447106">
        <w:rPr>
          <w:rFonts w:ascii="Times New Roman" w:hAnsi="Times New Roman" w:cs="Times New Roman"/>
          <w:i/>
          <w:iCs/>
          <w:sz w:val="24"/>
          <w:szCs w:val="24"/>
          <w:lang w:val="en-US"/>
        </w:rPr>
        <w:t>in situ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first-degree relatives. </w:t>
      </w:r>
      <w:r w:rsidR="008E2CA5">
        <w:rPr>
          <w:rFonts w:ascii="Times New Roman" w:hAnsi="Times New Roman" w:cs="Times New Roman"/>
          <w:sz w:val="24"/>
          <w:szCs w:val="24"/>
          <w:lang w:val="en-US"/>
        </w:rPr>
        <w:t>W</w:t>
      </w:r>
      <w:r>
        <w:rPr>
          <w:rFonts w:ascii="Times New Roman" w:hAnsi="Times New Roman" w:cs="Times New Roman"/>
          <w:sz w:val="24"/>
          <w:szCs w:val="24"/>
          <w:lang w:val="en-US"/>
        </w:rPr>
        <w:t>omen with a history of invasive breast cancer in one first-degree relative</w:t>
      </w:r>
      <w:r w:rsidR="008E2CA5">
        <w:rPr>
          <w:rFonts w:ascii="Times New Roman" w:hAnsi="Times New Roman" w:cs="Times New Roman"/>
          <w:sz w:val="24"/>
          <w:szCs w:val="24"/>
          <w:lang w:val="en-US"/>
        </w:rPr>
        <w:t xml:space="preserve"> had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1.7-fold </w:t>
      </w:r>
      <w:bookmarkStart w:id="1" w:name="_Hlk47135892"/>
      <w:r>
        <w:rPr>
          <w:rFonts w:ascii="Times New Roman" w:hAnsi="Times New Roman" w:cs="Times New Roman"/>
          <w:sz w:val="24"/>
          <w:szCs w:val="24"/>
          <w:lang w:val="en-US"/>
        </w:rPr>
        <w:t>(SIR=1.7, 95% CI: 1.7</w:t>
      </w:r>
      <w:r w:rsidRPr="003B4322">
        <w:rPr>
          <w:rFonts w:ascii="Times New Roman" w:hAnsi="Times New Roman" w:cs="Times New Roman"/>
          <w:sz w:val="24"/>
          <w:szCs w:val="24"/>
          <w:lang w:val="en-US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1.8) </w:t>
      </w:r>
      <w:bookmarkEnd w:id="1"/>
      <w:r w:rsidR="008E2CA5">
        <w:rPr>
          <w:rFonts w:ascii="Times New Roman" w:hAnsi="Times New Roman" w:cs="Times New Roman"/>
          <w:sz w:val="24"/>
          <w:szCs w:val="24"/>
          <w:lang w:val="en-US"/>
        </w:rPr>
        <w:t xml:space="preserve">increased risk of having a breast carcinoma </w:t>
      </w:r>
      <w:r w:rsidR="008E2CA5" w:rsidRPr="00447106">
        <w:rPr>
          <w:rFonts w:ascii="Times New Roman" w:hAnsi="Times New Roman" w:cs="Times New Roman"/>
          <w:i/>
          <w:iCs/>
          <w:sz w:val="24"/>
          <w:szCs w:val="24"/>
          <w:lang w:val="en-US"/>
        </w:rPr>
        <w:t>in situ</w:t>
      </w:r>
      <w:r w:rsidR="008E2CA5">
        <w:rPr>
          <w:rFonts w:ascii="Times New Roman" w:hAnsi="Times New Roman" w:cs="Times New Roman"/>
          <w:sz w:val="24"/>
          <w:szCs w:val="24"/>
          <w:lang w:val="en-US"/>
        </w:rPr>
        <w:t xml:space="preserve"> diagnosis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compared to women without family history of any breast tumor. The risk of </w:t>
      </w:r>
      <w:r w:rsidR="00B60C2E">
        <w:rPr>
          <w:rFonts w:ascii="Times New Roman" w:hAnsi="Times New Roman" w:cs="Times New Roman"/>
          <w:sz w:val="24"/>
          <w:szCs w:val="24"/>
          <w:lang w:val="en-US"/>
        </w:rPr>
        <w:t xml:space="preserve">breast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carcinoma </w:t>
      </w:r>
      <w:r w:rsidRPr="00447106">
        <w:rPr>
          <w:rFonts w:ascii="Times New Roman" w:hAnsi="Times New Roman" w:cs="Times New Roman"/>
          <w:i/>
          <w:iCs/>
          <w:sz w:val="24"/>
          <w:szCs w:val="24"/>
          <w:lang w:val="en-US"/>
        </w:rPr>
        <w:t>in situ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was similar (</w:t>
      </w:r>
      <w:bookmarkStart w:id="2" w:name="_Hlk47135915"/>
      <w:r>
        <w:rPr>
          <w:rFonts w:ascii="Times New Roman" w:hAnsi="Times New Roman" w:cs="Times New Roman"/>
          <w:sz w:val="24"/>
          <w:szCs w:val="24"/>
          <w:lang w:val="en-US"/>
        </w:rPr>
        <w:t>1.7, 1.4</w:t>
      </w:r>
      <w:r w:rsidRPr="003B4322">
        <w:rPr>
          <w:rFonts w:ascii="Times New Roman" w:hAnsi="Times New Roman" w:cs="Times New Roman"/>
          <w:sz w:val="24"/>
          <w:szCs w:val="24"/>
          <w:lang w:val="en-US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>2.1</w:t>
      </w:r>
      <w:bookmarkEnd w:id="2"/>
      <w:r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8E2CA5">
        <w:rPr>
          <w:rFonts w:ascii="Times New Roman" w:hAnsi="Times New Roman" w:cs="Times New Roman"/>
          <w:sz w:val="24"/>
          <w:szCs w:val="24"/>
          <w:lang w:val="en-US"/>
        </w:rPr>
        <w:t>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women with a history of breast </w:t>
      </w:r>
      <w:r w:rsidR="00B60C2E">
        <w:rPr>
          <w:rFonts w:ascii="Times New Roman" w:hAnsi="Times New Roman" w:cs="Times New Roman"/>
          <w:sz w:val="24"/>
          <w:szCs w:val="24"/>
          <w:lang w:val="en-US"/>
        </w:rPr>
        <w:t xml:space="preserve">carcinoma </w:t>
      </w:r>
      <w:r w:rsidR="00B60C2E" w:rsidRPr="00447106">
        <w:rPr>
          <w:rFonts w:ascii="Times New Roman" w:hAnsi="Times New Roman" w:cs="Times New Roman"/>
          <w:i/>
          <w:iCs/>
          <w:sz w:val="24"/>
          <w:szCs w:val="24"/>
          <w:lang w:val="en-US"/>
        </w:rPr>
        <w:t>in situ</w:t>
      </w:r>
      <w:r w:rsidR="00B60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in one first-degree relative (</w:t>
      </w:r>
      <w:r w:rsidR="00DE7824">
        <w:rPr>
          <w:rFonts w:ascii="Times New Roman" w:hAnsi="Times New Roman" w:cs="Times New Roman"/>
          <w:sz w:val="24"/>
          <w:szCs w:val="24"/>
          <w:lang w:val="en-US"/>
        </w:rPr>
        <w:t>Additional file</w:t>
      </w:r>
      <w:r w:rsidR="00366B51">
        <w:rPr>
          <w:rFonts w:ascii="Times New Roman" w:hAnsi="Times New Roman" w:cs="Times New Roman"/>
          <w:sz w:val="24"/>
          <w:szCs w:val="24"/>
          <w:lang w:val="en-US"/>
        </w:rPr>
        <w:t xml:space="preserve"> 1</w:t>
      </w:r>
      <w:r w:rsidR="00DE7824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Table S1).”</w:t>
      </w:r>
    </w:p>
    <w:bookmarkEnd w:id="0"/>
    <w:p w14:paraId="5E604B18" w14:textId="77777777" w:rsidR="007802F0" w:rsidRPr="00043142" w:rsidRDefault="007802F0" w:rsidP="00043142">
      <w:pPr>
        <w:spacing w:after="0" w:line="360" w:lineRule="auto"/>
        <w:jc w:val="both"/>
        <w:rPr>
          <w:rFonts w:asciiTheme="majorBidi" w:hAnsiTheme="majorBidi" w:cstheme="majorBidi"/>
          <w:b/>
          <w:sz w:val="24"/>
          <w:szCs w:val="24"/>
          <w:lang w:val="en-US"/>
        </w:rPr>
      </w:pPr>
    </w:p>
    <w:p w14:paraId="6B40B32E" w14:textId="1B85DA86" w:rsidR="00544D2E" w:rsidRPr="00043142" w:rsidRDefault="00366B51" w:rsidP="00043142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Additional file 1: </w:t>
      </w:r>
      <w:r w:rsidR="006C0515" w:rsidRPr="00043142">
        <w:rPr>
          <w:rFonts w:ascii="Times New Roman" w:hAnsi="Times New Roman" w:cs="Times New Roman"/>
          <w:b/>
          <w:bCs/>
          <w:lang w:val="en-US"/>
        </w:rPr>
        <w:t xml:space="preserve">Table </w:t>
      </w:r>
      <w:r w:rsidR="008E2CA5" w:rsidRPr="00043142">
        <w:rPr>
          <w:rFonts w:ascii="Times New Roman" w:hAnsi="Times New Roman" w:cs="Times New Roman"/>
          <w:b/>
          <w:bCs/>
          <w:lang w:val="en-US"/>
        </w:rPr>
        <w:t>S</w:t>
      </w:r>
      <w:r w:rsidR="008E2CA5">
        <w:rPr>
          <w:rFonts w:ascii="Times New Roman" w:hAnsi="Times New Roman" w:cs="Times New Roman"/>
          <w:b/>
          <w:bCs/>
          <w:lang w:val="en-US"/>
        </w:rPr>
        <w:t>1</w:t>
      </w:r>
      <w:r w:rsidR="006C0515" w:rsidRPr="00043142">
        <w:rPr>
          <w:rFonts w:ascii="Times New Roman" w:hAnsi="Times New Roman" w:cs="Times New Roman"/>
          <w:b/>
          <w:bCs/>
          <w:lang w:val="en-US"/>
        </w:rPr>
        <w:t xml:space="preserve">. </w:t>
      </w:r>
      <w:r w:rsidR="00544D2E" w:rsidRPr="00043142">
        <w:rPr>
          <w:rFonts w:ascii="Times New Roman" w:hAnsi="Times New Roman" w:cs="Times New Roman"/>
          <w:b/>
          <w:bCs/>
          <w:lang w:val="en-US"/>
        </w:rPr>
        <w:t xml:space="preserve">Relative risk of breast carcinoma </w:t>
      </w:r>
      <w:r w:rsidR="00544D2E" w:rsidRPr="00043142">
        <w:rPr>
          <w:rFonts w:ascii="Times New Roman" w:hAnsi="Times New Roman" w:cs="Times New Roman"/>
          <w:b/>
          <w:bCs/>
          <w:i/>
          <w:iCs/>
          <w:lang w:val="en-US"/>
        </w:rPr>
        <w:t>in situ</w:t>
      </w:r>
      <w:r w:rsidR="00544D2E" w:rsidRPr="00043142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664CAC">
        <w:rPr>
          <w:rFonts w:ascii="Times New Roman" w:hAnsi="Times New Roman" w:cs="Times New Roman"/>
          <w:b/>
          <w:bCs/>
          <w:lang w:val="en-US"/>
        </w:rPr>
        <w:t>in</w:t>
      </w:r>
      <w:r w:rsidR="00664CAC" w:rsidRPr="00043142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544D2E" w:rsidRPr="00043142">
        <w:rPr>
          <w:rFonts w:ascii="Times New Roman" w:hAnsi="Times New Roman" w:cs="Times New Roman"/>
          <w:b/>
          <w:bCs/>
          <w:lang w:val="en-US"/>
        </w:rPr>
        <w:t xml:space="preserve">women with family history of invasive breast cancer or breast carcinoma </w:t>
      </w:r>
      <w:r w:rsidR="00544D2E" w:rsidRPr="00043142">
        <w:rPr>
          <w:rFonts w:ascii="Times New Roman" w:hAnsi="Times New Roman" w:cs="Times New Roman"/>
          <w:b/>
          <w:bCs/>
          <w:i/>
          <w:iCs/>
          <w:lang w:val="en-US"/>
        </w:rPr>
        <w:t>in situ</w:t>
      </w:r>
    </w:p>
    <w:tbl>
      <w:tblPr>
        <w:tblW w:w="9136" w:type="dxa"/>
        <w:tblLook w:val="04A0" w:firstRow="1" w:lastRow="0" w:firstColumn="1" w:lastColumn="0" w:noHBand="0" w:noVBand="1"/>
      </w:tblPr>
      <w:tblGrid>
        <w:gridCol w:w="1890"/>
        <w:gridCol w:w="1046"/>
        <w:gridCol w:w="404"/>
        <w:gridCol w:w="764"/>
        <w:gridCol w:w="193"/>
        <w:gridCol w:w="1024"/>
        <w:gridCol w:w="404"/>
        <w:gridCol w:w="759"/>
        <w:gridCol w:w="193"/>
        <w:gridCol w:w="1200"/>
        <w:gridCol w:w="487"/>
        <w:gridCol w:w="757"/>
        <w:gridCol w:w="15"/>
      </w:tblGrid>
      <w:tr w:rsidR="00544D2E" w:rsidRPr="00043142" w14:paraId="5974BBBF" w14:textId="77777777" w:rsidTr="00796B59">
        <w:trPr>
          <w:trHeight w:val="552"/>
        </w:trPr>
        <w:tc>
          <w:tcPr>
            <w:tcW w:w="189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1A04B99" w14:textId="1D80FD5B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Family history of breast tumor</w:t>
            </w:r>
          </w:p>
          <w:p w14:paraId="3765F39A" w14:textId="4FDB0D76" w:rsidR="00043142" w:rsidRPr="00043142" w:rsidRDefault="00043142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</w:p>
        </w:tc>
        <w:tc>
          <w:tcPr>
            <w:tcW w:w="724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5D3F1E28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 xml:space="preserve">Age at breast carcinoma </w:t>
            </w:r>
            <w:r w:rsidRPr="000431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 w:eastAsia="en-GB"/>
              </w:rPr>
              <w:t>in situ</w:t>
            </w: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 xml:space="preserve"> diagnosis in index woman (years)</w:t>
            </w:r>
          </w:p>
        </w:tc>
      </w:tr>
      <w:tr w:rsidR="00544D2E" w:rsidRPr="00043142" w14:paraId="67E026A0" w14:textId="77777777" w:rsidTr="00796B59">
        <w:trPr>
          <w:trHeight w:val="379"/>
        </w:trPr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5378B5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34AAE4B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All ages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30D3482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</w:p>
        </w:tc>
        <w:tc>
          <w:tcPr>
            <w:tcW w:w="2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CA44116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 xml:space="preserve"> &lt;50  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461A502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</w:p>
        </w:tc>
        <w:tc>
          <w:tcPr>
            <w:tcW w:w="24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1042A87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 xml:space="preserve"> ≥50 </w:t>
            </w:r>
          </w:p>
        </w:tc>
      </w:tr>
      <w:tr w:rsidR="00043142" w:rsidRPr="00043142" w14:paraId="2107CAE7" w14:textId="77777777" w:rsidTr="00796B59">
        <w:trPr>
          <w:gridAfter w:val="1"/>
          <w:wAfter w:w="16" w:type="dxa"/>
          <w:trHeight w:val="552"/>
        </w:trPr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D36C110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58993CBB" w14:textId="0DE7B54D" w:rsidR="00544D2E" w:rsidRPr="00043142" w:rsidRDefault="00544D2E" w:rsidP="0092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proofErr w:type="spellStart"/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Obs</w:t>
            </w:r>
            <w:proofErr w:type="spellEnd"/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9BBBB70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SIR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2126194" w14:textId="77777777" w:rsidR="00544D2E" w:rsidRPr="00043142" w:rsidRDefault="00544D2E" w:rsidP="00796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95% CI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6360C7C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289C0D9" w14:textId="16036B5C" w:rsidR="00544D2E" w:rsidRPr="00043142" w:rsidRDefault="00544D2E" w:rsidP="0092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proofErr w:type="spellStart"/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Obs</w:t>
            </w:r>
            <w:proofErr w:type="spellEnd"/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9B82078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SIR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57C27B0D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95% CI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5AF78B4C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5A7B9D3" w14:textId="09D82AB5" w:rsidR="00544D2E" w:rsidRPr="00043142" w:rsidRDefault="00544D2E" w:rsidP="0092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proofErr w:type="spellStart"/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Obs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E90BDF9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SIR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1D4EFFE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95% CI</w:t>
            </w:r>
          </w:p>
        </w:tc>
      </w:tr>
      <w:tr w:rsidR="00664CAC" w:rsidRPr="00043142" w14:paraId="75E4D428" w14:textId="77777777" w:rsidTr="00796B59">
        <w:trPr>
          <w:gridAfter w:val="1"/>
          <w:wAfter w:w="15" w:type="dxa"/>
          <w:trHeight w:val="552"/>
        </w:trPr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2FFBB69" w14:textId="4131D1FE" w:rsidR="00544D2E" w:rsidRPr="00043142" w:rsidRDefault="00252A11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No family history of </w:t>
            </w:r>
            <w:r w:rsidRPr="000431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in situ</w:t>
            </w: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or invasive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7C58D86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16,211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20D33A7A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Reference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2772A44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09D6BA4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4,820 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2372C80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Reference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9B2EDA3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0535678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 11,391 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828F251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Reference</w:t>
            </w:r>
          </w:p>
        </w:tc>
      </w:tr>
      <w:tr w:rsidR="00043142" w:rsidRPr="00043142" w14:paraId="3804C7D1" w14:textId="77777777" w:rsidTr="00796B59">
        <w:trPr>
          <w:gridAfter w:val="1"/>
          <w:wAfter w:w="16" w:type="dxa"/>
          <w:trHeight w:val="552"/>
        </w:trPr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6ABFCB8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1 FDR invasive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F0B0A5D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  2,019 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59984BA" w14:textId="77777777" w:rsidR="00544D2E" w:rsidRPr="00043142" w:rsidRDefault="00544D2E" w:rsidP="0079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1.7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D859F9F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1.7–1.8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A497E9D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08B1D70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   497 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3F50157" w14:textId="77777777" w:rsidR="00544D2E" w:rsidRPr="00043142" w:rsidRDefault="00544D2E" w:rsidP="0079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2.1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9415487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1.9–2.3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A54900A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926B709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  1,522 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D48A138" w14:textId="77777777" w:rsidR="00544D2E" w:rsidRPr="00043142" w:rsidRDefault="00544D2E" w:rsidP="0079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1.7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65DD016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1.6–1.7</w:t>
            </w:r>
          </w:p>
        </w:tc>
      </w:tr>
      <w:tr w:rsidR="00043142" w:rsidRPr="00043142" w14:paraId="7003B7A9" w14:textId="77777777" w:rsidTr="00796B59">
        <w:trPr>
          <w:gridAfter w:val="1"/>
          <w:wAfter w:w="16" w:type="dxa"/>
          <w:trHeight w:val="552"/>
        </w:trPr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2A725F04" w14:textId="7F022915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en-GB"/>
              </w:rPr>
              <w:t>≥</w:t>
            </w: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2 FDR</w:t>
            </w:r>
            <w:r w:rsidR="008F7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s</w:t>
            </w: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 xml:space="preserve"> invasive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0B3D7E0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    130 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E6D616D" w14:textId="77777777" w:rsidR="00544D2E" w:rsidRPr="00043142" w:rsidRDefault="00544D2E" w:rsidP="0079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2.9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53F5D28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2.4–3.5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AE57C3E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0DC3B45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    22 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BDA6EAD" w14:textId="77777777" w:rsidR="00544D2E" w:rsidRPr="00043142" w:rsidRDefault="00544D2E" w:rsidP="0079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6.4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5D4CDEC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4.0–9.7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FEC9FF1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3C0A5C8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     108 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0A4E391" w14:textId="77777777" w:rsidR="00544D2E" w:rsidRPr="00043142" w:rsidRDefault="00544D2E" w:rsidP="0079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2.6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0BAF989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2.2–3.2</w:t>
            </w:r>
          </w:p>
        </w:tc>
      </w:tr>
      <w:tr w:rsidR="00043142" w:rsidRPr="00043142" w14:paraId="7B1008CD" w14:textId="77777777" w:rsidTr="00796B59">
        <w:trPr>
          <w:gridAfter w:val="1"/>
          <w:wAfter w:w="16" w:type="dxa"/>
          <w:trHeight w:val="552"/>
        </w:trPr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59A9C5C1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 xml:space="preserve">1 FDR </w:t>
            </w:r>
            <w:r w:rsidRPr="000431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 w:eastAsia="en-GB"/>
              </w:rPr>
              <w:t>in situ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1146496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    110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663C8C6" w14:textId="77777777" w:rsidR="00544D2E" w:rsidRPr="00043142" w:rsidRDefault="00544D2E" w:rsidP="0079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1.7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D1A3E8E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1.4–2.1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2DE9346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FC4950E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    28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39735DE" w14:textId="77777777" w:rsidR="00544D2E" w:rsidRPr="00043142" w:rsidRDefault="00544D2E" w:rsidP="0079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1.9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AFA622F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1.3–2.8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2958B6E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E12B315" w14:textId="77777777" w:rsidR="00544D2E" w:rsidRPr="00043142" w:rsidRDefault="00544D2E" w:rsidP="00043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 xml:space="preserve">               82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E6D0857" w14:textId="77777777" w:rsidR="00544D2E" w:rsidRPr="00043142" w:rsidRDefault="00544D2E" w:rsidP="0079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GB"/>
              </w:rPr>
              <w:t>1.6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7E5EF09" w14:textId="77777777" w:rsidR="00544D2E" w:rsidRPr="00043142" w:rsidRDefault="00544D2E" w:rsidP="00043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</w:pPr>
            <w:r w:rsidRPr="000431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GB"/>
              </w:rPr>
              <w:t>1.3–2.0</w:t>
            </w:r>
          </w:p>
        </w:tc>
      </w:tr>
    </w:tbl>
    <w:p w14:paraId="7417324D" w14:textId="4F637D50" w:rsidR="00544D2E" w:rsidRPr="00043142" w:rsidRDefault="00544D2E" w:rsidP="00043142">
      <w:pPr>
        <w:tabs>
          <w:tab w:val="left" w:pos="939"/>
        </w:tabs>
        <w:spacing w:after="0"/>
        <w:rPr>
          <w:rFonts w:ascii="Times New Roman" w:hAnsi="Times New Roman" w:cs="Times New Roman"/>
          <w:lang w:val="en-US"/>
        </w:rPr>
      </w:pPr>
      <w:proofErr w:type="spellStart"/>
      <w:r w:rsidRPr="00043142">
        <w:rPr>
          <w:rFonts w:ascii="Times New Roman" w:hAnsi="Times New Roman" w:cs="Times New Roman"/>
          <w:lang w:val="en-US"/>
        </w:rPr>
        <w:t>Obs</w:t>
      </w:r>
      <w:proofErr w:type="spellEnd"/>
      <w:r w:rsidRPr="00043142">
        <w:rPr>
          <w:rFonts w:ascii="Times New Roman" w:hAnsi="Times New Roman" w:cs="Times New Roman"/>
          <w:lang w:val="en-US"/>
        </w:rPr>
        <w:t xml:space="preserve"> = Observed number of </w:t>
      </w:r>
      <w:r w:rsidR="00664CAC" w:rsidRPr="00043142">
        <w:rPr>
          <w:rFonts w:ascii="Times New Roman" w:hAnsi="Times New Roman" w:cs="Times New Roman"/>
          <w:lang w:val="en-US"/>
        </w:rPr>
        <w:t xml:space="preserve">cases </w:t>
      </w:r>
      <w:r w:rsidR="00664CAC">
        <w:rPr>
          <w:rFonts w:ascii="Times New Roman" w:hAnsi="Times New Roman" w:cs="Times New Roman"/>
          <w:lang w:val="en-US"/>
        </w:rPr>
        <w:t xml:space="preserve">with </w:t>
      </w:r>
      <w:r w:rsidRPr="00043142">
        <w:rPr>
          <w:rFonts w:ascii="Times New Roman" w:hAnsi="Times New Roman" w:cs="Times New Roman"/>
          <w:lang w:val="en-US"/>
        </w:rPr>
        <w:t xml:space="preserve">breast </w:t>
      </w:r>
      <w:r w:rsidR="00664CAC">
        <w:rPr>
          <w:rFonts w:ascii="Times New Roman" w:hAnsi="Times New Roman" w:cs="Times New Roman"/>
          <w:lang w:val="en-US"/>
        </w:rPr>
        <w:t xml:space="preserve">carcinoma </w:t>
      </w:r>
      <w:r w:rsidR="00664CAC" w:rsidRPr="00922CA3">
        <w:rPr>
          <w:rFonts w:ascii="Times New Roman" w:hAnsi="Times New Roman" w:cs="Times New Roman"/>
          <w:i/>
          <w:iCs/>
          <w:lang w:val="en-US"/>
        </w:rPr>
        <w:t>in situ</w:t>
      </w:r>
      <w:r w:rsidRPr="00043142">
        <w:rPr>
          <w:rFonts w:ascii="Times New Roman" w:hAnsi="Times New Roman" w:cs="Times New Roman"/>
          <w:lang w:val="en-US"/>
        </w:rPr>
        <w:t xml:space="preserve">; SIR = Standardized incidence ratio; FDR = First-degree relative; </w:t>
      </w:r>
      <w:bookmarkStart w:id="3" w:name="_GoBack"/>
      <w:bookmarkEnd w:id="3"/>
      <w:r w:rsidRPr="00043142">
        <w:rPr>
          <w:rFonts w:ascii="Times New Roman" w:hAnsi="Times New Roman" w:cs="Times New Roman"/>
          <w:lang w:val="en-US"/>
        </w:rPr>
        <w:t xml:space="preserve">CI = Confidence interval; Bold values = Statistically significant. All SIRs were adjusted for age, socio-economic status, </w:t>
      </w:r>
      <w:r w:rsidR="00303CDB" w:rsidRPr="00043142">
        <w:rPr>
          <w:rFonts w:ascii="Times New Roman" w:hAnsi="Times New Roman" w:cs="Times New Roman"/>
          <w:lang w:val="en-US"/>
        </w:rPr>
        <w:t>period,</w:t>
      </w:r>
      <w:r w:rsidRPr="00043142">
        <w:rPr>
          <w:rFonts w:ascii="Times New Roman" w:hAnsi="Times New Roman" w:cs="Times New Roman"/>
          <w:lang w:val="en-US"/>
        </w:rPr>
        <w:t xml:space="preserve"> and region. </w:t>
      </w:r>
    </w:p>
    <w:p w14:paraId="67475A74" w14:textId="77777777" w:rsidR="00544D2E" w:rsidRPr="00043142" w:rsidRDefault="00544D2E" w:rsidP="00043142">
      <w:pPr>
        <w:ind w:right="-567" w:firstLine="283"/>
        <w:rPr>
          <w:b/>
          <w:bCs/>
          <w:lang w:val="en-US"/>
        </w:rPr>
      </w:pPr>
    </w:p>
    <w:sectPr w:rsidR="00544D2E" w:rsidRPr="00043142" w:rsidSect="006C0515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22E8128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024314" w16cex:dateUtc="2020-09-08T15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2E8128F" w16cid:durableId="2302431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hdi Fallah">
    <w15:presenceInfo w15:providerId="Windows Live" w15:userId="dca18fd3c3847b7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515"/>
    <w:rsid w:val="00043142"/>
    <w:rsid w:val="00095BB6"/>
    <w:rsid w:val="00252A11"/>
    <w:rsid w:val="002651BB"/>
    <w:rsid w:val="00283C40"/>
    <w:rsid w:val="00303CDB"/>
    <w:rsid w:val="00366B51"/>
    <w:rsid w:val="004A2E02"/>
    <w:rsid w:val="004C1AA4"/>
    <w:rsid w:val="00544D2E"/>
    <w:rsid w:val="00657999"/>
    <w:rsid w:val="00664CAC"/>
    <w:rsid w:val="006C0515"/>
    <w:rsid w:val="007479EF"/>
    <w:rsid w:val="007802F0"/>
    <w:rsid w:val="00796B59"/>
    <w:rsid w:val="00807121"/>
    <w:rsid w:val="00883BA2"/>
    <w:rsid w:val="008E2CA5"/>
    <w:rsid w:val="008F7BEF"/>
    <w:rsid w:val="00922CA3"/>
    <w:rsid w:val="009354B5"/>
    <w:rsid w:val="00AD5BDB"/>
    <w:rsid w:val="00B60C2E"/>
    <w:rsid w:val="00C62C6D"/>
    <w:rsid w:val="00CB6C48"/>
    <w:rsid w:val="00DA3DC3"/>
    <w:rsid w:val="00DE7824"/>
    <w:rsid w:val="00E1423B"/>
    <w:rsid w:val="00E34F03"/>
    <w:rsid w:val="00EB1517"/>
    <w:rsid w:val="00F33D52"/>
    <w:rsid w:val="00F7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153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2C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C6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F7B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7B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7B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7B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7BE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2C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C6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F7B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7B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7B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7B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7B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microsoft.com/office/2011/relationships/people" Target="people.xml"/><Relationship Id="rId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Trasias Mukama</dc:creator>
  <cp:keywords/>
  <dc:description/>
  <cp:lastModifiedBy>Limguis, Gladys</cp:lastModifiedBy>
  <cp:revision>4</cp:revision>
  <dcterms:created xsi:type="dcterms:W3CDTF">2020-09-08T15:58:00Z</dcterms:created>
  <dcterms:modified xsi:type="dcterms:W3CDTF">2020-09-10T10:19:00Z</dcterms:modified>
</cp:coreProperties>
</file>