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C0" w:rsidRPr="00765341" w:rsidRDefault="00B63CC0" w:rsidP="00B63CC0">
      <w:pPr>
        <w:pStyle w:val="Heading1"/>
        <w:spacing w:after="240"/>
        <w:rPr>
          <w:b/>
          <w:bCs/>
          <w:color w:val="auto"/>
        </w:rPr>
      </w:pPr>
      <w:bookmarkStart w:id="0" w:name="_Toc46580782"/>
      <w:r>
        <w:rPr>
          <w:b/>
          <w:bCs/>
          <w:color w:val="auto"/>
        </w:rPr>
        <w:t>Additional file</w:t>
      </w:r>
      <w:r w:rsidRPr="00381EF4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5</w:t>
      </w:r>
      <w:r w:rsidRPr="00765341">
        <w:rPr>
          <w:b/>
          <w:bCs/>
          <w:color w:val="auto"/>
        </w:rPr>
        <w:t>:</w:t>
      </w:r>
      <w:r>
        <w:rPr>
          <w:b/>
          <w:bCs/>
          <w:color w:val="auto"/>
        </w:rPr>
        <w:t xml:space="preserve"> Table S5:</w:t>
      </w:r>
      <w:r w:rsidRPr="00765341">
        <w:rPr>
          <w:b/>
          <w:bCs/>
          <w:color w:val="auto"/>
        </w:rPr>
        <w:t xml:space="preserve"> Critical appraisal ratings for all studies included in the review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935"/>
        <w:gridCol w:w="651"/>
        <w:gridCol w:w="913"/>
        <w:gridCol w:w="656"/>
        <w:gridCol w:w="881"/>
        <w:gridCol w:w="776"/>
        <w:gridCol w:w="686"/>
        <w:gridCol w:w="684"/>
        <w:gridCol w:w="878"/>
        <w:gridCol w:w="878"/>
        <w:gridCol w:w="475"/>
      </w:tblGrid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sz w:val="18"/>
                <w:szCs w:val="18"/>
              </w:rPr>
            </w:pPr>
          </w:p>
        </w:tc>
        <w:tc>
          <w:tcPr>
            <w:tcW w:w="4921" w:type="dxa"/>
            <w:gridSpan w:val="4"/>
            <w:shd w:val="clear" w:color="auto" w:fill="FABF8F" w:themeFill="accent6" w:themeFillTint="99"/>
          </w:tcPr>
          <w:p w:rsidR="00B63CC0" w:rsidRPr="003C537C" w:rsidRDefault="00B63CC0" w:rsidP="00223E37">
            <w:pPr>
              <w:jc w:val="center"/>
              <w:rPr>
                <w:sz w:val="18"/>
                <w:szCs w:val="18"/>
              </w:rPr>
            </w:pPr>
            <w:r w:rsidRPr="003C537C">
              <w:rPr>
                <w:sz w:val="18"/>
                <w:szCs w:val="18"/>
              </w:rPr>
              <w:t>Selection</w:t>
            </w:r>
          </w:p>
        </w:tc>
        <w:tc>
          <w:tcPr>
            <w:tcW w:w="1293" w:type="dxa"/>
            <w:shd w:val="clear" w:color="auto" w:fill="D99594" w:themeFill="accent2" w:themeFillTint="99"/>
          </w:tcPr>
          <w:p w:rsidR="00B63CC0" w:rsidRPr="003C537C" w:rsidRDefault="00B63CC0" w:rsidP="00223E37">
            <w:pPr>
              <w:jc w:val="center"/>
              <w:rPr>
                <w:sz w:val="18"/>
                <w:szCs w:val="18"/>
              </w:rPr>
            </w:pPr>
            <w:r w:rsidRPr="003C537C">
              <w:rPr>
                <w:sz w:val="18"/>
                <w:szCs w:val="18"/>
              </w:rPr>
              <w:t>Comparability</w:t>
            </w:r>
          </w:p>
        </w:tc>
        <w:tc>
          <w:tcPr>
            <w:tcW w:w="3322" w:type="dxa"/>
            <w:gridSpan w:val="3"/>
            <w:shd w:val="clear" w:color="auto" w:fill="BCA3D5"/>
          </w:tcPr>
          <w:p w:rsidR="00B63CC0" w:rsidRPr="003C537C" w:rsidRDefault="00B63CC0" w:rsidP="00223E37">
            <w:pPr>
              <w:jc w:val="center"/>
              <w:rPr>
                <w:sz w:val="18"/>
                <w:szCs w:val="18"/>
              </w:rPr>
            </w:pPr>
            <w:r w:rsidRPr="003C537C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>Outcome</w:t>
            </w:r>
          </w:p>
        </w:tc>
        <w:tc>
          <w:tcPr>
            <w:tcW w:w="2574" w:type="dxa"/>
            <w:gridSpan w:val="2"/>
            <w:shd w:val="clear" w:color="auto" w:fill="95B3D7" w:themeFill="accent1" w:themeFillTint="99"/>
          </w:tcPr>
          <w:p w:rsidR="00B63CC0" w:rsidRPr="003C537C" w:rsidRDefault="00B63CC0" w:rsidP="00223E37">
            <w:pPr>
              <w:jc w:val="center"/>
              <w:rPr>
                <w:sz w:val="18"/>
                <w:szCs w:val="18"/>
              </w:rPr>
            </w:pPr>
            <w:r w:rsidRPr="003C537C">
              <w:rPr>
                <w:sz w:val="18"/>
                <w:szCs w:val="18"/>
              </w:rPr>
              <w:t>Preventability</w:t>
            </w:r>
          </w:p>
        </w:tc>
        <w:tc>
          <w:tcPr>
            <w:tcW w:w="630" w:type="dxa"/>
            <w:vMerge w:val="restart"/>
            <w:shd w:val="clear" w:color="auto" w:fill="D9D9D9" w:themeFill="background1" w:themeFillShade="D9"/>
            <w:vAlign w:val="center"/>
          </w:tcPr>
          <w:p w:rsidR="00B63CC0" w:rsidRPr="007C2392" w:rsidRDefault="00B63CC0" w:rsidP="00223E37">
            <w:pPr>
              <w:jc w:val="center"/>
              <w:rPr>
                <w:b/>
                <w:sz w:val="18"/>
                <w:szCs w:val="18"/>
              </w:rPr>
            </w:pPr>
            <w:r w:rsidRPr="007C2392">
              <w:rPr>
                <w:b/>
                <w:sz w:val="18"/>
                <w:szCs w:val="18"/>
              </w:rPr>
              <w:t>Total score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F25248" w:rsidRDefault="00B63CC0" w:rsidP="00223E37">
            <w:pPr>
              <w:rPr>
                <w:b/>
                <w:sz w:val="18"/>
                <w:szCs w:val="18"/>
              </w:rPr>
            </w:pPr>
            <w:r w:rsidRPr="00F25248">
              <w:rPr>
                <w:b/>
                <w:sz w:val="18"/>
                <w:szCs w:val="18"/>
              </w:rPr>
              <w:t>Study</w:t>
            </w:r>
          </w:p>
        </w:tc>
        <w:tc>
          <w:tcPr>
            <w:tcW w:w="1379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1) </w:t>
            </w: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Repre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sentative of the exposed cohort</w:t>
            </w:r>
          </w:p>
        </w:tc>
        <w:tc>
          <w:tcPr>
            <w:tcW w:w="1099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2) Sele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ction of the non-exposed cohort</w:t>
            </w:r>
          </w:p>
        </w:tc>
        <w:tc>
          <w:tcPr>
            <w:tcW w:w="1344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3) Ascertainment of exposure</w:t>
            </w:r>
          </w:p>
        </w:tc>
        <w:tc>
          <w:tcPr>
            <w:tcW w:w="1099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4)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Outcome of interest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not present at start of study</w:t>
            </w:r>
          </w:p>
        </w:tc>
        <w:tc>
          <w:tcPr>
            <w:tcW w:w="1293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Comparability of cohorts on the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basis of the design or analysis</w:t>
            </w:r>
          </w:p>
          <w:p w:rsidR="00B63CC0" w:rsidRPr="003C537C" w:rsidRDefault="00B63CC0" w:rsidP="00223E37">
            <w:pPr>
              <w:rPr>
                <w:sz w:val="18"/>
                <w:szCs w:val="18"/>
              </w:rPr>
            </w:pPr>
          </w:p>
        </w:tc>
        <w:tc>
          <w:tcPr>
            <w:tcW w:w="1124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1) Assessment of outcome</w:t>
            </w:r>
          </w:p>
        </w:tc>
        <w:tc>
          <w:tcPr>
            <w:tcW w:w="1099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2) Was follow-up lon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g enough for outcomes to occur</w:t>
            </w:r>
          </w:p>
        </w:tc>
        <w:tc>
          <w:tcPr>
            <w:tcW w:w="1099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3) A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dequacy of follow up of cohorts</w:t>
            </w:r>
          </w:p>
        </w:tc>
        <w:tc>
          <w:tcPr>
            <w:tcW w:w="1287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1) Clear description of proce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ss to establish preventability </w:t>
            </w:r>
          </w:p>
        </w:tc>
        <w:tc>
          <w:tcPr>
            <w:tcW w:w="1287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2) Standardized met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hods to assess preventability</w:t>
            </w:r>
          </w:p>
        </w:tc>
        <w:tc>
          <w:tcPr>
            <w:tcW w:w="630" w:type="dxa"/>
            <w:vMerge/>
            <w:shd w:val="clear" w:color="auto" w:fill="D9D9D9" w:themeFill="background1" w:themeFillShade="D9"/>
          </w:tcPr>
          <w:p w:rsidR="00B63CC0" w:rsidRPr="007C2392" w:rsidRDefault="00B63CC0" w:rsidP="00223E37">
            <w:pPr>
              <w:rPr>
                <w:b/>
                <w:sz w:val="18"/>
                <w:szCs w:val="18"/>
              </w:rPr>
            </w:pP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Ahern 2014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Al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Damen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Alam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Aljadhey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2013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Alsbou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Alsbou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Al-</w:t>
            </w: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Tajir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2005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577030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577030">
              <w:rPr>
                <w:rFonts w:ascii="Calibri" w:hAnsi="Calibri" w:cs="Calibri"/>
                <w:sz w:val="18"/>
                <w:szCs w:val="18"/>
              </w:rPr>
              <w:t>Ayani</w:t>
            </w:r>
            <w:proofErr w:type="spellEnd"/>
            <w:r w:rsidRPr="00577030">
              <w:rPr>
                <w:rFonts w:ascii="Calibri" w:hAnsi="Calibri" w:cs="Calibri"/>
                <w:sz w:val="18"/>
                <w:szCs w:val="18"/>
              </w:rPr>
              <w:t xml:space="preserve"> 2016</w:t>
            </w:r>
          </w:p>
        </w:tc>
        <w:tc>
          <w:tcPr>
            <w:tcW w:w="1379" w:type="dxa"/>
            <w:vAlign w:val="bottom"/>
          </w:tcPr>
          <w:p w:rsidR="00B63CC0" w:rsidRPr="00577030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703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bottom"/>
          </w:tcPr>
          <w:p w:rsidR="00B63CC0" w:rsidRPr="00577030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703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bottom"/>
          </w:tcPr>
          <w:p w:rsidR="00B63CC0" w:rsidRPr="00577030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703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577030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703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bottom"/>
          </w:tcPr>
          <w:p w:rsidR="00B63CC0" w:rsidRPr="00577030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703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bottom"/>
          </w:tcPr>
          <w:p w:rsidR="00B63CC0" w:rsidRPr="00577030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703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577030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703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577030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7030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bottom"/>
          </w:tcPr>
          <w:p w:rsidR="00B63CC0" w:rsidRPr="00577030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703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bottom"/>
          </w:tcPr>
          <w:p w:rsidR="00B63CC0" w:rsidRPr="00577030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77030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bottom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Benkirane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2009a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Benkirane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2009b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Bernad-Laribiere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Buckley 2007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Calderon-</w:t>
            </w: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Ospina 2010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lastRenderedPageBreak/>
              <w:t>Carayon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2014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Castro 2013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Chan 2001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Chanie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Eshetie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Chen 2012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Damen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2017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Davies 2009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Davies 2010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de Boer 2013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Dequito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2011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Easton 2003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Farcas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Farcas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2014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Forster 2004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Forster 2005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Franceschi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2008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Gallagher 2012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Gandhi 2003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Geer 2016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Grenouillet-</w:t>
            </w: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Delacre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2007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lastRenderedPageBreak/>
              <w:t>Gurwitz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2000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Gurwitz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Gurwitz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2005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Haile 2013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Hamilton 2011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Hardmeier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2004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Harkanen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Harugeri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2011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Honhout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2010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Howard 2003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Hug 2010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Ithnin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2018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Jha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2001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Jonsson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2010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Kaushal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2001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Kaushal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2007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Klopotowska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2013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Kopp 2006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Kunac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2009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A53355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Lagnaoui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379" w:type="dxa"/>
            <w:vAlign w:val="center"/>
          </w:tcPr>
          <w:p w:rsidR="00B63CC0" w:rsidRPr="00A53355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A53355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A53355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A53355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A53355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A53355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A53355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A53355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A53355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A53355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53355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BD2C47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Laroche</w:t>
            </w:r>
            <w:proofErr w:type="spellEnd"/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379" w:type="dxa"/>
            <w:vAlign w:val="bottom"/>
          </w:tcPr>
          <w:p w:rsidR="00B63CC0" w:rsidRPr="00BD2C47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BD2C47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bottom"/>
          </w:tcPr>
          <w:p w:rsidR="00B63CC0" w:rsidRPr="00BD2C47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BD2C47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bottom"/>
          </w:tcPr>
          <w:p w:rsidR="00B63CC0" w:rsidRPr="00BD2C47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bottom"/>
          </w:tcPr>
          <w:p w:rsidR="00B63CC0" w:rsidRPr="00BD2C47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BD2C47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BD2C47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bottom"/>
          </w:tcPr>
          <w:p w:rsidR="00B63CC0" w:rsidRPr="00BD2C47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bottom"/>
          </w:tcPr>
          <w:p w:rsidR="00B63CC0" w:rsidRPr="00BD2C47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D2C47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bottom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Ligi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2008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López 2009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Lovborg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2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Meier 2015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Miller 2006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Morimoto 2011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Olivier 2002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Park 2013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Patel 2007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Peyriere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2003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Phillips 2014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Pirmohamed 2004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Pourseyed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2009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Rachana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2019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Remesh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2014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Rothschild 2007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Sakuma 2014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E22F8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Schade</w:t>
            </w:r>
            <w:proofErr w:type="spellEnd"/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2006</w:t>
            </w:r>
          </w:p>
        </w:tc>
        <w:tc>
          <w:tcPr>
            <w:tcW w:w="1379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bottom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E22F8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Senst</w:t>
            </w:r>
            <w:proofErr w:type="spellEnd"/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2001</w:t>
            </w:r>
          </w:p>
        </w:tc>
        <w:tc>
          <w:tcPr>
            <w:tcW w:w="1379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bottom"/>
          </w:tcPr>
          <w:p w:rsidR="00B63CC0" w:rsidRPr="00E22F8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22F8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bottom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Sriram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2011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4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lastRenderedPageBreak/>
              <w:t>Sundaran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B63CC0" w:rsidRPr="003C537C" w:rsidTr="00223E37">
        <w:tc>
          <w:tcPr>
            <w:tcW w:w="1208" w:type="dxa"/>
          </w:tcPr>
          <w:p w:rsidR="00B63CC0" w:rsidRPr="003C537C" w:rsidRDefault="00B63CC0" w:rsidP="00223E37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Takata</w:t>
            </w:r>
            <w:proofErr w:type="spellEnd"/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2008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7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Tangiisuran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2012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10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 xml:space="preserve">Van der </w:t>
            </w: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Hooft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2008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sz w:val="18"/>
                <w:szCs w:val="18"/>
              </w:rPr>
            </w:pPr>
            <w:r w:rsidRPr="003C537C">
              <w:rPr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Woo 2019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C537C">
              <w:rPr>
                <w:rFonts w:ascii="Calibri" w:hAnsi="Calibri" w:cs="Calibri"/>
                <w:sz w:val="18"/>
                <w:szCs w:val="18"/>
              </w:rPr>
              <w:t>Zandieh</w:t>
            </w:r>
            <w:proofErr w:type="spellEnd"/>
            <w:r w:rsidRPr="003C537C">
              <w:rPr>
                <w:rFonts w:ascii="Calibri" w:hAnsi="Calibri" w:cs="Calibri"/>
                <w:sz w:val="18"/>
                <w:szCs w:val="18"/>
              </w:rPr>
              <w:t xml:space="preserve"> 2008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sz w:val="18"/>
                <w:szCs w:val="18"/>
              </w:rPr>
            </w:pPr>
            <w:r w:rsidRPr="003C537C">
              <w:rPr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7C239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5</w:t>
            </w:r>
          </w:p>
        </w:tc>
      </w:tr>
      <w:tr w:rsidR="00B63CC0" w:rsidRPr="003C537C" w:rsidTr="00223E37">
        <w:tc>
          <w:tcPr>
            <w:tcW w:w="1208" w:type="dxa"/>
            <w:vAlign w:val="bottom"/>
          </w:tcPr>
          <w:p w:rsidR="00B63CC0" w:rsidRPr="003C537C" w:rsidRDefault="00B63CC0" w:rsidP="00223E37">
            <w:pPr>
              <w:rPr>
                <w:rFonts w:ascii="Calibri" w:hAnsi="Calibri" w:cs="Calibri"/>
                <w:sz w:val="18"/>
                <w:szCs w:val="18"/>
              </w:rPr>
            </w:pPr>
            <w:r w:rsidRPr="003C537C">
              <w:rPr>
                <w:rFonts w:ascii="Calibri" w:hAnsi="Calibri" w:cs="Calibri"/>
                <w:sz w:val="18"/>
                <w:szCs w:val="18"/>
              </w:rPr>
              <w:t>Zed 2008</w:t>
            </w:r>
          </w:p>
        </w:tc>
        <w:tc>
          <w:tcPr>
            <w:tcW w:w="137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44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93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4" w:type="dxa"/>
            <w:vAlign w:val="center"/>
          </w:tcPr>
          <w:p w:rsidR="00B63CC0" w:rsidRPr="003C537C" w:rsidRDefault="00B63CC0" w:rsidP="00223E37">
            <w:pPr>
              <w:jc w:val="center"/>
              <w:rPr>
                <w:sz w:val="18"/>
                <w:szCs w:val="18"/>
              </w:rPr>
            </w:pPr>
            <w:r w:rsidRPr="003C537C">
              <w:rPr>
                <w:sz w:val="18"/>
                <w:szCs w:val="18"/>
              </w:rPr>
              <w:t>0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99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sz w:val="18"/>
                <w:szCs w:val="18"/>
              </w:rPr>
            </w:pPr>
            <w:r w:rsidRPr="003C537C">
              <w:rPr>
                <w:sz w:val="18"/>
                <w:szCs w:val="18"/>
              </w:rPr>
              <w:t>0</w:t>
            </w:r>
          </w:p>
        </w:tc>
        <w:tc>
          <w:tcPr>
            <w:tcW w:w="1287" w:type="dxa"/>
            <w:vAlign w:val="center"/>
          </w:tcPr>
          <w:p w:rsidR="00B63CC0" w:rsidRPr="003C537C" w:rsidRDefault="00B63CC0" w:rsidP="00223E37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3C537C">
              <w:rPr>
                <w:rFonts w:ascii="Calibri" w:hAnsi="Calibri" w:cs="Calibr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30" w:type="dxa"/>
            <w:vAlign w:val="center"/>
          </w:tcPr>
          <w:p w:rsidR="00B63CC0" w:rsidRPr="007C2392" w:rsidRDefault="00B63CC0" w:rsidP="00223E37">
            <w:pPr>
              <w:jc w:val="center"/>
              <w:rPr>
                <w:b/>
                <w:sz w:val="18"/>
                <w:szCs w:val="18"/>
              </w:rPr>
            </w:pPr>
            <w:r w:rsidRPr="007C2392">
              <w:rPr>
                <w:b/>
                <w:sz w:val="18"/>
                <w:szCs w:val="18"/>
              </w:rPr>
              <w:t>5</w:t>
            </w:r>
          </w:p>
        </w:tc>
      </w:tr>
    </w:tbl>
    <w:p w:rsidR="00037055" w:rsidRDefault="00037055">
      <w:bookmarkStart w:id="1" w:name="_GoBack"/>
      <w:bookmarkEnd w:id="1"/>
    </w:p>
    <w:sectPr w:rsidR="000370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CC0"/>
    <w:rsid w:val="00037055"/>
    <w:rsid w:val="00570682"/>
    <w:rsid w:val="00902FED"/>
    <w:rsid w:val="00B6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C0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63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C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3C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63C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B63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63CC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B63CC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63C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63C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B63CC0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63CC0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CC0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63CC0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CC0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CC0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63CC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CC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CC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63CC0"/>
    <w:rPr>
      <w:b/>
      <w:bCs/>
      <w:sz w:val="20"/>
      <w:szCs w:val="20"/>
    </w:rPr>
  </w:style>
  <w:style w:type="character" w:customStyle="1" w:styleId="e24kjd">
    <w:name w:val="e24kjd"/>
    <w:basedOn w:val="DefaultParagraphFont"/>
    <w:rsid w:val="00B63CC0"/>
  </w:style>
  <w:style w:type="paragraph" w:customStyle="1" w:styleId="Default">
    <w:name w:val="Default"/>
    <w:uiPriority w:val="99"/>
    <w:rsid w:val="00B63CC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3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CC0"/>
  </w:style>
  <w:style w:type="paragraph" w:styleId="Footer">
    <w:name w:val="footer"/>
    <w:basedOn w:val="Normal"/>
    <w:link w:val="FooterChar"/>
    <w:uiPriority w:val="99"/>
    <w:unhideWhenUsed/>
    <w:rsid w:val="00B63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CC0"/>
  </w:style>
  <w:style w:type="paragraph" w:styleId="DocumentMap">
    <w:name w:val="Document Map"/>
    <w:basedOn w:val="Normal"/>
    <w:link w:val="DocumentMapChar"/>
    <w:uiPriority w:val="99"/>
    <w:semiHidden/>
    <w:unhideWhenUsed/>
    <w:rsid w:val="00B63CC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3CC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3CC0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63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3C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3CC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63CC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B63C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3C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B63C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B63CC0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B63CC0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63C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63CC0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B63CC0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63CC0"/>
    <w:pPr>
      <w:spacing w:after="100"/>
      <w:ind w:left="440"/>
    </w:pPr>
    <w:rPr>
      <w:rFonts w:eastAsiaTheme="minorEastAsia" w:cs="Times New Roman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CC0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B63CC0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3CC0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3CC0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B63CC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3CC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3CC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B63CC0"/>
    <w:rPr>
      <w:b/>
      <w:bCs/>
      <w:sz w:val="20"/>
      <w:szCs w:val="20"/>
    </w:rPr>
  </w:style>
  <w:style w:type="character" w:customStyle="1" w:styleId="e24kjd">
    <w:name w:val="e24kjd"/>
    <w:basedOn w:val="DefaultParagraphFont"/>
    <w:rsid w:val="00B63CC0"/>
  </w:style>
  <w:style w:type="paragraph" w:customStyle="1" w:styleId="Default">
    <w:name w:val="Default"/>
    <w:uiPriority w:val="99"/>
    <w:rsid w:val="00B63CC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3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CC0"/>
  </w:style>
  <w:style w:type="paragraph" w:styleId="Footer">
    <w:name w:val="footer"/>
    <w:basedOn w:val="Normal"/>
    <w:link w:val="FooterChar"/>
    <w:uiPriority w:val="99"/>
    <w:unhideWhenUsed/>
    <w:rsid w:val="00B63C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CC0"/>
  </w:style>
  <w:style w:type="paragraph" w:styleId="DocumentMap">
    <w:name w:val="Document Map"/>
    <w:basedOn w:val="Normal"/>
    <w:link w:val="DocumentMapChar"/>
    <w:uiPriority w:val="99"/>
    <w:semiHidden/>
    <w:unhideWhenUsed/>
    <w:rsid w:val="00B63CC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63CC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581</Words>
  <Characters>2973</Characters>
  <Application>Microsoft Office Word</Application>
  <DocSecurity>0</DocSecurity>
  <Lines>297</Lines>
  <Paragraphs>222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2020-09-02T21:30:00Z</dcterms:created>
  <dcterms:modified xsi:type="dcterms:W3CDTF">2020-09-02T21:30:00Z</dcterms:modified>
</cp:coreProperties>
</file>