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32DCD7" w14:textId="53780A37" w:rsidR="00057EB2" w:rsidRPr="00057EB2" w:rsidRDefault="00057EB2" w:rsidP="00796E30">
      <w:pPr>
        <w:pStyle w:val="Heading1"/>
        <w:rPr>
          <w:lang w:val="en-AU"/>
        </w:rPr>
      </w:pPr>
      <w:bookmarkStart w:id="0" w:name="_Toc43199872"/>
      <w:r w:rsidRPr="00057EB2">
        <w:rPr>
          <w:lang w:val="en-AU"/>
        </w:rPr>
        <w:t>A</w:t>
      </w:r>
      <w:r w:rsidR="00DF52F9">
        <w:rPr>
          <w:lang w:val="en-AU"/>
        </w:rPr>
        <w:t>dditional File 3</w:t>
      </w:r>
      <w:r w:rsidRPr="00057EB2">
        <w:rPr>
          <w:lang w:val="en-AU"/>
        </w:rPr>
        <w:t xml:space="preserve">: Brief </w:t>
      </w:r>
      <w:r w:rsidR="00F832B3">
        <w:rPr>
          <w:lang w:val="en-AU"/>
        </w:rPr>
        <w:t>r</w:t>
      </w:r>
      <w:r w:rsidRPr="00057EB2">
        <w:rPr>
          <w:lang w:val="en-AU"/>
        </w:rPr>
        <w:t>eview of person-centred outcomes and cancer</w:t>
      </w:r>
      <w:bookmarkEnd w:id="0"/>
    </w:p>
    <w:p w14:paraId="7D5E8117" w14:textId="1113352F" w:rsidR="00BB7668" w:rsidRDefault="00BB7668" w:rsidP="007A05EE">
      <w:pPr>
        <w:spacing w:after="160"/>
        <w:jc w:val="both"/>
        <w:rPr>
          <w:rFonts w:asciiTheme="majorHAnsi" w:hAnsiTheme="majorHAnsi" w:cstheme="majorHAnsi"/>
          <w:bCs/>
          <w:lang w:val="en-AU"/>
        </w:rPr>
      </w:pPr>
      <w:r w:rsidRPr="00BB7668">
        <w:rPr>
          <w:rFonts w:asciiTheme="majorHAnsi" w:hAnsiTheme="majorHAnsi" w:cstheme="majorHAnsi"/>
          <w:b/>
          <w:lang w:val="en-AU"/>
        </w:rPr>
        <w:t>Aim:</w:t>
      </w:r>
      <w:r>
        <w:rPr>
          <w:rFonts w:asciiTheme="majorHAnsi" w:hAnsiTheme="majorHAnsi" w:cstheme="majorHAnsi"/>
          <w:bCs/>
          <w:lang w:val="en-AU"/>
        </w:rPr>
        <w:t xml:space="preserve"> </w:t>
      </w:r>
      <w:r w:rsidRPr="00CD0FA6">
        <w:rPr>
          <w:rFonts w:asciiTheme="majorHAnsi" w:hAnsiTheme="majorHAnsi" w:cstheme="majorHAnsi"/>
          <w:bCs/>
          <w:lang w:val="en-AU"/>
        </w:rPr>
        <w:t xml:space="preserve">To summarise the worldwide evidence relevant to our findings on the </w:t>
      </w:r>
      <w:r w:rsidRPr="003D6A07">
        <w:rPr>
          <w:rFonts w:asciiTheme="majorHAnsi" w:hAnsiTheme="majorHAnsi" w:cstheme="majorHAnsi"/>
          <w:bCs/>
          <w:lang w:val="en-AU"/>
        </w:rPr>
        <w:t xml:space="preserve">physical and mental health-related outcomes in people </w:t>
      </w:r>
      <w:r>
        <w:rPr>
          <w:rFonts w:asciiTheme="majorHAnsi" w:hAnsiTheme="majorHAnsi" w:cstheme="majorHAnsi"/>
          <w:bCs/>
          <w:lang w:val="en-AU"/>
        </w:rPr>
        <w:t>living with versus without</w:t>
      </w:r>
      <w:r w:rsidRPr="00CD0FA6">
        <w:rPr>
          <w:rFonts w:asciiTheme="majorHAnsi" w:hAnsiTheme="majorHAnsi" w:cstheme="majorHAnsi"/>
          <w:bCs/>
          <w:lang w:val="en-AU"/>
        </w:rPr>
        <w:t xml:space="preserve"> </w:t>
      </w:r>
      <w:r>
        <w:rPr>
          <w:rFonts w:asciiTheme="majorHAnsi" w:hAnsiTheme="majorHAnsi" w:cstheme="majorHAnsi"/>
          <w:bCs/>
          <w:lang w:val="en-AU"/>
        </w:rPr>
        <w:t>cancer.</w:t>
      </w:r>
    </w:p>
    <w:p w14:paraId="6D00F4CB" w14:textId="4D4C7E71" w:rsidR="00BB7668" w:rsidRDefault="00BB7668" w:rsidP="007A05EE">
      <w:pPr>
        <w:spacing w:after="160"/>
        <w:jc w:val="both"/>
        <w:rPr>
          <w:rFonts w:asciiTheme="majorHAnsi" w:hAnsiTheme="majorHAnsi" w:cstheme="majorHAnsi"/>
          <w:bCs/>
          <w:lang w:val="en-AU"/>
        </w:rPr>
      </w:pPr>
      <w:r w:rsidRPr="00BB7668">
        <w:rPr>
          <w:rFonts w:asciiTheme="majorHAnsi" w:hAnsiTheme="majorHAnsi" w:cstheme="majorHAnsi"/>
          <w:b/>
          <w:lang w:val="en-AU"/>
        </w:rPr>
        <w:t>Description of Methods:</w:t>
      </w:r>
      <w:r>
        <w:rPr>
          <w:rFonts w:asciiTheme="majorHAnsi" w:hAnsiTheme="majorHAnsi" w:cstheme="majorHAnsi"/>
          <w:bCs/>
          <w:lang w:val="en-AU"/>
        </w:rPr>
        <w:t xml:space="preserve"> </w:t>
      </w:r>
      <w:r w:rsidR="000024DB">
        <w:rPr>
          <w:rFonts w:asciiTheme="majorHAnsi" w:hAnsiTheme="majorHAnsi" w:cstheme="majorHAnsi"/>
          <w:bCs/>
          <w:lang w:val="en-AU"/>
        </w:rPr>
        <w:t>W</w:t>
      </w:r>
      <w:r w:rsidR="003D6A07" w:rsidRPr="003D6A07">
        <w:rPr>
          <w:rFonts w:asciiTheme="majorHAnsi" w:hAnsiTheme="majorHAnsi" w:cstheme="majorHAnsi"/>
          <w:bCs/>
          <w:lang w:val="en-AU"/>
        </w:rPr>
        <w:t>e focused</w:t>
      </w:r>
      <w:r w:rsidR="00D8531C">
        <w:rPr>
          <w:rFonts w:asciiTheme="majorHAnsi" w:hAnsiTheme="majorHAnsi" w:cstheme="majorHAnsi"/>
          <w:bCs/>
          <w:lang w:val="en-AU"/>
        </w:rPr>
        <w:t xml:space="preserve"> initially on </w:t>
      </w:r>
      <w:r w:rsidR="000024DB" w:rsidRPr="003D6A07">
        <w:rPr>
          <w:rFonts w:asciiTheme="majorHAnsi" w:hAnsiTheme="majorHAnsi" w:cstheme="majorHAnsi"/>
          <w:bCs/>
          <w:lang w:val="en-AU"/>
        </w:rPr>
        <w:t>large-scale studies</w:t>
      </w:r>
      <w:r w:rsidR="000024DB">
        <w:rPr>
          <w:rFonts w:asciiTheme="majorHAnsi" w:hAnsiTheme="majorHAnsi" w:cstheme="majorHAnsi"/>
          <w:bCs/>
          <w:lang w:val="en-AU"/>
        </w:rPr>
        <w:t xml:space="preserve"> considering multiple cancers and assessing outcomes similar to those investigated in this study</w:t>
      </w:r>
      <w:r>
        <w:rPr>
          <w:rFonts w:asciiTheme="majorHAnsi" w:hAnsiTheme="majorHAnsi" w:cstheme="majorHAnsi"/>
          <w:bCs/>
          <w:lang w:val="en-AU"/>
        </w:rPr>
        <w:t>.</w:t>
      </w:r>
      <w:r w:rsidR="000024DB">
        <w:rPr>
          <w:rFonts w:asciiTheme="majorHAnsi" w:hAnsiTheme="majorHAnsi" w:cstheme="majorHAnsi"/>
          <w:bCs/>
          <w:lang w:val="en-AU"/>
        </w:rPr>
        <w:t xml:space="preserve"> </w:t>
      </w:r>
      <w:r>
        <w:rPr>
          <w:rFonts w:asciiTheme="majorHAnsi" w:hAnsiTheme="majorHAnsi" w:cstheme="majorHAnsi"/>
          <w:bCs/>
          <w:lang w:val="en-AU"/>
        </w:rPr>
        <w:t>W</w:t>
      </w:r>
      <w:r w:rsidR="000024DB">
        <w:rPr>
          <w:rFonts w:asciiTheme="majorHAnsi" w:hAnsiTheme="majorHAnsi" w:cstheme="majorHAnsi"/>
          <w:bCs/>
          <w:lang w:val="en-AU"/>
        </w:rPr>
        <w:t xml:space="preserve">e </w:t>
      </w:r>
      <w:r>
        <w:rPr>
          <w:rFonts w:asciiTheme="majorHAnsi" w:hAnsiTheme="majorHAnsi" w:cstheme="majorHAnsi"/>
          <w:bCs/>
          <w:lang w:val="en-AU"/>
        </w:rPr>
        <w:t>included</w:t>
      </w:r>
      <w:r w:rsidR="000024DB">
        <w:rPr>
          <w:rFonts w:asciiTheme="majorHAnsi" w:hAnsiTheme="majorHAnsi" w:cstheme="majorHAnsi"/>
          <w:bCs/>
          <w:lang w:val="en-AU"/>
        </w:rPr>
        <w:t xml:space="preserve"> </w:t>
      </w:r>
      <w:r w:rsidR="00D8531C">
        <w:rPr>
          <w:rFonts w:asciiTheme="majorHAnsi" w:hAnsiTheme="majorHAnsi" w:cstheme="majorHAnsi"/>
          <w:bCs/>
          <w:lang w:val="en-AU"/>
        </w:rPr>
        <w:t>published</w:t>
      </w:r>
      <w:r w:rsidR="003D6A07" w:rsidRPr="003D6A07">
        <w:rPr>
          <w:rFonts w:asciiTheme="majorHAnsi" w:hAnsiTheme="majorHAnsi" w:cstheme="majorHAnsi"/>
          <w:bCs/>
          <w:lang w:val="en-AU"/>
        </w:rPr>
        <w:t xml:space="preserve"> </w:t>
      </w:r>
      <w:r w:rsidR="00D8531C">
        <w:rPr>
          <w:rFonts w:asciiTheme="majorHAnsi" w:hAnsiTheme="majorHAnsi" w:cstheme="majorHAnsi"/>
          <w:bCs/>
          <w:lang w:val="en-AU"/>
        </w:rPr>
        <w:t xml:space="preserve">individual </w:t>
      </w:r>
      <w:r w:rsidR="000024DB">
        <w:rPr>
          <w:rFonts w:asciiTheme="majorHAnsi" w:hAnsiTheme="majorHAnsi" w:cstheme="majorHAnsi"/>
          <w:bCs/>
          <w:lang w:val="en-AU"/>
        </w:rPr>
        <w:t xml:space="preserve">studies </w:t>
      </w:r>
      <w:r w:rsidR="00832F28">
        <w:rPr>
          <w:rFonts w:asciiTheme="majorHAnsi" w:hAnsiTheme="majorHAnsi" w:cstheme="majorHAnsi"/>
          <w:bCs/>
          <w:lang w:val="en-AU"/>
        </w:rPr>
        <w:t>providing relative estimates of outcomes (relative to those without cancer); this included</w:t>
      </w:r>
      <w:r w:rsidR="00D8531C">
        <w:rPr>
          <w:rFonts w:asciiTheme="majorHAnsi" w:hAnsiTheme="majorHAnsi" w:cstheme="majorHAnsi"/>
          <w:bCs/>
          <w:lang w:val="en-AU"/>
        </w:rPr>
        <w:t xml:space="preserve"> those </w:t>
      </w:r>
      <w:r w:rsidR="00992007">
        <w:rPr>
          <w:rFonts w:asciiTheme="majorHAnsi" w:hAnsiTheme="majorHAnsi" w:cstheme="majorHAnsi"/>
          <w:bCs/>
          <w:lang w:val="en-AU"/>
        </w:rPr>
        <w:t xml:space="preserve">with </w:t>
      </w:r>
      <w:r>
        <w:rPr>
          <w:rFonts w:asciiTheme="majorHAnsi" w:hAnsiTheme="majorHAnsi" w:cstheme="majorHAnsi"/>
          <w:bCs/>
          <w:lang w:val="en-AU"/>
        </w:rPr>
        <w:t xml:space="preserve">multiple, unspecified and single </w:t>
      </w:r>
      <w:r w:rsidR="00832F28">
        <w:rPr>
          <w:rFonts w:asciiTheme="majorHAnsi" w:hAnsiTheme="majorHAnsi" w:cstheme="majorHAnsi"/>
          <w:bCs/>
          <w:lang w:val="en-AU"/>
        </w:rPr>
        <w:t xml:space="preserve">cancers </w:t>
      </w:r>
      <w:r w:rsidR="00D8531C">
        <w:rPr>
          <w:rFonts w:asciiTheme="majorHAnsi" w:hAnsiTheme="majorHAnsi" w:cstheme="majorHAnsi"/>
          <w:bCs/>
          <w:lang w:val="en-AU"/>
        </w:rPr>
        <w:t>types</w:t>
      </w:r>
      <w:r w:rsidR="007A1C2F">
        <w:rPr>
          <w:rFonts w:asciiTheme="majorHAnsi" w:hAnsiTheme="majorHAnsi" w:cstheme="majorHAnsi"/>
          <w:bCs/>
          <w:lang w:val="en-AU"/>
        </w:rPr>
        <w:t xml:space="preserve"> as well as a number of studies without a cancer-free comparison group.</w:t>
      </w:r>
      <w:r w:rsidR="003341E4">
        <w:rPr>
          <w:rFonts w:asciiTheme="majorHAnsi" w:hAnsiTheme="majorHAnsi" w:cstheme="majorHAnsi"/>
          <w:bCs/>
          <w:lang w:val="en-AU"/>
        </w:rPr>
        <w:t xml:space="preserve"> </w:t>
      </w:r>
      <w:proofErr w:type="gramStart"/>
      <w:r w:rsidR="003341E4" w:rsidDel="007A05EE">
        <w:rPr>
          <w:rFonts w:asciiTheme="majorHAnsi" w:hAnsiTheme="majorHAnsi" w:cstheme="majorHAnsi"/>
          <w:lang w:val="en-AU"/>
        </w:rPr>
        <w:t xml:space="preserve">For studies </w:t>
      </w:r>
      <w:r w:rsidR="003341E4">
        <w:rPr>
          <w:rFonts w:asciiTheme="majorHAnsi" w:hAnsiTheme="majorHAnsi" w:cstheme="majorHAnsi"/>
          <w:lang w:val="en-AU"/>
        </w:rPr>
        <w:t>based on common cancer types (</w:t>
      </w:r>
      <w:r w:rsidR="003341E4" w:rsidDel="007A05EE">
        <w:rPr>
          <w:rFonts w:asciiTheme="majorHAnsi" w:hAnsiTheme="majorHAnsi" w:cstheme="majorHAnsi"/>
          <w:lang w:val="en-AU"/>
        </w:rPr>
        <w:t>breast or colorectal cancer survivors</w:t>
      </w:r>
      <w:r w:rsidR="003341E4">
        <w:rPr>
          <w:rFonts w:asciiTheme="majorHAnsi" w:hAnsiTheme="majorHAnsi" w:cstheme="majorHAnsi"/>
          <w:lang w:val="en-AU"/>
        </w:rPr>
        <w:t>)</w:t>
      </w:r>
      <w:r w:rsidR="003341E4" w:rsidDel="007A05EE">
        <w:rPr>
          <w:rFonts w:asciiTheme="majorHAnsi" w:hAnsiTheme="majorHAnsi" w:cstheme="majorHAnsi"/>
          <w:lang w:val="en-AU"/>
        </w:rPr>
        <w:t>, samples sizes greater than 500 were given priority during synthesis.</w:t>
      </w:r>
      <w:proofErr w:type="gramEnd"/>
      <w:r w:rsidR="007A1C2F">
        <w:rPr>
          <w:rFonts w:asciiTheme="majorHAnsi" w:hAnsiTheme="majorHAnsi" w:cstheme="majorHAnsi"/>
          <w:bCs/>
          <w:lang w:val="en-AU"/>
        </w:rPr>
        <w:t xml:space="preserve"> </w:t>
      </w:r>
      <w:r w:rsidR="007A1C2F" w:rsidRPr="007A1C2F">
        <w:rPr>
          <w:rFonts w:asciiTheme="majorHAnsi" w:hAnsiTheme="majorHAnsi" w:cstheme="majorHAnsi"/>
          <w:bCs/>
          <w:lang w:val="en-AU"/>
        </w:rPr>
        <w:t xml:space="preserve">Manual searching of reference lists was undertaken to locate additional publications. Reference lists of included studies were searched, as well as studies included in relevant recent </w:t>
      </w:r>
      <w:r w:rsidR="007A1C2F">
        <w:rPr>
          <w:rFonts w:asciiTheme="majorHAnsi" w:hAnsiTheme="majorHAnsi" w:cstheme="majorHAnsi"/>
          <w:bCs/>
          <w:lang w:val="en-AU"/>
        </w:rPr>
        <w:t>systematic reviews</w:t>
      </w:r>
      <w:r w:rsidR="007A1C2F" w:rsidRPr="003D6A07">
        <w:rPr>
          <w:rFonts w:asciiTheme="majorHAnsi" w:hAnsiTheme="majorHAnsi" w:cstheme="majorHAnsi"/>
          <w:bCs/>
          <w:lang w:val="en-AU"/>
        </w:rPr>
        <w:t xml:space="preserve"> </w:t>
      </w:r>
      <w:r w:rsidR="007A1C2F" w:rsidRPr="007A1C2F">
        <w:rPr>
          <w:rFonts w:asciiTheme="majorHAnsi" w:hAnsiTheme="majorHAnsi" w:cstheme="majorHAnsi"/>
          <w:bCs/>
          <w:lang w:val="en-AU"/>
        </w:rPr>
        <w:t>and meta-analyses</w:t>
      </w:r>
      <w:r w:rsidR="007A1C2F">
        <w:rPr>
          <w:rFonts w:asciiTheme="majorHAnsi" w:hAnsiTheme="majorHAnsi" w:cstheme="majorHAnsi"/>
          <w:bCs/>
          <w:lang w:val="en-AU"/>
        </w:rPr>
        <w:t xml:space="preserve">. </w:t>
      </w:r>
    </w:p>
    <w:p w14:paraId="43774D17" w14:textId="0CCB523F" w:rsidR="007A1C2F" w:rsidRDefault="007A1C2F" w:rsidP="007A1C2F">
      <w:pPr>
        <w:spacing w:after="240"/>
        <w:jc w:val="both"/>
        <w:rPr>
          <w:rFonts w:asciiTheme="majorHAnsi" w:hAnsiTheme="majorHAnsi" w:cstheme="majorHAnsi"/>
          <w:bCs/>
          <w:lang w:val="en-AU"/>
        </w:rPr>
      </w:pPr>
      <w:r>
        <w:rPr>
          <w:rFonts w:asciiTheme="majorHAnsi" w:hAnsiTheme="majorHAnsi" w:cstheme="majorHAnsi"/>
          <w:b/>
          <w:lang w:val="en-AU"/>
        </w:rPr>
        <w:t xml:space="preserve">Interpretation: </w:t>
      </w:r>
      <w:r w:rsidRPr="00BB7668">
        <w:rPr>
          <w:rFonts w:asciiTheme="majorHAnsi" w:hAnsiTheme="majorHAnsi" w:cstheme="majorHAnsi"/>
          <w:bCs/>
          <w:lang w:val="en-AU"/>
        </w:rPr>
        <w:t>The list of identified studies is given in th</w:t>
      </w:r>
      <w:r w:rsidR="003341E4">
        <w:rPr>
          <w:rFonts w:asciiTheme="majorHAnsi" w:hAnsiTheme="majorHAnsi" w:cstheme="majorHAnsi"/>
          <w:bCs/>
          <w:lang w:val="en-AU"/>
        </w:rPr>
        <w:t>e reference</w:t>
      </w:r>
      <w:r w:rsidRPr="00BB7668">
        <w:rPr>
          <w:rFonts w:asciiTheme="majorHAnsi" w:hAnsiTheme="majorHAnsi" w:cstheme="majorHAnsi"/>
          <w:bCs/>
          <w:lang w:val="en-AU"/>
        </w:rPr>
        <w:t xml:space="preserve"> section below. The results of the studies identified in the review are compared with those of our study, in the discussion section of the main paper.</w:t>
      </w:r>
      <w:r>
        <w:rPr>
          <w:rFonts w:asciiTheme="majorHAnsi" w:hAnsiTheme="majorHAnsi" w:cstheme="majorHAnsi"/>
          <w:bCs/>
          <w:lang w:val="en-AU"/>
        </w:rPr>
        <w:t xml:space="preserve"> </w:t>
      </w:r>
      <w:r w:rsidRPr="007A1C2F">
        <w:rPr>
          <w:rFonts w:asciiTheme="majorHAnsi" w:hAnsiTheme="majorHAnsi" w:cstheme="majorHAnsi"/>
          <w:bCs/>
          <w:lang w:val="en-AU"/>
        </w:rPr>
        <w:t xml:space="preserve">Studies comparing </w:t>
      </w:r>
      <w:r>
        <w:rPr>
          <w:rFonts w:asciiTheme="majorHAnsi" w:hAnsiTheme="majorHAnsi" w:cstheme="majorHAnsi"/>
          <w:bCs/>
          <w:lang w:val="en-AU"/>
        </w:rPr>
        <w:t xml:space="preserve">the prevalence of adverse </w:t>
      </w:r>
      <w:r>
        <w:rPr>
          <w:rFonts w:asciiTheme="majorHAnsi" w:hAnsiTheme="majorHAnsi" w:cstheme="majorHAnsi"/>
          <w:lang w:val="en-AU"/>
        </w:rPr>
        <w:t>person-centred</w:t>
      </w:r>
      <w:r>
        <w:rPr>
          <w:rFonts w:asciiTheme="majorHAnsi" w:hAnsiTheme="majorHAnsi" w:cstheme="majorHAnsi"/>
          <w:bCs/>
          <w:lang w:val="en-AU"/>
        </w:rPr>
        <w:t xml:space="preserve"> outcomes (</w:t>
      </w:r>
      <w:r>
        <w:rPr>
          <w:rFonts w:asciiTheme="majorHAnsi" w:hAnsiTheme="majorHAnsi" w:cstheme="majorHAnsi"/>
          <w:lang w:val="en-AU"/>
        </w:rPr>
        <w:t>specifically self-rated health, self-reported quality of life, psychological distress, and physical function limitations)</w:t>
      </w:r>
      <w:r>
        <w:rPr>
          <w:rFonts w:asciiTheme="majorHAnsi" w:hAnsiTheme="majorHAnsi" w:cstheme="majorHAnsi"/>
          <w:bCs/>
          <w:lang w:val="en-AU"/>
        </w:rPr>
        <w:t xml:space="preserve"> in cancer survivors with those</w:t>
      </w:r>
      <w:r w:rsidRPr="007A1C2F">
        <w:rPr>
          <w:rFonts w:asciiTheme="majorHAnsi" w:hAnsiTheme="majorHAnsi" w:cstheme="majorHAnsi"/>
          <w:bCs/>
          <w:lang w:val="en-AU"/>
        </w:rPr>
        <w:t xml:space="preserve"> who </w:t>
      </w:r>
      <w:r>
        <w:rPr>
          <w:rFonts w:asciiTheme="majorHAnsi" w:hAnsiTheme="majorHAnsi" w:cstheme="majorHAnsi"/>
          <w:bCs/>
          <w:lang w:val="en-AU"/>
        </w:rPr>
        <w:t xml:space="preserve">do not have cancer are </w:t>
      </w:r>
      <w:r w:rsidRPr="007A1C2F">
        <w:rPr>
          <w:rFonts w:asciiTheme="majorHAnsi" w:hAnsiTheme="majorHAnsi" w:cstheme="majorHAnsi"/>
          <w:bCs/>
          <w:lang w:val="en-AU"/>
        </w:rPr>
        <w:t>emphasised, as these are the comparators in our study</w:t>
      </w:r>
      <w:r w:rsidR="00BB7668">
        <w:rPr>
          <w:rFonts w:asciiTheme="majorHAnsi" w:hAnsiTheme="majorHAnsi" w:cstheme="majorHAnsi"/>
          <w:bCs/>
          <w:lang w:val="en-AU"/>
        </w:rPr>
        <w:t>.</w:t>
      </w:r>
    </w:p>
    <w:p w14:paraId="1F7D597F" w14:textId="75188ED7" w:rsidR="00F832B3" w:rsidRPr="00F832B3" w:rsidRDefault="00F832B3" w:rsidP="00796E30">
      <w:pPr>
        <w:jc w:val="both"/>
        <w:rPr>
          <w:rFonts w:asciiTheme="majorHAnsi" w:hAnsiTheme="majorHAnsi" w:cstheme="majorHAnsi"/>
          <w:b/>
          <w:bCs/>
        </w:rPr>
      </w:pPr>
      <w:r w:rsidRPr="00F832B3">
        <w:rPr>
          <w:rFonts w:asciiTheme="majorHAnsi" w:hAnsiTheme="majorHAnsi" w:cstheme="majorHAnsi"/>
          <w:b/>
          <w:bCs/>
          <w:lang w:val="en-AU"/>
        </w:rPr>
        <w:t>Outcomes:</w:t>
      </w:r>
      <w:r>
        <w:rPr>
          <w:rFonts w:asciiTheme="majorHAnsi" w:hAnsiTheme="majorHAnsi" w:cstheme="majorHAnsi"/>
          <w:b/>
          <w:bCs/>
          <w:lang w:val="en-AU"/>
        </w:rPr>
        <w:t xml:space="preserve"> </w:t>
      </w:r>
      <w:r w:rsidRPr="002101C6">
        <w:rPr>
          <w:rFonts w:asciiTheme="majorHAnsi" w:hAnsiTheme="majorHAnsi" w:cstheme="majorHAnsi"/>
        </w:rPr>
        <w:t>Person-</w:t>
      </w:r>
      <w:proofErr w:type="spellStart"/>
      <w:r w:rsidRPr="002101C6">
        <w:rPr>
          <w:rFonts w:asciiTheme="majorHAnsi" w:hAnsiTheme="majorHAnsi" w:cstheme="majorHAnsi"/>
        </w:rPr>
        <w:t>centred</w:t>
      </w:r>
      <w:proofErr w:type="spellEnd"/>
      <w:r w:rsidR="00796E30">
        <w:rPr>
          <w:rFonts w:asciiTheme="majorHAnsi" w:hAnsiTheme="majorHAnsi" w:cstheme="majorHAnsi"/>
          <w:bCs/>
        </w:rPr>
        <w:t xml:space="preserve"> outcomes,</w:t>
      </w:r>
      <w:r w:rsidRPr="002101C6">
        <w:rPr>
          <w:rFonts w:asciiTheme="majorHAnsi" w:hAnsiTheme="majorHAnsi" w:cstheme="majorHAnsi"/>
          <w:bCs/>
        </w:rPr>
        <w:t xml:space="preserve"> </w:t>
      </w:r>
      <w:r w:rsidRPr="002101C6">
        <w:rPr>
          <w:rFonts w:asciiTheme="majorHAnsi" w:hAnsiTheme="majorHAnsi" w:cstheme="majorHAnsi"/>
        </w:rPr>
        <w:t>specifically</w:t>
      </w:r>
      <w:r w:rsidR="00796E30">
        <w:rPr>
          <w:rFonts w:asciiTheme="majorHAnsi" w:hAnsiTheme="majorHAnsi" w:cstheme="majorHAnsi"/>
        </w:rPr>
        <w:t xml:space="preserve"> s</w:t>
      </w:r>
      <w:r w:rsidR="00A17E09">
        <w:rPr>
          <w:rFonts w:asciiTheme="majorHAnsi" w:hAnsiTheme="majorHAnsi" w:cstheme="majorHAnsi"/>
        </w:rPr>
        <w:t>elf-rated health</w:t>
      </w:r>
      <w:r w:rsidR="00796E30">
        <w:rPr>
          <w:rFonts w:asciiTheme="majorHAnsi" w:hAnsiTheme="majorHAnsi" w:cstheme="majorHAnsi"/>
        </w:rPr>
        <w:t>, s</w:t>
      </w:r>
      <w:r w:rsidRPr="00F832B3">
        <w:rPr>
          <w:rFonts w:asciiTheme="majorHAnsi" w:hAnsiTheme="majorHAnsi" w:cstheme="majorHAnsi"/>
        </w:rPr>
        <w:t>elf-reported quality of life</w:t>
      </w:r>
      <w:r w:rsidR="00796E30">
        <w:rPr>
          <w:rFonts w:asciiTheme="majorHAnsi" w:hAnsiTheme="majorHAnsi" w:cstheme="majorHAnsi"/>
        </w:rPr>
        <w:t>, p</w:t>
      </w:r>
      <w:r w:rsidR="00A17E09">
        <w:rPr>
          <w:rFonts w:asciiTheme="majorHAnsi" w:hAnsiTheme="majorHAnsi" w:cstheme="majorHAnsi"/>
        </w:rPr>
        <w:t>sychological distress</w:t>
      </w:r>
      <w:r w:rsidR="00796E30">
        <w:rPr>
          <w:rFonts w:asciiTheme="majorHAnsi" w:hAnsiTheme="majorHAnsi" w:cstheme="majorHAnsi"/>
        </w:rPr>
        <w:t xml:space="preserve"> and p</w:t>
      </w:r>
      <w:r>
        <w:rPr>
          <w:rFonts w:asciiTheme="majorHAnsi" w:hAnsiTheme="majorHAnsi" w:cstheme="majorHAnsi"/>
        </w:rPr>
        <w:t>hysical function limitations</w:t>
      </w:r>
    </w:p>
    <w:p w14:paraId="64B82261" w14:textId="77777777" w:rsidR="00F832B3" w:rsidRDefault="00F832B3" w:rsidP="00F832B3">
      <w:pPr>
        <w:jc w:val="both"/>
        <w:rPr>
          <w:rFonts w:asciiTheme="majorHAnsi" w:hAnsiTheme="majorHAnsi" w:cstheme="majorHAnsi"/>
          <w:b/>
          <w:lang w:val="en-AU"/>
        </w:rPr>
      </w:pPr>
      <w:r w:rsidRPr="0055472B">
        <w:rPr>
          <w:rFonts w:asciiTheme="majorHAnsi" w:hAnsiTheme="majorHAnsi" w:cstheme="majorHAnsi"/>
          <w:b/>
          <w:lang w:val="en-AU"/>
        </w:rPr>
        <w:t xml:space="preserve">Inclusion criteria: </w:t>
      </w:r>
    </w:p>
    <w:p w14:paraId="4412E534" w14:textId="070BE11F" w:rsidR="00F832B3" w:rsidRPr="00292948" w:rsidRDefault="00F832B3" w:rsidP="002101C6">
      <w:pPr>
        <w:jc w:val="both"/>
        <w:rPr>
          <w:rFonts w:asciiTheme="majorHAnsi" w:hAnsiTheme="majorHAnsi" w:cstheme="majorHAnsi"/>
          <w:lang w:val="en-AU"/>
        </w:rPr>
      </w:pPr>
      <w:r w:rsidRPr="0055472B">
        <w:rPr>
          <w:rFonts w:asciiTheme="majorHAnsi" w:hAnsiTheme="majorHAnsi" w:cstheme="majorHAnsi"/>
          <w:lang w:val="en-AU"/>
        </w:rPr>
        <w:t>Study designs:</w:t>
      </w:r>
      <w:r w:rsidRPr="0055472B">
        <w:rPr>
          <w:rFonts w:asciiTheme="majorHAnsi" w:hAnsiTheme="majorHAnsi" w:cstheme="majorHAnsi"/>
          <w:lang w:val="en-AU"/>
        </w:rPr>
        <w:tab/>
      </w:r>
      <w:r w:rsidRPr="00292948">
        <w:rPr>
          <w:rFonts w:asciiTheme="majorHAnsi" w:hAnsiTheme="majorHAnsi" w:cstheme="majorHAnsi"/>
          <w:lang w:val="en-AU"/>
        </w:rPr>
        <w:t>Published, peer-reviewed studies</w:t>
      </w:r>
    </w:p>
    <w:p w14:paraId="23EFE564" w14:textId="77777777" w:rsidR="00F832B3" w:rsidRPr="00292948" w:rsidRDefault="00F832B3" w:rsidP="002101C6">
      <w:pPr>
        <w:ind w:left="1440" w:hanging="1440"/>
        <w:textAlignment w:val="baseline"/>
        <w:rPr>
          <w:rFonts w:asciiTheme="majorHAnsi" w:hAnsiTheme="majorHAnsi" w:cstheme="majorHAnsi"/>
          <w:lang w:val="en-AU"/>
        </w:rPr>
      </w:pPr>
      <w:r w:rsidRPr="0055472B">
        <w:rPr>
          <w:rFonts w:asciiTheme="majorHAnsi" w:hAnsiTheme="majorHAnsi" w:cstheme="majorHAnsi"/>
          <w:lang w:val="en-AU"/>
        </w:rPr>
        <w:t>Population:</w:t>
      </w:r>
      <w:r w:rsidRPr="0055472B">
        <w:rPr>
          <w:rFonts w:asciiTheme="majorHAnsi" w:hAnsiTheme="majorHAnsi" w:cstheme="majorHAnsi"/>
          <w:lang w:val="en-AU"/>
        </w:rPr>
        <w:tab/>
      </w:r>
      <w:r w:rsidRPr="00292948">
        <w:rPr>
          <w:rFonts w:asciiTheme="majorHAnsi" w:hAnsiTheme="majorHAnsi" w:cstheme="majorHAnsi"/>
          <w:lang w:val="en-AU"/>
        </w:rPr>
        <w:t>Individuals with cancer diagnosis</w:t>
      </w:r>
    </w:p>
    <w:p w14:paraId="453FFD94" w14:textId="77777777" w:rsidR="00F832B3" w:rsidRPr="00292948" w:rsidRDefault="00F832B3" w:rsidP="002101C6">
      <w:pPr>
        <w:ind w:left="1440" w:hanging="1440"/>
        <w:textAlignment w:val="baseline"/>
        <w:rPr>
          <w:rFonts w:asciiTheme="majorHAnsi" w:hAnsiTheme="majorHAnsi" w:cstheme="majorHAnsi"/>
          <w:lang w:val="en-AU"/>
        </w:rPr>
      </w:pPr>
      <w:r w:rsidRPr="0055472B">
        <w:rPr>
          <w:rFonts w:asciiTheme="majorHAnsi" w:hAnsiTheme="majorHAnsi" w:cstheme="majorHAnsi"/>
          <w:lang w:val="en-AU"/>
        </w:rPr>
        <w:t xml:space="preserve">Comparison:  </w:t>
      </w:r>
      <w:r w:rsidRPr="0055472B">
        <w:rPr>
          <w:rFonts w:asciiTheme="majorHAnsi" w:hAnsiTheme="majorHAnsi" w:cstheme="majorHAnsi"/>
          <w:lang w:val="en-AU"/>
        </w:rPr>
        <w:tab/>
      </w:r>
      <w:r w:rsidRPr="00292948">
        <w:rPr>
          <w:rFonts w:asciiTheme="majorHAnsi" w:hAnsiTheme="majorHAnsi" w:cstheme="majorHAnsi"/>
          <w:lang w:val="en-AU"/>
        </w:rPr>
        <w:t>Individuals without cancer</w:t>
      </w:r>
      <w:r>
        <w:rPr>
          <w:rFonts w:asciiTheme="majorHAnsi" w:hAnsiTheme="majorHAnsi" w:cstheme="majorHAnsi"/>
          <w:lang w:val="en-AU"/>
        </w:rPr>
        <w:t xml:space="preserve"> diagnosis (general population)</w:t>
      </w:r>
    </w:p>
    <w:p w14:paraId="42EFDED9" w14:textId="77777777" w:rsidR="00F832B3" w:rsidRPr="00292948" w:rsidRDefault="00F832B3" w:rsidP="002101C6">
      <w:pPr>
        <w:ind w:left="1440" w:hanging="1440"/>
        <w:textAlignment w:val="baseline"/>
        <w:rPr>
          <w:rFonts w:asciiTheme="majorHAnsi" w:hAnsiTheme="majorHAnsi" w:cstheme="majorHAnsi"/>
          <w:lang w:val="en-AU"/>
        </w:rPr>
      </w:pPr>
      <w:r w:rsidRPr="0055472B">
        <w:rPr>
          <w:rFonts w:asciiTheme="majorHAnsi" w:hAnsiTheme="majorHAnsi" w:cstheme="majorHAnsi"/>
          <w:lang w:val="en-AU"/>
        </w:rPr>
        <w:t>Outcome:</w:t>
      </w:r>
      <w:r w:rsidRPr="0055472B">
        <w:rPr>
          <w:rFonts w:asciiTheme="majorHAnsi" w:hAnsiTheme="majorHAnsi" w:cstheme="majorHAnsi"/>
          <w:lang w:val="en-AU"/>
        </w:rPr>
        <w:tab/>
      </w:r>
      <w:r>
        <w:rPr>
          <w:rFonts w:asciiTheme="majorHAnsi" w:hAnsiTheme="majorHAnsi" w:cstheme="majorHAnsi"/>
          <w:lang w:val="en-AU"/>
        </w:rPr>
        <w:t xml:space="preserve">Person-centred outcomes including psychological distress, physical function limitations, self-rated health and self-reported quality of life. </w:t>
      </w:r>
    </w:p>
    <w:p w14:paraId="0744FAA2" w14:textId="77777777" w:rsidR="00F832B3" w:rsidRPr="0055472B" w:rsidRDefault="00F832B3" w:rsidP="002101C6">
      <w:pPr>
        <w:ind w:left="1440" w:hanging="1440"/>
        <w:textAlignment w:val="baseline"/>
        <w:rPr>
          <w:rFonts w:asciiTheme="majorHAnsi" w:hAnsiTheme="majorHAnsi" w:cstheme="majorHAnsi"/>
          <w:lang w:val="en-AU"/>
        </w:rPr>
      </w:pPr>
      <w:r w:rsidRPr="0055472B">
        <w:rPr>
          <w:rFonts w:asciiTheme="majorHAnsi" w:hAnsiTheme="majorHAnsi" w:cstheme="majorHAnsi"/>
          <w:lang w:val="en-AU"/>
        </w:rPr>
        <w:t>Timing:</w:t>
      </w:r>
      <w:r w:rsidRPr="0055472B">
        <w:rPr>
          <w:rFonts w:asciiTheme="majorHAnsi" w:hAnsiTheme="majorHAnsi" w:cstheme="majorHAnsi"/>
          <w:lang w:val="en-AU"/>
        </w:rPr>
        <w:tab/>
        <w:t>All years</w:t>
      </w:r>
    </w:p>
    <w:p w14:paraId="7C4FDD7C" w14:textId="77777777" w:rsidR="00F832B3" w:rsidRPr="0055472B" w:rsidRDefault="00F832B3" w:rsidP="002101C6">
      <w:pPr>
        <w:ind w:left="1440" w:hanging="1440"/>
        <w:textAlignment w:val="baseline"/>
        <w:rPr>
          <w:rFonts w:asciiTheme="majorHAnsi" w:hAnsiTheme="majorHAnsi" w:cstheme="majorHAnsi"/>
          <w:lang w:val="en-AU"/>
        </w:rPr>
      </w:pPr>
      <w:r w:rsidRPr="0055472B">
        <w:rPr>
          <w:rFonts w:asciiTheme="majorHAnsi" w:hAnsiTheme="majorHAnsi" w:cstheme="majorHAnsi"/>
          <w:lang w:val="en-AU"/>
        </w:rPr>
        <w:t>Setting:</w:t>
      </w:r>
      <w:r w:rsidRPr="0055472B">
        <w:rPr>
          <w:rFonts w:asciiTheme="majorHAnsi" w:hAnsiTheme="majorHAnsi" w:cstheme="majorHAnsi"/>
          <w:lang w:val="en-AU"/>
        </w:rPr>
        <w:tab/>
        <w:t>Any country</w:t>
      </w:r>
    </w:p>
    <w:p w14:paraId="15FEB7DE" w14:textId="731A6DED" w:rsidR="00F832B3" w:rsidRPr="0055472B" w:rsidRDefault="00F832B3" w:rsidP="002101C6">
      <w:pPr>
        <w:ind w:left="1440" w:hanging="1440"/>
        <w:textAlignment w:val="baseline"/>
        <w:rPr>
          <w:rFonts w:asciiTheme="majorHAnsi" w:hAnsiTheme="majorHAnsi" w:cstheme="majorHAnsi"/>
          <w:lang w:val="en-AU"/>
        </w:rPr>
      </w:pPr>
      <w:r w:rsidRPr="0055472B">
        <w:rPr>
          <w:rFonts w:asciiTheme="majorHAnsi" w:hAnsiTheme="majorHAnsi" w:cstheme="majorHAnsi"/>
          <w:lang w:val="en-AU"/>
        </w:rPr>
        <w:t>Language:</w:t>
      </w:r>
      <w:r w:rsidRPr="0055472B">
        <w:rPr>
          <w:rFonts w:asciiTheme="majorHAnsi" w:hAnsiTheme="majorHAnsi" w:cstheme="majorHAnsi"/>
          <w:lang w:val="en-AU"/>
        </w:rPr>
        <w:tab/>
        <w:t>Articles reported in English.</w:t>
      </w:r>
    </w:p>
    <w:p w14:paraId="67E0778B" w14:textId="77777777" w:rsidR="00F832B3" w:rsidRPr="0055472B" w:rsidRDefault="00F832B3" w:rsidP="002101C6">
      <w:pPr>
        <w:spacing w:before="240"/>
        <w:jc w:val="both"/>
        <w:rPr>
          <w:rFonts w:asciiTheme="majorHAnsi" w:hAnsiTheme="majorHAnsi" w:cstheme="majorHAnsi"/>
          <w:b/>
          <w:lang w:val="en-AU"/>
        </w:rPr>
      </w:pPr>
      <w:r w:rsidRPr="0055472B">
        <w:rPr>
          <w:rFonts w:asciiTheme="majorHAnsi" w:hAnsiTheme="majorHAnsi" w:cstheme="majorHAnsi"/>
          <w:b/>
          <w:lang w:val="en-AU"/>
        </w:rPr>
        <w:t>Exclusion criteria:</w:t>
      </w:r>
    </w:p>
    <w:p w14:paraId="2956FCAB" w14:textId="77777777" w:rsidR="00F832B3" w:rsidRPr="0055472B" w:rsidRDefault="00F832B3" w:rsidP="002101C6">
      <w:pPr>
        <w:ind w:left="1440" w:hanging="1440"/>
        <w:textAlignment w:val="baseline"/>
        <w:rPr>
          <w:rFonts w:asciiTheme="majorHAnsi" w:hAnsiTheme="majorHAnsi" w:cstheme="majorHAnsi"/>
          <w:lang w:eastAsia="en-AU"/>
        </w:rPr>
      </w:pPr>
      <w:r w:rsidRPr="0055472B">
        <w:rPr>
          <w:rFonts w:asciiTheme="majorHAnsi" w:hAnsiTheme="majorHAnsi" w:cstheme="majorHAnsi"/>
          <w:lang w:val="en-AU"/>
        </w:rPr>
        <w:lastRenderedPageBreak/>
        <w:t>Study designs:</w:t>
      </w:r>
      <w:r w:rsidRPr="0055472B">
        <w:rPr>
          <w:rFonts w:asciiTheme="majorHAnsi" w:hAnsiTheme="majorHAnsi" w:cstheme="majorHAnsi"/>
          <w:lang w:val="en-AU"/>
        </w:rPr>
        <w:tab/>
      </w:r>
      <w:r>
        <w:rPr>
          <w:rFonts w:asciiTheme="majorHAnsi" w:hAnsiTheme="majorHAnsi" w:cstheme="majorHAnsi"/>
          <w:lang w:val="en-AU"/>
        </w:rPr>
        <w:t xml:space="preserve">Grey </w:t>
      </w:r>
      <w:r w:rsidRPr="0055472B">
        <w:rPr>
          <w:rFonts w:asciiTheme="majorHAnsi" w:hAnsiTheme="majorHAnsi" w:cstheme="majorHAnsi"/>
          <w:color w:val="000000"/>
          <w:lang w:eastAsia="en-AU"/>
        </w:rPr>
        <w:t>li</w:t>
      </w:r>
      <w:r>
        <w:rPr>
          <w:rFonts w:asciiTheme="majorHAnsi" w:hAnsiTheme="majorHAnsi" w:cstheme="majorHAnsi"/>
          <w:color w:val="000000"/>
          <w:lang w:eastAsia="en-AU"/>
        </w:rPr>
        <w:t>terature, conference abstracts,</w:t>
      </w:r>
      <w:r w:rsidRPr="0055472B">
        <w:rPr>
          <w:rFonts w:asciiTheme="majorHAnsi" w:hAnsiTheme="majorHAnsi" w:cstheme="majorHAnsi"/>
          <w:color w:val="000000"/>
          <w:lang w:eastAsia="en-AU"/>
        </w:rPr>
        <w:t xml:space="preserve"> letters, editorials, correspondence, opinion pieces, government reports, position statements</w:t>
      </w:r>
    </w:p>
    <w:p w14:paraId="0927F88D" w14:textId="59262EBE" w:rsidR="00F832B3" w:rsidRDefault="00F832B3" w:rsidP="002101C6">
      <w:pPr>
        <w:ind w:left="1440" w:hanging="1440"/>
        <w:textAlignment w:val="baseline"/>
        <w:rPr>
          <w:rFonts w:asciiTheme="majorHAnsi" w:hAnsiTheme="majorHAnsi" w:cstheme="majorHAnsi"/>
          <w:lang w:val="en-AU"/>
        </w:rPr>
      </w:pPr>
      <w:r w:rsidRPr="0055472B">
        <w:rPr>
          <w:rFonts w:asciiTheme="majorHAnsi" w:hAnsiTheme="majorHAnsi" w:cstheme="majorHAnsi"/>
          <w:lang w:val="en-AU"/>
        </w:rPr>
        <w:t>Population:</w:t>
      </w:r>
      <w:r w:rsidRPr="0055472B">
        <w:rPr>
          <w:rFonts w:asciiTheme="majorHAnsi" w:hAnsiTheme="majorHAnsi" w:cstheme="majorHAnsi"/>
          <w:lang w:val="en-AU"/>
        </w:rPr>
        <w:tab/>
      </w:r>
      <w:r w:rsidR="00FD763E">
        <w:rPr>
          <w:rFonts w:asciiTheme="majorHAnsi" w:hAnsiTheme="majorHAnsi" w:cstheme="majorHAnsi"/>
          <w:lang w:val="en-AU"/>
        </w:rPr>
        <w:t xml:space="preserve">Individuals </w:t>
      </w:r>
      <w:r w:rsidR="005333D8">
        <w:rPr>
          <w:rFonts w:asciiTheme="majorHAnsi" w:hAnsiTheme="majorHAnsi" w:cstheme="majorHAnsi"/>
          <w:lang w:val="en-AU"/>
        </w:rPr>
        <w:t>without</w:t>
      </w:r>
      <w:r w:rsidR="00FD763E">
        <w:rPr>
          <w:rFonts w:asciiTheme="majorHAnsi" w:hAnsiTheme="majorHAnsi" w:cstheme="majorHAnsi"/>
          <w:lang w:val="en-AU"/>
        </w:rPr>
        <w:t xml:space="preserve"> a cancer diagnosis and c</w:t>
      </w:r>
      <w:r>
        <w:rPr>
          <w:rFonts w:asciiTheme="majorHAnsi" w:hAnsiTheme="majorHAnsi" w:cstheme="majorHAnsi"/>
          <w:lang w:val="en-AU"/>
        </w:rPr>
        <w:t xml:space="preserve">hildhood cancer survivors  </w:t>
      </w:r>
    </w:p>
    <w:p w14:paraId="5D76F730" w14:textId="463FED95" w:rsidR="00F832B3" w:rsidRPr="0055472B" w:rsidRDefault="00F832B3" w:rsidP="002101C6">
      <w:pPr>
        <w:ind w:left="1440" w:hanging="1440"/>
        <w:textAlignment w:val="baseline"/>
        <w:rPr>
          <w:rFonts w:asciiTheme="majorHAnsi" w:hAnsiTheme="majorHAnsi" w:cstheme="majorHAnsi"/>
          <w:lang w:val="en-AU"/>
        </w:rPr>
      </w:pPr>
      <w:r w:rsidRPr="0055472B">
        <w:rPr>
          <w:rFonts w:asciiTheme="majorHAnsi" w:hAnsiTheme="majorHAnsi" w:cstheme="majorHAnsi"/>
          <w:lang w:val="en-AU"/>
        </w:rPr>
        <w:t>Outcome:</w:t>
      </w:r>
      <w:r w:rsidRPr="0055472B">
        <w:rPr>
          <w:rFonts w:asciiTheme="majorHAnsi" w:hAnsiTheme="majorHAnsi" w:cstheme="majorHAnsi"/>
          <w:lang w:val="en-AU"/>
        </w:rPr>
        <w:tab/>
      </w:r>
      <w:r>
        <w:rPr>
          <w:rFonts w:asciiTheme="majorHAnsi" w:hAnsiTheme="majorHAnsi" w:cstheme="majorHAnsi"/>
          <w:lang w:val="en-AU"/>
        </w:rPr>
        <w:t>Outcomes other than person-centred outcomes such as</w:t>
      </w:r>
      <w:r w:rsidR="00FD763E">
        <w:rPr>
          <w:rFonts w:asciiTheme="majorHAnsi" w:hAnsiTheme="majorHAnsi" w:cstheme="majorHAnsi"/>
          <w:lang w:val="en-AU"/>
        </w:rPr>
        <w:t xml:space="preserve"> clinical outcomes,</w:t>
      </w:r>
      <w:r w:rsidR="005333D8">
        <w:rPr>
          <w:rFonts w:asciiTheme="majorHAnsi" w:hAnsiTheme="majorHAnsi" w:cstheme="majorHAnsi"/>
          <w:lang w:val="en-AU"/>
        </w:rPr>
        <w:t xml:space="preserve"> and</w:t>
      </w:r>
      <w:r w:rsidR="00AD2843">
        <w:rPr>
          <w:rFonts w:asciiTheme="majorHAnsi" w:hAnsiTheme="majorHAnsi" w:cstheme="majorHAnsi"/>
          <w:lang w:val="en-AU"/>
        </w:rPr>
        <w:t xml:space="preserve"> studies that present data on variables associated with person centred outcomes</w:t>
      </w:r>
      <w:r w:rsidR="00FD763E">
        <w:rPr>
          <w:rFonts w:asciiTheme="majorHAnsi" w:hAnsiTheme="majorHAnsi" w:cstheme="majorHAnsi"/>
          <w:lang w:val="en-AU"/>
        </w:rPr>
        <w:t xml:space="preserve"> </w:t>
      </w:r>
    </w:p>
    <w:p w14:paraId="37F5CE98" w14:textId="77777777" w:rsidR="00F832B3" w:rsidRPr="0055472B" w:rsidRDefault="00F832B3" w:rsidP="002101C6">
      <w:pPr>
        <w:ind w:left="1440" w:hanging="1440"/>
        <w:textAlignment w:val="baseline"/>
        <w:rPr>
          <w:rFonts w:asciiTheme="majorHAnsi" w:hAnsiTheme="majorHAnsi" w:cstheme="majorHAnsi"/>
          <w:lang w:val="en-AU"/>
        </w:rPr>
      </w:pPr>
      <w:r>
        <w:rPr>
          <w:rFonts w:asciiTheme="majorHAnsi" w:hAnsiTheme="majorHAnsi" w:cstheme="majorHAnsi"/>
          <w:lang w:val="en-AU"/>
        </w:rPr>
        <w:t>Timing:</w:t>
      </w:r>
      <w:r>
        <w:rPr>
          <w:rFonts w:asciiTheme="majorHAnsi" w:hAnsiTheme="majorHAnsi" w:cstheme="majorHAnsi"/>
          <w:lang w:val="en-AU"/>
        </w:rPr>
        <w:tab/>
        <w:t>No exclusion criteria</w:t>
      </w:r>
    </w:p>
    <w:p w14:paraId="6C03751B" w14:textId="77777777" w:rsidR="00F832B3" w:rsidRPr="0055472B" w:rsidRDefault="00F832B3" w:rsidP="002101C6">
      <w:pPr>
        <w:ind w:left="1440" w:hanging="1440"/>
        <w:textAlignment w:val="baseline"/>
        <w:rPr>
          <w:rFonts w:asciiTheme="majorHAnsi" w:hAnsiTheme="majorHAnsi" w:cstheme="majorHAnsi"/>
          <w:lang w:val="en-AU"/>
        </w:rPr>
      </w:pPr>
      <w:r w:rsidRPr="0055472B">
        <w:rPr>
          <w:rFonts w:asciiTheme="majorHAnsi" w:hAnsiTheme="majorHAnsi" w:cstheme="majorHAnsi"/>
          <w:lang w:val="en-AU"/>
        </w:rPr>
        <w:t>Setting:</w:t>
      </w:r>
      <w:r w:rsidRPr="0055472B">
        <w:rPr>
          <w:rFonts w:asciiTheme="majorHAnsi" w:hAnsiTheme="majorHAnsi" w:cstheme="majorHAnsi"/>
          <w:lang w:val="en-AU"/>
        </w:rPr>
        <w:tab/>
      </w:r>
      <w:r>
        <w:rPr>
          <w:rFonts w:asciiTheme="majorHAnsi" w:hAnsiTheme="majorHAnsi" w:cstheme="majorHAnsi"/>
          <w:lang w:val="en-AU"/>
        </w:rPr>
        <w:t xml:space="preserve">No exclusion criteria  </w:t>
      </w:r>
    </w:p>
    <w:p w14:paraId="06FA53D3" w14:textId="1474F09A" w:rsidR="00F832B3" w:rsidRPr="00F832B3" w:rsidRDefault="00F832B3" w:rsidP="002101C6">
      <w:pPr>
        <w:spacing w:after="240"/>
        <w:ind w:left="1440" w:hanging="1440"/>
        <w:textAlignment w:val="baseline"/>
        <w:rPr>
          <w:rFonts w:asciiTheme="majorHAnsi" w:hAnsiTheme="majorHAnsi" w:cstheme="majorHAnsi"/>
          <w:lang w:val="en-AU"/>
        </w:rPr>
      </w:pPr>
      <w:r w:rsidRPr="0055472B">
        <w:rPr>
          <w:rFonts w:asciiTheme="majorHAnsi" w:hAnsiTheme="majorHAnsi" w:cstheme="majorHAnsi"/>
          <w:lang w:val="en-AU"/>
        </w:rPr>
        <w:t>Language:</w:t>
      </w:r>
      <w:r w:rsidRPr="0055472B">
        <w:rPr>
          <w:rFonts w:asciiTheme="majorHAnsi" w:hAnsiTheme="majorHAnsi" w:cstheme="majorHAnsi"/>
          <w:lang w:val="en-AU"/>
        </w:rPr>
        <w:tab/>
        <w:t xml:space="preserve">Articles not published </w:t>
      </w:r>
      <w:r>
        <w:rPr>
          <w:rFonts w:asciiTheme="majorHAnsi" w:hAnsiTheme="majorHAnsi" w:cstheme="majorHAnsi"/>
          <w:lang w:val="en-AU"/>
        </w:rPr>
        <w:t>in English</w:t>
      </w:r>
    </w:p>
    <w:p w14:paraId="16129AA4" w14:textId="77777777" w:rsidR="00F832B3" w:rsidRDefault="0075628C" w:rsidP="002101C6">
      <w:pPr>
        <w:jc w:val="both"/>
        <w:rPr>
          <w:rFonts w:asciiTheme="majorHAnsi" w:hAnsiTheme="majorHAnsi" w:cstheme="majorHAnsi"/>
          <w:b/>
          <w:lang w:val="en-AU"/>
        </w:rPr>
      </w:pPr>
      <w:r>
        <w:rPr>
          <w:rFonts w:asciiTheme="majorHAnsi" w:hAnsiTheme="majorHAnsi" w:cstheme="majorHAnsi"/>
          <w:b/>
          <w:lang w:val="en-AU"/>
        </w:rPr>
        <w:t>Search</w:t>
      </w:r>
      <w:r w:rsidR="00A90060">
        <w:rPr>
          <w:rFonts w:asciiTheme="majorHAnsi" w:hAnsiTheme="majorHAnsi" w:cstheme="majorHAnsi"/>
          <w:b/>
          <w:lang w:val="en-AU"/>
        </w:rPr>
        <w:t xml:space="preserve"> </w:t>
      </w:r>
      <w:r w:rsidR="00B6685D">
        <w:rPr>
          <w:rFonts w:asciiTheme="majorHAnsi" w:hAnsiTheme="majorHAnsi" w:cstheme="majorHAnsi"/>
          <w:b/>
          <w:lang w:val="en-AU"/>
        </w:rPr>
        <w:t>strategy</w:t>
      </w:r>
      <w:r w:rsidR="00292948" w:rsidRPr="00292948">
        <w:rPr>
          <w:rFonts w:asciiTheme="majorHAnsi" w:hAnsiTheme="majorHAnsi" w:cstheme="majorHAnsi"/>
          <w:b/>
          <w:lang w:val="en-AU"/>
        </w:rPr>
        <w:t>:</w:t>
      </w:r>
      <w:r w:rsidR="00057EB2">
        <w:rPr>
          <w:rFonts w:asciiTheme="majorHAnsi" w:hAnsiTheme="majorHAnsi" w:cstheme="majorHAnsi"/>
          <w:b/>
          <w:lang w:val="en-AU"/>
        </w:rPr>
        <w:t xml:space="preserve"> </w:t>
      </w:r>
    </w:p>
    <w:p w14:paraId="5B0FDB0C" w14:textId="113D5BF8" w:rsidR="00292948" w:rsidRPr="00540965" w:rsidRDefault="00292948" w:rsidP="00057EB2">
      <w:pPr>
        <w:spacing w:after="60" w:line="240" w:lineRule="auto"/>
        <w:jc w:val="both"/>
        <w:rPr>
          <w:rFonts w:asciiTheme="majorHAnsi" w:hAnsiTheme="majorHAnsi" w:cstheme="majorHAnsi"/>
          <w:u w:val="single"/>
          <w:lang w:val="en-AU"/>
        </w:rPr>
      </w:pPr>
      <w:r w:rsidRPr="00540965">
        <w:rPr>
          <w:rFonts w:asciiTheme="majorHAnsi" w:hAnsiTheme="majorHAnsi" w:cstheme="majorHAnsi"/>
          <w:u w:val="single"/>
          <w:lang w:val="en-AU"/>
        </w:rPr>
        <w:t>Population</w:t>
      </w:r>
      <w:r w:rsidR="00AA7A9F">
        <w:rPr>
          <w:rFonts w:asciiTheme="majorHAnsi" w:hAnsiTheme="majorHAnsi" w:cstheme="majorHAnsi"/>
          <w:u w:val="single"/>
          <w:lang w:val="en-AU"/>
        </w:rPr>
        <w:t xml:space="preserve"> terms</w:t>
      </w:r>
    </w:p>
    <w:p w14:paraId="388782D6" w14:textId="70B281FE" w:rsidR="00BD0634" w:rsidRDefault="00BE3DB6" w:rsidP="00057EB2">
      <w:pPr>
        <w:pStyle w:val="ListParagraph"/>
        <w:numPr>
          <w:ilvl w:val="0"/>
          <w:numId w:val="22"/>
        </w:numPr>
        <w:spacing w:after="60" w:line="240" w:lineRule="auto"/>
        <w:contextualSpacing w:val="0"/>
        <w:jc w:val="both"/>
        <w:rPr>
          <w:rFonts w:asciiTheme="majorHAnsi" w:hAnsiTheme="majorHAnsi" w:cstheme="majorHAnsi"/>
        </w:rPr>
      </w:pPr>
      <w:r>
        <w:rPr>
          <w:rFonts w:asciiTheme="majorHAnsi" w:hAnsiTheme="majorHAnsi" w:cstheme="majorHAnsi"/>
        </w:rPr>
        <w:t>Cancer survivor</w:t>
      </w:r>
    </w:p>
    <w:p w14:paraId="6C867078" w14:textId="0B31D055" w:rsidR="00BE3DB6" w:rsidRDefault="00BE3DB6" w:rsidP="00057EB2">
      <w:pPr>
        <w:pStyle w:val="ListParagraph"/>
        <w:numPr>
          <w:ilvl w:val="0"/>
          <w:numId w:val="22"/>
        </w:numPr>
        <w:spacing w:after="60" w:line="240" w:lineRule="auto"/>
        <w:contextualSpacing w:val="0"/>
        <w:jc w:val="both"/>
        <w:rPr>
          <w:rFonts w:asciiTheme="majorHAnsi" w:hAnsiTheme="majorHAnsi" w:cstheme="majorHAnsi"/>
        </w:rPr>
      </w:pPr>
      <w:r>
        <w:rPr>
          <w:rFonts w:asciiTheme="majorHAnsi" w:hAnsiTheme="majorHAnsi" w:cstheme="majorHAnsi"/>
        </w:rPr>
        <w:t>Cancer survivors</w:t>
      </w:r>
    </w:p>
    <w:p w14:paraId="2306FA7C" w14:textId="65934CC7" w:rsidR="00BD0634" w:rsidRDefault="00BE3DB6" w:rsidP="00057EB2">
      <w:pPr>
        <w:pStyle w:val="ListParagraph"/>
        <w:numPr>
          <w:ilvl w:val="0"/>
          <w:numId w:val="22"/>
        </w:numPr>
        <w:spacing w:after="60" w:line="240" w:lineRule="auto"/>
        <w:contextualSpacing w:val="0"/>
        <w:jc w:val="both"/>
        <w:rPr>
          <w:rFonts w:asciiTheme="majorHAnsi" w:hAnsiTheme="majorHAnsi" w:cstheme="majorHAnsi"/>
        </w:rPr>
      </w:pPr>
      <w:r>
        <w:rPr>
          <w:rFonts w:asciiTheme="majorHAnsi" w:hAnsiTheme="majorHAnsi" w:cstheme="majorHAnsi"/>
        </w:rPr>
        <w:t>Cancer patient</w:t>
      </w:r>
    </w:p>
    <w:p w14:paraId="5CD323E3" w14:textId="663C25AF" w:rsidR="00BE3DB6" w:rsidRPr="00BE3DB6" w:rsidRDefault="00BE3DB6" w:rsidP="00057EB2">
      <w:pPr>
        <w:pStyle w:val="ListParagraph"/>
        <w:numPr>
          <w:ilvl w:val="0"/>
          <w:numId w:val="22"/>
        </w:numPr>
        <w:spacing w:after="60" w:line="240" w:lineRule="auto"/>
        <w:contextualSpacing w:val="0"/>
        <w:jc w:val="both"/>
        <w:rPr>
          <w:rFonts w:asciiTheme="majorHAnsi" w:hAnsiTheme="majorHAnsi" w:cstheme="majorHAnsi"/>
        </w:rPr>
      </w:pPr>
      <w:r>
        <w:rPr>
          <w:rFonts w:asciiTheme="majorHAnsi" w:hAnsiTheme="majorHAnsi" w:cstheme="majorHAnsi"/>
        </w:rPr>
        <w:t>Cancer patients</w:t>
      </w:r>
    </w:p>
    <w:p w14:paraId="367BC8D5" w14:textId="6D79E0FF" w:rsidR="00BD0634" w:rsidRDefault="00BD0634" w:rsidP="00057EB2">
      <w:pPr>
        <w:pStyle w:val="ListParagraph"/>
        <w:numPr>
          <w:ilvl w:val="0"/>
          <w:numId w:val="22"/>
        </w:numPr>
        <w:spacing w:after="60" w:line="240" w:lineRule="auto"/>
        <w:contextualSpacing w:val="0"/>
        <w:jc w:val="both"/>
        <w:rPr>
          <w:rFonts w:asciiTheme="majorHAnsi" w:hAnsiTheme="majorHAnsi" w:cstheme="majorHAnsi"/>
        </w:rPr>
      </w:pPr>
      <w:r>
        <w:rPr>
          <w:rFonts w:asciiTheme="majorHAnsi" w:hAnsiTheme="majorHAnsi" w:cstheme="majorHAnsi"/>
        </w:rPr>
        <w:t>S</w:t>
      </w:r>
      <w:r w:rsidR="00BE3DB6">
        <w:rPr>
          <w:rFonts w:asciiTheme="majorHAnsi" w:hAnsiTheme="majorHAnsi" w:cstheme="majorHAnsi"/>
        </w:rPr>
        <w:t>urvivor</w:t>
      </w:r>
    </w:p>
    <w:p w14:paraId="0F739F1D" w14:textId="3263DD11" w:rsidR="00BE3DB6" w:rsidRPr="00BE3DB6" w:rsidRDefault="00BE3DB6" w:rsidP="00057EB2">
      <w:pPr>
        <w:pStyle w:val="ListParagraph"/>
        <w:numPr>
          <w:ilvl w:val="0"/>
          <w:numId w:val="22"/>
        </w:numPr>
        <w:spacing w:after="60" w:line="240" w:lineRule="auto"/>
        <w:contextualSpacing w:val="0"/>
        <w:jc w:val="both"/>
        <w:rPr>
          <w:rFonts w:asciiTheme="majorHAnsi" w:hAnsiTheme="majorHAnsi" w:cstheme="majorHAnsi"/>
        </w:rPr>
      </w:pPr>
      <w:r>
        <w:rPr>
          <w:rFonts w:asciiTheme="majorHAnsi" w:hAnsiTheme="majorHAnsi" w:cstheme="majorHAnsi"/>
        </w:rPr>
        <w:t>Survivors</w:t>
      </w:r>
    </w:p>
    <w:p w14:paraId="64D1D95C" w14:textId="0E80A372" w:rsidR="003644DF" w:rsidRDefault="003644DF" w:rsidP="00057EB2">
      <w:pPr>
        <w:pStyle w:val="ListParagraph"/>
        <w:numPr>
          <w:ilvl w:val="0"/>
          <w:numId w:val="22"/>
        </w:numPr>
        <w:spacing w:after="60" w:line="240" w:lineRule="auto"/>
        <w:contextualSpacing w:val="0"/>
        <w:jc w:val="both"/>
        <w:rPr>
          <w:rFonts w:asciiTheme="majorHAnsi" w:hAnsiTheme="majorHAnsi" w:cstheme="majorHAnsi"/>
        </w:rPr>
      </w:pPr>
      <w:r>
        <w:rPr>
          <w:rFonts w:asciiTheme="majorHAnsi" w:hAnsiTheme="majorHAnsi" w:cstheme="majorHAnsi"/>
        </w:rPr>
        <w:t>L</w:t>
      </w:r>
      <w:r w:rsidR="00BE3DB6">
        <w:rPr>
          <w:rFonts w:asciiTheme="majorHAnsi" w:hAnsiTheme="majorHAnsi" w:cstheme="majorHAnsi"/>
        </w:rPr>
        <w:t>ong-term survivor</w:t>
      </w:r>
    </w:p>
    <w:p w14:paraId="65442AAB" w14:textId="59E7D569" w:rsidR="00BE3DB6" w:rsidRPr="00BE3DB6" w:rsidRDefault="00BE3DB6" w:rsidP="00057EB2">
      <w:pPr>
        <w:pStyle w:val="ListParagraph"/>
        <w:numPr>
          <w:ilvl w:val="0"/>
          <w:numId w:val="22"/>
        </w:numPr>
        <w:spacing w:after="60" w:line="240" w:lineRule="auto"/>
        <w:contextualSpacing w:val="0"/>
        <w:jc w:val="both"/>
        <w:rPr>
          <w:rFonts w:asciiTheme="majorHAnsi" w:hAnsiTheme="majorHAnsi" w:cstheme="majorHAnsi"/>
        </w:rPr>
      </w:pPr>
      <w:r>
        <w:rPr>
          <w:rFonts w:asciiTheme="majorHAnsi" w:hAnsiTheme="majorHAnsi" w:cstheme="majorHAnsi"/>
        </w:rPr>
        <w:t xml:space="preserve">Long-term survivors </w:t>
      </w:r>
    </w:p>
    <w:p w14:paraId="4A80F72B" w14:textId="2AAAB60A" w:rsidR="00264633" w:rsidRPr="00540965" w:rsidRDefault="00264633" w:rsidP="00BF486E">
      <w:pPr>
        <w:spacing w:before="240" w:after="60" w:line="240" w:lineRule="auto"/>
        <w:jc w:val="both"/>
        <w:rPr>
          <w:rFonts w:asciiTheme="majorHAnsi" w:hAnsiTheme="majorHAnsi" w:cstheme="majorHAnsi"/>
          <w:u w:val="single"/>
        </w:rPr>
      </w:pPr>
      <w:r w:rsidRPr="00540965">
        <w:rPr>
          <w:rFonts w:asciiTheme="majorHAnsi" w:hAnsiTheme="majorHAnsi" w:cstheme="majorHAnsi"/>
          <w:u w:val="single"/>
        </w:rPr>
        <w:t xml:space="preserve">Cancer specific terms </w:t>
      </w:r>
      <w:r w:rsidR="00540965" w:rsidRPr="00540965">
        <w:rPr>
          <w:rFonts w:asciiTheme="majorHAnsi" w:hAnsiTheme="majorHAnsi" w:cstheme="majorHAnsi"/>
          <w:u w:val="single"/>
        </w:rPr>
        <w:t>(combined</w:t>
      </w:r>
      <w:r w:rsidR="00540965">
        <w:rPr>
          <w:rFonts w:asciiTheme="majorHAnsi" w:hAnsiTheme="majorHAnsi" w:cstheme="majorHAnsi"/>
          <w:u w:val="single"/>
        </w:rPr>
        <w:t xml:space="preserve"> with above terms)</w:t>
      </w:r>
      <w:r w:rsidR="00540965" w:rsidRPr="00540965">
        <w:rPr>
          <w:rFonts w:asciiTheme="majorHAnsi" w:hAnsiTheme="majorHAnsi" w:cstheme="majorHAnsi"/>
          <w:u w:val="single"/>
        </w:rPr>
        <w:t xml:space="preserve"> </w:t>
      </w:r>
    </w:p>
    <w:p w14:paraId="582E4A3D" w14:textId="77F626A9"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Breast</w:t>
      </w:r>
    </w:p>
    <w:p w14:paraId="242509B6" w14:textId="0D94303E"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Colorectal</w:t>
      </w:r>
    </w:p>
    <w:p w14:paraId="26BBCC2A" w14:textId="160F0D1B"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Kidney</w:t>
      </w:r>
    </w:p>
    <w:p w14:paraId="090B6ADB" w14:textId="4D50CE95"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Leukaemia</w:t>
      </w:r>
    </w:p>
    <w:p w14:paraId="5A768B77" w14:textId="04F1D0F0"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Lung</w:t>
      </w:r>
    </w:p>
    <w:p w14:paraId="4587C733" w14:textId="3C8B65A6"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Melanoma</w:t>
      </w:r>
    </w:p>
    <w:p w14:paraId="4BE93FC2" w14:textId="67554AC0"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Multiple myeloma</w:t>
      </w:r>
    </w:p>
    <w:p w14:paraId="5D8351D7" w14:textId="60F854DB"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NHL</w:t>
      </w:r>
    </w:p>
    <w:p w14:paraId="67B78C80" w14:textId="77777777"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Oesophagus</w:t>
      </w:r>
    </w:p>
    <w:p w14:paraId="1CE9E955" w14:textId="77777777"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Prostate</w:t>
      </w:r>
    </w:p>
    <w:p w14:paraId="75EA12A0" w14:textId="77777777" w:rsid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Thyroid</w:t>
      </w:r>
    </w:p>
    <w:p w14:paraId="3FB36A0D" w14:textId="43524352" w:rsidR="00264633" w:rsidRPr="00264633" w:rsidRDefault="00264633" w:rsidP="00057EB2">
      <w:pPr>
        <w:pStyle w:val="ListParagraph"/>
        <w:numPr>
          <w:ilvl w:val="0"/>
          <w:numId w:val="24"/>
        </w:numPr>
        <w:spacing w:after="60" w:line="240" w:lineRule="auto"/>
        <w:contextualSpacing w:val="0"/>
        <w:jc w:val="both"/>
        <w:rPr>
          <w:rFonts w:asciiTheme="majorHAnsi" w:hAnsiTheme="majorHAnsi" w:cstheme="majorHAnsi"/>
        </w:rPr>
      </w:pPr>
      <w:r>
        <w:rPr>
          <w:rFonts w:asciiTheme="majorHAnsi" w:hAnsiTheme="majorHAnsi" w:cstheme="majorHAnsi"/>
        </w:rPr>
        <w:t xml:space="preserve">Uterus </w:t>
      </w:r>
    </w:p>
    <w:p w14:paraId="294BA34B" w14:textId="13321B5A" w:rsidR="00292948" w:rsidRDefault="00292948" w:rsidP="00BF486E">
      <w:pPr>
        <w:spacing w:before="240" w:after="60" w:line="240" w:lineRule="auto"/>
        <w:jc w:val="both"/>
        <w:rPr>
          <w:rFonts w:asciiTheme="majorHAnsi" w:hAnsiTheme="majorHAnsi" w:cstheme="majorHAnsi"/>
          <w:lang w:val="en-AU"/>
        </w:rPr>
      </w:pPr>
      <w:r w:rsidRPr="00AA7A9F">
        <w:rPr>
          <w:rFonts w:asciiTheme="majorHAnsi" w:hAnsiTheme="majorHAnsi" w:cstheme="majorHAnsi"/>
          <w:u w:val="single"/>
          <w:lang w:val="en-AU"/>
        </w:rPr>
        <w:t>Outcome</w:t>
      </w:r>
      <w:r w:rsidR="00AA7A9F">
        <w:rPr>
          <w:rFonts w:asciiTheme="majorHAnsi" w:hAnsiTheme="majorHAnsi" w:cstheme="majorHAnsi"/>
          <w:u w:val="single"/>
          <w:lang w:val="en-AU"/>
        </w:rPr>
        <w:t xml:space="preserve"> terms </w:t>
      </w:r>
      <w:r w:rsidR="00BB7668" w:rsidRPr="00AA7A9F">
        <w:rPr>
          <w:rFonts w:asciiTheme="majorHAnsi" w:hAnsiTheme="majorHAnsi" w:cstheme="majorHAnsi"/>
          <w:bCs/>
          <w:u w:val="single"/>
          <w:lang w:val="en-AU"/>
        </w:rPr>
        <w:t>included in search</w:t>
      </w:r>
      <w:r w:rsidR="00BB7668">
        <w:rPr>
          <w:rFonts w:asciiTheme="majorHAnsi" w:hAnsiTheme="majorHAnsi" w:cstheme="majorHAnsi"/>
          <w:bCs/>
          <w:lang w:val="en-AU"/>
        </w:rPr>
        <w:t>:</w:t>
      </w:r>
    </w:p>
    <w:p w14:paraId="0DF34E1A" w14:textId="5EC6B2D9" w:rsidR="00BD0634"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Health related quality of life</w:t>
      </w:r>
    </w:p>
    <w:p w14:paraId="13B3C289" w14:textId="31A20EF4" w:rsidR="00BD0634"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 xml:space="preserve">Quality of life </w:t>
      </w:r>
    </w:p>
    <w:p w14:paraId="0B5553CD" w14:textId="77777777" w:rsidR="001537A0"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Self-rated health</w:t>
      </w:r>
      <w:r w:rsidR="001537A0" w:rsidRPr="001537A0">
        <w:rPr>
          <w:rFonts w:asciiTheme="majorHAnsi" w:hAnsiTheme="majorHAnsi" w:cstheme="majorHAnsi"/>
        </w:rPr>
        <w:t xml:space="preserve"> </w:t>
      </w:r>
    </w:p>
    <w:p w14:paraId="23A928F4" w14:textId="637C8C6E" w:rsidR="001537A0" w:rsidRPr="00BD0634" w:rsidRDefault="001537A0"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 xml:space="preserve">Self-assessed health status </w:t>
      </w:r>
    </w:p>
    <w:p w14:paraId="07C81616" w14:textId="7DC3B0B4" w:rsidR="00BD0634" w:rsidRDefault="001537A0"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Self-reported wellbeing</w:t>
      </w:r>
    </w:p>
    <w:p w14:paraId="760593F2" w14:textId="22616D62" w:rsidR="00BD0634"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Self-reported quality of life</w:t>
      </w:r>
    </w:p>
    <w:p w14:paraId="575EDAFB" w14:textId="56AD742E" w:rsidR="001537A0" w:rsidRDefault="001537A0"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lastRenderedPageBreak/>
        <w:t xml:space="preserve">Self-reported general health </w:t>
      </w:r>
    </w:p>
    <w:p w14:paraId="3D41DA53" w14:textId="2D09AE1D" w:rsidR="00BD0634"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Physical functioning</w:t>
      </w:r>
    </w:p>
    <w:p w14:paraId="387398D7" w14:textId="77777777" w:rsidR="005D25CD" w:rsidRDefault="00BD0634" w:rsidP="00057EB2">
      <w:pPr>
        <w:pStyle w:val="ListParagraph"/>
        <w:numPr>
          <w:ilvl w:val="0"/>
          <w:numId w:val="23"/>
        </w:numPr>
        <w:spacing w:after="60" w:line="240" w:lineRule="auto"/>
        <w:contextualSpacing w:val="0"/>
        <w:jc w:val="both"/>
        <w:rPr>
          <w:rFonts w:asciiTheme="majorHAnsi" w:hAnsiTheme="majorHAnsi" w:cstheme="majorHAnsi"/>
        </w:rPr>
      </w:pPr>
      <w:r w:rsidRPr="005D25CD">
        <w:rPr>
          <w:rFonts w:asciiTheme="majorHAnsi" w:hAnsiTheme="majorHAnsi" w:cstheme="majorHAnsi"/>
        </w:rPr>
        <w:t>Physical function limitation</w:t>
      </w:r>
    </w:p>
    <w:p w14:paraId="3C0B7BC9" w14:textId="5985C545" w:rsidR="005D25CD" w:rsidRDefault="005D25CD"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 xml:space="preserve">Physical performance </w:t>
      </w:r>
    </w:p>
    <w:p w14:paraId="7BEDC307" w14:textId="5143E1CA" w:rsidR="005D25CD" w:rsidRPr="005D25CD" w:rsidRDefault="005D25CD"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 xml:space="preserve">Physical activity </w:t>
      </w:r>
    </w:p>
    <w:p w14:paraId="67695065" w14:textId="45BB460C" w:rsidR="00BD0634" w:rsidRPr="005D25CD" w:rsidRDefault="00BD0634" w:rsidP="00057EB2">
      <w:pPr>
        <w:pStyle w:val="ListParagraph"/>
        <w:numPr>
          <w:ilvl w:val="0"/>
          <w:numId w:val="23"/>
        </w:numPr>
        <w:spacing w:after="60" w:line="240" w:lineRule="auto"/>
        <w:contextualSpacing w:val="0"/>
        <w:jc w:val="both"/>
        <w:rPr>
          <w:rFonts w:asciiTheme="majorHAnsi" w:hAnsiTheme="majorHAnsi" w:cstheme="majorHAnsi"/>
        </w:rPr>
      </w:pPr>
      <w:r w:rsidRPr="005D25CD">
        <w:rPr>
          <w:rFonts w:asciiTheme="majorHAnsi" w:hAnsiTheme="majorHAnsi" w:cstheme="majorHAnsi"/>
        </w:rPr>
        <w:t>Psychological distress</w:t>
      </w:r>
      <w:bookmarkStart w:id="1" w:name="_GoBack"/>
      <w:bookmarkEnd w:id="1"/>
    </w:p>
    <w:p w14:paraId="0DE7A84A" w14:textId="4648BACE" w:rsidR="002C433D" w:rsidRDefault="002C433D"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Mental health</w:t>
      </w:r>
    </w:p>
    <w:p w14:paraId="3152886E" w14:textId="06B82D6D" w:rsidR="002C433D" w:rsidRDefault="002C433D"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Mental wellbeing</w:t>
      </w:r>
    </w:p>
    <w:p w14:paraId="49DC0832" w14:textId="6BBA63B3" w:rsidR="00BD0634"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Depression</w:t>
      </w:r>
    </w:p>
    <w:p w14:paraId="72DDED48" w14:textId="6CDF282A" w:rsidR="005D25CD" w:rsidRPr="00540965"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 xml:space="preserve">Anxiety </w:t>
      </w:r>
    </w:p>
    <w:p w14:paraId="020916CD" w14:textId="7249838A" w:rsidR="00BD0634"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 xml:space="preserve">Person centred outcomes </w:t>
      </w:r>
    </w:p>
    <w:p w14:paraId="76E60B39" w14:textId="18AF859C" w:rsidR="00BD0634"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 xml:space="preserve">Patient centred outcomes </w:t>
      </w:r>
    </w:p>
    <w:p w14:paraId="4FF22CDA" w14:textId="5814F7A1" w:rsidR="00BD0634" w:rsidRDefault="00BD0634" w:rsidP="00057EB2">
      <w:pPr>
        <w:pStyle w:val="ListParagraph"/>
        <w:numPr>
          <w:ilvl w:val="0"/>
          <w:numId w:val="23"/>
        </w:numPr>
        <w:spacing w:after="60" w:line="240" w:lineRule="auto"/>
        <w:contextualSpacing w:val="0"/>
        <w:jc w:val="both"/>
        <w:rPr>
          <w:rFonts w:asciiTheme="majorHAnsi" w:hAnsiTheme="majorHAnsi" w:cstheme="majorHAnsi"/>
        </w:rPr>
      </w:pPr>
      <w:r>
        <w:rPr>
          <w:rFonts w:asciiTheme="majorHAnsi" w:hAnsiTheme="majorHAnsi" w:cstheme="majorHAnsi"/>
        </w:rPr>
        <w:t xml:space="preserve">Patient reported outcomes </w:t>
      </w:r>
    </w:p>
    <w:p w14:paraId="373260AC" w14:textId="77777777" w:rsidR="00F832B3" w:rsidRDefault="00F832B3" w:rsidP="00F832B3">
      <w:pPr>
        <w:spacing w:after="60" w:line="240" w:lineRule="auto"/>
        <w:jc w:val="both"/>
        <w:rPr>
          <w:rFonts w:asciiTheme="majorHAnsi" w:hAnsiTheme="majorHAnsi" w:cstheme="majorHAnsi"/>
        </w:rPr>
      </w:pPr>
    </w:p>
    <w:p w14:paraId="4F553F94" w14:textId="13EDB5D6" w:rsidR="00F832B3" w:rsidRDefault="00F832B3" w:rsidP="00F832B3">
      <w:pPr>
        <w:spacing w:after="240"/>
        <w:jc w:val="both"/>
        <w:rPr>
          <w:rFonts w:asciiTheme="majorHAnsi" w:hAnsiTheme="majorHAnsi" w:cstheme="majorHAnsi"/>
          <w:lang w:val="en-AU"/>
        </w:rPr>
      </w:pPr>
      <w:r>
        <w:rPr>
          <w:rFonts w:asciiTheme="majorHAnsi" w:hAnsiTheme="majorHAnsi" w:cstheme="majorHAnsi"/>
          <w:b/>
          <w:lang w:val="en-AU"/>
        </w:rPr>
        <w:t xml:space="preserve">Databases: </w:t>
      </w:r>
      <w:proofErr w:type="spellStart"/>
      <w:r w:rsidR="007A06ED" w:rsidRPr="007A06ED">
        <w:rPr>
          <w:rFonts w:asciiTheme="majorHAnsi" w:hAnsiTheme="majorHAnsi" w:cstheme="majorHAnsi"/>
          <w:bCs/>
          <w:lang w:val="en-AU"/>
        </w:rPr>
        <w:t>Pubmed</w:t>
      </w:r>
      <w:proofErr w:type="spellEnd"/>
      <w:r w:rsidR="007A06ED" w:rsidRPr="007A06ED">
        <w:rPr>
          <w:rFonts w:asciiTheme="majorHAnsi" w:hAnsiTheme="majorHAnsi" w:cstheme="majorHAnsi"/>
          <w:bCs/>
          <w:lang w:val="en-AU"/>
        </w:rPr>
        <w:t>,</w:t>
      </w:r>
      <w:r w:rsidR="007A06ED">
        <w:rPr>
          <w:rFonts w:asciiTheme="majorHAnsi" w:hAnsiTheme="majorHAnsi" w:cstheme="majorHAnsi"/>
          <w:b/>
          <w:lang w:val="en-AU"/>
        </w:rPr>
        <w:t xml:space="preserve"> </w:t>
      </w:r>
      <w:r>
        <w:rPr>
          <w:rFonts w:asciiTheme="majorHAnsi" w:hAnsiTheme="majorHAnsi" w:cstheme="majorHAnsi"/>
          <w:lang w:val="en-AU"/>
        </w:rPr>
        <w:t>Google Scholar and ANU Super Search were searched to identify relevant literature. The reference lists of relevant articles were searched and the cited by function employed to identify any other studies. Databases were search between April and June 2019.</w:t>
      </w:r>
    </w:p>
    <w:p w14:paraId="40E5A6B6" w14:textId="5AA9656E" w:rsidR="005333D8" w:rsidRPr="005333D8" w:rsidRDefault="005333D8" w:rsidP="00F832B3">
      <w:pPr>
        <w:spacing w:after="240"/>
        <w:jc w:val="both"/>
        <w:rPr>
          <w:rFonts w:asciiTheme="majorHAnsi" w:hAnsiTheme="majorHAnsi" w:cstheme="majorHAnsi"/>
          <w:lang w:val="en-AU"/>
        </w:rPr>
      </w:pPr>
      <w:r w:rsidRPr="005333D8">
        <w:rPr>
          <w:rFonts w:asciiTheme="majorHAnsi" w:hAnsiTheme="majorHAnsi" w:cstheme="majorHAnsi"/>
          <w:b/>
          <w:lang w:val="en-AU"/>
        </w:rPr>
        <w:t>Screening:</w:t>
      </w:r>
      <w:r>
        <w:rPr>
          <w:rFonts w:asciiTheme="majorHAnsi" w:hAnsiTheme="majorHAnsi" w:cstheme="majorHAnsi"/>
          <w:b/>
          <w:lang w:val="en-AU"/>
        </w:rPr>
        <w:t xml:space="preserve"> </w:t>
      </w:r>
      <w:r>
        <w:rPr>
          <w:rFonts w:asciiTheme="majorHAnsi" w:hAnsiTheme="majorHAnsi" w:cstheme="majorHAnsi"/>
          <w:lang w:val="en-AU"/>
        </w:rPr>
        <w:t xml:space="preserve">Articles were title screened and selected for abstract review if they contained </w:t>
      </w:r>
      <w:r w:rsidR="00E60F0E">
        <w:rPr>
          <w:rFonts w:asciiTheme="majorHAnsi" w:hAnsiTheme="majorHAnsi" w:cstheme="majorHAnsi"/>
          <w:lang w:val="en-AU"/>
        </w:rPr>
        <w:t>a</w:t>
      </w:r>
      <w:r>
        <w:rPr>
          <w:rFonts w:asciiTheme="majorHAnsi" w:hAnsiTheme="majorHAnsi" w:cstheme="majorHAnsi"/>
          <w:lang w:val="en-AU"/>
        </w:rPr>
        <w:t xml:space="preserve"> phrase</w:t>
      </w:r>
      <w:r w:rsidR="00E21D16">
        <w:rPr>
          <w:rFonts w:asciiTheme="majorHAnsi" w:hAnsiTheme="majorHAnsi" w:cstheme="majorHAnsi"/>
          <w:lang w:val="en-AU"/>
        </w:rPr>
        <w:t xml:space="preserve"> similar to</w:t>
      </w:r>
      <w:r>
        <w:rPr>
          <w:rFonts w:asciiTheme="majorHAnsi" w:hAnsiTheme="majorHAnsi" w:cstheme="majorHAnsi"/>
          <w:lang w:val="en-AU"/>
        </w:rPr>
        <w:t xml:space="preserve"> ‘cancer survivor’ in combination with a person-centred outcome.</w:t>
      </w:r>
      <w:r w:rsidR="0055111B">
        <w:rPr>
          <w:rFonts w:asciiTheme="majorHAnsi" w:hAnsiTheme="majorHAnsi" w:cstheme="majorHAnsi"/>
          <w:lang w:val="en-AU"/>
        </w:rPr>
        <w:t xml:space="preserve"> During abstract screening,</w:t>
      </w:r>
      <w:r>
        <w:rPr>
          <w:rFonts w:asciiTheme="majorHAnsi" w:hAnsiTheme="majorHAnsi" w:cstheme="majorHAnsi"/>
          <w:lang w:val="en-AU"/>
        </w:rPr>
        <w:t xml:space="preserve"> </w:t>
      </w:r>
      <w:r w:rsidR="0055111B">
        <w:rPr>
          <w:rFonts w:asciiTheme="majorHAnsi" w:hAnsiTheme="majorHAnsi" w:cstheme="majorHAnsi"/>
          <w:lang w:val="en-AU"/>
        </w:rPr>
        <w:t>d</w:t>
      </w:r>
      <w:r>
        <w:rPr>
          <w:rFonts w:asciiTheme="majorHAnsi" w:hAnsiTheme="majorHAnsi" w:cstheme="majorHAnsi"/>
          <w:lang w:val="en-AU"/>
        </w:rPr>
        <w:t xml:space="preserve">etails pertaining </w:t>
      </w:r>
      <w:r w:rsidR="0055111B">
        <w:rPr>
          <w:rFonts w:asciiTheme="majorHAnsi" w:hAnsiTheme="majorHAnsi" w:cstheme="majorHAnsi"/>
          <w:lang w:val="en-AU"/>
        </w:rPr>
        <w:t xml:space="preserve">to </w:t>
      </w:r>
      <w:r>
        <w:rPr>
          <w:rFonts w:asciiTheme="majorHAnsi" w:hAnsiTheme="majorHAnsi" w:cstheme="majorHAnsi"/>
          <w:lang w:val="en-AU"/>
        </w:rPr>
        <w:t>outcomes</w:t>
      </w:r>
      <w:r w:rsidR="0055111B">
        <w:rPr>
          <w:rFonts w:asciiTheme="majorHAnsi" w:hAnsiTheme="majorHAnsi" w:cstheme="majorHAnsi"/>
          <w:lang w:val="en-AU"/>
        </w:rPr>
        <w:t xml:space="preserve"> and comparators and were identified </w:t>
      </w:r>
      <w:r w:rsidR="000B25BD">
        <w:rPr>
          <w:rFonts w:asciiTheme="majorHAnsi" w:hAnsiTheme="majorHAnsi" w:cstheme="majorHAnsi"/>
          <w:lang w:val="en-AU"/>
        </w:rPr>
        <w:t xml:space="preserve">with </w:t>
      </w:r>
      <w:r w:rsidR="0055111B">
        <w:rPr>
          <w:rFonts w:asciiTheme="majorHAnsi" w:hAnsiTheme="majorHAnsi" w:cstheme="majorHAnsi"/>
          <w:lang w:val="en-AU"/>
        </w:rPr>
        <w:t xml:space="preserve">the full text </w:t>
      </w:r>
      <w:r w:rsidR="000B25BD">
        <w:rPr>
          <w:rFonts w:asciiTheme="majorHAnsi" w:hAnsiTheme="majorHAnsi" w:cstheme="majorHAnsi"/>
          <w:lang w:val="en-AU"/>
        </w:rPr>
        <w:t>of relevant articles</w:t>
      </w:r>
      <w:r w:rsidR="0055111B">
        <w:rPr>
          <w:rFonts w:asciiTheme="majorHAnsi" w:hAnsiTheme="majorHAnsi" w:cstheme="majorHAnsi"/>
          <w:lang w:val="en-AU"/>
        </w:rPr>
        <w:t xml:space="preserve"> reviewed. If there was insufficient detail to make a judgement on the relevance of the </w:t>
      </w:r>
      <w:r w:rsidR="00A53532">
        <w:rPr>
          <w:rFonts w:asciiTheme="majorHAnsi" w:hAnsiTheme="majorHAnsi" w:cstheme="majorHAnsi"/>
          <w:lang w:val="en-AU"/>
        </w:rPr>
        <w:t>article</w:t>
      </w:r>
      <w:r w:rsidR="0055111B">
        <w:rPr>
          <w:rFonts w:asciiTheme="majorHAnsi" w:hAnsiTheme="majorHAnsi" w:cstheme="majorHAnsi"/>
          <w:lang w:val="en-AU"/>
        </w:rPr>
        <w:t>, the full text was reviewed.</w:t>
      </w:r>
      <w:r w:rsidR="00A53532">
        <w:rPr>
          <w:rFonts w:asciiTheme="majorHAnsi" w:hAnsiTheme="majorHAnsi" w:cstheme="majorHAnsi"/>
          <w:lang w:val="en-AU"/>
        </w:rPr>
        <w:t xml:space="preserve"> Articles</w:t>
      </w:r>
      <w:r w:rsidR="000B25BD">
        <w:rPr>
          <w:rFonts w:asciiTheme="majorHAnsi" w:hAnsiTheme="majorHAnsi" w:cstheme="majorHAnsi"/>
          <w:lang w:val="en-AU"/>
        </w:rPr>
        <w:t xml:space="preserve"> that met all the inclusion criteria at full text screening were included in the literature review. </w:t>
      </w:r>
      <w:r w:rsidR="0055111B">
        <w:rPr>
          <w:rFonts w:asciiTheme="majorHAnsi" w:hAnsiTheme="majorHAnsi" w:cstheme="majorHAnsi"/>
          <w:lang w:val="en-AU"/>
        </w:rPr>
        <w:t xml:space="preserve">  </w:t>
      </w:r>
    </w:p>
    <w:p w14:paraId="47CA95B1" w14:textId="583DC085" w:rsidR="003D4EC3" w:rsidRDefault="003341E4" w:rsidP="005D6601">
      <w:pPr>
        <w:spacing w:after="160"/>
        <w:rPr>
          <w:rFonts w:asciiTheme="majorHAnsi" w:hAnsiTheme="majorHAnsi" w:cstheme="majorHAnsi"/>
          <w:lang w:val="en-AU"/>
        </w:rPr>
      </w:pPr>
      <w:r>
        <w:rPr>
          <w:b/>
          <w:bCs/>
        </w:rPr>
        <w:t xml:space="preserve">Studies </w:t>
      </w:r>
      <w:r>
        <w:rPr>
          <w:rFonts w:asciiTheme="majorHAnsi" w:hAnsiTheme="majorHAnsi" w:cstheme="majorHAnsi"/>
          <w:b/>
          <w:lang w:val="en-AU"/>
        </w:rPr>
        <w:t>i</w:t>
      </w:r>
      <w:r w:rsidR="00FB76F9">
        <w:rPr>
          <w:rFonts w:asciiTheme="majorHAnsi" w:hAnsiTheme="majorHAnsi" w:cstheme="majorHAnsi"/>
          <w:b/>
          <w:lang w:val="en-AU"/>
        </w:rPr>
        <w:t xml:space="preserve">dentified </w:t>
      </w:r>
      <w:r>
        <w:rPr>
          <w:rFonts w:asciiTheme="majorHAnsi" w:hAnsiTheme="majorHAnsi" w:cstheme="majorHAnsi"/>
          <w:b/>
          <w:lang w:val="en-AU"/>
        </w:rPr>
        <w:t xml:space="preserve">from the search: </w:t>
      </w:r>
      <w:r w:rsidR="005333D8">
        <w:rPr>
          <w:rFonts w:asciiTheme="majorHAnsi" w:hAnsiTheme="majorHAnsi" w:cstheme="majorHAnsi"/>
          <w:lang w:val="en-AU"/>
        </w:rPr>
        <w:t>The full texts</w:t>
      </w:r>
      <w:r w:rsidR="00B607EE" w:rsidDel="007A05EE">
        <w:rPr>
          <w:rFonts w:asciiTheme="majorHAnsi" w:hAnsiTheme="majorHAnsi" w:cstheme="majorHAnsi"/>
          <w:lang w:val="en-AU"/>
        </w:rPr>
        <w:t xml:space="preserve"> of </w:t>
      </w:r>
      <w:r w:rsidR="002F6B57">
        <w:rPr>
          <w:rFonts w:asciiTheme="majorHAnsi" w:hAnsiTheme="majorHAnsi" w:cstheme="majorHAnsi"/>
          <w:lang w:val="en-AU"/>
        </w:rPr>
        <w:t>10</w:t>
      </w:r>
      <w:r w:rsidR="00AB5A67">
        <w:rPr>
          <w:rFonts w:asciiTheme="majorHAnsi" w:hAnsiTheme="majorHAnsi" w:cstheme="majorHAnsi"/>
          <w:lang w:val="en-AU"/>
        </w:rPr>
        <w:t>4</w:t>
      </w:r>
      <w:r w:rsidR="002F6B57">
        <w:rPr>
          <w:rFonts w:asciiTheme="majorHAnsi" w:hAnsiTheme="majorHAnsi" w:cstheme="majorHAnsi"/>
          <w:lang w:val="en-AU"/>
        </w:rPr>
        <w:t xml:space="preserve"> </w:t>
      </w:r>
      <w:r w:rsidR="00B607EE" w:rsidDel="007A05EE">
        <w:rPr>
          <w:rFonts w:asciiTheme="majorHAnsi" w:hAnsiTheme="majorHAnsi" w:cstheme="majorHAnsi"/>
          <w:lang w:val="en-AU"/>
        </w:rPr>
        <w:t>papers were reviewed</w:t>
      </w:r>
      <w:r w:rsidR="009E7F80">
        <w:rPr>
          <w:rFonts w:asciiTheme="majorHAnsi" w:hAnsiTheme="majorHAnsi" w:cstheme="majorHAnsi"/>
          <w:lang w:val="en-AU"/>
        </w:rPr>
        <w:t>;</w:t>
      </w:r>
      <w:r w:rsidR="00B607EE" w:rsidDel="007A05EE">
        <w:rPr>
          <w:rFonts w:asciiTheme="majorHAnsi" w:hAnsiTheme="majorHAnsi" w:cstheme="majorHAnsi"/>
          <w:lang w:val="en-AU"/>
        </w:rPr>
        <w:t xml:space="preserve"> </w:t>
      </w:r>
      <w:r w:rsidR="009E7F80" w:rsidRPr="00BF486E">
        <w:rPr>
          <w:rFonts w:asciiTheme="majorHAnsi" w:hAnsiTheme="majorHAnsi" w:cstheme="majorHAnsi"/>
          <w:lang w:val="en-AU"/>
        </w:rPr>
        <w:t>these included two U.S studies using the National Health Interview Survey and one Australian study based on the same cohort contributing to manuscript.</w:t>
      </w:r>
      <w:r w:rsidR="00BF486E" w:rsidRPr="00BF486E">
        <w:rPr>
          <w:rFonts w:asciiTheme="majorHAnsi" w:hAnsiTheme="majorHAnsi" w:cstheme="majorHAnsi"/>
          <w:lang w:val="en-AU"/>
        </w:rPr>
        <w:t xml:space="preserve"> </w:t>
      </w:r>
      <w:r w:rsidR="002F6B57">
        <w:rPr>
          <w:rFonts w:asciiTheme="majorHAnsi" w:hAnsiTheme="majorHAnsi" w:cstheme="majorHAnsi"/>
          <w:lang w:val="en-AU"/>
        </w:rPr>
        <w:t>29</w:t>
      </w:r>
      <w:r w:rsidR="002F6B57" w:rsidDel="007A05EE">
        <w:rPr>
          <w:rFonts w:asciiTheme="majorHAnsi" w:hAnsiTheme="majorHAnsi" w:cstheme="majorHAnsi"/>
          <w:lang w:val="en-AU"/>
        </w:rPr>
        <w:t xml:space="preserve"> </w:t>
      </w:r>
      <w:r w:rsidR="00FB76F9" w:rsidDel="007A05EE">
        <w:rPr>
          <w:rFonts w:asciiTheme="majorHAnsi" w:hAnsiTheme="majorHAnsi" w:cstheme="majorHAnsi"/>
          <w:lang w:val="en-AU"/>
        </w:rPr>
        <w:t>studies</w:t>
      </w:r>
      <w:r w:rsidR="00BF5A24">
        <w:rPr>
          <w:rFonts w:asciiTheme="majorHAnsi" w:hAnsiTheme="majorHAnsi" w:cstheme="majorHAnsi"/>
          <w:lang w:val="en-AU"/>
        </w:rPr>
        <w:t xml:space="preserve"> (6</w:t>
      </w:r>
      <w:r w:rsidR="002F6B57">
        <w:rPr>
          <w:rFonts w:asciiTheme="majorHAnsi" w:hAnsiTheme="majorHAnsi" w:cstheme="majorHAnsi"/>
          <w:lang w:val="en-AU"/>
        </w:rPr>
        <w:t>-12, 22</w:t>
      </w:r>
      <w:r w:rsidR="00BF5A24">
        <w:rPr>
          <w:rFonts w:asciiTheme="majorHAnsi" w:hAnsiTheme="majorHAnsi" w:cstheme="majorHAnsi"/>
          <w:lang w:val="en-AU"/>
        </w:rPr>
        <w:t>,</w:t>
      </w:r>
      <w:r w:rsidR="002F6B57">
        <w:rPr>
          <w:rFonts w:asciiTheme="majorHAnsi" w:hAnsiTheme="majorHAnsi" w:cstheme="majorHAnsi"/>
          <w:lang w:val="en-AU"/>
        </w:rPr>
        <w:t xml:space="preserve"> </w:t>
      </w:r>
      <w:r w:rsidR="00BF5A24">
        <w:rPr>
          <w:rFonts w:asciiTheme="majorHAnsi" w:hAnsiTheme="majorHAnsi" w:cstheme="majorHAnsi"/>
          <w:lang w:val="en-AU"/>
        </w:rPr>
        <w:t>2</w:t>
      </w:r>
      <w:r w:rsidR="0092375D">
        <w:rPr>
          <w:rFonts w:asciiTheme="majorHAnsi" w:hAnsiTheme="majorHAnsi" w:cstheme="majorHAnsi"/>
          <w:lang w:val="en-AU"/>
        </w:rPr>
        <w:t>4-</w:t>
      </w:r>
      <w:r w:rsidR="002F6B57">
        <w:rPr>
          <w:rFonts w:asciiTheme="majorHAnsi" w:hAnsiTheme="majorHAnsi" w:cstheme="majorHAnsi"/>
          <w:lang w:val="en-AU"/>
        </w:rPr>
        <w:t>46</w:t>
      </w:r>
      <w:r w:rsidR="00BF5A24">
        <w:rPr>
          <w:rFonts w:asciiTheme="majorHAnsi" w:hAnsiTheme="majorHAnsi" w:cstheme="majorHAnsi"/>
          <w:lang w:val="en-AU"/>
        </w:rPr>
        <w:t>)</w:t>
      </w:r>
      <w:r w:rsidR="00BF486E">
        <w:rPr>
          <w:rFonts w:asciiTheme="majorHAnsi" w:hAnsiTheme="majorHAnsi" w:cstheme="majorHAnsi"/>
          <w:lang w:val="en-AU"/>
        </w:rPr>
        <w:t xml:space="preserve"> </w:t>
      </w:r>
      <w:r w:rsidR="00C47395" w:rsidDel="007A05EE">
        <w:rPr>
          <w:rFonts w:asciiTheme="majorHAnsi" w:hAnsiTheme="majorHAnsi" w:cstheme="majorHAnsi"/>
          <w:lang w:val="en-AU"/>
        </w:rPr>
        <w:t>examined person-</w:t>
      </w:r>
      <w:r w:rsidR="00FB76F9" w:rsidDel="007A05EE">
        <w:rPr>
          <w:rFonts w:asciiTheme="majorHAnsi" w:hAnsiTheme="majorHAnsi" w:cstheme="majorHAnsi"/>
          <w:lang w:val="en-AU"/>
        </w:rPr>
        <w:t xml:space="preserve">centred outcomes among survivors </w:t>
      </w:r>
      <w:r w:rsidR="00BF486E">
        <w:rPr>
          <w:rFonts w:asciiTheme="majorHAnsi" w:hAnsiTheme="majorHAnsi" w:cstheme="majorHAnsi"/>
          <w:lang w:val="en-AU"/>
        </w:rPr>
        <w:t>of different cancer types and 75</w:t>
      </w:r>
      <w:r w:rsidR="00FB76F9">
        <w:rPr>
          <w:rFonts w:asciiTheme="majorHAnsi" w:hAnsiTheme="majorHAnsi" w:cstheme="majorHAnsi"/>
          <w:lang w:val="en-AU"/>
        </w:rPr>
        <w:t xml:space="preserve"> </w:t>
      </w:r>
      <w:r w:rsidR="00FB76F9" w:rsidDel="007A05EE">
        <w:rPr>
          <w:rFonts w:asciiTheme="majorHAnsi" w:hAnsiTheme="majorHAnsi" w:cstheme="majorHAnsi"/>
          <w:lang w:val="en-AU"/>
        </w:rPr>
        <w:t xml:space="preserve">studies </w:t>
      </w:r>
      <w:r w:rsidR="00BF5A24">
        <w:rPr>
          <w:rFonts w:asciiTheme="majorHAnsi" w:hAnsiTheme="majorHAnsi" w:cstheme="majorHAnsi"/>
          <w:lang w:val="en-AU"/>
        </w:rPr>
        <w:t>(5</w:t>
      </w:r>
      <w:r w:rsidR="002F6B57">
        <w:rPr>
          <w:rFonts w:asciiTheme="majorHAnsi" w:hAnsiTheme="majorHAnsi" w:cstheme="majorHAnsi"/>
          <w:lang w:val="en-AU"/>
        </w:rPr>
        <w:t xml:space="preserve">, 23, </w:t>
      </w:r>
      <w:r w:rsidR="0092375D">
        <w:rPr>
          <w:rFonts w:asciiTheme="majorHAnsi" w:hAnsiTheme="majorHAnsi" w:cstheme="majorHAnsi"/>
          <w:lang w:val="en-AU"/>
        </w:rPr>
        <w:t>4</w:t>
      </w:r>
      <w:r w:rsidR="002F6B57">
        <w:rPr>
          <w:rFonts w:asciiTheme="majorHAnsi" w:hAnsiTheme="majorHAnsi" w:cstheme="majorHAnsi"/>
          <w:lang w:val="en-AU"/>
        </w:rPr>
        <w:t>7</w:t>
      </w:r>
      <w:r w:rsidR="00BF5A24">
        <w:rPr>
          <w:rFonts w:asciiTheme="majorHAnsi" w:hAnsiTheme="majorHAnsi" w:cstheme="majorHAnsi"/>
          <w:lang w:val="en-AU"/>
        </w:rPr>
        <w:t>-12</w:t>
      </w:r>
      <w:r w:rsidR="00AB5A67">
        <w:rPr>
          <w:rFonts w:asciiTheme="majorHAnsi" w:hAnsiTheme="majorHAnsi" w:cstheme="majorHAnsi"/>
          <w:lang w:val="en-AU"/>
        </w:rPr>
        <w:t>0</w:t>
      </w:r>
      <w:r w:rsidR="00BF5A24">
        <w:rPr>
          <w:rFonts w:asciiTheme="majorHAnsi" w:hAnsiTheme="majorHAnsi" w:cstheme="majorHAnsi"/>
          <w:lang w:val="en-AU"/>
        </w:rPr>
        <w:t>)</w:t>
      </w:r>
      <w:r w:rsidR="00BF486E">
        <w:rPr>
          <w:rFonts w:asciiTheme="majorHAnsi" w:hAnsiTheme="majorHAnsi" w:cstheme="majorHAnsi"/>
          <w:lang w:val="en-AU"/>
        </w:rPr>
        <w:t xml:space="preserve"> </w:t>
      </w:r>
      <w:r w:rsidR="00FB76F9" w:rsidDel="007A05EE">
        <w:rPr>
          <w:rFonts w:asciiTheme="majorHAnsi" w:hAnsiTheme="majorHAnsi" w:cstheme="majorHAnsi"/>
          <w:lang w:val="en-AU"/>
        </w:rPr>
        <w:t xml:space="preserve">analysed survivors of a single cancer type. </w:t>
      </w:r>
    </w:p>
    <w:p w14:paraId="47604414" w14:textId="1014B1E9" w:rsidR="002D69A5" w:rsidRPr="00FB76F9" w:rsidRDefault="00BF486E" w:rsidP="00BF486E">
      <w:pPr>
        <w:rPr>
          <w:rFonts w:asciiTheme="majorHAnsi" w:hAnsiTheme="majorHAnsi" w:cstheme="majorHAnsi"/>
          <w:lang w:val="en-AU"/>
        </w:rPr>
      </w:pPr>
      <w:r>
        <w:rPr>
          <w:rFonts w:asciiTheme="majorHAnsi" w:hAnsiTheme="majorHAnsi" w:cstheme="majorHAnsi"/>
          <w:noProof/>
          <w:lang w:val="en-AU"/>
        </w:rPr>
        <w:fldChar w:fldCharType="begin"/>
      </w:r>
      <w:r>
        <w:rPr>
          <w:rFonts w:asciiTheme="majorHAnsi" w:hAnsiTheme="majorHAnsi" w:cstheme="majorHAnsi"/>
          <w:lang w:val="en-AU"/>
        </w:rPr>
        <w:instrText xml:space="preserve"> ADDIN EN.REFLIST </w:instrText>
      </w:r>
      <w:r>
        <w:rPr>
          <w:rFonts w:asciiTheme="majorHAnsi" w:hAnsiTheme="majorHAnsi" w:cstheme="majorHAnsi"/>
          <w:noProof/>
          <w:lang w:val="en-AU"/>
        </w:rPr>
        <w:fldChar w:fldCharType="end"/>
      </w:r>
    </w:p>
    <w:sectPr w:rsidR="002D69A5" w:rsidRPr="00FB76F9" w:rsidSect="003970A5">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0E30E1" w15:done="0"/>
  <w15:commentEx w15:paraId="134204AD" w15:done="1"/>
  <w15:commentEx w15:paraId="6A60BC5A" w15:paraIdParent="134204AD" w15:done="1"/>
  <w15:commentEx w15:paraId="77B542FA" w15:done="0"/>
  <w15:commentEx w15:paraId="72A0C467" w15:done="1"/>
  <w15:commentEx w15:paraId="124B90A5" w15:paraIdParent="72A0C467" w15:done="1"/>
  <w15:commentEx w15:paraId="1A0EDA71" w15:done="1"/>
  <w15:commentEx w15:paraId="49F7B7E8" w15:paraIdParent="1A0EDA71" w15:done="1"/>
  <w15:commentEx w15:paraId="702412D7" w15:done="1"/>
  <w15:commentEx w15:paraId="06A44C20" w15:paraIdParent="702412D7"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813DE" w14:textId="77777777" w:rsidR="008632E6" w:rsidRDefault="008632E6" w:rsidP="005149D9">
      <w:pPr>
        <w:spacing w:line="240" w:lineRule="auto"/>
      </w:pPr>
      <w:r>
        <w:separator/>
      </w:r>
    </w:p>
  </w:endnote>
  <w:endnote w:type="continuationSeparator" w:id="0">
    <w:p w14:paraId="69E7DD82" w14:textId="77777777" w:rsidR="008632E6" w:rsidRDefault="008632E6" w:rsidP="00514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artika">
    <w:panose1 w:val="02020503030404060203"/>
    <w:charset w:val="00"/>
    <w:family w:val="roman"/>
    <w:pitch w:val="variable"/>
    <w:sig w:usb0="008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B0D726" w14:textId="77777777" w:rsidR="008632E6" w:rsidRDefault="008632E6" w:rsidP="005149D9">
      <w:pPr>
        <w:spacing w:line="240" w:lineRule="auto"/>
      </w:pPr>
      <w:r>
        <w:separator/>
      </w:r>
    </w:p>
  </w:footnote>
  <w:footnote w:type="continuationSeparator" w:id="0">
    <w:p w14:paraId="72266479" w14:textId="77777777" w:rsidR="008632E6" w:rsidRDefault="008632E6" w:rsidP="005149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7E6C"/>
    <w:multiLevelType w:val="hybridMultilevel"/>
    <w:tmpl w:val="3FDC68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B75479A"/>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1BAA10D6"/>
    <w:multiLevelType w:val="hybridMultilevel"/>
    <w:tmpl w:val="47CCAB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EF96CA7"/>
    <w:multiLevelType w:val="hybridMultilevel"/>
    <w:tmpl w:val="2AC07C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nsid w:val="292954D6"/>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9381218"/>
    <w:multiLevelType w:val="hybridMultilevel"/>
    <w:tmpl w:val="682236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C016360"/>
    <w:multiLevelType w:val="hybridMultilevel"/>
    <w:tmpl w:val="3A5427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C3A76CB"/>
    <w:multiLevelType w:val="hybridMultilevel"/>
    <w:tmpl w:val="50C652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nsid w:val="36051130"/>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89912D8"/>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nsid w:val="390C52B4"/>
    <w:multiLevelType w:val="hybridMultilevel"/>
    <w:tmpl w:val="929AAD26"/>
    <w:lvl w:ilvl="0" w:tplc="39BC543E">
      <w:start w:val="1"/>
      <w:numFmt w:val="decimal"/>
      <w:lvlText w:val="%1."/>
      <w:lvlJc w:val="left"/>
      <w:pPr>
        <w:ind w:left="720" w:hanging="360"/>
      </w:pPr>
      <w:rPr>
        <w:rFonts w:asciiTheme="minorHAnsi" w:eastAsiaTheme="minorHAnsi" w:hAnsiTheme="minorHAnsi" w:cstheme="minorHAnsi" w:hint="default"/>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nsid w:val="3C01213A"/>
    <w:multiLevelType w:val="hybridMultilevel"/>
    <w:tmpl w:val="929AAD26"/>
    <w:lvl w:ilvl="0" w:tplc="39BC543E">
      <w:start w:val="1"/>
      <w:numFmt w:val="decimal"/>
      <w:lvlText w:val="%1."/>
      <w:lvlJc w:val="left"/>
      <w:pPr>
        <w:ind w:left="720" w:hanging="360"/>
      </w:pPr>
      <w:rPr>
        <w:rFonts w:asciiTheme="minorHAnsi" w:eastAsiaTheme="minorHAnsi" w:hAnsiTheme="minorHAnsi" w:cstheme="minorHAnsi" w:hint="default"/>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nsid w:val="42450FE2"/>
    <w:multiLevelType w:val="hybridMultilevel"/>
    <w:tmpl w:val="929AAD26"/>
    <w:lvl w:ilvl="0" w:tplc="39BC543E">
      <w:start w:val="1"/>
      <w:numFmt w:val="decimal"/>
      <w:lvlText w:val="%1."/>
      <w:lvlJc w:val="left"/>
      <w:pPr>
        <w:ind w:left="720" w:hanging="360"/>
      </w:pPr>
      <w:rPr>
        <w:rFonts w:asciiTheme="minorHAnsi" w:eastAsiaTheme="minorHAnsi" w:hAnsiTheme="minorHAnsi" w:cstheme="minorHAnsi" w:hint="default"/>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nsid w:val="43887335"/>
    <w:multiLevelType w:val="hybridMultilevel"/>
    <w:tmpl w:val="2C96C6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4BDE3D95"/>
    <w:multiLevelType w:val="hybridMultilevel"/>
    <w:tmpl w:val="ECCCD3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F0B2661"/>
    <w:multiLevelType w:val="hybridMultilevel"/>
    <w:tmpl w:val="5D6C82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nsid w:val="50B57D4D"/>
    <w:multiLevelType w:val="hybridMultilevel"/>
    <w:tmpl w:val="0A1C53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9491CE8"/>
    <w:multiLevelType w:val="hybridMultilevel"/>
    <w:tmpl w:val="2AC07C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nsid w:val="5DF55185"/>
    <w:multiLevelType w:val="hybridMultilevel"/>
    <w:tmpl w:val="B49A2918"/>
    <w:lvl w:ilvl="0" w:tplc="0EB0D460">
      <w:start w:val="1"/>
      <w:numFmt w:val="bullet"/>
      <w:lvlText w:val="-"/>
      <w:lvlJc w:val="left"/>
      <w:pPr>
        <w:ind w:left="720" w:hanging="360"/>
      </w:pPr>
      <w:rPr>
        <w:rFonts w:ascii="Calibri Light" w:eastAsia="Times New Roman" w:hAnsi="Calibri Ligh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0787CBE"/>
    <w:multiLevelType w:val="hybridMultilevel"/>
    <w:tmpl w:val="97D672E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nsid w:val="78702597"/>
    <w:multiLevelType w:val="hybridMultilevel"/>
    <w:tmpl w:val="A65A40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8C6278F"/>
    <w:multiLevelType w:val="hybridMultilevel"/>
    <w:tmpl w:val="9E7C67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E915A2A"/>
    <w:multiLevelType w:val="hybridMultilevel"/>
    <w:tmpl w:val="279020D2"/>
    <w:lvl w:ilvl="0" w:tplc="6F3827E6">
      <w:start w:val="17"/>
      <w:numFmt w:val="bullet"/>
      <w:lvlText w:val="-"/>
      <w:lvlJc w:val="left"/>
      <w:pPr>
        <w:ind w:left="720" w:hanging="360"/>
      </w:pPr>
      <w:rPr>
        <w:rFonts w:ascii="Calibri Light" w:eastAsia="Times New Roman"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FE71E32"/>
    <w:multiLevelType w:val="hybridMultilevel"/>
    <w:tmpl w:val="929AAD26"/>
    <w:lvl w:ilvl="0" w:tplc="39BC543E">
      <w:start w:val="1"/>
      <w:numFmt w:val="decimal"/>
      <w:lvlText w:val="%1."/>
      <w:lvlJc w:val="left"/>
      <w:pPr>
        <w:ind w:left="720" w:hanging="360"/>
      </w:pPr>
      <w:rPr>
        <w:rFonts w:asciiTheme="minorHAnsi" w:eastAsiaTheme="minorHAnsi" w:hAnsiTheme="minorHAnsi" w:cstheme="minorHAnsi" w:hint="default"/>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12"/>
  </w:num>
  <w:num w:numId="9">
    <w:abstractNumId w:val="23"/>
  </w:num>
  <w:num w:numId="10">
    <w:abstractNumId w:val="9"/>
  </w:num>
  <w:num w:numId="11">
    <w:abstractNumId w:val="3"/>
  </w:num>
  <w:num w:numId="12">
    <w:abstractNumId w:val="7"/>
  </w:num>
  <w:num w:numId="13">
    <w:abstractNumId w:val="1"/>
  </w:num>
  <w:num w:numId="14">
    <w:abstractNumId w:val="8"/>
  </w:num>
  <w:num w:numId="15">
    <w:abstractNumId w:val="15"/>
  </w:num>
  <w:num w:numId="16">
    <w:abstractNumId w:val="4"/>
  </w:num>
  <w:num w:numId="17">
    <w:abstractNumId w:val="0"/>
  </w:num>
  <w:num w:numId="18">
    <w:abstractNumId w:val="2"/>
  </w:num>
  <w:num w:numId="19">
    <w:abstractNumId w:val="21"/>
  </w:num>
  <w:num w:numId="20">
    <w:abstractNumId w:val="18"/>
  </w:num>
  <w:num w:numId="21">
    <w:abstractNumId w:val="6"/>
  </w:num>
  <w:num w:numId="22">
    <w:abstractNumId w:val="14"/>
  </w:num>
  <w:num w:numId="23">
    <w:abstractNumId w:val="16"/>
  </w:num>
  <w:num w:numId="24">
    <w:abstractNumId w:val="5"/>
  </w:num>
  <w:num w:numId="25">
    <w:abstractNumId w:val="22"/>
  </w:num>
  <w:num w:numId="26">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elia Yazidjoglou">
    <w15:presenceInfo w15:providerId="Windows Live" w15:userId="ae119164d65b9e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C0NLIwMzK1MDQwNzNR0lEKTi0uzszPAykwNKwFAHJ7e8k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axdsf5u5wsfxeswev5r90u9sf2arx9dtt5&quot;&gt;45AndUp_Library&lt;record-ids&gt;&lt;item&gt;1160&lt;/item&gt;&lt;item&gt;1161&lt;/item&gt;&lt;item&gt;1162&lt;/item&gt;&lt;item&gt;1163&lt;/item&gt;&lt;item&gt;1164&lt;/item&gt;&lt;item&gt;1165&lt;/item&gt;&lt;item&gt;1166&lt;/item&gt;&lt;item&gt;1168&lt;/item&gt;&lt;item&gt;1169&lt;/item&gt;&lt;item&gt;1170&lt;/item&gt;&lt;item&gt;1172&lt;/item&gt;&lt;item&gt;1173&lt;/item&gt;&lt;item&gt;1174&lt;/item&gt;&lt;item&gt;1175&lt;/item&gt;&lt;item&gt;1176&lt;/item&gt;&lt;item&gt;1177&lt;/item&gt;&lt;item&gt;1178&lt;/item&gt;&lt;item&gt;1179&lt;/item&gt;&lt;item&gt;1180&lt;/item&gt;&lt;item&gt;1181&lt;/item&gt;&lt;item&gt;1183&lt;/item&gt;&lt;item&gt;1185&lt;/item&gt;&lt;item&gt;1187&lt;/item&gt;&lt;item&gt;1188&lt;/item&gt;&lt;item&gt;1189&lt;/item&gt;&lt;item&gt;1190&lt;/item&gt;&lt;item&gt;1191&lt;/item&gt;&lt;item&gt;1192&lt;/item&gt;&lt;item&gt;1193&lt;/item&gt;&lt;item&gt;1194&lt;/item&gt;&lt;item&gt;1196&lt;/item&gt;&lt;item&gt;1197&lt;/item&gt;&lt;item&gt;1198&lt;/item&gt;&lt;item&gt;1199&lt;/item&gt;&lt;item&gt;1208&lt;/item&gt;&lt;item&gt;1219&lt;/item&gt;&lt;/record-ids&gt;&lt;/item&gt;&lt;/Libraries&gt;"/>
  </w:docVars>
  <w:rsids>
    <w:rsidRoot w:val="00A34FB9"/>
    <w:rsid w:val="000024DB"/>
    <w:rsid w:val="0004189D"/>
    <w:rsid w:val="00057EB2"/>
    <w:rsid w:val="00074F18"/>
    <w:rsid w:val="00080953"/>
    <w:rsid w:val="00086C44"/>
    <w:rsid w:val="000B25BD"/>
    <w:rsid w:val="000F77B7"/>
    <w:rsid w:val="001012E9"/>
    <w:rsid w:val="00102CD4"/>
    <w:rsid w:val="00110828"/>
    <w:rsid w:val="001173C4"/>
    <w:rsid w:val="00134E69"/>
    <w:rsid w:val="00137C80"/>
    <w:rsid w:val="001537A0"/>
    <w:rsid w:val="001567C5"/>
    <w:rsid w:val="001C3BBA"/>
    <w:rsid w:val="002012DB"/>
    <w:rsid w:val="002101C6"/>
    <w:rsid w:val="00243A17"/>
    <w:rsid w:val="00254639"/>
    <w:rsid w:val="00257FD6"/>
    <w:rsid w:val="00264633"/>
    <w:rsid w:val="00292948"/>
    <w:rsid w:val="002C433D"/>
    <w:rsid w:val="002C5EAC"/>
    <w:rsid w:val="002D06A9"/>
    <w:rsid w:val="002D519A"/>
    <w:rsid w:val="002D69A5"/>
    <w:rsid w:val="002F6B57"/>
    <w:rsid w:val="00306023"/>
    <w:rsid w:val="003341E4"/>
    <w:rsid w:val="0034043C"/>
    <w:rsid w:val="003644DF"/>
    <w:rsid w:val="00385E1B"/>
    <w:rsid w:val="003970A5"/>
    <w:rsid w:val="003B3146"/>
    <w:rsid w:val="003D4EC3"/>
    <w:rsid w:val="003D6A07"/>
    <w:rsid w:val="004821D1"/>
    <w:rsid w:val="00487303"/>
    <w:rsid w:val="004877D7"/>
    <w:rsid w:val="004B2F7B"/>
    <w:rsid w:val="004D5CEB"/>
    <w:rsid w:val="004F7925"/>
    <w:rsid w:val="005149D9"/>
    <w:rsid w:val="005333D8"/>
    <w:rsid w:val="00540965"/>
    <w:rsid w:val="005460A6"/>
    <w:rsid w:val="0055111B"/>
    <w:rsid w:val="0055472B"/>
    <w:rsid w:val="005676A4"/>
    <w:rsid w:val="00590117"/>
    <w:rsid w:val="005A67E1"/>
    <w:rsid w:val="005C5C52"/>
    <w:rsid w:val="005D25CD"/>
    <w:rsid w:val="005D6601"/>
    <w:rsid w:val="00602302"/>
    <w:rsid w:val="006351CA"/>
    <w:rsid w:val="00647F2C"/>
    <w:rsid w:val="00657A36"/>
    <w:rsid w:val="00662B05"/>
    <w:rsid w:val="00681807"/>
    <w:rsid w:val="006A75BC"/>
    <w:rsid w:val="00713ABE"/>
    <w:rsid w:val="0072289C"/>
    <w:rsid w:val="00745674"/>
    <w:rsid w:val="007462C5"/>
    <w:rsid w:val="00753F4C"/>
    <w:rsid w:val="0075628C"/>
    <w:rsid w:val="00796E30"/>
    <w:rsid w:val="007A05EE"/>
    <w:rsid w:val="007A06ED"/>
    <w:rsid w:val="007A1C2F"/>
    <w:rsid w:val="007C183D"/>
    <w:rsid w:val="007F6A54"/>
    <w:rsid w:val="00815C09"/>
    <w:rsid w:val="00832F28"/>
    <w:rsid w:val="00844DBE"/>
    <w:rsid w:val="00847676"/>
    <w:rsid w:val="008632E6"/>
    <w:rsid w:val="00864450"/>
    <w:rsid w:val="008673E6"/>
    <w:rsid w:val="008B7E43"/>
    <w:rsid w:val="008E11B3"/>
    <w:rsid w:val="008F4191"/>
    <w:rsid w:val="0091041C"/>
    <w:rsid w:val="0092375D"/>
    <w:rsid w:val="00925FD2"/>
    <w:rsid w:val="00992007"/>
    <w:rsid w:val="009C3F5C"/>
    <w:rsid w:val="009E7F80"/>
    <w:rsid w:val="00A15CBA"/>
    <w:rsid w:val="00A17E09"/>
    <w:rsid w:val="00A34FB9"/>
    <w:rsid w:val="00A53532"/>
    <w:rsid w:val="00A5531F"/>
    <w:rsid w:val="00A61291"/>
    <w:rsid w:val="00A623CA"/>
    <w:rsid w:val="00A90060"/>
    <w:rsid w:val="00AA7A9F"/>
    <w:rsid w:val="00AB5A67"/>
    <w:rsid w:val="00AD2843"/>
    <w:rsid w:val="00AE7529"/>
    <w:rsid w:val="00B607EE"/>
    <w:rsid w:val="00B6685D"/>
    <w:rsid w:val="00BB25EB"/>
    <w:rsid w:val="00BB7668"/>
    <w:rsid w:val="00BD0634"/>
    <w:rsid w:val="00BD597F"/>
    <w:rsid w:val="00BE0241"/>
    <w:rsid w:val="00BE3DB6"/>
    <w:rsid w:val="00BF486E"/>
    <w:rsid w:val="00BF5A24"/>
    <w:rsid w:val="00C433AC"/>
    <w:rsid w:val="00C47395"/>
    <w:rsid w:val="00C7054D"/>
    <w:rsid w:val="00C70CCA"/>
    <w:rsid w:val="00C87314"/>
    <w:rsid w:val="00CA43F7"/>
    <w:rsid w:val="00CD0FA6"/>
    <w:rsid w:val="00CF1857"/>
    <w:rsid w:val="00D01D2E"/>
    <w:rsid w:val="00D57198"/>
    <w:rsid w:val="00D8531C"/>
    <w:rsid w:val="00DE7ADA"/>
    <w:rsid w:val="00DF52F9"/>
    <w:rsid w:val="00E21D16"/>
    <w:rsid w:val="00E425F4"/>
    <w:rsid w:val="00E47206"/>
    <w:rsid w:val="00E56654"/>
    <w:rsid w:val="00E60F0E"/>
    <w:rsid w:val="00E67DE0"/>
    <w:rsid w:val="00EE7D0A"/>
    <w:rsid w:val="00F36BD7"/>
    <w:rsid w:val="00F832B3"/>
    <w:rsid w:val="00FB5E64"/>
    <w:rsid w:val="00FB76F9"/>
    <w:rsid w:val="00FD763E"/>
    <w:rsid w:val="00FE582A"/>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7FC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FB9"/>
    <w:pPr>
      <w:spacing w:after="0" w:line="360" w:lineRule="auto"/>
    </w:pPr>
    <w:rPr>
      <w:rFonts w:ascii="Calibri Light" w:eastAsia="Times New Roman" w:hAnsi="Calibri Light" w:cs="Times New Roman"/>
      <w:lang w:val="en-US" w:bidi="en-US"/>
    </w:rPr>
  </w:style>
  <w:style w:type="paragraph" w:styleId="Heading1">
    <w:name w:val="heading 1"/>
    <w:basedOn w:val="Normal"/>
    <w:next w:val="Normal"/>
    <w:link w:val="Heading1Char"/>
    <w:uiPriority w:val="9"/>
    <w:qFormat/>
    <w:rsid w:val="00A34FB9"/>
    <w:pPr>
      <w:keepNext/>
      <w:keepLines/>
      <w:tabs>
        <w:tab w:val="left" w:pos="1134"/>
      </w:tabs>
      <w:spacing w:before="120" w:after="240"/>
      <w:outlineLvl w:val="0"/>
    </w:pPr>
    <w:rPr>
      <w:b/>
      <w:bCs/>
      <w:color w:val="5B9BD5" w:themeColor="accent1"/>
      <w:sz w:val="28"/>
      <w:szCs w:val="28"/>
    </w:rPr>
  </w:style>
  <w:style w:type="paragraph" w:styleId="Heading2">
    <w:name w:val="heading 2"/>
    <w:basedOn w:val="Normal"/>
    <w:next w:val="Normal"/>
    <w:link w:val="Heading2Char"/>
    <w:uiPriority w:val="9"/>
    <w:unhideWhenUsed/>
    <w:qFormat/>
    <w:rsid w:val="008632E6"/>
    <w:pPr>
      <w:keepNext/>
      <w:keepLines/>
      <w:spacing w:before="200"/>
      <w:outlineLvl w:val="1"/>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B9"/>
    <w:rPr>
      <w:rFonts w:ascii="Calibri Light" w:eastAsia="Times New Roman" w:hAnsi="Calibri Light" w:cs="Times New Roman"/>
      <w:b/>
      <w:bCs/>
      <w:color w:val="5B9BD5" w:themeColor="accent1"/>
      <w:sz w:val="28"/>
      <w:szCs w:val="28"/>
      <w:lang w:val="en-US" w:bidi="en-US"/>
    </w:rPr>
  </w:style>
  <w:style w:type="character" w:customStyle="1" w:styleId="ListParagraphChar">
    <w:name w:val="List Paragraph Char"/>
    <w:basedOn w:val="DefaultParagraphFont"/>
    <w:link w:val="ListParagraph"/>
    <w:uiPriority w:val="34"/>
    <w:locked/>
    <w:rsid w:val="00A34FB9"/>
    <w:rPr>
      <w:rFonts w:ascii="Calibri Light" w:hAnsi="Calibri Light" w:cs="Calibri Light"/>
      <w:lang w:bidi="en-US"/>
    </w:rPr>
  </w:style>
  <w:style w:type="paragraph" w:styleId="ListParagraph">
    <w:name w:val="List Paragraph"/>
    <w:basedOn w:val="Normal"/>
    <w:link w:val="ListParagraphChar"/>
    <w:uiPriority w:val="34"/>
    <w:qFormat/>
    <w:rsid w:val="00A34FB9"/>
    <w:pPr>
      <w:ind w:left="720"/>
      <w:contextualSpacing/>
    </w:pPr>
    <w:rPr>
      <w:rFonts w:eastAsiaTheme="minorHAnsi" w:cs="Calibri Light"/>
      <w:lang w:val="en-AU"/>
    </w:rPr>
  </w:style>
  <w:style w:type="character" w:styleId="Strong">
    <w:name w:val="Strong"/>
    <w:basedOn w:val="DefaultParagraphFont"/>
    <w:uiPriority w:val="22"/>
    <w:qFormat/>
    <w:rsid w:val="00A34FB9"/>
    <w:rPr>
      <w:b/>
      <w:bCs/>
    </w:rPr>
  </w:style>
  <w:style w:type="character" w:styleId="CommentReference">
    <w:name w:val="annotation reference"/>
    <w:basedOn w:val="DefaultParagraphFont"/>
    <w:uiPriority w:val="99"/>
    <w:semiHidden/>
    <w:unhideWhenUsed/>
    <w:rsid w:val="00243A17"/>
    <w:rPr>
      <w:sz w:val="16"/>
      <w:szCs w:val="16"/>
    </w:rPr>
  </w:style>
  <w:style w:type="paragraph" w:styleId="CommentText">
    <w:name w:val="annotation text"/>
    <w:basedOn w:val="Normal"/>
    <w:link w:val="CommentTextChar"/>
    <w:uiPriority w:val="99"/>
    <w:unhideWhenUsed/>
    <w:rsid w:val="00243A17"/>
    <w:pPr>
      <w:spacing w:line="240" w:lineRule="auto"/>
    </w:pPr>
    <w:rPr>
      <w:sz w:val="20"/>
      <w:szCs w:val="20"/>
    </w:rPr>
  </w:style>
  <w:style w:type="character" w:customStyle="1" w:styleId="CommentTextChar">
    <w:name w:val="Comment Text Char"/>
    <w:basedOn w:val="DefaultParagraphFont"/>
    <w:link w:val="CommentText"/>
    <w:uiPriority w:val="99"/>
    <w:rsid w:val="00243A17"/>
    <w:rPr>
      <w:rFonts w:ascii="Calibri Light" w:eastAsia="Times New Roman" w:hAnsi="Calibri Light"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243A17"/>
    <w:rPr>
      <w:b/>
      <w:bCs/>
    </w:rPr>
  </w:style>
  <w:style w:type="character" w:customStyle="1" w:styleId="CommentSubjectChar">
    <w:name w:val="Comment Subject Char"/>
    <w:basedOn w:val="CommentTextChar"/>
    <w:link w:val="CommentSubject"/>
    <w:uiPriority w:val="99"/>
    <w:semiHidden/>
    <w:rsid w:val="00243A17"/>
    <w:rPr>
      <w:rFonts w:ascii="Calibri Light" w:eastAsia="Times New Roman" w:hAnsi="Calibri Light" w:cs="Times New Roman"/>
      <w:b/>
      <w:bCs/>
      <w:sz w:val="20"/>
      <w:szCs w:val="20"/>
      <w:lang w:val="en-US" w:bidi="en-US"/>
    </w:rPr>
  </w:style>
  <w:style w:type="paragraph" w:styleId="BalloonText">
    <w:name w:val="Balloon Text"/>
    <w:basedOn w:val="Normal"/>
    <w:link w:val="BalloonTextChar"/>
    <w:uiPriority w:val="99"/>
    <w:semiHidden/>
    <w:unhideWhenUsed/>
    <w:rsid w:val="00243A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A17"/>
    <w:rPr>
      <w:rFonts w:ascii="Segoe UI" w:eastAsia="Times New Roman" w:hAnsi="Segoe UI" w:cs="Segoe UI"/>
      <w:sz w:val="18"/>
      <w:szCs w:val="18"/>
      <w:lang w:val="en-US" w:bidi="en-US"/>
    </w:rPr>
  </w:style>
  <w:style w:type="table" w:styleId="TableGrid">
    <w:name w:val="Table Grid"/>
    <w:basedOn w:val="TableNormal"/>
    <w:uiPriority w:val="59"/>
    <w:rsid w:val="00E4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B76F9"/>
    <w:pPr>
      <w:jc w:val="center"/>
    </w:pPr>
    <w:rPr>
      <w:rFonts w:cs="Calibri Light"/>
      <w:noProof/>
    </w:rPr>
  </w:style>
  <w:style w:type="character" w:customStyle="1" w:styleId="EndNoteBibliographyTitleChar">
    <w:name w:val="EndNote Bibliography Title Char"/>
    <w:basedOn w:val="DefaultParagraphFont"/>
    <w:link w:val="EndNoteBibliographyTitle"/>
    <w:rsid w:val="00FB76F9"/>
    <w:rPr>
      <w:rFonts w:ascii="Calibri Light" w:eastAsia="Times New Roman" w:hAnsi="Calibri Light" w:cs="Calibri Light"/>
      <w:noProof/>
      <w:lang w:val="en-US" w:bidi="en-US"/>
    </w:rPr>
  </w:style>
  <w:style w:type="paragraph" w:customStyle="1" w:styleId="EndNoteBibliography">
    <w:name w:val="EndNote Bibliography"/>
    <w:basedOn w:val="Normal"/>
    <w:link w:val="EndNoteBibliographyChar"/>
    <w:rsid w:val="00FB76F9"/>
    <w:pPr>
      <w:spacing w:line="240" w:lineRule="auto"/>
    </w:pPr>
    <w:rPr>
      <w:rFonts w:cs="Calibri Light"/>
      <w:noProof/>
    </w:rPr>
  </w:style>
  <w:style w:type="character" w:customStyle="1" w:styleId="EndNoteBibliographyChar">
    <w:name w:val="EndNote Bibliography Char"/>
    <w:basedOn w:val="DefaultParagraphFont"/>
    <w:link w:val="EndNoteBibliography"/>
    <w:rsid w:val="00FB76F9"/>
    <w:rPr>
      <w:rFonts w:ascii="Calibri Light" w:eastAsia="Times New Roman" w:hAnsi="Calibri Light" w:cs="Calibri Light"/>
      <w:noProof/>
      <w:lang w:val="en-US" w:bidi="en-US"/>
    </w:rPr>
  </w:style>
  <w:style w:type="paragraph" w:styleId="Header">
    <w:name w:val="header"/>
    <w:basedOn w:val="Normal"/>
    <w:link w:val="HeaderChar"/>
    <w:uiPriority w:val="99"/>
    <w:unhideWhenUsed/>
    <w:rsid w:val="005149D9"/>
    <w:pPr>
      <w:tabs>
        <w:tab w:val="center" w:pos="4513"/>
        <w:tab w:val="right" w:pos="9026"/>
      </w:tabs>
      <w:spacing w:line="240" w:lineRule="auto"/>
    </w:pPr>
  </w:style>
  <w:style w:type="character" w:customStyle="1" w:styleId="HeaderChar">
    <w:name w:val="Header Char"/>
    <w:basedOn w:val="DefaultParagraphFont"/>
    <w:link w:val="Header"/>
    <w:uiPriority w:val="99"/>
    <w:rsid w:val="005149D9"/>
    <w:rPr>
      <w:rFonts w:ascii="Calibri Light" w:eastAsia="Times New Roman" w:hAnsi="Calibri Light" w:cs="Times New Roman"/>
      <w:lang w:val="en-US" w:bidi="en-US"/>
    </w:rPr>
  </w:style>
  <w:style w:type="paragraph" w:styleId="Footer">
    <w:name w:val="footer"/>
    <w:basedOn w:val="Normal"/>
    <w:link w:val="FooterChar"/>
    <w:uiPriority w:val="99"/>
    <w:unhideWhenUsed/>
    <w:rsid w:val="005149D9"/>
    <w:pPr>
      <w:tabs>
        <w:tab w:val="center" w:pos="4513"/>
        <w:tab w:val="right" w:pos="9026"/>
      </w:tabs>
      <w:spacing w:line="240" w:lineRule="auto"/>
    </w:pPr>
  </w:style>
  <w:style w:type="character" w:customStyle="1" w:styleId="FooterChar">
    <w:name w:val="Footer Char"/>
    <w:basedOn w:val="DefaultParagraphFont"/>
    <w:link w:val="Footer"/>
    <w:uiPriority w:val="99"/>
    <w:rsid w:val="005149D9"/>
    <w:rPr>
      <w:rFonts w:ascii="Calibri Light" w:eastAsia="Times New Roman" w:hAnsi="Calibri Light" w:cs="Times New Roman"/>
      <w:lang w:val="en-US" w:bidi="en-US"/>
    </w:rPr>
  </w:style>
  <w:style w:type="paragraph" w:styleId="Revision">
    <w:name w:val="Revision"/>
    <w:hidden/>
    <w:uiPriority w:val="99"/>
    <w:semiHidden/>
    <w:rsid w:val="00A623CA"/>
    <w:pPr>
      <w:spacing w:after="0" w:line="240" w:lineRule="auto"/>
    </w:pPr>
    <w:rPr>
      <w:rFonts w:ascii="Calibri Light" w:eastAsia="Times New Roman" w:hAnsi="Calibri Light" w:cs="Times New Roman"/>
      <w:lang w:val="en-US" w:bidi="en-US"/>
    </w:rPr>
  </w:style>
  <w:style w:type="character" w:customStyle="1" w:styleId="Heading2Char">
    <w:name w:val="Heading 2 Char"/>
    <w:basedOn w:val="DefaultParagraphFont"/>
    <w:link w:val="Heading2"/>
    <w:uiPriority w:val="9"/>
    <w:rsid w:val="008632E6"/>
    <w:rPr>
      <w:rFonts w:asciiTheme="majorHAnsi" w:eastAsiaTheme="majorEastAsia" w:hAnsiTheme="majorHAnsi" w:cstheme="majorBidi"/>
      <w:b/>
      <w:bCs/>
      <w:color w:val="000000" w:themeColor="text1"/>
      <w:lang w:val="en-US" w:bidi="en-US"/>
    </w:rPr>
  </w:style>
  <w:style w:type="paragraph" w:styleId="TOCHeading">
    <w:name w:val="TOC Heading"/>
    <w:basedOn w:val="Heading1"/>
    <w:next w:val="Normal"/>
    <w:uiPriority w:val="39"/>
    <w:semiHidden/>
    <w:unhideWhenUsed/>
    <w:qFormat/>
    <w:rsid w:val="00E67DE0"/>
    <w:pPr>
      <w:tabs>
        <w:tab w:val="clear" w:pos="1134"/>
      </w:tabs>
      <w:spacing w:before="480" w:after="0" w:line="276" w:lineRule="auto"/>
      <w:outlineLvl w:val="9"/>
    </w:pPr>
    <w:rPr>
      <w:rFonts w:asciiTheme="majorHAnsi" w:eastAsiaTheme="majorEastAsia" w:hAnsiTheme="majorHAnsi" w:cstheme="majorBidi"/>
      <w:color w:val="2E74B5" w:themeColor="accent1" w:themeShade="BF"/>
      <w:lang w:eastAsia="ja-JP" w:bidi="ar-SA"/>
    </w:rPr>
  </w:style>
  <w:style w:type="paragraph" w:styleId="TOC1">
    <w:name w:val="toc 1"/>
    <w:basedOn w:val="Normal"/>
    <w:next w:val="Normal"/>
    <w:autoRedefine/>
    <w:uiPriority w:val="39"/>
    <w:unhideWhenUsed/>
    <w:rsid w:val="00E67DE0"/>
    <w:pPr>
      <w:tabs>
        <w:tab w:val="right" w:leader="dot" w:pos="10456"/>
      </w:tabs>
      <w:spacing w:after="100"/>
    </w:pPr>
    <w:rPr>
      <w:b/>
      <w:bCs/>
      <w:noProof/>
    </w:rPr>
  </w:style>
  <w:style w:type="paragraph" w:styleId="TOC2">
    <w:name w:val="toc 2"/>
    <w:basedOn w:val="Normal"/>
    <w:next w:val="Normal"/>
    <w:autoRedefine/>
    <w:uiPriority w:val="39"/>
    <w:unhideWhenUsed/>
    <w:rsid w:val="00E67DE0"/>
    <w:pPr>
      <w:spacing w:after="100"/>
      <w:ind w:left="220"/>
    </w:pPr>
  </w:style>
  <w:style w:type="character" w:styleId="Hyperlink">
    <w:name w:val="Hyperlink"/>
    <w:basedOn w:val="DefaultParagraphFont"/>
    <w:uiPriority w:val="99"/>
    <w:unhideWhenUsed/>
    <w:rsid w:val="00E67DE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FB9"/>
    <w:pPr>
      <w:spacing w:after="0" w:line="360" w:lineRule="auto"/>
    </w:pPr>
    <w:rPr>
      <w:rFonts w:ascii="Calibri Light" w:eastAsia="Times New Roman" w:hAnsi="Calibri Light" w:cs="Times New Roman"/>
      <w:lang w:val="en-US" w:bidi="en-US"/>
    </w:rPr>
  </w:style>
  <w:style w:type="paragraph" w:styleId="Heading1">
    <w:name w:val="heading 1"/>
    <w:basedOn w:val="Normal"/>
    <w:next w:val="Normal"/>
    <w:link w:val="Heading1Char"/>
    <w:uiPriority w:val="9"/>
    <w:qFormat/>
    <w:rsid w:val="00A34FB9"/>
    <w:pPr>
      <w:keepNext/>
      <w:keepLines/>
      <w:tabs>
        <w:tab w:val="left" w:pos="1134"/>
      </w:tabs>
      <w:spacing w:before="120" w:after="240"/>
      <w:outlineLvl w:val="0"/>
    </w:pPr>
    <w:rPr>
      <w:b/>
      <w:bCs/>
      <w:color w:val="5B9BD5" w:themeColor="accent1"/>
      <w:sz w:val="28"/>
      <w:szCs w:val="28"/>
    </w:rPr>
  </w:style>
  <w:style w:type="paragraph" w:styleId="Heading2">
    <w:name w:val="heading 2"/>
    <w:basedOn w:val="Normal"/>
    <w:next w:val="Normal"/>
    <w:link w:val="Heading2Char"/>
    <w:uiPriority w:val="9"/>
    <w:unhideWhenUsed/>
    <w:qFormat/>
    <w:rsid w:val="008632E6"/>
    <w:pPr>
      <w:keepNext/>
      <w:keepLines/>
      <w:spacing w:before="200"/>
      <w:outlineLvl w:val="1"/>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B9"/>
    <w:rPr>
      <w:rFonts w:ascii="Calibri Light" w:eastAsia="Times New Roman" w:hAnsi="Calibri Light" w:cs="Times New Roman"/>
      <w:b/>
      <w:bCs/>
      <w:color w:val="5B9BD5" w:themeColor="accent1"/>
      <w:sz w:val="28"/>
      <w:szCs w:val="28"/>
      <w:lang w:val="en-US" w:bidi="en-US"/>
    </w:rPr>
  </w:style>
  <w:style w:type="character" w:customStyle="1" w:styleId="ListParagraphChar">
    <w:name w:val="List Paragraph Char"/>
    <w:basedOn w:val="DefaultParagraphFont"/>
    <w:link w:val="ListParagraph"/>
    <w:uiPriority w:val="34"/>
    <w:locked/>
    <w:rsid w:val="00A34FB9"/>
    <w:rPr>
      <w:rFonts w:ascii="Calibri Light" w:hAnsi="Calibri Light" w:cs="Calibri Light"/>
      <w:lang w:bidi="en-US"/>
    </w:rPr>
  </w:style>
  <w:style w:type="paragraph" w:styleId="ListParagraph">
    <w:name w:val="List Paragraph"/>
    <w:basedOn w:val="Normal"/>
    <w:link w:val="ListParagraphChar"/>
    <w:uiPriority w:val="34"/>
    <w:qFormat/>
    <w:rsid w:val="00A34FB9"/>
    <w:pPr>
      <w:ind w:left="720"/>
      <w:contextualSpacing/>
    </w:pPr>
    <w:rPr>
      <w:rFonts w:eastAsiaTheme="minorHAnsi" w:cs="Calibri Light"/>
      <w:lang w:val="en-AU"/>
    </w:rPr>
  </w:style>
  <w:style w:type="character" w:styleId="Strong">
    <w:name w:val="Strong"/>
    <w:basedOn w:val="DefaultParagraphFont"/>
    <w:uiPriority w:val="22"/>
    <w:qFormat/>
    <w:rsid w:val="00A34FB9"/>
    <w:rPr>
      <w:b/>
      <w:bCs/>
    </w:rPr>
  </w:style>
  <w:style w:type="character" w:styleId="CommentReference">
    <w:name w:val="annotation reference"/>
    <w:basedOn w:val="DefaultParagraphFont"/>
    <w:uiPriority w:val="99"/>
    <w:semiHidden/>
    <w:unhideWhenUsed/>
    <w:rsid w:val="00243A17"/>
    <w:rPr>
      <w:sz w:val="16"/>
      <w:szCs w:val="16"/>
    </w:rPr>
  </w:style>
  <w:style w:type="paragraph" w:styleId="CommentText">
    <w:name w:val="annotation text"/>
    <w:basedOn w:val="Normal"/>
    <w:link w:val="CommentTextChar"/>
    <w:uiPriority w:val="99"/>
    <w:unhideWhenUsed/>
    <w:rsid w:val="00243A17"/>
    <w:pPr>
      <w:spacing w:line="240" w:lineRule="auto"/>
    </w:pPr>
    <w:rPr>
      <w:sz w:val="20"/>
      <w:szCs w:val="20"/>
    </w:rPr>
  </w:style>
  <w:style w:type="character" w:customStyle="1" w:styleId="CommentTextChar">
    <w:name w:val="Comment Text Char"/>
    <w:basedOn w:val="DefaultParagraphFont"/>
    <w:link w:val="CommentText"/>
    <w:uiPriority w:val="99"/>
    <w:rsid w:val="00243A17"/>
    <w:rPr>
      <w:rFonts w:ascii="Calibri Light" w:eastAsia="Times New Roman" w:hAnsi="Calibri Light"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243A17"/>
    <w:rPr>
      <w:b/>
      <w:bCs/>
    </w:rPr>
  </w:style>
  <w:style w:type="character" w:customStyle="1" w:styleId="CommentSubjectChar">
    <w:name w:val="Comment Subject Char"/>
    <w:basedOn w:val="CommentTextChar"/>
    <w:link w:val="CommentSubject"/>
    <w:uiPriority w:val="99"/>
    <w:semiHidden/>
    <w:rsid w:val="00243A17"/>
    <w:rPr>
      <w:rFonts w:ascii="Calibri Light" w:eastAsia="Times New Roman" w:hAnsi="Calibri Light" w:cs="Times New Roman"/>
      <w:b/>
      <w:bCs/>
      <w:sz w:val="20"/>
      <w:szCs w:val="20"/>
      <w:lang w:val="en-US" w:bidi="en-US"/>
    </w:rPr>
  </w:style>
  <w:style w:type="paragraph" w:styleId="BalloonText">
    <w:name w:val="Balloon Text"/>
    <w:basedOn w:val="Normal"/>
    <w:link w:val="BalloonTextChar"/>
    <w:uiPriority w:val="99"/>
    <w:semiHidden/>
    <w:unhideWhenUsed/>
    <w:rsid w:val="00243A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A17"/>
    <w:rPr>
      <w:rFonts w:ascii="Segoe UI" w:eastAsia="Times New Roman" w:hAnsi="Segoe UI" w:cs="Segoe UI"/>
      <w:sz w:val="18"/>
      <w:szCs w:val="18"/>
      <w:lang w:val="en-US" w:bidi="en-US"/>
    </w:rPr>
  </w:style>
  <w:style w:type="table" w:styleId="TableGrid">
    <w:name w:val="Table Grid"/>
    <w:basedOn w:val="TableNormal"/>
    <w:uiPriority w:val="59"/>
    <w:rsid w:val="00E4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B76F9"/>
    <w:pPr>
      <w:jc w:val="center"/>
    </w:pPr>
    <w:rPr>
      <w:rFonts w:cs="Calibri Light"/>
      <w:noProof/>
    </w:rPr>
  </w:style>
  <w:style w:type="character" w:customStyle="1" w:styleId="EndNoteBibliographyTitleChar">
    <w:name w:val="EndNote Bibliography Title Char"/>
    <w:basedOn w:val="DefaultParagraphFont"/>
    <w:link w:val="EndNoteBibliographyTitle"/>
    <w:rsid w:val="00FB76F9"/>
    <w:rPr>
      <w:rFonts w:ascii="Calibri Light" w:eastAsia="Times New Roman" w:hAnsi="Calibri Light" w:cs="Calibri Light"/>
      <w:noProof/>
      <w:lang w:val="en-US" w:bidi="en-US"/>
    </w:rPr>
  </w:style>
  <w:style w:type="paragraph" w:customStyle="1" w:styleId="EndNoteBibliography">
    <w:name w:val="EndNote Bibliography"/>
    <w:basedOn w:val="Normal"/>
    <w:link w:val="EndNoteBibliographyChar"/>
    <w:rsid w:val="00FB76F9"/>
    <w:pPr>
      <w:spacing w:line="240" w:lineRule="auto"/>
    </w:pPr>
    <w:rPr>
      <w:rFonts w:cs="Calibri Light"/>
      <w:noProof/>
    </w:rPr>
  </w:style>
  <w:style w:type="character" w:customStyle="1" w:styleId="EndNoteBibliographyChar">
    <w:name w:val="EndNote Bibliography Char"/>
    <w:basedOn w:val="DefaultParagraphFont"/>
    <w:link w:val="EndNoteBibliography"/>
    <w:rsid w:val="00FB76F9"/>
    <w:rPr>
      <w:rFonts w:ascii="Calibri Light" w:eastAsia="Times New Roman" w:hAnsi="Calibri Light" w:cs="Calibri Light"/>
      <w:noProof/>
      <w:lang w:val="en-US" w:bidi="en-US"/>
    </w:rPr>
  </w:style>
  <w:style w:type="paragraph" w:styleId="Header">
    <w:name w:val="header"/>
    <w:basedOn w:val="Normal"/>
    <w:link w:val="HeaderChar"/>
    <w:uiPriority w:val="99"/>
    <w:unhideWhenUsed/>
    <w:rsid w:val="005149D9"/>
    <w:pPr>
      <w:tabs>
        <w:tab w:val="center" w:pos="4513"/>
        <w:tab w:val="right" w:pos="9026"/>
      </w:tabs>
      <w:spacing w:line="240" w:lineRule="auto"/>
    </w:pPr>
  </w:style>
  <w:style w:type="character" w:customStyle="1" w:styleId="HeaderChar">
    <w:name w:val="Header Char"/>
    <w:basedOn w:val="DefaultParagraphFont"/>
    <w:link w:val="Header"/>
    <w:uiPriority w:val="99"/>
    <w:rsid w:val="005149D9"/>
    <w:rPr>
      <w:rFonts w:ascii="Calibri Light" w:eastAsia="Times New Roman" w:hAnsi="Calibri Light" w:cs="Times New Roman"/>
      <w:lang w:val="en-US" w:bidi="en-US"/>
    </w:rPr>
  </w:style>
  <w:style w:type="paragraph" w:styleId="Footer">
    <w:name w:val="footer"/>
    <w:basedOn w:val="Normal"/>
    <w:link w:val="FooterChar"/>
    <w:uiPriority w:val="99"/>
    <w:unhideWhenUsed/>
    <w:rsid w:val="005149D9"/>
    <w:pPr>
      <w:tabs>
        <w:tab w:val="center" w:pos="4513"/>
        <w:tab w:val="right" w:pos="9026"/>
      </w:tabs>
      <w:spacing w:line="240" w:lineRule="auto"/>
    </w:pPr>
  </w:style>
  <w:style w:type="character" w:customStyle="1" w:styleId="FooterChar">
    <w:name w:val="Footer Char"/>
    <w:basedOn w:val="DefaultParagraphFont"/>
    <w:link w:val="Footer"/>
    <w:uiPriority w:val="99"/>
    <w:rsid w:val="005149D9"/>
    <w:rPr>
      <w:rFonts w:ascii="Calibri Light" w:eastAsia="Times New Roman" w:hAnsi="Calibri Light" w:cs="Times New Roman"/>
      <w:lang w:val="en-US" w:bidi="en-US"/>
    </w:rPr>
  </w:style>
  <w:style w:type="paragraph" w:styleId="Revision">
    <w:name w:val="Revision"/>
    <w:hidden/>
    <w:uiPriority w:val="99"/>
    <w:semiHidden/>
    <w:rsid w:val="00A623CA"/>
    <w:pPr>
      <w:spacing w:after="0" w:line="240" w:lineRule="auto"/>
    </w:pPr>
    <w:rPr>
      <w:rFonts w:ascii="Calibri Light" w:eastAsia="Times New Roman" w:hAnsi="Calibri Light" w:cs="Times New Roman"/>
      <w:lang w:val="en-US" w:bidi="en-US"/>
    </w:rPr>
  </w:style>
  <w:style w:type="character" w:customStyle="1" w:styleId="Heading2Char">
    <w:name w:val="Heading 2 Char"/>
    <w:basedOn w:val="DefaultParagraphFont"/>
    <w:link w:val="Heading2"/>
    <w:uiPriority w:val="9"/>
    <w:rsid w:val="008632E6"/>
    <w:rPr>
      <w:rFonts w:asciiTheme="majorHAnsi" w:eastAsiaTheme="majorEastAsia" w:hAnsiTheme="majorHAnsi" w:cstheme="majorBidi"/>
      <w:b/>
      <w:bCs/>
      <w:color w:val="000000" w:themeColor="text1"/>
      <w:lang w:val="en-US" w:bidi="en-US"/>
    </w:rPr>
  </w:style>
  <w:style w:type="paragraph" w:styleId="TOCHeading">
    <w:name w:val="TOC Heading"/>
    <w:basedOn w:val="Heading1"/>
    <w:next w:val="Normal"/>
    <w:uiPriority w:val="39"/>
    <w:semiHidden/>
    <w:unhideWhenUsed/>
    <w:qFormat/>
    <w:rsid w:val="00E67DE0"/>
    <w:pPr>
      <w:tabs>
        <w:tab w:val="clear" w:pos="1134"/>
      </w:tabs>
      <w:spacing w:before="480" w:after="0" w:line="276" w:lineRule="auto"/>
      <w:outlineLvl w:val="9"/>
    </w:pPr>
    <w:rPr>
      <w:rFonts w:asciiTheme="majorHAnsi" w:eastAsiaTheme="majorEastAsia" w:hAnsiTheme="majorHAnsi" w:cstheme="majorBidi"/>
      <w:color w:val="2E74B5" w:themeColor="accent1" w:themeShade="BF"/>
      <w:lang w:eastAsia="ja-JP" w:bidi="ar-SA"/>
    </w:rPr>
  </w:style>
  <w:style w:type="paragraph" w:styleId="TOC1">
    <w:name w:val="toc 1"/>
    <w:basedOn w:val="Normal"/>
    <w:next w:val="Normal"/>
    <w:autoRedefine/>
    <w:uiPriority w:val="39"/>
    <w:unhideWhenUsed/>
    <w:rsid w:val="00E67DE0"/>
    <w:pPr>
      <w:tabs>
        <w:tab w:val="right" w:leader="dot" w:pos="10456"/>
      </w:tabs>
      <w:spacing w:after="100"/>
    </w:pPr>
    <w:rPr>
      <w:b/>
      <w:bCs/>
      <w:noProof/>
    </w:rPr>
  </w:style>
  <w:style w:type="paragraph" w:styleId="TOC2">
    <w:name w:val="toc 2"/>
    <w:basedOn w:val="Normal"/>
    <w:next w:val="Normal"/>
    <w:autoRedefine/>
    <w:uiPriority w:val="39"/>
    <w:unhideWhenUsed/>
    <w:rsid w:val="00E67DE0"/>
    <w:pPr>
      <w:spacing w:after="100"/>
      <w:ind w:left="220"/>
    </w:pPr>
  </w:style>
  <w:style w:type="character" w:styleId="Hyperlink">
    <w:name w:val="Hyperlink"/>
    <w:basedOn w:val="DefaultParagraphFont"/>
    <w:uiPriority w:val="99"/>
    <w:unhideWhenUsed/>
    <w:rsid w:val="00E67D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4863">
      <w:bodyDiv w:val="1"/>
      <w:marLeft w:val="0"/>
      <w:marRight w:val="0"/>
      <w:marTop w:val="0"/>
      <w:marBottom w:val="0"/>
      <w:divBdr>
        <w:top w:val="none" w:sz="0" w:space="0" w:color="auto"/>
        <w:left w:val="none" w:sz="0" w:space="0" w:color="auto"/>
        <w:bottom w:val="none" w:sz="0" w:space="0" w:color="auto"/>
        <w:right w:val="none" w:sz="0" w:space="0" w:color="auto"/>
      </w:divBdr>
    </w:div>
    <w:div w:id="890460726">
      <w:bodyDiv w:val="1"/>
      <w:marLeft w:val="0"/>
      <w:marRight w:val="0"/>
      <w:marTop w:val="0"/>
      <w:marBottom w:val="0"/>
      <w:divBdr>
        <w:top w:val="none" w:sz="0" w:space="0" w:color="auto"/>
        <w:left w:val="none" w:sz="0" w:space="0" w:color="auto"/>
        <w:bottom w:val="none" w:sz="0" w:space="0" w:color="auto"/>
        <w:right w:val="none" w:sz="0" w:space="0" w:color="auto"/>
      </w:divBdr>
    </w:div>
    <w:div w:id="924848069">
      <w:bodyDiv w:val="1"/>
      <w:marLeft w:val="0"/>
      <w:marRight w:val="0"/>
      <w:marTop w:val="0"/>
      <w:marBottom w:val="0"/>
      <w:divBdr>
        <w:top w:val="none" w:sz="0" w:space="0" w:color="auto"/>
        <w:left w:val="none" w:sz="0" w:space="0" w:color="auto"/>
        <w:bottom w:val="none" w:sz="0" w:space="0" w:color="auto"/>
        <w:right w:val="none" w:sz="0" w:space="0" w:color="auto"/>
      </w:divBdr>
    </w:div>
    <w:div w:id="1223566963">
      <w:bodyDiv w:val="1"/>
      <w:marLeft w:val="0"/>
      <w:marRight w:val="0"/>
      <w:marTop w:val="0"/>
      <w:marBottom w:val="0"/>
      <w:divBdr>
        <w:top w:val="none" w:sz="0" w:space="0" w:color="auto"/>
        <w:left w:val="none" w:sz="0" w:space="0" w:color="auto"/>
        <w:bottom w:val="none" w:sz="0" w:space="0" w:color="auto"/>
        <w:right w:val="none" w:sz="0" w:space="0" w:color="auto"/>
      </w:divBdr>
    </w:div>
    <w:div w:id="1387606427">
      <w:bodyDiv w:val="1"/>
      <w:marLeft w:val="0"/>
      <w:marRight w:val="0"/>
      <w:marTop w:val="0"/>
      <w:marBottom w:val="0"/>
      <w:divBdr>
        <w:top w:val="none" w:sz="0" w:space="0" w:color="auto"/>
        <w:left w:val="none" w:sz="0" w:space="0" w:color="auto"/>
        <w:bottom w:val="none" w:sz="0" w:space="0" w:color="auto"/>
        <w:right w:val="none" w:sz="0" w:space="0" w:color="auto"/>
      </w:divBdr>
    </w:div>
    <w:div w:id="1839492812">
      <w:bodyDiv w:val="1"/>
      <w:marLeft w:val="0"/>
      <w:marRight w:val="0"/>
      <w:marTop w:val="0"/>
      <w:marBottom w:val="0"/>
      <w:divBdr>
        <w:top w:val="none" w:sz="0" w:space="0" w:color="auto"/>
        <w:left w:val="none" w:sz="0" w:space="0" w:color="auto"/>
        <w:bottom w:val="none" w:sz="0" w:space="0" w:color="auto"/>
        <w:right w:val="none" w:sz="0" w:space="0" w:color="auto"/>
      </w:divBdr>
    </w:div>
    <w:div w:id="212684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24" Type="http://schemas.microsoft.com/office/2011/relationships/commentsExtended" Target="commentsExtended.xml"/><Relationship Id="rId5" Type="http://schemas.openxmlformats.org/officeDocument/2006/relationships/settings" Target="settings.xml"/><Relationship Id="rId23" Type="http://schemas.microsoft.com/office/2011/relationships/people" Target="people.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99E16-8FEA-43CE-AAB4-700F49CD9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 Yazidjoglou</dc:creator>
  <cp:lastModifiedBy>Grace Joshy</cp:lastModifiedBy>
  <cp:revision>2</cp:revision>
  <dcterms:created xsi:type="dcterms:W3CDTF">2020-11-12T06:18:00Z</dcterms:created>
  <dcterms:modified xsi:type="dcterms:W3CDTF">2020-11-12T06:18:00Z</dcterms:modified>
</cp:coreProperties>
</file>