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4DFD4E" w14:textId="3C272994" w:rsidR="005A32A1" w:rsidRPr="00460645" w:rsidRDefault="0048441A" w:rsidP="00CD2726">
      <w:pPr>
        <w:spacing w:after="0"/>
        <w:rPr>
          <w:rFonts w:ascii="Times New Roman" w:hAnsi="Times New Roman"/>
          <w:lang w:val="en-US"/>
        </w:rPr>
      </w:pPr>
      <w:r w:rsidRPr="00460645">
        <w:rPr>
          <w:rFonts w:ascii="Times New Roman" w:hAnsi="Times New Roman"/>
          <w:b/>
          <w:lang w:val="en-US"/>
        </w:rPr>
        <w:t>App</w:t>
      </w:r>
      <w:r w:rsidR="00ED5E06" w:rsidRPr="00460645">
        <w:rPr>
          <w:rFonts w:ascii="Times New Roman" w:hAnsi="Times New Roman"/>
          <w:b/>
          <w:lang w:val="en-US"/>
        </w:rPr>
        <w:t xml:space="preserve">endix </w:t>
      </w:r>
      <w:r w:rsidR="00C61D3B">
        <w:rPr>
          <w:rFonts w:ascii="Times New Roman" w:hAnsi="Times New Roman"/>
          <w:b/>
          <w:lang w:val="en-US"/>
        </w:rPr>
        <w:t>1.</w:t>
      </w:r>
      <w:r w:rsidR="007B20B3" w:rsidRPr="00460645">
        <w:rPr>
          <w:rFonts w:ascii="Times New Roman" w:hAnsi="Times New Roman"/>
          <w:b/>
          <w:lang w:val="en-US"/>
        </w:rPr>
        <w:t xml:space="preserve"> </w:t>
      </w:r>
      <w:r w:rsidR="00713308" w:rsidRPr="00460645">
        <w:rPr>
          <w:rFonts w:ascii="Times New Roman" w:hAnsi="Times New Roman"/>
          <w:b/>
          <w:lang w:val="en-US"/>
        </w:rPr>
        <w:t xml:space="preserve"> </w:t>
      </w:r>
      <w:r w:rsidR="00ED5E06" w:rsidRPr="00460645">
        <w:rPr>
          <w:rFonts w:ascii="Times New Roman" w:hAnsi="Times New Roman"/>
          <w:b/>
          <w:lang w:val="en-US"/>
        </w:rPr>
        <w:t xml:space="preserve"> </w:t>
      </w:r>
      <w:r w:rsidRPr="00460645">
        <w:rPr>
          <w:rFonts w:ascii="Times New Roman" w:hAnsi="Times New Roman"/>
          <w:b/>
          <w:lang w:val="en-US"/>
        </w:rPr>
        <w:t xml:space="preserve"> </w:t>
      </w:r>
    </w:p>
    <w:p w14:paraId="46FB7439" w14:textId="77777777" w:rsidR="00CD2726" w:rsidRPr="00460645" w:rsidRDefault="00CD2726" w:rsidP="005A32A1">
      <w:pPr>
        <w:pStyle w:val="a3"/>
        <w:numPr>
          <w:ilvl w:val="1"/>
          <w:numId w:val="28"/>
        </w:numPr>
        <w:spacing w:after="0"/>
        <w:rPr>
          <w:rFonts w:ascii="Times New Roman" w:hAnsi="Times New Roman"/>
          <w:b/>
          <w:bCs/>
          <w:lang w:val="en-US"/>
        </w:rPr>
      </w:pPr>
      <w:r w:rsidRPr="00460645">
        <w:rPr>
          <w:rFonts w:ascii="Times New Roman" w:hAnsi="Times New Roman"/>
          <w:b/>
          <w:bCs/>
          <w:lang w:val="en-US"/>
        </w:rPr>
        <w:t xml:space="preserve">Search </w:t>
      </w:r>
      <w:r w:rsidR="005A32A1" w:rsidRPr="00460645">
        <w:rPr>
          <w:rFonts w:ascii="Times New Roman" w:hAnsi="Times New Roman"/>
          <w:b/>
          <w:bCs/>
          <w:lang w:val="en-US"/>
        </w:rPr>
        <w:t xml:space="preserve">results </w:t>
      </w:r>
    </w:p>
    <w:tbl>
      <w:tblPr>
        <w:tblW w:w="9408" w:type="dxa"/>
        <w:tblBorders>
          <w:top w:val="single" w:sz="8" w:space="0" w:color="000000"/>
          <w:bottom w:val="single" w:sz="8" w:space="0" w:color="000000"/>
        </w:tblBorders>
        <w:shd w:val="clear" w:color="auto" w:fill="FFFFFF"/>
        <w:tblLook w:val="04A0" w:firstRow="1" w:lastRow="0" w:firstColumn="1" w:lastColumn="0" w:noHBand="0" w:noVBand="1"/>
      </w:tblPr>
      <w:tblGrid>
        <w:gridCol w:w="6185"/>
        <w:gridCol w:w="1625"/>
        <w:gridCol w:w="1598"/>
      </w:tblGrid>
      <w:tr w:rsidR="00460645" w:rsidRPr="00460645" w14:paraId="4FE0389A" w14:textId="77777777" w:rsidTr="00655843">
        <w:tc>
          <w:tcPr>
            <w:tcW w:w="6185" w:type="dxa"/>
            <w:tcBorders>
              <w:top w:val="single" w:sz="12" w:space="0" w:color="000000"/>
              <w:left w:val="nil"/>
              <w:bottom w:val="single" w:sz="12" w:space="0" w:color="000000"/>
              <w:right w:val="nil"/>
            </w:tcBorders>
            <w:shd w:val="clear" w:color="auto" w:fill="FFFFFF"/>
          </w:tcPr>
          <w:p w14:paraId="37A69536" w14:textId="77777777" w:rsidR="00CD2726" w:rsidRPr="00460645" w:rsidRDefault="00CD2726" w:rsidP="00655843">
            <w:pPr>
              <w:spacing w:after="0"/>
              <w:rPr>
                <w:rFonts w:ascii="Times New Roman" w:hAnsi="Times New Roman"/>
                <w:b/>
                <w:bCs/>
                <w:sz w:val="20"/>
                <w:szCs w:val="20"/>
                <w:lang w:val="en-US"/>
              </w:rPr>
            </w:pPr>
            <w:r w:rsidRPr="00460645">
              <w:rPr>
                <w:rFonts w:ascii="Times New Roman" w:hAnsi="Times New Roman"/>
                <w:b/>
                <w:bCs/>
                <w:sz w:val="20"/>
                <w:szCs w:val="20"/>
                <w:lang w:val="en-US"/>
              </w:rPr>
              <w:t>Database</w:t>
            </w:r>
          </w:p>
        </w:tc>
        <w:tc>
          <w:tcPr>
            <w:tcW w:w="1625" w:type="dxa"/>
            <w:tcBorders>
              <w:top w:val="single" w:sz="12" w:space="0" w:color="000000"/>
              <w:left w:val="nil"/>
              <w:bottom w:val="single" w:sz="12" w:space="0" w:color="000000"/>
              <w:right w:val="nil"/>
            </w:tcBorders>
            <w:shd w:val="clear" w:color="auto" w:fill="FFFFFF"/>
          </w:tcPr>
          <w:p w14:paraId="0CB6FEAE" w14:textId="77777777" w:rsidR="00CD2726" w:rsidRPr="00460645" w:rsidRDefault="00CD2726" w:rsidP="008140CB">
            <w:pPr>
              <w:spacing w:after="0"/>
              <w:jc w:val="center"/>
              <w:rPr>
                <w:rFonts w:ascii="Times New Roman" w:hAnsi="Times New Roman"/>
                <w:b/>
                <w:bCs/>
                <w:sz w:val="20"/>
                <w:szCs w:val="20"/>
                <w:lang w:val="en-US"/>
              </w:rPr>
            </w:pPr>
            <w:r w:rsidRPr="00460645">
              <w:rPr>
                <w:rFonts w:ascii="Times New Roman" w:hAnsi="Times New Roman"/>
                <w:b/>
                <w:bCs/>
                <w:sz w:val="20"/>
                <w:szCs w:val="20"/>
                <w:lang w:val="en-US"/>
              </w:rPr>
              <w:t>Hits</w:t>
            </w:r>
          </w:p>
        </w:tc>
        <w:tc>
          <w:tcPr>
            <w:tcW w:w="1598" w:type="dxa"/>
            <w:tcBorders>
              <w:top w:val="single" w:sz="12" w:space="0" w:color="000000"/>
              <w:left w:val="nil"/>
              <w:bottom w:val="single" w:sz="12" w:space="0" w:color="000000"/>
              <w:right w:val="nil"/>
            </w:tcBorders>
            <w:shd w:val="clear" w:color="auto" w:fill="FFFFFF"/>
          </w:tcPr>
          <w:p w14:paraId="63550651" w14:textId="77777777" w:rsidR="00CD2726" w:rsidRPr="00460645" w:rsidRDefault="00CD2726" w:rsidP="008140CB">
            <w:pPr>
              <w:spacing w:after="0"/>
              <w:jc w:val="center"/>
              <w:rPr>
                <w:rFonts w:ascii="Times New Roman" w:hAnsi="Times New Roman"/>
                <w:b/>
                <w:bCs/>
                <w:sz w:val="20"/>
                <w:szCs w:val="20"/>
                <w:lang w:val="en-US"/>
              </w:rPr>
            </w:pPr>
            <w:r w:rsidRPr="00460645">
              <w:rPr>
                <w:rFonts w:ascii="Times New Roman" w:hAnsi="Times New Roman"/>
                <w:b/>
                <w:bCs/>
                <w:sz w:val="20"/>
                <w:szCs w:val="20"/>
                <w:lang w:val="en-US"/>
              </w:rPr>
              <w:t>Relevant</w:t>
            </w:r>
          </w:p>
        </w:tc>
      </w:tr>
      <w:tr w:rsidR="00460645" w:rsidRPr="00460645" w14:paraId="0E15BCE6" w14:textId="77777777" w:rsidTr="00655843">
        <w:tc>
          <w:tcPr>
            <w:tcW w:w="6185" w:type="dxa"/>
            <w:tcBorders>
              <w:top w:val="single" w:sz="12" w:space="0" w:color="000000"/>
              <w:left w:val="nil"/>
              <w:right w:val="nil"/>
            </w:tcBorders>
            <w:shd w:val="clear" w:color="auto" w:fill="FFFFFF"/>
          </w:tcPr>
          <w:p w14:paraId="67E84A5A" w14:textId="77777777" w:rsidR="00CD2726" w:rsidRPr="00460645" w:rsidRDefault="00CD2726" w:rsidP="00655843">
            <w:pPr>
              <w:spacing w:after="0"/>
              <w:rPr>
                <w:rFonts w:ascii="Times New Roman" w:hAnsi="Times New Roman"/>
                <w:bCs/>
                <w:sz w:val="20"/>
                <w:szCs w:val="20"/>
                <w:lang w:val="en-US"/>
              </w:rPr>
            </w:pPr>
            <w:r w:rsidRPr="00460645">
              <w:rPr>
                <w:rFonts w:ascii="Times New Roman" w:hAnsi="Times New Roman"/>
                <w:bCs/>
                <w:sz w:val="20"/>
                <w:szCs w:val="20"/>
                <w:lang w:val="en-US"/>
              </w:rPr>
              <w:t>PUBMED/MEDLINE</w:t>
            </w:r>
          </w:p>
        </w:tc>
        <w:tc>
          <w:tcPr>
            <w:tcW w:w="1625" w:type="dxa"/>
            <w:tcBorders>
              <w:top w:val="single" w:sz="12" w:space="0" w:color="000000"/>
              <w:left w:val="nil"/>
              <w:right w:val="nil"/>
            </w:tcBorders>
            <w:shd w:val="clear" w:color="auto" w:fill="FFFFFF"/>
          </w:tcPr>
          <w:p w14:paraId="557959CD" w14:textId="7CB5C866"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1</w:t>
            </w:r>
            <w:r w:rsidR="0039224A" w:rsidRPr="00460645">
              <w:rPr>
                <w:rFonts w:ascii="Times New Roman" w:hAnsi="Times New Roman"/>
                <w:sz w:val="20"/>
                <w:szCs w:val="20"/>
                <w:lang w:val="en-US"/>
              </w:rPr>
              <w:t>,</w:t>
            </w:r>
            <w:r w:rsidRPr="00460645">
              <w:rPr>
                <w:rFonts w:ascii="Times New Roman" w:hAnsi="Times New Roman"/>
                <w:sz w:val="20"/>
                <w:szCs w:val="20"/>
                <w:lang w:val="en-US"/>
              </w:rPr>
              <w:t>178</w:t>
            </w:r>
          </w:p>
        </w:tc>
        <w:tc>
          <w:tcPr>
            <w:tcW w:w="1598" w:type="dxa"/>
            <w:tcBorders>
              <w:top w:val="single" w:sz="12" w:space="0" w:color="000000"/>
              <w:left w:val="nil"/>
              <w:right w:val="nil"/>
            </w:tcBorders>
            <w:shd w:val="clear" w:color="auto" w:fill="FFFFFF"/>
          </w:tcPr>
          <w:p w14:paraId="2B76F806" w14:textId="77777777"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21</w:t>
            </w:r>
          </w:p>
        </w:tc>
      </w:tr>
      <w:tr w:rsidR="00460645" w:rsidRPr="00460645" w14:paraId="05C60214" w14:textId="77777777" w:rsidTr="00655843">
        <w:tc>
          <w:tcPr>
            <w:tcW w:w="6185" w:type="dxa"/>
            <w:shd w:val="clear" w:color="auto" w:fill="FFFFFF"/>
          </w:tcPr>
          <w:p w14:paraId="72FC784D" w14:textId="77777777" w:rsidR="00CD2726" w:rsidRPr="00460645" w:rsidRDefault="00CD2726" w:rsidP="00655843">
            <w:pPr>
              <w:spacing w:after="0"/>
              <w:rPr>
                <w:rFonts w:ascii="Times New Roman" w:hAnsi="Times New Roman"/>
                <w:bCs/>
                <w:sz w:val="20"/>
                <w:szCs w:val="20"/>
                <w:lang w:val="en-US"/>
              </w:rPr>
            </w:pPr>
            <w:r w:rsidRPr="00460645">
              <w:rPr>
                <w:rFonts w:ascii="Times New Roman" w:hAnsi="Times New Roman"/>
                <w:bCs/>
                <w:sz w:val="20"/>
                <w:szCs w:val="20"/>
                <w:lang w:val="en-US"/>
              </w:rPr>
              <w:t>SCOPUS</w:t>
            </w:r>
          </w:p>
        </w:tc>
        <w:tc>
          <w:tcPr>
            <w:tcW w:w="1625" w:type="dxa"/>
            <w:shd w:val="clear" w:color="auto" w:fill="FFFFFF"/>
          </w:tcPr>
          <w:p w14:paraId="5AA01D61" w14:textId="64D5DEF9"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1</w:t>
            </w:r>
            <w:r w:rsidR="0039224A" w:rsidRPr="00460645">
              <w:rPr>
                <w:rFonts w:ascii="Times New Roman" w:hAnsi="Times New Roman"/>
                <w:sz w:val="20"/>
                <w:szCs w:val="20"/>
                <w:lang w:val="en-US"/>
              </w:rPr>
              <w:t>,</w:t>
            </w:r>
            <w:r w:rsidRPr="00460645">
              <w:rPr>
                <w:rFonts w:ascii="Times New Roman" w:hAnsi="Times New Roman"/>
                <w:sz w:val="20"/>
                <w:szCs w:val="20"/>
                <w:lang w:val="en-US"/>
              </w:rPr>
              <w:t>023</w:t>
            </w:r>
          </w:p>
        </w:tc>
        <w:tc>
          <w:tcPr>
            <w:tcW w:w="1598" w:type="dxa"/>
            <w:shd w:val="clear" w:color="auto" w:fill="FFFFFF"/>
          </w:tcPr>
          <w:p w14:paraId="4B93F25F" w14:textId="77777777"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6</w:t>
            </w:r>
          </w:p>
        </w:tc>
      </w:tr>
      <w:tr w:rsidR="00460645" w:rsidRPr="00460645" w14:paraId="41D227BD" w14:textId="77777777" w:rsidTr="00655843">
        <w:tc>
          <w:tcPr>
            <w:tcW w:w="6185" w:type="dxa"/>
            <w:tcBorders>
              <w:left w:val="nil"/>
              <w:right w:val="nil"/>
            </w:tcBorders>
            <w:shd w:val="clear" w:color="auto" w:fill="FFFFFF"/>
          </w:tcPr>
          <w:p w14:paraId="184A6B65" w14:textId="77777777" w:rsidR="00CD2726" w:rsidRPr="00460645" w:rsidRDefault="00CD2726" w:rsidP="00655843">
            <w:pPr>
              <w:spacing w:after="0"/>
              <w:rPr>
                <w:rFonts w:ascii="Times New Roman" w:hAnsi="Times New Roman"/>
                <w:bCs/>
                <w:sz w:val="20"/>
                <w:szCs w:val="20"/>
                <w:lang w:val="en-US"/>
              </w:rPr>
            </w:pPr>
            <w:r w:rsidRPr="00460645">
              <w:rPr>
                <w:rFonts w:ascii="Times New Roman" w:hAnsi="Times New Roman"/>
                <w:bCs/>
                <w:sz w:val="20"/>
                <w:szCs w:val="20"/>
                <w:lang w:val="en-US"/>
              </w:rPr>
              <w:t>Web of Scienc</w:t>
            </w:r>
            <w:r w:rsidR="00CE08A3" w:rsidRPr="00460645">
              <w:rPr>
                <w:rFonts w:ascii="Times New Roman" w:hAnsi="Times New Roman"/>
                <w:bCs/>
                <w:sz w:val="20"/>
                <w:szCs w:val="20"/>
                <w:lang w:val="en-US"/>
              </w:rPr>
              <w:t>e</w:t>
            </w:r>
          </w:p>
        </w:tc>
        <w:tc>
          <w:tcPr>
            <w:tcW w:w="1625" w:type="dxa"/>
            <w:tcBorders>
              <w:left w:val="nil"/>
              <w:right w:val="nil"/>
            </w:tcBorders>
            <w:shd w:val="clear" w:color="auto" w:fill="FFFFFF"/>
          </w:tcPr>
          <w:p w14:paraId="7A06C905" w14:textId="77777777"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165</w:t>
            </w:r>
          </w:p>
        </w:tc>
        <w:tc>
          <w:tcPr>
            <w:tcW w:w="1598" w:type="dxa"/>
            <w:tcBorders>
              <w:left w:val="nil"/>
              <w:right w:val="nil"/>
            </w:tcBorders>
            <w:shd w:val="clear" w:color="auto" w:fill="FFFFFF"/>
          </w:tcPr>
          <w:p w14:paraId="715AC205" w14:textId="77777777"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17</w:t>
            </w:r>
          </w:p>
        </w:tc>
      </w:tr>
      <w:tr w:rsidR="00460645" w:rsidRPr="00460645" w14:paraId="69267837" w14:textId="77777777" w:rsidTr="00655843">
        <w:tc>
          <w:tcPr>
            <w:tcW w:w="6185" w:type="dxa"/>
            <w:shd w:val="clear" w:color="auto" w:fill="FFFFFF"/>
          </w:tcPr>
          <w:p w14:paraId="364B431F" w14:textId="77777777" w:rsidR="00CD2726" w:rsidRPr="00460645" w:rsidRDefault="00CD2726" w:rsidP="00655843">
            <w:pPr>
              <w:spacing w:after="0"/>
              <w:rPr>
                <w:rFonts w:ascii="Times New Roman" w:hAnsi="Times New Roman"/>
                <w:bCs/>
                <w:sz w:val="20"/>
                <w:szCs w:val="20"/>
                <w:lang w:val="en-US"/>
              </w:rPr>
            </w:pPr>
            <w:r w:rsidRPr="00460645">
              <w:rPr>
                <w:rFonts w:ascii="Times New Roman" w:hAnsi="Times New Roman"/>
                <w:bCs/>
                <w:sz w:val="20"/>
                <w:szCs w:val="20"/>
                <w:lang w:val="en-US"/>
              </w:rPr>
              <w:t>CINAHL</w:t>
            </w:r>
          </w:p>
        </w:tc>
        <w:tc>
          <w:tcPr>
            <w:tcW w:w="1625" w:type="dxa"/>
            <w:shd w:val="clear" w:color="auto" w:fill="FFFFFF"/>
          </w:tcPr>
          <w:p w14:paraId="005ABE5A" w14:textId="77777777"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106</w:t>
            </w:r>
          </w:p>
        </w:tc>
        <w:tc>
          <w:tcPr>
            <w:tcW w:w="1598" w:type="dxa"/>
            <w:shd w:val="clear" w:color="auto" w:fill="FFFFFF"/>
          </w:tcPr>
          <w:p w14:paraId="5F6CB9F3" w14:textId="32549D7E" w:rsidR="00CD2726" w:rsidRPr="00460645" w:rsidRDefault="0039224A"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0</w:t>
            </w:r>
          </w:p>
        </w:tc>
      </w:tr>
      <w:tr w:rsidR="00460645" w:rsidRPr="00460645" w14:paraId="26AE29C4" w14:textId="77777777" w:rsidTr="00655843">
        <w:tc>
          <w:tcPr>
            <w:tcW w:w="6185" w:type="dxa"/>
            <w:tcBorders>
              <w:left w:val="nil"/>
              <w:right w:val="nil"/>
            </w:tcBorders>
            <w:shd w:val="clear" w:color="auto" w:fill="FFFFFF"/>
          </w:tcPr>
          <w:p w14:paraId="03DEC720" w14:textId="77777777" w:rsidR="00CD2726" w:rsidRPr="00460645" w:rsidRDefault="00CD2726" w:rsidP="00655843">
            <w:pPr>
              <w:spacing w:after="0"/>
              <w:rPr>
                <w:rFonts w:ascii="Times New Roman" w:hAnsi="Times New Roman"/>
                <w:bCs/>
                <w:sz w:val="20"/>
                <w:szCs w:val="20"/>
                <w:lang w:val="en-US"/>
              </w:rPr>
            </w:pPr>
            <w:r w:rsidRPr="00460645">
              <w:rPr>
                <w:rFonts w:ascii="Times New Roman" w:hAnsi="Times New Roman"/>
                <w:bCs/>
                <w:sz w:val="20"/>
                <w:szCs w:val="20"/>
                <w:lang w:val="en-US"/>
              </w:rPr>
              <w:t>Cochrane Database of Systematic Reviews</w:t>
            </w:r>
          </w:p>
        </w:tc>
        <w:tc>
          <w:tcPr>
            <w:tcW w:w="1625" w:type="dxa"/>
            <w:tcBorders>
              <w:left w:val="nil"/>
              <w:right w:val="nil"/>
            </w:tcBorders>
            <w:shd w:val="clear" w:color="auto" w:fill="FFFFFF"/>
          </w:tcPr>
          <w:p w14:paraId="1489D4BE" w14:textId="77777777"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17</w:t>
            </w:r>
          </w:p>
        </w:tc>
        <w:tc>
          <w:tcPr>
            <w:tcW w:w="1598" w:type="dxa"/>
            <w:tcBorders>
              <w:left w:val="nil"/>
              <w:right w:val="nil"/>
            </w:tcBorders>
            <w:shd w:val="clear" w:color="auto" w:fill="FFFFFF"/>
          </w:tcPr>
          <w:p w14:paraId="06B346C2" w14:textId="77777777"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0</w:t>
            </w:r>
          </w:p>
        </w:tc>
      </w:tr>
      <w:tr w:rsidR="00460645" w:rsidRPr="00460645" w14:paraId="1E8191B9" w14:textId="77777777" w:rsidTr="00040E25">
        <w:tc>
          <w:tcPr>
            <w:tcW w:w="6185" w:type="dxa"/>
            <w:tcBorders>
              <w:bottom w:val="nil"/>
            </w:tcBorders>
            <w:shd w:val="clear" w:color="auto" w:fill="FFFFFF"/>
          </w:tcPr>
          <w:p w14:paraId="0284FAE8" w14:textId="77777777" w:rsidR="00CD2726" w:rsidRPr="00460645" w:rsidRDefault="00CD2726" w:rsidP="00655843">
            <w:pPr>
              <w:spacing w:after="0"/>
              <w:rPr>
                <w:rFonts w:ascii="Times New Roman" w:hAnsi="Times New Roman"/>
                <w:bCs/>
                <w:sz w:val="20"/>
                <w:szCs w:val="20"/>
                <w:lang w:val="en-US"/>
              </w:rPr>
            </w:pPr>
            <w:r w:rsidRPr="00460645">
              <w:rPr>
                <w:rFonts w:ascii="Times New Roman" w:hAnsi="Times New Roman"/>
                <w:bCs/>
                <w:sz w:val="20"/>
                <w:szCs w:val="20"/>
                <w:lang w:val="en-US"/>
              </w:rPr>
              <w:t>JBI Database of Systematic Reviews and Implementation Reports</w:t>
            </w:r>
          </w:p>
        </w:tc>
        <w:tc>
          <w:tcPr>
            <w:tcW w:w="1625" w:type="dxa"/>
            <w:tcBorders>
              <w:bottom w:val="nil"/>
            </w:tcBorders>
            <w:shd w:val="clear" w:color="auto" w:fill="FFFFFF"/>
          </w:tcPr>
          <w:p w14:paraId="429A3A52" w14:textId="77777777"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84</w:t>
            </w:r>
          </w:p>
        </w:tc>
        <w:tc>
          <w:tcPr>
            <w:tcW w:w="1598" w:type="dxa"/>
            <w:tcBorders>
              <w:bottom w:val="nil"/>
            </w:tcBorders>
            <w:shd w:val="clear" w:color="auto" w:fill="FFFFFF"/>
          </w:tcPr>
          <w:p w14:paraId="31BC43CB" w14:textId="77777777"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1</w:t>
            </w:r>
          </w:p>
        </w:tc>
      </w:tr>
      <w:tr w:rsidR="00460645" w:rsidRPr="00460645" w14:paraId="5ACB82A7" w14:textId="77777777" w:rsidTr="00040E25">
        <w:tc>
          <w:tcPr>
            <w:tcW w:w="6185" w:type="dxa"/>
            <w:tcBorders>
              <w:top w:val="nil"/>
              <w:left w:val="nil"/>
              <w:bottom w:val="nil"/>
              <w:right w:val="nil"/>
            </w:tcBorders>
            <w:shd w:val="clear" w:color="auto" w:fill="FFFFFF"/>
          </w:tcPr>
          <w:p w14:paraId="6BC02AEA" w14:textId="77777777" w:rsidR="00CD2726" w:rsidRPr="00460645" w:rsidRDefault="00CD2726" w:rsidP="00655843">
            <w:pPr>
              <w:spacing w:after="0"/>
              <w:rPr>
                <w:rFonts w:ascii="Times New Roman" w:hAnsi="Times New Roman"/>
                <w:bCs/>
                <w:sz w:val="20"/>
                <w:szCs w:val="20"/>
                <w:lang w:val="en-US"/>
              </w:rPr>
            </w:pPr>
            <w:r w:rsidRPr="00460645">
              <w:rPr>
                <w:rFonts w:ascii="Times New Roman" w:hAnsi="Times New Roman"/>
                <w:bCs/>
                <w:sz w:val="20"/>
                <w:szCs w:val="20"/>
                <w:lang w:val="en-US"/>
              </w:rPr>
              <w:t>DARE</w:t>
            </w:r>
          </w:p>
        </w:tc>
        <w:tc>
          <w:tcPr>
            <w:tcW w:w="1625" w:type="dxa"/>
            <w:tcBorders>
              <w:top w:val="nil"/>
              <w:left w:val="nil"/>
              <w:bottom w:val="nil"/>
              <w:right w:val="nil"/>
            </w:tcBorders>
            <w:shd w:val="clear" w:color="auto" w:fill="FFFFFF"/>
          </w:tcPr>
          <w:p w14:paraId="463B4280" w14:textId="77777777"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31</w:t>
            </w:r>
          </w:p>
        </w:tc>
        <w:tc>
          <w:tcPr>
            <w:tcW w:w="1598" w:type="dxa"/>
            <w:tcBorders>
              <w:top w:val="nil"/>
              <w:left w:val="nil"/>
              <w:bottom w:val="nil"/>
              <w:right w:val="nil"/>
            </w:tcBorders>
            <w:shd w:val="clear" w:color="auto" w:fill="FFFFFF"/>
          </w:tcPr>
          <w:p w14:paraId="6A730D20" w14:textId="77777777"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0</w:t>
            </w:r>
          </w:p>
        </w:tc>
      </w:tr>
      <w:tr w:rsidR="00460645" w:rsidRPr="00460645" w14:paraId="4734A613" w14:textId="77777777" w:rsidTr="00040E25">
        <w:tc>
          <w:tcPr>
            <w:tcW w:w="6185" w:type="dxa"/>
            <w:tcBorders>
              <w:top w:val="nil"/>
              <w:bottom w:val="nil"/>
            </w:tcBorders>
            <w:shd w:val="clear" w:color="auto" w:fill="FFFFFF"/>
          </w:tcPr>
          <w:p w14:paraId="4C602E70" w14:textId="77777777" w:rsidR="00CD2726" w:rsidRPr="00460645" w:rsidRDefault="00CD2726" w:rsidP="00655843">
            <w:pPr>
              <w:spacing w:after="0"/>
              <w:rPr>
                <w:rFonts w:ascii="Times New Roman" w:hAnsi="Times New Roman"/>
                <w:bCs/>
                <w:sz w:val="20"/>
                <w:szCs w:val="20"/>
                <w:lang w:val="en-US"/>
              </w:rPr>
            </w:pPr>
            <w:r w:rsidRPr="00460645">
              <w:rPr>
                <w:rFonts w:ascii="Times New Roman" w:hAnsi="Times New Roman"/>
                <w:bCs/>
                <w:sz w:val="20"/>
                <w:szCs w:val="20"/>
                <w:lang w:val="en-US"/>
              </w:rPr>
              <w:t>PROSPERO register</w:t>
            </w:r>
          </w:p>
        </w:tc>
        <w:tc>
          <w:tcPr>
            <w:tcW w:w="1625" w:type="dxa"/>
            <w:tcBorders>
              <w:top w:val="nil"/>
              <w:bottom w:val="nil"/>
            </w:tcBorders>
            <w:shd w:val="clear" w:color="auto" w:fill="FFFFFF"/>
          </w:tcPr>
          <w:p w14:paraId="20E25C80" w14:textId="77777777"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193</w:t>
            </w:r>
          </w:p>
        </w:tc>
        <w:tc>
          <w:tcPr>
            <w:tcW w:w="1598" w:type="dxa"/>
            <w:tcBorders>
              <w:top w:val="nil"/>
              <w:bottom w:val="nil"/>
            </w:tcBorders>
            <w:shd w:val="clear" w:color="auto" w:fill="FFFFFF"/>
          </w:tcPr>
          <w:p w14:paraId="27035DDD" w14:textId="77777777" w:rsidR="00CD2726" w:rsidRPr="00460645" w:rsidRDefault="00CD2726"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5</w:t>
            </w:r>
          </w:p>
        </w:tc>
      </w:tr>
      <w:tr w:rsidR="00460645" w:rsidRPr="00460645" w14:paraId="78FF10E1" w14:textId="77777777" w:rsidTr="00040E25">
        <w:tc>
          <w:tcPr>
            <w:tcW w:w="6185" w:type="dxa"/>
            <w:tcBorders>
              <w:top w:val="nil"/>
              <w:bottom w:val="single" w:sz="4" w:space="0" w:color="auto"/>
            </w:tcBorders>
            <w:shd w:val="clear" w:color="auto" w:fill="FFFFFF"/>
          </w:tcPr>
          <w:p w14:paraId="65CBAF90" w14:textId="26255FCE" w:rsidR="00040E25" w:rsidRPr="00460645" w:rsidRDefault="00040E25" w:rsidP="00655843">
            <w:pPr>
              <w:spacing w:after="0"/>
              <w:rPr>
                <w:rFonts w:ascii="Times New Roman" w:hAnsi="Times New Roman"/>
                <w:bCs/>
                <w:sz w:val="20"/>
                <w:szCs w:val="20"/>
                <w:lang w:val="en-US"/>
              </w:rPr>
            </w:pPr>
            <w:r w:rsidRPr="00460645">
              <w:rPr>
                <w:rFonts w:ascii="Times New Roman" w:hAnsi="Times New Roman"/>
                <w:bCs/>
                <w:sz w:val="20"/>
                <w:szCs w:val="20"/>
                <w:lang w:val="en-US"/>
              </w:rPr>
              <w:t>ProQuest Dissertations &amp; Theses</w:t>
            </w:r>
            <w:r w:rsidRPr="00460645">
              <w:rPr>
                <w:szCs w:val="24"/>
                <w:lang w:val="en-US"/>
              </w:rPr>
              <w:t xml:space="preserve"> </w:t>
            </w:r>
          </w:p>
        </w:tc>
        <w:tc>
          <w:tcPr>
            <w:tcW w:w="1625" w:type="dxa"/>
            <w:tcBorders>
              <w:top w:val="nil"/>
              <w:bottom w:val="single" w:sz="4" w:space="0" w:color="auto"/>
            </w:tcBorders>
            <w:shd w:val="clear" w:color="auto" w:fill="FFFFFF"/>
          </w:tcPr>
          <w:p w14:paraId="521B1621" w14:textId="796C01C8" w:rsidR="00040E25" w:rsidRPr="00460645" w:rsidRDefault="00040E25"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0</w:t>
            </w:r>
          </w:p>
        </w:tc>
        <w:tc>
          <w:tcPr>
            <w:tcW w:w="1598" w:type="dxa"/>
            <w:tcBorders>
              <w:top w:val="nil"/>
              <w:bottom w:val="single" w:sz="4" w:space="0" w:color="auto"/>
            </w:tcBorders>
            <w:shd w:val="clear" w:color="auto" w:fill="FFFFFF"/>
          </w:tcPr>
          <w:p w14:paraId="742CE2A0" w14:textId="3F8D5243" w:rsidR="00040E25" w:rsidRPr="00460645" w:rsidRDefault="00040E25" w:rsidP="008140CB">
            <w:pPr>
              <w:spacing w:after="0"/>
              <w:jc w:val="center"/>
              <w:rPr>
                <w:rFonts w:ascii="Times New Roman" w:hAnsi="Times New Roman"/>
                <w:sz w:val="20"/>
                <w:szCs w:val="20"/>
                <w:lang w:val="en-US"/>
              </w:rPr>
            </w:pPr>
            <w:r w:rsidRPr="00460645">
              <w:rPr>
                <w:rFonts w:ascii="Times New Roman" w:hAnsi="Times New Roman"/>
                <w:sz w:val="20"/>
                <w:szCs w:val="20"/>
                <w:lang w:val="en-US"/>
              </w:rPr>
              <w:t>0</w:t>
            </w:r>
          </w:p>
        </w:tc>
      </w:tr>
      <w:tr w:rsidR="00460645" w:rsidRPr="00460645" w14:paraId="574A259D" w14:textId="77777777" w:rsidTr="00040E25">
        <w:tc>
          <w:tcPr>
            <w:tcW w:w="6185" w:type="dxa"/>
            <w:tcBorders>
              <w:top w:val="single" w:sz="4" w:space="0" w:color="auto"/>
              <w:left w:val="nil"/>
              <w:bottom w:val="single" w:sz="12" w:space="0" w:color="000000"/>
              <w:right w:val="nil"/>
            </w:tcBorders>
            <w:shd w:val="clear" w:color="auto" w:fill="FFFFFF"/>
          </w:tcPr>
          <w:p w14:paraId="49D408FC" w14:textId="77777777" w:rsidR="00CD2726" w:rsidRPr="00460645" w:rsidRDefault="00CD2726" w:rsidP="00655843">
            <w:pPr>
              <w:spacing w:after="0"/>
              <w:rPr>
                <w:rFonts w:ascii="Times New Roman" w:hAnsi="Times New Roman"/>
                <w:b/>
                <w:bCs/>
                <w:sz w:val="20"/>
                <w:szCs w:val="20"/>
                <w:lang w:val="en-US"/>
              </w:rPr>
            </w:pPr>
            <w:r w:rsidRPr="00460645">
              <w:rPr>
                <w:rFonts w:ascii="Times New Roman" w:hAnsi="Times New Roman"/>
                <w:b/>
                <w:bCs/>
                <w:sz w:val="20"/>
                <w:szCs w:val="20"/>
                <w:lang w:val="en-US"/>
              </w:rPr>
              <w:t>Total</w:t>
            </w:r>
          </w:p>
        </w:tc>
        <w:tc>
          <w:tcPr>
            <w:tcW w:w="1625" w:type="dxa"/>
            <w:tcBorders>
              <w:top w:val="single" w:sz="4" w:space="0" w:color="auto"/>
              <w:left w:val="nil"/>
              <w:bottom w:val="single" w:sz="12" w:space="0" w:color="000000"/>
              <w:right w:val="nil"/>
            </w:tcBorders>
            <w:shd w:val="clear" w:color="auto" w:fill="FFFFFF"/>
          </w:tcPr>
          <w:p w14:paraId="66697C78" w14:textId="7BD7E247" w:rsidR="00CD2726" w:rsidRPr="00460645" w:rsidRDefault="00CD2726" w:rsidP="008140CB">
            <w:pPr>
              <w:spacing w:after="0"/>
              <w:jc w:val="center"/>
              <w:rPr>
                <w:rFonts w:ascii="Times New Roman" w:hAnsi="Times New Roman"/>
                <w:b/>
                <w:sz w:val="20"/>
                <w:szCs w:val="20"/>
                <w:lang w:val="en-US"/>
              </w:rPr>
            </w:pPr>
            <w:r w:rsidRPr="00460645">
              <w:rPr>
                <w:rFonts w:ascii="Times New Roman" w:hAnsi="Times New Roman"/>
                <w:b/>
                <w:sz w:val="20"/>
                <w:szCs w:val="20"/>
                <w:lang w:val="en-US"/>
              </w:rPr>
              <w:t>2</w:t>
            </w:r>
            <w:r w:rsidR="0039224A" w:rsidRPr="00460645">
              <w:rPr>
                <w:rFonts w:ascii="Times New Roman" w:hAnsi="Times New Roman"/>
                <w:b/>
                <w:sz w:val="20"/>
                <w:szCs w:val="20"/>
                <w:lang w:val="en-US"/>
              </w:rPr>
              <w:t>,</w:t>
            </w:r>
            <w:r w:rsidRPr="00460645">
              <w:rPr>
                <w:rFonts w:ascii="Times New Roman" w:hAnsi="Times New Roman"/>
                <w:b/>
                <w:sz w:val="20"/>
                <w:szCs w:val="20"/>
                <w:lang w:val="en-US"/>
              </w:rPr>
              <w:t>797</w:t>
            </w:r>
          </w:p>
        </w:tc>
        <w:tc>
          <w:tcPr>
            <w:tcW w:w="1598" w:type="dxa"/>
            <w:tcBorders>
              <w:top w:val="single" w:sz="4" w:space="0" w:color="auto"/>
              <w:left w:val="nil"/>
              <w:bottom w:val="single" w:sz="12" w:space="0" w:color="000000"/>
              <w:right w:val="nil"/>
            </w:tcBorders>
            <w:shd w:val="clear" w:color="auto" w:fill="FFFFFF"/>
          </w:tcPr>
          <w:p w14:paraId="77D8E806" w14:textId="2E48F49D" w:rsidR="00CD2726" w:rsidRPr="00460645" w:rsidRDefault="004567B7" w:rsidP="008140CB">
            <w:pPr>
              <w:spacing w:after="0"/>
              <w:jc w:val="center"/>
              <w:rPr>
                <w:rFonts w:ascii="Times New Roman" w:hAnsi="Times New Roman"/>
                <w:b/>
                <w:sz w:val="20"/>
                <w:szCs w:val="20"/>
                <w:lang w:val="en-US"/>
              </w:rPr>
            </w:pPr>
            <w:r>
              <w:rPr>
                <w:rFonts w:ascii="Times New Roman" w:hAnsi="Times New Roman"/>
                <w:b/>
                <w:sz w:val="20"/>
                <w:szCs w:val="20"/>
                <w:lang w:val="en-US"/>
              </w:rPr>
              <w:t>50</w:t>
            </w:r>
          </w:p>
        </w:tc>
      </w:tr>
    </w:tbl>
    <w:p w14:paraId="7B47DDB6" w14:textId="77777777" w:rsidR="00613B16" w:rsidRPr="00460645" w:rsidRDefault="00613B16" w:rsidP="001F66F2">
      <w:pPr>
        <w:spacing w:after="0"/>
        <w:jc w:val="both"/>
        <w:rPr>
          <w:rFonts w:ascii="Times New Roman" w:hAnsi="Times New Roman"/>
          <w:b/>
          <w:bCs/>
          <w:lang w:val="en-US"/>
        </w:rPr>
      </w:pPr>
    </w:p>
    <w:p w14:paraId="4246AC5A" w14:textId="47D1576F" w:rsidR="00F30E79" w:rsidRPr="00460645" w:rsidRDefault="005A32A1" w:rsidP="001F66F2">
      <w:pPr>
        <w:spacing w:after="0"/>
        <w:jc w:val="both"/>
        <w:rPr>
          <w:rFonts w:ascii="Times New Roman" w:hAnsi="Times New Roman"/>
          <w:b/>
          <w:bCs/>
          <w:lang w:val="en-US"/>
        </w:rPr>
      </w:pPr>
      <w:r w:rsidRPr="00460645">
        <w:rPr>
          <w:rFonts w:ascii="Times New Roman" w:hAnsi="Times New Roman"/>
          <w:b/>
          <w:bCs/>
          <w:lang w:val="en-US"/>
        </w:rPr>
        <w:t xml:space="preserve">1.2 Generic version of search </w:t>
      </w:r>
      <w:r w:rsidR="005B0E17" w:rsidRPr="00460645">
        <w:rPr>
          <w:rFonts w:ascii="Times New Roman" w:hAnsi="Times New Roman"/>
          <w:b/>
          <w:bCs/>
          <w:lang w:val="en-US"/>
        </w:rPr>
        <w:t>strategy</w:t>
      </w:r>
    </w:p>
    <w:tbl>
      <w:tblPr>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0"/>
        <w:gridCol w:w="8140"/>
      </w:tblGrid>
      <w:tr w:rsidR="00460645" w:rsidRPr="00460645" w14:paraId="0639F86B" w14:textId="77777777" w:rsidTr="00655843">
        <w:trPr>
          <w:trHeight w:val="281"/>
        </w:trPr>
        <w:tc>
          <w:tcPr>
            <w:tcW w:w="1250" w:type="dxa"/>
          </w:tcPr>
          <w:p w14:paraId="2C4EDF93" w14:textId="77777777" w:rsidR="00CD2726" w:rsidRPr="00460645" w:rsidRDefault="00CD2726" w:rsidP="00655843">
            <w:pPr>
              <w:spacing w:after="0"/>
              <w:rPr>
                <w:rFonts w:ascii="Times New Roman" w:hAnsi="Times New Roman"/>
                <w:sz w:val="20"/>
                <w:szCs w:val="20"/>
                <w:lang w:val="en-US"/>
              </w:rPr>
            </w:pPr>
            <w:bookmarkStart w:id="0" w:name="_Hlk8913099"/>
          </w:p>
        </w:tc>
        <w:tc>
          <w:tcPr>
            <w:tcW w:w="8140" w:type="dxa"/>
          </w:tcPr>
          <w:p w14:paraId="68E3CCF0" w14:textId="6CDF4604" w:rsidR="00CD2726" w:rsidRPr="00460645" w:rsidRDefault="00CD2726" w:rsidP="008140CB">
            <w:pPr>
              <w:spacing w:after="0"/>
              <w:jc w:val="both"/>
              <w:rPr>
                <w:rFonts w:ascii="Times New Roman" w:hAnsi="Times New Roman"/>
                <w:b/>
                <w:bCs/>
                <w:sz w:val="20"/>
                <w:szCs w:val="20"/>
                <w:lang w:val="en-US"/>
              </w:rPr>
            </w:pPr>
            <w:r w:rsidRPr="00460645">
              <w:rPr>
                <w:rFonts w:ascii="Times New Roman" w:hAnsi="Times New Roman"/>
                <w:b/>
                <w:bCs/>
                <w:sz w:val="20"/>
                <w:szCs w:val="20"/>
                <w:lang w:val="en-US"/>
              </w:rPr>
              <w:t xml:space="preserve">Search terms used alone or in </w:t>
            </w:r>
            <w:r w:rsidR="00613B16" w:rsidRPr="00460645">
              <w:rPr>
                <w:rFonts w:ascii="Times New Roman" w:hAnsi="Times New Roman"/>
                <w:b/>
                <w:bCs/>
                <w:sz w:val="20"/>
                <w:szCs w:val="20"/>
                <w:lang w:val="en-US"/>
              </w:rPr>
              <w:t>combination</w:t>
            </w:r>
          </w:p>
        </w:tc>
      </w:tr>
      <w:tr w:rsidR="00460645" w:rsidRPr="00460645" w14:paraId="5C90F3A2" w14:textId="77777777" w:rsidTr="00655843">
        <w:trPr>
          <w:trHeight w:val="256"/>
        </w:trPr>
        <w:tc>
          <w:tcPr>
            <w:tcW w:w="1250" w:type="dxa"/>
          </w:tcPr>
          <w:p w14:paraId="78FBE38E" w14:textId="77777777" w:rsidR="00CD2726" w:rsidRPr="00460645" w:rsidRDefault="00CD2726" w:rsidP="00655843">
            <w:pPr>
              <w:spacing w:after="0"/>
              <w:rPr>
                <w:rFonts w:ascii="Times New Roman" w:hAnsi="Times New Roman"/>
                <w:sz w:val="20"/>
                <w:szCs w:val="20"/>
                <w:lang w:val="en-US"/>
              </w:rPr>
            </w:pPr>
            <w:r w:rsidRPr="00460645">
              <w:rPr>
                <w:rFonts w:ascii="Times New Roman" w:hAnsi="Times New Roman"/>
                <w:sz w:val="20"/>
                <w:szCs w:val="20"/>
                <w:lang w:val="en-US"/>
              </w:rPr>
              <w:t>1</w:t>
            </w:r>
          </w:p>
        </w:tc>
        <w:tc>
          <w:tcPr>
            <w:tcW w:w="8140" w:type="dxa"/>
          </w:tcPr>
          <w:p w14:paraId="7255B1BF" w14:textId="77777777" w:rsidR="00CD2726" w:rsidRPr="00460645" w:rsidRDefault="00CD2726" w:rsidP="008140CB">
            <w:pPr>
              <w:spacing w:after="0"/>
              <w:jc w:val="both"/>
              <w:rPr>
                <w:rFonts w:ascii="Times New Roman" w:hAnsi="Times New Roman"/>
                <w:sz w:val="20"/>
                <w:szCs w:val="20"/>
                <w:lang w:val="en-US"/>
              </w:rPr>
            </w:pPr>
            <w:r w:rsidRPr="00460645">
              <w:rPr>
                <w:rFonts w:ascii="Times New Roman" w:hAnsi="Times New Roman"/>
                <w:sz w:val="20"/>
                <w:szCs w:val="20"/>
                <w:lang w:val="en-US"/>
              </w:rPr>
              <w:t xml:space="preserve">(exp) (umbrella review$ OR umbrella review$.ti,ab.) </w:t>
            </w:r>
          </w:p>
        </w:tc>
      </w:tr>
      <w:tr w:rsidR="00460645" w:rsidRPr="00460645" w14:paraId="1698AF81" w14:textId="77777777" w:rsidTr="00655843">
        <w:trPr>
          <w:trHeight w:val="281"/>
        </w:trPr>
        <w:tc>
          <w:tcPr>
            <w:tcW w:w="1250" w:type="dxa"/>
          </w:tcPr>
          <w:p w14:paraId="3FDF6272" w14:textId="77777777" w:rsidR="00CD2726" w:rsidRPr="00460645" w:rsidRDefault="00CD2726" w:rsidP="00655843">
            <w:pPr>
              <w:spacing w:after="0"/>
              <w:rPr>
                <w:rFonts w:ascii="Times New Roman" w:hAnsi="Times New Roman"/>
                <w:sz w:val="20"/>
                <w:szCs w:val="20"/>
                <w:lang w:val="en-US"/>
              </w:rPr>
            </w:pPr>
            <w:r w:rsidRPr="00460645">
              <w:rPr>
                <w:rFonts w:ascii="Times New Roman" w:hAnsi="Times New Roman"/>
                <w:sz w:val="20"/>
                <w:szCs w:val="20"/>
                <w:lang w:val="en-US"/>
              </w:rPr>
              <w:t>2</w:t>
            </w:r>
          </w:p>
        </w:tc>
        <w:tc>
          <w:tcPr>
            <w:tcW w:w="8140" w:type="dxa"/>
          </w:tcPr>
          <w:p w14:paraId="77D08C06" w14:textId="77777777" w:rsidR="00CD2726" w:rsidRPr="00460645" w:rsidRDefault="00CD2726" w:rsidP="008140CB">
            <w:pPr>
              <w:spacing w:after="0"/>
              <w:jc w:val="both"/>
              <w:rPr>
                <w:rFonts w:ascii="Times New Roman" w:hAnsi="Times New Roman"/>
                <w:sz w:val="20"/>
                <w:szCs w:val="20"/>
                <w:lang w:val="en-US"/>
              </w:rPr>
            </w:pPr>
            <w:r w:rsidRPr="00460645">
              <w:rPr>
                <w:rFonts w:ascii="Times New Roman" w:hAnsi="Times New Roman"/>
                <w:sz w:val="20"/>
                <w:szCs w:val="20"/>
                <w:lang w:val="en-US"/>
              </w:rPr>
              <w:t>Multiple outcomes</w:t>
            </w:r>
          </w:p>
        </w:tc>
      </w:tr>
      <w:tr w:rsidR="00CD2726" w:rsidRPr="00460645" w14:paraId="1CF30E76" w14:textId="77777777" w:rsidTr="00655843">
        <w:trPr>
          <w:trHeight w:val="795"/>
        </w:trPr>
        <w:tc>
          <w:tcPr>
            <w:tcW w:w="1250" w:type="dxa"/>
          </w:tcPr>
          <w:p w14:paraId="7A919BEF" w14:textId="77777777" w:rsidR="00CD2726" w:rsidRPr="00460645" w:rsidRDefault="00352DA8" w:rsidP="00655843">
            <w:pPr>
              <w:spacing w:after="0"/>
              <w:rPr>
                <w:rFonts w:ascii="Times New Roman" w:hAnsi="Times New Roman"/>
                <w:sz w:val="20"/>
                <w:szCs w:val="20"/>
                <w:lang w:val="en-US"/>
              </w:rPr>
            </w:pPr>
            <w:r w:rsidRPr="00460645">
              <w:rPr>
                <w:rFonts w:ascii="Times New Roman" w:hAnsi="Times New Roman"/>
                <w:sz w:val="20"/>
                <w:szCs w:val="20"/>
                <w:lang w:val="en-US"/>
              </w:rPr>
              <w:t>3</w:t>
            </w:r>
          </w:p>
        </w:tc>
        <w:tc>
          <w:tcPr>
            <w:tcW w:w="8140" w:type="dxa"/>
          </w:tcPr>
          <w:p w14:paraId="3F18293E" w14:textId="42CE551A" w:rsidR="00CD2726" w:rsidRPr="00460645" w:rsidRDefault="00CD2726" w:rsidP="008140CB">
            <w:pPr>
              <w:spacing w:after="0"/>
              <w:jc w:val="both"/>
              <w:rPr>
                <w:rFonts w:ascii="Times New Roman" w:hAnsi="Times New Roman"/>
                <w:sz w:val="20"/>
                <w:szCs w:val="20"/>
                <w:lang w:val="en-US"/>
              </w:rPr>
            </w:pPr>
            <w:r w:rsidRPr="00460645">
              <w:rPr>
                <w:rFonts w:ascii="Times New Roman" w:hAnsi="Times New Roman"/>
                <w:sz w:val="20"/>
                <w:szCs w:val="20"/>
                <w:lang w:val="en-US"/>
              </w:rPr>
              <w:t>stroke*, Alzheimer disease or dementia*, multiple sclerosis*, headache*, amyotrophic lateral sclerosis*, Parkinson disease, neurolog$ OR (multiple outcomes)</w:t>
            </w:r>
          </w:p>
        </w:tc>
      </w:tr>
      <w:bookmarkEnd w:id="0"/>
    </w:tbl>
    <w:p w14:paraId="337E7DAA" w14:textId="77777777" w:rsidR="00CD2726" w:rsidRPr="00460645" w:rsidRDefault="00CD2726">
      <w:pPr>
        <w:rPr>
          <w:rFonts w:ascii="Times New Roman" w:hAnsi="Times New Roman"/>
          <w:sz w:val="20"/>
          <w:szCs w:val="20"/>
          <w:lang w:val="en-US"/>
        </w:rPr>
      </w:pPr>
    </w:p>
    <w:p w14:paraId="00F6F860" w14:textId="24CCB7BD" w:rsidR="00CD2726" w:rsidRPr="00460645" w:rsidRDefault="00CD2726" w:rsidP="007B32A1">
      <w:pPr>
        <w:spacing w:after="0" w:line="240" w:lineRule="auto"/>
        <w:rPr>
          <w:rFonts w:ascii="Times New Roman" w:hAnsi="Times New Roman"/>
          <w:b/>
          <w:bCs/>
          <w:sz w:val="20"/>
          <w:szCs w:val="20"/>
          <w:lang w:val="en-US"/>
        </w:rPr>
      </w:pPr>
      <w:r w:rsidRPr="00460645">
        <w:rPr>
          <w:rFonts w:ascii="Times New Roman" w:hAnsi="Times New Roman"/>
          <w:sz w:val="20"/>
          <w:szCs w:val="20"/>
          <w:lang w:val="en-US"/>
        </w:rPr>
        <w:br w:type="page"/>
      </w:r>
      <w:r w:rsidR="007B32A1" w:rsidRPr="00460645">
        <w:rPr>
          <w:rFonts w:ascii="Times New Roman" w:hAnsi="Times New Roman"/>
          <w:b/>
          <w:bCs/>
          <w:sz w:val="20"/>
          <w:szCs w:val="20"/>
          <w:lang w:val="en-US"/>
        </w:rPr>
        <w:lastRenderedPageBreak/>
        <w:t>Append</w:t>
      </w:r>
      <w:r w:rsidR="004567B7">
        <w:rPr>
          <w:rFonts w:ascii="Times New Roman" w:hAnsi="Times New Roman"/>
          <w:b/>
          <w:bCs/>
          <w:sz w:val="20"/>
          <w:szCs w:val="20"/>
          <w:lang w:val="en-US"/>
        </w:rPr>
        <w:t xml:space="preserve">ix 2. </w:t>
      </w:r>
      <w:r w:rsidR="007B32A1" w:rsidRPr="00460645">
        <w:rPr>
          <w:rFonts w:ascii="Times New Roman" w:hAnsi="Times New Roman"/>
          <w:b/>
          <w:bCs/>
          <w:sz w:val="20"/>
          <w:szCs w:val="20"/>
          <w:lang w:val="en-US"/>
        </w:rPr>
        <w:t xml:space="preserve">WHO definition of </w:t>
      </w:r>
      <w:r w:rsidR="00DD7560" w:rsidRPr="00460645">
        <w:rPr>
          <w:rFonts w:ascii="Times New Roman" w:hAnsi="Times New Roman"/>
          <w:b/>
          <w:bCs/>
          <w:sz w:val="20"/>
          <w:szCs w:val="20"/>
          <w:lang w:val="en-US"/>
        </w:rPr>
        <w:t>n</w:t>
      </w:r>
      <w:r w:rsidR="007B32A1" w:rsidRPr="00460645">
        <w:rPr>
          <w:rFonts w:ascii="Times New Roman" w:hAnsi="Times New Roman"/>
          <w:b/>
          <w:bCs/>
          <w:sz w:val="20"/>
          <w:szCs w:val="20"/>
          <w:lang w:val="en-US"/>
        </w:rPr>
        <w:t xml:space="preserve">eurological </w:t>
      </w:r>
      <w:r w:rsidR="00DD7560" w:rsidRPr="00460645">
        <w:rPr>
          <w:rFonts w:ascii="Times New Roman" w:hAnsi="Times New Roman"/>
          <w:b/>
          <w:bCs/>
          <w:sz w:val="20"/>
          <w:szCs w:val="20"/>
          <w:lang w:val="en-US"/>
        </w:rPr>
        <w:t>d</w:t>
      </w:r>
      <w:r w:rsidR="007B32A1" w:rsidRPr="00460645">
        <w:rPr>
          <w:rFonts w:ascii="Times New Roman" w:hAnsi="Times New Roman"/>
          <w:b/>
          <w:bCs/>
          <w:sz w:val="20"/>
          <w:szCs w:val="20"/>
          <w:lang w:val="en-US"/>
        </w:rPr>
        <w:t>isorders</w:t>
      </w:r>
    </w:p>
    <w:p w14:paraId="40AF55BF" w14:textId="77777777" w:rsidR="007B32A1" w:rsidRPr="00460645" w:rsidRDefault="007B32A1" w:rsidP="007B32A1">
      <w:pPr>
        <w:spacing w:after="0" w:line="240" w:lineRule="auto"/>
        <w:rPr>
          <w:rFonts w:ascii="Times New Roman" w:hAnsi="Times New Roman"/>
          <w:b/>
          <w:bCs/>
          <w:sz w:val="20"/>
          <w:szCs w:val="20"/>
          <w:lang w:val="en-US"/>
        </w:rPr>
      </w:pPr>
    </w:p>
    <w:p w14:paraId="5D048DF9" w14:textId="77777777" w:rsidR="007B32A1" w:rsidRPr="00460645" w:rsidRDefault="007B32A1" w:rsidP="007B32A1">
      <w:pPr>
        <w:spacing w:after="0" w:line="360" w:lineRule="auto"/>
        <w:rPr>
          <w:rFonts w:ascii="Times New Roman" w:hAnsi="Times New Roman"/>
          <w:sz w:val="20"/>
          <w:szCs w:val="20"/>
          <w:lang w:val="en-US"/>
        </w:rPr>
      </w:pPr>
      <w:r w:rsidRPr="00460645">
        <w:rPr>
          <w:rFonts w:ascii="Times New Roman" w:hAnsi="Times New Roman"/>
          <w:sz w:val="20"/>
          <w:szCs w:val="20"/>
          <w:lang w:val="en-US"/>
        </w:rPr>
        <w:t>The WHO definition of neurological disorders is as per the following excerpt:</w:t>
      </w:r>
    </w:p>
    <w:p w14:paraId="05983387" w14:textId="77777777" w:rsidR="007B32A1" w:rsidRPr="00460645" w:rsidRDefault="007B32A1" w:rsidP="007B32A1">
      <w:pPr>
        <w:spacing w:after="0" w:line="360" w:lineRule="auto"/>
        <w:rPr>
          <w:rFonts w:ascii="Times New Roman" w:hAnsi="Times New Roman"/>
          <w:sz w:val="20"/>
          <w:szCs w:val="20"/>
          <w:lang w:val="en-US"/>
        </w:rPr>
      </w:pPr>
    </w:p>
    <w:p w14:paraId="29BB2444" w14:textId="77777777" w:rsidR="007B32A1" w:rsidRPr="00460645" w:rsidRDefault="007B32A1" w:rsidP="007B32A1">
      <w:pPr>
        <w:spacing w:after="0" w:line="360" w:lineRule="auto"/>
        <w:jc w:val="both"/>
        <w:rPr>
          <w:rFonts w:ascii="Times New Roman" w:hAnsi="Times New Roman"/>
          <w:i/>
          <w:iCs/>
          <w:sz w:val="20"/>
          <w:szCs w:val="20"/>
          <w:u w:val="single"/>
          <w:lang w:val="en-US"/>
        </w:rPr>
      </w:pPr>
      <w:r w:rsidRPr="00460645">
        <w:rPr>
          <w:rFonts w:ascii="Times New Roman" w:hAnsi="Times New Roman"/>
          <w:i/>
          <w:iCs/>
          <w:sz w:val="20"/>
          <w:szCs w:val="20"/>
          <w:u w:val="single"/>
          <w:lang w:val="en-US"/>
        </w:rPr>
        <w:t>Neurological Disorders: Public Health Challenges</w:t>
      </w:r>
    </w:p>
    <w:p w14:paraId="0B6B0D16" w14:textId="77777777" w:rsidR="007B32A1" w:rsidRPr="00460645" w:rsidRDefault="007B32A1" w:rsidP="007B32A1">
      <w:pPr>
        <w:spacing w:after="0" w:line="360" w:lineRule="auto"/>
        <w:jc w:val="both"/>
        <w:rPr>
          <w:rFonts w:ascii="Times New Roman" w:hAnsi="Times New Roman"/>
          <w:i/>
          <w:iCs/>
          <w:sz w:val="20"/>
          <w:szCs w:val="20"/>
          <w:lang w:val="en-US"/>
        </w:rPr>
      </w:pPr>
      <w:r w:rsidRPr="00460645">
        <w:rPr>
          <w:rFonts w:ascii="Times New Roman" w:hAnsi="Times New Roman"/>
          <w:i/>
          <w:iCs/>
          <w:sz w:val="20"/>
          <w:szCs w:val="20"/>
          <w:lang w:val="en-US"/>
        </w:rPr>
        <w:t>There is ample evidence that pinpoints neurological disorders as one of the greatest threats to public health. There are several gaps in understanding the many issues related to neurological disorders, but we already know enough about their nature and treatment to be able to shape effective policy responses to some of the most prevalent among them.</w:t>
      </w:r>
    </w:p>
    <w:p w14:paraId="24E1CA4E" w14:textId="77777777" w:rsidR="007B32A1" w:rsidRPr="00460645" w:rsidRDefault="007B32A1" w:rsidP="007B32A1">
      <w:pPr>
        <w:spacing w:after="0" w:line="360" w:lineRule="auto"/>
        <w:jc w:val="both"/>
        <w:rPr>
          <w:rFonts w:ascii="Times New Roman" w:hAnsi="Times New Roman"/>
          <w:i/>
          <w:iCs/>
          <w:sz w:val="20"/>
          <w:szCs w:val="20"/>
          <w:lang w:val="en-US"/>
        </w:rPr>
      </w:pPr>
    </w:p>
    <w:p w14:paraId="051AC67D" w14:textId="15C1B4DD" w:rsidR="007B32A1" w:rsidRPr="00460645" w:rsidRDefault="007B32A1" w:rsidP="007B32A1">
      <w:pPr>
        <w:spacing w:after="0" w:line="360" w:lineRule="auto"/>
        <w:jc w:val="both"/>
        <w:rPr>
          <w:rFonts w:ascii="Times New Roman" w:hAnsi="Times New Roman"/>
          <w:i/>
          <w:iCs/>
          <w:sz w:val="20"/>
          <w:szCs w:val="20"/>
          <w:lang w:val="en-US"/>
        </w:rPr>
      </w:pPr>
      <w:r w:rsidRPr="00460645">
        <w:rPr>
          <w:rFonts w:ascii="Times New Roman" w:hAnsi="Times New Roman"/>
          <w:i/>
          <w:iCs/>
          <w:sz w:val="20"/>
          <w:szCs w:val="20"/>
          <w:lang w:val="en-US"/>
        </w:rPr>
        <w:t>Neurological disorders: public health challenges describes and discusses the increasing global public health importance of common neurological disorders such as dementia, epilepsy, headache disorders, multiple sclerosis, neuroinfections, neurological disorders associated with malnutrition, pain associated with neurological disorders, Parkinson</w:t>
      </w:r>
      <w:r w:rsidR="00604A23">
        <w:rPr>
          <w:rFonts w:ascii="Times New Roman" w:hAnsi="Times New Roman"/>
          <w:i/>
          <w:iCs/>
          <w:sz w:val="20"/>
          <w:szCs w:val="20"/>
          <w:lang w:val="en-US"/>
        </w:rPr>
        <w:t xml:space="preserve"> </w:t>
      </w:r>
      <w:r w:rsidRPr="00460645">
        <w:rPr>
          <w:rFonts w:ascii="Times New Roman" w:hAnsi="Times New Roman"/>
          <w:i/>
          <w:iCs/>
          <w:sz w:val="20"/>
          <w:szCs w:val="20"/>
          <w:lang w:val="en-US"/>
        </w:rPr>
        <w:t xml:space="preserve"> disease, stroke and traumatic brain injuries.</w:t>
      </w:r>
    </w:p>
    <w:p w14:paraId="6F3D6D11" w14:textId="77777777" w:rsidR="007B32A1" w:rsidRPr="00460645" w:rsidRDefault="007B32A1" w:rsidP="007B32A1">
      <w:pPr>
        <w:spacing w:after="0" w:line="360" w:lineRule="auto"/>
        <w:jc w:val="both"/>
        <w:rPr>
          <w:rFonts w:ascii="Times New Roman" w:hAnsi="Times New Roman"/>
          <w:i/>
          <w:iCs/>
          <w:sz w:val="20"/>
          <w:szCs w:val="20"/>
          <w:lang w:val="en-US"/>
        </w:rPr>
      </w:pPr>
    </w:p>
    <w:p w14:paraId="0A728FFF" w14:textId="77777777" w:rsidR="007B32A1" w:rsidRPr="00460645" w:rsidRDefault="007B32A1" w:rsidP="007B32A1">
      <w:pPr>
        <w:spacing w:after="0" w:line="360" w:lineRule="auto"/>
        <w:jc w:val="both"/>
        <w:rPr>
          <w:rFonts w:ascii="Times New Roman" w:hAnsi="Times New Roman"/>
          <w:i/>
          <w:iCs/>
          <w:sz w:val="20"/>
          <w:szCs w:val="20"/>
          <w:lang w:val="en-US"/>
        </w:rPr>
      </w:pPr>
      <w:r w:rsidRPr="00460645">
        <w:rPr>
          <w:rFonts w:ascii="Times New Roman" w:hAnsi="Times New Roman"/>
          <w:i/>
          <w:iCs/>
          <w:sz w:val="20"/>
          <w:szCs w:val="20"/>
          <w:lang w:val="en-US"/>
        </w:rPr>
        <w:t>The book provides the public health perspective for these disorders and presents fresh and updated estimates and predictions of the global burden borne by them. It provides information and advice on public health interventions that may be applied to reduce the occurrence and consequences of neurological disorders. It offers health professionals and planners the opportunity to assess the burden caused by these disorders in their country and to take appropriate action.</w:t>
      </w:r>
    </w:p>
    <w:p w14:paraId="3BC87BF3" w14:textId="70FF3A75" w:rsidR="007B32A1" w:rsidRPr="00460645" w:rsidRDefault="007B32A1" w:rsidP="007B32A1">
      <w:pPr>
        <w:spacing w:after="0" w:line="360" w:lineRule="auto"/>
        <w:jc w:val="both"/>
        <w:rPr>
          <w:rFonts w:ascii="Times New Roman" w:hAnsi="Times New Roman"/>
          <w:i/>
          <w:iCs/>
          <w:sz w:val="20"/>
          <w:szCs w:val="20"/>
          <w:lang w:val="en-US"/>
        </w:rPr>
        <w:sectPr w:rsidR="007B32A1" w:rsidRPr="00460645">
          <w:pgSz w:w="11906" w:h="16838"/>
          <w:pgMar w:top="1440" w:right="1800" w:bottom="1440" w:left="1800" w:header="708" w:footer="708" w:gutter="0"/>
          <w:cols w:space="708"/>
          <w:docGrid w:linePitch="360"/>
        </w:sectPr>
      </w:pPr>
    </w:p>
    <w:p w14:paraId="3A296035" w14:textId="1741619E" w:rsidR="00381099" w:rsidRPr="00460645" w:rsidRDefault="00CD2726" w:rsidP="006E7464">
      <w:pPr>
        <w:spacing w:after="0" w:line="480" w:lineRule="auto"/>
        <w:jc w:val="both"/>
        <w:rPr>
          <w:rFonts w:ascii="Times New Roman" w:eastAsia="Times New Roman" w:hAnsi="Times New Roman"/>
          <w:sz w:val="24"/>
          <w:szCs w:val="24"/>
          <w:lang w:val="en-US"/>
        </w:rPr>
      </w:pPr>
      <w:r w:rsidRPr="00460645">
        <w:rPr>
          <w:rFonts w:ascii="Times New Roman" w:eastAsia="Times New Roman" w:hAnsi="Times New Roman"/>
          <w:b/>
          <w:sz w:val="24"/>
          <w:szCs w:val="24"/>
          <w:lang w:val="en-US"/>
        </w:rPr>
        <w:lastRenderedPageBreak/>
        <w:t>Tabl</w:t>
      </w:r>
      <w:r w:rsidR="001F66F2" w:rsidRPr="00460645">
        <w:rPr>
          <w:rFonts w:ascii="Times New Roman" w:eastAsia="Times New Roman" w:hAnsi="Times New Roman"/>
          <w:b/>
          <w:sz w:val="24"/>
          <w:szCs w:val="24"/>
          <w:lang w:val="en-US"/>
        </w:rPr>
        <w:t xml:space="preserve">e </w:t>
      </w:r>
      <w:r w:rsidR="00DD7560" w:rsidRPr="00460645">
        <w:rPr>
          <w:rFonts w:ascii="Times New Roman" w:eastAsia="Times New Roman" w:hAnsi="Times New Roman"/>
          <w:b/>
          <w:sz w:val="24"/>
          <w:szCs w:val="24"/>
          <w:lang w:val="en-US"/>
        </w:rPr>
        <w:t>S</w:t>
      </w:r>
      <w:r w:rsidRPr="00460645">
        <w:rPr>
          <w:rFonts w:ascii="Times New Roman" w:eastAsia="Times New Roman" w:hAnsi="Times New Roman"/>
          <w:b/>
          <w:sz w:val="24"/>
          <w:szCs w:val="24"/>
          <w:lang w:val="en-US"/>
        </w:rPr>
        <w:t>1.</w:t>
      </w:r>
      <w:r w:rsidR="00B760C8" w:rsidRPr="00460645">
        <w:rPr>
          <w:rFonts w:ascii="Times New Roman" w:eastAsia="Times New Roman" w:hAnsi="Times New Roman"/>
          <w:b/>
          <w:sz w:val="24"/>
          <w:szCs w:val="24"/>
          <w:lang w:val="en-US"/>
        </w:rPr>
        <w:t xml:space="preserve"> </w:t>
      </w:r>
      <w:r w:rsidR="001F66F2" w:rsidRPr="00460645">
        <w:rPr>
          <w:rFonts w:ascii="Times New Roman" w:eastAsia="Times New Roman" w:hAnsi="Times New Roman"/>
          <w:sz w:val="24"/>
          <w:szCs w:val="24"/>
          <w:lang w:val="en-US"/>
        </w:rPr>
        <w:t>Qualitative and quantitative c</w:t>
      </w:r>
      <w:r w:rsidR="006E7464" w:rsidRPr="00460645">
        <w:rPr>
          <w:rFonts w:ascii="Times New Roman" w:eastAsia="Times New Roman" w:hAnsi="Times New Roman"/>
          <w:sz w:val="24"/>
          <w:szCs w:val="24"/>
          <w:lang w:val="en-US"/>
        </w:rPr>
        <w:t xml:space="preserve">haracteristics of the </w:t>
      </w:r>
      <w:r w:rsidR="0035443C" w:rsidRPr="00460645">
        <w:rPr>
          <w:rFonts w:ascii="Times New Roman" w:eastAsia="Times New Roman" w:hAnsi="Times New Roman"/>
          <w:sz w:val="24"/>
          <w:szCs w:val="24"/>
          <w:lang w:val="en-US"/>
        </w:rPr>
        <w:t>203</w:t>
      </w:r>
      <w:r w:rsidR="006E7464" w:rsidRPr="00460645">
        <w:rPr>
          <w:rFonts w:ascii="Times New Roman" w:eastAsia="Times New Roman" w:hAnsi="Times New Roman"/>
          <w:sz w:val="24"/>
          <w:szCs w:val="24"/>
          <w:lang w:val="en-US"/>
        </w:rPr>
        <w:t xml:space="preserve"> eligible </w:t>
      </w:r>
      <w:r w:rsidR="00F855BE" w:rsidRPr="00460645">
        <w:rPr>
          <w:rFonts w:ascii="Times New Roman" w:eastAsia="Times New Roman" w:hAnsi="Times New Roman"/>
          <w:sz w:val="24"/>
          <w:szCs w:val="24"/>
          <w:lang w:val="en-US"/>
        </w:rPr>
        <w:t xml:space="preserve">non-overlapping </w:t>
      </w:r>
      <w:r w:rsidR="006E7464" w:rsidRPr="00460645">
        <w:rPr>
          <w:rFonts w:ascii="Times New Roman" w:eastAsia="Times New Roman" w:hAnsi="Times New Roman"/>
          <w:sz w:val="24"/>
          <w:szCs w:val="24"/>
          <w:lang w:val="en-US"/>
        </w:rPr>
        <w:t>meta-</w:t>
      </w:r>
      <w:r w:rsidR="001B7E07" w:rsidRPr="00460645">
        <w:rPr>
          <w:rFonts w:ascii="Times New Roman" w:eastAsia="Times New Roman" w:hAnsi="Times New Roman"/>
          <w:sz w:val="24"/>
          <w:szCs w:val="24"/>
          <w:lang w:val="en-US"/>
        </w:rPr>
        <w:t>analyses</w:t>
      </w:r>
      <w:r w:rsidR="000E2F6E" w:rsidRPr="00460645">
        <w:rPr>
          <w:rFonts w:ascii="Times New Roman" w:eastAsia="Times New Roman" w:hAnsi="Times New Roman"/>
          <w:sz w:val="24"/>
          <w:szCs w:val="24"/>
          <w:lang w:val="en-US"/>
        </w:rPr>
        <w:t xml:space="preserve"> </w:t>
      </w:r>
      <w:r w:rsidR="001B7E07" w:rsidRPr="00460645">
        <w:rPr>
          <w:rFonts w:ascii="Times New Roman" w:eastAsia="Times New Roman" w:hAnsi="Times New Roman"/>
          <w:sz w:val="24"/>
          <w:szCs w:val="24"/>
          <w:lang w:val="en-US"/>
        </w:rPr>
        <w:t>of</w:t>
      </w:r>
      <w:r w:rsidR="006E7464" w:rsidRPr="00460645">
        <w:rPr>
          <w:rFonts w:ascii="Times New Roman" w:eastAsia="Times New Roman" w:hAnsi="Times New Roman"/>
          <w:sz w:val="24"/>
          <w:szCs w:val="24"/>
          <w:lang w:val="en-US"/>
        </w:rPr>
        <w:t xml:space="preserve"> non-purely genetic (environmental) risk and protective factors for chronic neurological diseases (Table 1.a: Specific risk and protective factors versus different neurological diseases</w:t>
      </w:r>
      <w:r w:rsidR="00F855BE" w:rsidRPr="00460645">
        <w:rPr>
          <w:rFonts w:ascii="Times New Roman" w:eastAsia="Times New Roman" w:hAnsi="Times New Roman"/>
          <w:sz w:val="24"/>
          <w:szCs w:val="24"/>
          <w:lang w:val="en-US"/>
        </w:rPr>
        <w:t xml:space="preserve"> ─ 75 non-overlapping studies</w:t>
      </w:r>
      <w:r w:rsidR="006E7464" w:rsidRPr="00460645">
        <w:rPr>
          <w:rFonts w:ascii="Times New Roman" w:eastAsia="Times New Roman" w:hAnsi="Times New Roman"/>
          <w:sz w:val="24"/>
          <w:szCs w:val="24"/>
          <w:lang w:val="en-US"/>
        </w:rPr>
        <w:t xml:space="preserve">; Table 1.b.: </w:t>
      </w:r>
      <w:r w:rsidR="007F19E8" w:rsidRPr="00460645">
        <w:rPr>
          <w:rFonts w:ascii="Times New Roman" w:eastAsia="Times New Roman" w:hAnsi="Times New Roman"/>
          <w:sz w:val="24"/>
          <w:szCs w:val="24"/>
          <w:lang w:val="en-US"/>
        </w:rPr>
        <w:t xml:space="preserve">Specific neurological diseases versus </w:t>
      </w:r>
      <w:r w:rsidR="00F06FFE" w:rsidRPr="00460645">
        <w:rPr>
          <w:rFonts w:ascii="Times New Roman" w:eastAsia="Times New Roman" w:hAnsi="Times New Roman"/>
          <w:sz w:val="24"/>
          <w:szCs w:val="24"/>
          <w:lang w:val="en-US"/>
        </w:rPr>
        <w:t>different protective and</w:t>
      </w:r>
      <w:r w:rsidR="007F19E8" w:rsidRPr="00460645">
        <w:rPr>
          <w:rFonts w:ascii="Times New Roman" w:eastAsia="Times New Roman" w:hAnsi="Times New Roman"/>
          <w:sz w:val="24"/>
          <w:szCs w:val="24"/>
          <w:lang w:val="en-US"/>
        </w:rPr>
        <w:t xml:space="preserve"> risk factors</w:t>
      </w:r>
      <w:r w:rsidR="00F855BE" w:rsidRPr="00460645">
        <w:rPr>
          <w:rFonts w:ascii="Times New Roman" w:eastAsia="Times New Roman" w:hAnsi="Times New Roman"/>
          <w:sz w:val="24"/>
          <w:szCs w:val="24"/>
          <w:lang w:val="en-US"/>
        </w:rPr>
        <w:t xml:space="preserve"> ─ 128 non-overlapping studies</w:t>
      </w:r>
      <w:r w:rsidR="006E7464" w:rsidRPr="00460645">
        <w:rPr>
          <w:rFonts w:ascii="Times New Roman" w:eastAsia="Times New Roman" w:hAnsi="Times New Roman"/>
          <w:sz w:val="24"/>
          <w:szCs w:val="24"/>
          <w:lang w:val="en-US"/>
        </w:rPr>
        <w:t>)</w:t>
      </w:r>
    </w:p>
    <w:p w14:paraId="5A9BB1BD" w14:textId="424A98EE" w:rsidR="00381099" w:rsidRPr="00460645" w:rsidRDefault="00381099" w:rsidP="00381099">
      <w:pPr>
        <w:spacing w:after="0" w:line="480" w:lineRule="auto"/>
        <w:jc w:val="both"/>
        <w:rPr>
          <w:rFonts w:ascii="Times New Roman" w:eastAsia="Times New Roman" w:hAnsi="Times New Roman"/>
          <w:b/>
          <w:bCs/>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9"/>
        <w:gridCol w:w="1107"/>
        <w:gridCol w:w="572"/>
        <w:gridCol w:w="525"/>
        <w:gridCol w:w="666"/>
        <w:gridCol w:w="469"/>
        <w:gridCol w:w="694"/>
        <w:gridCol w:w="543"/>
        <w:gridCol w:w="752"/>
        <w:gridCol w:w="154"/>
        <w:gridCol w:w="676"/>
        <w:gridCol w:w="432"/>
        <w:gridCol w:w="643"/>
        <w:gridCol w:w="405"/>
        <w:gridCol w:w="528"/>
        <w:gridCol w:w="500"/>
        <w:gridCol w:w="545"/>
        <w:gridCol w:w="535"/>
        <w:gridCol w:w="162"/>
        <w:gridCol w:w="963"/>
        <w:gridCol w:w="158"/>
        <w:gridCol w:w="665"/>
        <w:gridCol w:w="106"/>
        <w:gridCol w:w="989"/>
      </w:tblGrid>
      <w:tr w:rsidR="00460645" w:rsidRPr="00460645" w14:paraId="3D6D93CE" w14:textId="77777777" w:rsidTr="00460645">
        <w:trPr>
          <w:cantSplit/>
          <w:trHeight w:val="137"/>
          <w:tblHeader/>
        </w:trPr>
        <w:tc>
          <w:tcPr>
            <w:tcW w:w="5000" w:type="pct"/>
            <w:gridSpan w:val="24"/>
            <w:shd w:val="clear" w:color="auto" w:fill="auto"/>
            <w:vAlign w:val="center"/>
          </w:tcPr>
          <w:p w14:paraId="21FE8CD5" w14:textId="49B9461B" w:rsidR="005F2F20" w:rsidRPr="00460645" w:rsidRDefault="005F2F20" w:rsidP="00C14635">
            <w:pPr>
              <w:spacing w:after="0" w:line="240" w:lineRule="auto"/>
              <w:jc w:val="both"/>
              <w:rPr>
                <w:rFonts w:ascii="Times New Roman" w:hAnsi="Times New Roman"/>
                <w:b/>
                <w:sz w:val="20"/>
                <w:szCs w:val="20"/>
                <w:lang w:val="en-US" w:eastAsia="zh-CN"/>
              </w:rPr>
            </w:pPr>
            <w:r w:rsidRPr="00460645">
              <w:rPr>
                <w:rFonts w:ascii="Times New Roman" w:eastAsia="Times New Roman" w:hAnsi="Times New Roman"/>
                <w:b/>
                <w:bCs/>
                <w:sz w:val="24"/>
                <w:szCs w:val="24"/>
                <w:lang w:val="en-US"/>
              </w:rPr>
              <w:t xml:space="preserve">Table </w:t>
            </w:r>
            <w:r w:rsidR="00DD7560" w:rsidRPr="00460645">
              <w:rPr>
                <w:rFonts w:ascii="Times New Roman" w:eastAsia="Times New Roman" w:hAnsi="Times New Roman"/>
                <w:b/>
                <w:bCs/>
                <w:sz w:val="24"/>
                <w:szCs w:val="24"/>
                <w:lang w:val="en-US"/>
              </w:rPr>
              <w:t>S</w:t>
            </w:r>
            <w:r w:rsidRPr="00460645">
              <w:rPr>
                <w:rFonts w:ascii="Times New Roman" w:eastAsia="Times New Roman" w:hAnsi="Times New Roman"/>
                <w:b/>
                <w:bCs/>
                <w:sz w:val="24"/>
                <w:szCs w:val="24"/>
                <w:lang w:val="en-US"/>
              </w:rPr>
              <w:t>1.a. Specific risk and protective factors versus different neurological diseases.</w:t>
            </w:r>
          </w:p>
        </w:tc>
      </w:tr>
      <w:tr w:rsidR="00460645" w:rsidRPr="00460645" w14:paraId="3EE3BE59" w14:textId="77777777" w:rsidTr="00460645">
        <w:trPr>
          <w:cantSplit/>
          <w:trHeight w:val="137"/>
          <w:tblHeader/>
        </w:trPr>
        <w:tc>
          <w:tcPr>
            <w:tcW w:w="410" w:type="pct"/>
            <w:shd w:val="clear" w:color="auto" w:fill="auto"/>
            <w:vAlign w:val="center"/>
          </w:tcPr>
          <w:p w14:paraId="2FCC2A2B" w14:textId="77777777" w:rsidR="00381099" w:rsidRPr="00460645" w:rsidRDefault="00381099" w:rsidP="00C14635">
            <w:pPr>
              <w:spacing w:after="0"/>
              <w:rPr>
                <w:rFonts w:ascii="Times New Roman" w:hAnsi="Times New Roman"/>
                <w:b/>
                <w:sz w:val="20"/>
                <w:szCs w:val="20"/>
                <w:lang w:val="en-US" w:eastAsia="zh-CN"/>
              </w:rPr>
            </w:pPr>
            <w:r w:rsidRPr="00460645">
              <w:rPr>
                <w:rFonts w:ascii="Times New Roman" w:hAnsi="Times New Roman"/>
                <w:b/>
                <w:sz w:val="20"/>
                <w:szCs w:val="20"/>
                <w:lang w:val="en-US" w:eastAsia="zh-CN"/>
              </w:rPr>
              <w:t>Reference</w:t>
            </w:r>
          </w:p>
        </w:tc>
        <w:tc>
          <w:tcPr>
            <w:tcW w:w="593" w:type="pct"/>
            <w:gridSpan w:val="2"/>
            <w:shd w:val="clear" w:color="auto" w:fill="auto"/>
            <w:vAlign w:val="center"/>
          </w:tcPr>
          <w:p w14:paraId="467A6F6A"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Neurological disorder</w:t>
            </w:r>
          </w:p>
        </w:tc>
        <w:tc>
          <w:tcPr>
            <w:tcW w:w="452" w:type="pct"/>
            <w:gridSpan w:val="2"/>
            <w:shd w:val="clear" w:color="auto" w:fill="auto"/>
            <w:vAlign w:val="center"/>
          </w:tcPr>
          <w:p w14:paraId="62110D66"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Level of comparison</w:t>
            </w:r>
          </w:p>
        </w:tc>
        <w:tc>
          <w:tcPr>
            <w:tcW w:w="383" w:type="pct"/>
            <w:gridSpan w:val="2"/>
            <w:shd w:val="clear" w:color="auto" w:fill="auto"/>
            <w:vAlign w:val="center"/>
          </w:tcPr>
          <w:p w14:paraId="433BDE5E" w14:textId="0D35F710" w:rsidR="00381099" w:rsidRPr="00460645" w:rsidRDefault="00381099" w:rsidP="00C14635">
            <w:pPr>
              <w:spacing w:after="0" w:line="240" w:lineRule="auto"/>
              <w:jc w:val="center"/>
              <w:rPr>
                <w:rFonts w:ascii="Times New Roman" w:hAnsi="Times New Roman"/>
                <w:b/>
                <w:sz w:val="20"/>
                <w:szCs w:val="20"/>
                <w:lang w:val="en-US" w:eastAsia="zh-CN"/>
              </w:rPr>
            </w:pPr>
            <w:bookmarkStart w:id="1" w:name="_Hlk49955923"/>
            <w:r w:rsidRPr="00460645">
              <w:rPr>
                <w:rFonts w:ascii="Times New Roman" w:hAnsi="Times New Roman"/>
                <w:b/>
                <w:sz w:val="20"/>
                <w:szCs w:val="20"/>
                <w:lang w:val="en-US" w:eastAsia="zh-CN"/>
              </w:rPr>
              <w:t>Total number of participants in each meta-analy</w:t>
            </w:r>
            <w:r w:rsidR="00D6324F" w:rsidRPr="00460645">
              <w:rPr>
                <w:rFonts w:ascii="Times New Roman" w:hAnsi="Times New Roman"/>
                <w:b/>
                <w:sz w:val="20"/>
                <w:szCs w:val="20"/>
                <w:lang w:val="en-US" w:eastAsia="zh-CN"/>
              </w:rPr>
              <w:t>s</w:t>
            </w:r>
            <w:r w:rsidRPr="00460645">
              <w:rPr>
                <w:rFonts w:ascii="Times New Roman" w:hAnsi="Times New Roman"/>
                <w:b/>
                <w:sz w:val="20"/>
                <w:szCs w:val="20"/>
                <w:lang w:val="en-US" w:eastAsia="zh-CN"/>
              </w:rPr>
              <w:t>is</w:t>
            </w:r>
            <w:bookmarkEnd w:id="1"/>
          </w:p>
        </w:tc>
        <w:tc>
          <w:tcPr>
            <w:tcW w:w="526" w:type="pct"/>
            <w:gridSpan w:val="2"/>
            <w:shd w:val="clear" w:color="auto" w:fill="auto"/>
            <w:vAlign w:val="center"/>
          </w:tcPr>
          <w:p w14:paraId="6ACE8D98"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Number of primary studies</w:t>
            </w:r>
          </w:p>
        </w:tc>
        <w:tc>
          <w:tcPr>
            <w:tcW w:w="293" w:type="pct"/>
            <w:gridSpan w:val="2"/>
            <w:shd w:val="clear" w:color="auto" w:fill="auto"/>
            <w:vAlign w:val="center"/>
          </w:tcPr>
          <w:p w14:paraId="111AEB12"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Effect size metric</w:t>
            </w:r>
          </w:p>
        </w:tc>
        <w:tc>
          <w:tcPr>
            <w:tcW w:w="380" w:type="pct"/>
            <w:gridSpan w:val="2"/>
            <w:shd w:val="clear" w:color="auto" w:fill="auto"/>
            <w:vAlign w:val="center"/>
          </w:tcPr>
          <w:p w14:paraId="50B8C5EA"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Random-effects summary effect size (95% CI)</w:t>
            </w:r>
          </w:p>
        </w:tc>
        <w:tc>
          <w:tcPr>
            <w:tcW w:w="330" w:type="pct"/>
            <w:gridSpan w:val="2"/>
            <w:shd w:val="clear" w:color="auto" w:fill="auto"/>
            <w:vAlign w:val="center"/>
          </w:tcPr>
          <w:p w14:paraId="5B8D7A92"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i/>
                <w:sz w:val="20"/>
                <w:szCs w:val="20"/>
                <w:lang w:val="en-US"/>
              </w:rPr>
              <w:t>P</w:t>
            </w:r>
            <w:r w:rsidRPr="00460645">
              <w:rPr>
                <w:rFonts w:ascii="Times New Roman" w:hAnsi="Times New Roman"/>
                <w:b/>
                <w:sz w:val="20"/>
                <w:szCs w:val="20"/>
                <w:lang w:val="en-US" w:eastAsia="zh-CN"/>
              </w:rPr>
              <w:t xml:space="preserve"> of random-effects model</w:t>
            </w:r>
          </w:p>
        </w:tc>
        <w:tc>
          <w:tcPr>
            <w:tcW w:w="369" w:type="pct"/>
            <w:gridSpan w:val="2"/>
            <w:shd w:val="clear" w:color="auto" w:fill="auto"/>
            <w:vAlign w:val="center"/>
          </w:tcPr>
          <w:p w14:paraId="5DA427B3"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95% PI</w:t>
            </w:r>
          </w:p>
        </w:tc>
        <w:tc>
          <w:tcPr>
            <w:tcW w:w="247" w:type="pct"/>
            <w:gridSpan w:val="2"/>
            <w:vAlign w:val="center"/>
          </w:tcPr>
          <w:p w14:paraId="7D93F71C"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i/>
                <w:sz w:val="20"/>
                <w:szCs w:val="20"/>
                <w:lang w:val="en-US"/>
              </w:rPr>
              <w:t>I</w:t>
            </w:r>
            <w:r w:rsidRPr="00460645">
              <w:rPr>
                <w:rFonts w:ascii="Times New Roman" w:hAnsi="Times New Roman"/>
                <w:b/>
                <w:sz w:val="20"/>
                <w:szCs w:val="20"/>
                <w:vertAlign w:val="superscript"/>
                <w:lang w:val="en-US" w:eastAsia="zh-CN"/>
              </w:rPr>
              <w:t>2</w:t>
            </w:r>
            <w:r w:rsidR="00DE4D09" w:rsidRPr="00460645">
              <w:rPr>
                <w:rFonts w:ascii="Times New Roman" w:hAnsi="Times New Roman"/>
                <w:b/>
                <w:sz w:val="20"/>
                <w:szCs w:val="20"/>
                <w:lang w:val="en-US" w:eastAsia="zh-CN"/>
              </w:rPr>
              <w:t>(%)</w:t>
            </w:r>
          </w:p>
        </w:tc>
        <w:tc>
          <w:tcPr>
            <w:tcW w:w="397" w:type="pct"/>
            <w:gridSpan w:val="2"/>
            <w:shd w:val="clear" w:color="auto" w:fill="auto"/>
            <w:vAlign w:val="center"/>
          </w:tcPr>
          <w:p w14:paraId="307BDB65"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Small-study</w:t>
            </w:r>
          </w:p>
          <w:p w14:paraId="1A9C6CAA"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Effects</w:t>
            </w:r>
          </w:p>
          <w:p w14:paraId="7E01675B"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 Excess statistical significance</w:t>
            </w:r>
          </w:p>
        </w:tc>
        <w:tc>
          <w:tcPr>
            <w:tcW w:w="235" w:type="pct"/>
          </w:tcPr>
          <w:p w14:paraId="16E717B4"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 xml:space="preserve">Egger test </w:t>
            </w:r>
          </w:p>
          <w:p w14:paraId="3A8521CB"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i/>
                <w:sz w:val="20"/>
                <w:szCs w:val="20"/>
                <w:lang w:val="en-US" w:eastAsia="zh-CN"/>
              </w:rPr>
              <w:t>P</w:t>
            </w:r>
            <w:r w:rsidRPr="00460645">
              <w:rPr>
                <w:rFonts w:ascii="Times New Roman" w:hAnsi="Times New Roman"/>
                <w:b/>
                <w:sz w:val="20"/>
                <w:szCs w:val="20"/>
                <w:lang w:val="en-US" w:eastAsia="zh-CN"/>
              </w:rPr>
              <w:t xml:space="preserve"> value</w:t>
            </w:r>
          </w:p>
        </w:tc>
        <w:tc>
          <w:tcPr>
            <w:tcW w:w="386" w:type="pct"/>
            <w:gridSpan w:val="2"/>
            <w:shd w:val="clear" w:color="auto" w:fill="auto"/>
            <w:vAlign w:val="center"/>
          </w:tcPr>
          <w:p w14:paraId="206E3493"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Level of evidence</w:t>
            </w:r>
          </w:p>
        </w:tc>
      </w:tr>
      <w:tr w:rsidR="00460645" w:rsidRPr="00460645" w14:paraId="5196E25E" w14:textId="77777777" w:rsidTr="00460645">
        <w:trPr>
          <w:cantSplit/>
          <w:trHeight w:val="137"/>
        </w:trPr>
        <w:tc>
          <w:tcPr>
            <w:tcW w:w="410" w:type="pct"/>
            <w:vMerge w:val="restart"/>
            <w:tcBorders>
              <w:top w:val="single" w:sz="4" w:space="0" w:color="000000"/>
              <w:left w:val="single" w:sz="4" w:space="0" w:color="000000"/>
              <w:right w:val="single" w:sz="4" w:space="0" w:color="000000"/>
            </w:tcBorders>
            <w:shd w:val="clear" w:color="auto" w:fill="auto"/>
          </w:tcPr>
          <w:p w14:paraId="420A3918" w14:textId="77777777" w:rsidR="00FE52A0" w:rsidRPr="00460645" w:rsidRDefault="00FE52A0" w:rsidP="00C14635">
            <w:pPr>
              <w:spacing w:after="0"/>
              <w:rPr>
                <w:rFonts w:ascii="Times New Roman" w:hAnsi="Times New Roman"/>
                <w:bCs/>
                <w:sz w:val="20"/>
                <w:szCs w:val="20"/>
                <w:lang w:val="en-US" w:eastAsia="zh-CN"/>
              </w:rPr>
            </w:pPr>
            <w:r w:rsidRPr="00460645">
              <w:rPr>
                <w:rFonts w:ascii="Times New Roman" w:hAnsi="Times New Roman"/>
                <w:bCs/>
                <w:sz w:val="20"/>
                <w:szCs w:val="20"/>
                <w:lang w:val="en-US" w:eastAsia="zh-CN"/>
              </w:rPr>
              <w:t>Grosso, 2017</w:t>
            </w:r>
          </w:p>
          <w:p w14:paraId="1D3D229D"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4D65B328"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CAFFEINE</w:t>
            </w:r>
            <w:r w:rsidR="00F855BE" w:rsidRPr="00460645">
              <w:rPr>
                <w:rFonts w:ascii="Times New Roman" w:hAnsi="Times New Roman"/>
                <w:b/>
                <w:sz w:val="20"/>
                <w:szCs w:val="20"/>
                <w:lang w:val="en-US" w:eastAsia="zh-CN"/>
              </w:rPr>
              <w:t xml:space="preserve"> *</w:t>
            </w:r>
          </w:p>
        </w:tc>
      </w:tr>
      <w:tr w:rsidR="00460645" w:rsidRPr="00460645" w14:paraId="1B49B2B5"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24770C03" w14:textId="77777777" w:rsidR="00FE52A0" w:rsidRPr="00460645" w:rsidRDefault="00FE52A0" w:rsidP="00C14635">
            <w:pPr>
              <w:spacing w:after="0"/>
              <w:rPr>
                <w:rFonts w:ascii="Times New Roman" w:hAnsi="Times New Roman"/>
                <w:bCs/>
                <w:sz w:val="20"/>
                <w:szCs w:val="20"/>
                <w:vertAlign w:val="superscript"/>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149D18" w14:textId="32CB0DD4"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Parkinson</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 xml:space="preserve"> disease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DB589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E18B0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304,980</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9EF83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9 prospective</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A50ED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3795F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0.67</w:t>
            </w:r>
          </w:p>
          <w:p w14:paraId="5E8002B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(0.57–0.80)</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F5CB5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0.018</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87FCF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53014AF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46</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A552B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286271A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ADBD72" w14:textId="77777777" w:rsidR="00FE52A0" w:rsidRPr="00460645" w:rsidRDefault="00AB79DD"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Probable</w:t>
            </w:r>
          </w:p>
        </w:tc>
      </w:tr>
      <w:tr w:rsidR="00460645" w:rsidRPr="00460645" w14:paraId="54DA9CDD"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755979A1"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9C1851" w14:textId="32DE50D0"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Alzheimer Disease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5D9498"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1A7BC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6,870</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0ABB1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observational</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B80D4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N/SP</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E1AE1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0.78 </w:t>
            </w:r>
          </w:p>
          <w:p w14:paraId="2CE1622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(0.50−1.22)</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7F674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AA0B5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458144A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71</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33518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4ACB448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1056B0" w14:textId="77777777" w:rsidR="00FE52A0" w:rsidRPr="00460645" w:rsidRDefault="00AB79DD"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Limited</w:t>
            </w:r>
          </w:p>
        </w:tc>
      </w:tr>
      <w:tr w:rsidR="00460645" w:rsidRPr="00460645" w14:paraId="32F6443C"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61C0BF19"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7002B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Dementia</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25F2A2"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DA393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8,440</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D209A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observational</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C97CF3" w14:textId="77777777" w:rsidR="00FE52A0" w:rsidRPr="00460645" w:rsidRDefault="00FE52A0" w:rsidP="00C14635">
            <w:pPr>
              <w:spacing w:after="0" w:line="240" w:lineRule="auto"/>
              <w:jc w:val="center"/>
              <w:rPr>
                <w:lang w:val="en-US"/>
              </w:rPr>
            </w:pPr>
            <w:r w:rsidRPr="00460645">
              <w:rPr>
                <w:rFonts w:ascii="Times New Roman" w:hAnsi="Times New Roman"/>
                <w:sz w:val="20"/>
                <w:szCs w:val="20"/>
                <w:lang w:val="en-US" w:eastAsia="zh-CN"/>
              </w:rPr>
              <w:t>N/SP</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CB46F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0.72 </w:t>
            </w:r>
          </w:p>
          <w:p w14:paraId="0F6EB05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(0.34−1.51)</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7023C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19037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43A6262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76</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13464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767B883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250323" w14:textId="77777777" w:rsidR="00FE52A0" w:rsidRPr="00460645" w:rsidRDefault="00AB79DD"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r>
      <w:tr w:rsidR="00460645" w:rsidRPr="00460645" w14:paraId="1436F98E"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2CA488A4"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1AC30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Cognitive Impairment</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B9FB3B"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E7C5A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5,897</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973D0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observational</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0C8644" w14:textId="77777777" w:rsidR="00FE52A0" w:rsidRPr="00460645" w:rsidRDefault="00FE52A0" w:rsidP="00C14635">
            <w:pPr>
              <w:spacing w:after="0" w:line="240" w:lineRule="auto"/>
              <w:jc w:val="center"/>
              <w:rPr>
                <w:lang w:val="en-US"/>
              </w:rPr>
            </w:pPr>
            <w:r w:rsidRPr="00460645">
              <w:rPr>
                <w:rFonts w:ascii="Times New Roman" w:hAnsi="Times New Roman"/>
                <w:sz w:val="20"/>
                <w:szCs w:val="20"/>
                <w:lang w:val="en-US" w:eastAsia="zh-CN"/>
              </w:rPr>
              <w:t>N/SP</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87A0F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0.79 </w:t>
            </w:r>
          </w:p>
          <w:p w14:paraId="413606E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(0.61−1.04)</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B3C58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AD9E5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6E9F4DD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21</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79DE5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0E54648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A1B203" w14:textId="77777777" w:rsidR="00FE52A0" w:rsidRPr="00460645" w:rsidRDefault="00AB79DD"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Limited</w:t>
            </w:r>
          </w:p>
        </w:tc>
      </w:tr>
      <w:tr w:rsidR="00460645" w:rsidRPr="00460645" w14:paraId="41C32BAF"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1C10759C"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7C9DE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Cognitive Disorders</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C2F558"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4B1AE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31,479</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547D1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19 observational</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4ECAE6" w14:textId="77777777" w:rsidR="00FE52A0" w:rsidRPr="00460645" w:rsidRDefault="00FE52A0" w:rsidP="00C14635">
            <w:pPr>
              <w:spacing w:after="0" w:line="240" w:lineRule="auto"/>
              <w:jc w:val="center"/>
              <w:rPr>
                <w:lang w:val="en-US"/>
              </w:rPr>
            </w:pPr>
            <w:r w:rsidRPr="00460645">
              <w:rPr>
                <w:rFonts w:ascii="Times New Roman" w:hAnsi="Times New Roman"/>
                <w:sz w:val="20"/>
                <w:szCs w:val="20"/>
                <w:lang w:val="en-US" w:eastAsia="zh-CN"/>
              </w:rPr>
              <w:t>N/SP</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CA853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0.82 </w:t>
            </w:r>
          </w:p>
          <w:p w14:paraId="04664B0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(0.67−1.01)</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592B8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E7A7A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48182BD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63</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57373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46EE1DD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0.63</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FB60F3" w14:textId="77777777" w:rsidR="00FE52A0" w:rsidRPr="00460645" w:rsidRDefault="00AB79DD"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Possible</w:t>
            </w:r>
          </w:p>
        </w:tc>
      </w:tr>
      <w:tr w:rsidR="00460645" w:rsidRPr="00460645" w14:paraId="1863C880"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776FB781"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DFD56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Cognitive Decline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0A04D2"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67953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10,272</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D3A61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4 observational</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985F2E" w14:textId="77777777" w:rsidR="00FE52A0" w:rsidRPr="00460645" w:rsidRDefault="00FE52A0" w:rsidP="00C14635">
            <w:pPr>
              <w:spacing w:after="0" w:line="240" w:lineRule="auto"/>
              <w:jc w:val="center"/>
              <w:rPr>
                <w:lang w:val="en-US"/>
              </w:rPr>
            </w:pPr>
            <w:r w:rsidRPr="00460645">
              <w:rPr>
                <w:rFonts w:ascii="Times New Roman" w:hAnsi="Times New Roman"/>
                <w:sz w:val="20"/>
                <w:szCs w:val="20"/>
                <w:lang w:val="en-US" w:eastAsia="zh-CN"/>
              </w:rPr>
              <w:t>N/SP</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884DD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0.99 </w:t>
            </w:r>
          </w:p>
          <w:p w14:paraId="4E1EFAA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(0.70−1.39)</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83F3C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2CCC5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0BA85A1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62</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95AD9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0D31DE1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217A7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r>
      <w:tr w:rsidR="00460645" w:rsidRPr="00460645" w14:paraId="70BCC7DC"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470FA2DA"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3DE7628E"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COFFEE</w:t>
            </w:r>
            <w:r w:rsidR="00F855BE" w:rsidRPr="00460645">
              <w:rPr>
                <w:rFonts w:ascii="Times New Roman" w:hAnsi="Times New Roman"/>
                <w:b/>
                <w:sz w:val="20"/>
                <w:szCs w:val="20"/>
                <w:lang w:val="en-US" w:eastAsia="zh-CN"/>
              </w:rPr>
              <w:t xml:space="preserve"> *</w:t>
            </w:r>
          </w:p>
        </w:tc>
      </w:tr>
      <w:tr w:rsidR="00460645" w:rsidRPr="00460645" w14:paraId="12F8295E"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154C40CE"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5ED84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Stroke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9D0E64"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3DD4F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12,030</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1EE76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22 prospective</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9F7F88"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EC519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0.95 </w:t>
            </w:r>
          </w:p>
          <w:p w14:paraId="3B029E6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(0.84−1.07)</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8427D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F8589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786A6BD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54</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B82E0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25C9FC5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E24183" w14:textId="77777777" w:rsidR="00FE52A0" w:rsidRPr="00460645" w:rsidRDefault="00544D9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 associations</w:t>
            </w:r>
          </w:p>
        </w:tc>
      </w:tr>
      <w:tr w:rsidR="00460645" w:rsidRPr="00460645" w14:paraId="70D4180F"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5557A867"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E46C89" w14:textId="2B78E3E2"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Parkinson Disease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24739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72A3E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187,740</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066BB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4 prospective</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5E6DE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RR </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AAC90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0.70 </w:t>
            </w:r>
          </w:p>
          <w:p w14:paraId="02EFCFE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(0.56−0.88)</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0815D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3A4D5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71B605F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0F4B7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38CDF3C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0F2A3C" w14:textId="77777777" w:rsidR="00FE52A0" w:rsidRPr="00460645" w:rsidRDefault="001B7E07"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Probable</w:t>
            </w:r>
          </w:p>
        </w:tc>
      </w:tr>
      <w:tr w:rsidR="00460645" w:rsidRPr="00460645" w14:paraId="1D34B452"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13ABF69B"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20553A" w14:textId="57CB218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Alzheimer Disease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725F66"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C290E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15,761</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3E381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4 prospective</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FA0D4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RR </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DCA86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0.73 </w:t>
            </w:r>
          </w:p>
          <w:p w14:paraId="7B34323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(0.55−0.97)</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76F21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3270A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1C1808F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1CA6D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2339B8B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70DF55" w14:textId="77777777" w:rsidR="00FE52A0" w:rsidRPr="00460645" w:rsidRDefault="00544D9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Possible</w:t>
            </w:r>
          </w:p>
        </w:tc>
      </w:tr>
      <w:tr w:rsidR="00460645" w:rsidRPr="00460645" w14:paraId="744CA154"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09F66BC2"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90AD4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Cognitive Impairment</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5407F5"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C21E5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6,649</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11DAE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 prospective</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0687DB"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96DD8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0.78</w:t>
            </w:r>
          </w:p>
          <w:p w14:paraId="45BCB54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(0.48−1.26)</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83DBC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926F5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20C5B8D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49</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51DDD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4BB835A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EE47FD" w14:textId="77777777" w:rsidR="00FE52A0" w:rsidRPr="00460645" w:rsidRDefault="00544D9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 associations</w:t>
            </w:r>
          </w:p>
        </w:tc>
      </w:tr>
      <w:tr w:rsidR="00460645" w:rsidRPr="00460645" w14:paraId="01D5BA0B"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3AD60D6D"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CDD67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Cognitive Disorders</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A90166"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A7770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29,155</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8F152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10 prospective</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2A3993"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EFAB2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0.97</w:t>
            </w:r>
          </w:p>
          <w:p w14:paraId="6B85964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(0.84−1.10)</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E270C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0DD75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3E0A017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25</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E7E1B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7ACA0F8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C1974A" w14:textId="77777777" w:rsidR="00FE52A0" w:rsidRPr="00460645" w:rsidRDefault="00544D9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 associations</w:t>
            </w:r>
          </w:p>
        </w:tc>
      </w:tr>
      <w:tr w:rsidR="00460645" w:rsidRPr="00460645" w14:paraId="07465676"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7F4EE865"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3677F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Cognitive Decline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A3E55C"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A2FCF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9,254</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CEB9F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4 prospective</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C006DA"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D3AAC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1.02</w:t>
            </w:r>
          </w:p>
          <w:p w14:paraId="174C172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(0.88−1.18)</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21BC4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4048E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2739BBB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E2D6E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555B7F6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33C62C" w14:textId="77777777" w:rsidR="00FE52A0" w:rsidRPr="00460645" w:rsidRDefault="00544D9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 associations</w:t>
            </w:r>
          </w:p>
        </w:tc>
      </w:tr>
      <w:tr w:rsidR="00460645" w:rsidRPr="00460645" w14:paraId="3F22B040"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306FA37E"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DFDC3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Dementia</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0FC960"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AD45D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12,607</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5CF40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prospective</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0B008B"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20B75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1.08</w:t>
            </w:r>
          </w:p>
          <w:p w14:paraId="5A25DB6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(0.81−1.44)</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5E8F4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AB6B9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3A4C313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28</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07DF6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0112012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C4133C" w14:textId="77777777" w:rsidR="00FE52A0" w:rsidRPr="00460645" w:rsidRDefault="00544D9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 associations</w:t>
            </w:r>
          </w:p>
        </w:tc>
      </w:tr>
      <w:tr w:rsidR="00460645" w:rsidRPr="00460645" w14:paraId="5BD59CE1"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30D06938"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6162F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Vascular Dementia</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1E3423"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C2E21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3,734</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68F2E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 prospective</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3BAAF7"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1A82C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1.96</w:t>
            </w:r>
          </w:p>
          <w:p w14:paraId="3618A75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(0.76−5.04)</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D9CA7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3A1B9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1041453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088B1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69CD023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D9EFE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r>
      <w:tr w:rsidR="00460645" w:rsidRPr="00460645" w14:paraId="1303EB70" w14:textId="77777777" w:rsidTr="00460645">
        <w:trPr>
          <w:cantSplit/>
          <w:trHeight w:val="137"/>
        </w:trPr>
        <w:tc>
          <w:tcPr>
            <w:tcW w:w="410" w:type="pct"/>
            <w:vMerge/>
            <w:tcBorders>
              <w:left w:val="single" w:sz="4" w:space="0" w:color="000000"/>
              <w:bottom w:val="single" w:sz="4" w:space="0" w:color="000000"/>
              <w:right w:val="single" w:sz="4" w:space="0" w:color="000000"/>
            </w:tcBorders>
            <w:shd w:val="clear" w:color="auto" w:fill="auto"/>
            <w:vAlign w:val="center"/>
          </w:tcPr>
          <w:p w14:paraId="2CF0387C"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16B3B13C" w14:textId="32ECA398" w:rsidR="00FE52A0" w:rsidRPr="00460645" w:rsidRDefault="00FE52A0" w:rsidP="00C14635">
            <w:pPr>
              <w:pStyle w:val="a5"/>
              <w:spacing w:after="0"/>
              <w:rPr>
                <w:rFonts w:ascii="Times New Roman" w:hAnsi="Times New Roman"/>
                <w:bCs/>
                <w:lang w:val="en-US"/>
              </w:rPr>
            </w:pPr>
            <w:r w:rsidRPr="00460645">
              <w:rPr>
                <w:rFonts w:ascii="Times New Roman" w:hAnsi="Times New Roman"/>
                <w:bCs/>
                <w:lang w:val="en-US" w:eastAsia="zh-CN"/>
              </w:rPr>
              <w:t xml:space="preserve">Abbreviations: </w:t>
            </w:r>
            <w:r w:rsidRPr="00460645">
              <w:rPr>
                <w:rFonts w:ascii="Times New Roman" w:hAnsi="Times New Roman"/>
                <w:lang w:val="en-US"/>
              </w:rPr>
              <w:t xml:space="preserve">N/SP = </w:t>
            </w:r>
            <w:r w:rsidR="00D6324F" w:rsidRPr="00460645">
              <w:rPr>
                <w:rFonts w:ascii="Times New Roman" w:hAnsi="Times New Roman"/>
                <w:lang w:val="en-US"/>
              </w:rPr>
              <w:t>n</w:t>
            </w:r>
            <w:r w:rsidRPr="00460645">
              <w:rPr>
                <w:rFonts w:ascii="Times New Roman" w:hAnsi="Times New Roman"/>
                <w:lang w:val="en-US"/>
              </w:rPr>
              <w:t xml:space="preserve">ot specified (Either OR or RR); </w:t>
            </w:r>
            <w:r w:rsidRPr="00460645">
              <w:rPr>
                <w:rFonts w:ascii="Times New Roman" w:hAnsi="Times New Roman"/>
                <w:bCs/>
                <w:lang w:val="en-US"/>
              </w:rPr>
              <w:t xml:space="preserve">N/A = </w:t>
            </w:r>
            <w:r w:rsidR="00D6324F" w:rsidRPr="00460645">
              <w:rPr>
                <w:rFonts w:ascii="Times New Roman" w:hAnsi="Times New Roman"/>
                <w:bCs/>
                <w:lang w:val="en-US"/>
              </w:rPr>
              <w:t>n</w:t>
            </w:r>
            <w:r w:rsidRPr="00460645">
              <w:rPr>
                <w:rFonts w:ascii="Times New Roman" w:hAnsi="Times New Roman"/>
                <w:bCs/>
                <w:lang w:val="en-US"/>
              </w:rPr>
              <w:t xml:space="preserve">ot </w:t>
            </w:r>
            <w:r w:rsidR="00D6324F" w:rsidRPr="00460645">
              <w:rPr>
                <w:rFonts w:ascii="Times New Roman" w:hAnsi="Times New Roman"/>
                <w:bCs/>
                <w:lang w:val="en-US"/>
              </w:rPr>
              <w:t>a</w:t>
            </w:r>
            <w:r w:rsidRPr="00460645">
              <w:rPr>
                <w:rFonts w:ascii="Times New Roman" w:hAnsi="Times New Roman"/>
                <w:bCs/>
                <w:lang w:val="en-US"/>
              </w:rPr>
              <w:t>vailable; RR = relative risk.</w:t>
            </w:r>
          </w:p>
          <w:p w14:paraId="06A30984" w14:textId="77777777" w:rsidR="00F855BE" w:rsidRPr="00460645" w:rsidRDefault="00F855BE" w:rsidP="00C14635">
            <w:pPr>
              <w:pStyle w:val="a5"/>
              <w:spacing w:after="0"/>
              <w:jc w:val="both"/>
              <w:rPr>
                <w:rFonts w:ascii="Times New Roman" w:hAnsi="Times New Roman"/>
                <w:bCs/>
                <w:lang w:val="en-US"/>
              </w:rPr>
            </w:pPr>
            <w:r w:rsidRPr="00460645">
              <w:rPr>
                <w:rFonts w:ascii="Times New Roman" w:hAnsi="Times New Roman"/>
                <w:lang w:val="en-US"/>
              </w:rPr>
              <w:t xml:space="preserve">* According to the authors of the paper, </w:t>
            </w:r>
            <w:r w:rsidRPr="00460645">
              <w:rPr>
                <w:rFonts w:ascii="Times New Roman" w:hAnsi="Times New Roman"/>
                <w:i/>
                <w:iCs/>
                <w:lang w:val="en-US"/>
              </w:rPr>
              <w:t>“</w:t>
            </w:r>
            <w:r w:rsidRPr="00460645">
              <w:rPr>
                <w:rFonts w:ascii="Times New Roman" w:hAnsi="Times New Roman"/>
                <w:bCs/>
                <w:i/>
                <w:iCs/>
                <w:lang w:val="en-US"/>
              </w:rPr>
              <w:t>Whenever more than one meta-analysis was conducted using the same outcome, and the same study design and type of population, concordance was evaluated for the main outcome of interest, including concordance in the direction and magnitude of the association by comparing risk estimatesandconﬁdenceintervals.Forfurtheranalyses,themostrecentormostexhaustivestudy was considered”.</w:t>
            </w:r>
          </w:p>
          <w:p w14:paraId="37B0C1B4" w14:textId="5C17D47B" w:rsidR="00AB79DD" w:rsidRPr="00460645" w:rsidRDefault="00AB79DD" w:rsidP="00C14635">
            <w:pPr>
              <w:pStyle w:val="a5"/>
              <w:spacing w:after="0"/>
              <w:jc w:val="both"/>
              <w:rPr>
                <w:rFonts w:ascii="Times New Roman" w:hAnsi="Times New Roman"/>
                <w:bCs/>
                <w:i/>
                <w:lang w:val="en-US"/>
              </w:rPr>
            </w:pPr>
            <w:r w:rsidRPr="00460645">
              <w:rPr>
                <w:rFonts w:ascii="Times New Roman" w:hAnsi="Times New Roman"/>
                <w:b/>
                <w:bCs/>
                <w:lang w:val="en-US" w:eastAsia="zh-CN"/>
              </w:rPr>
              <w:t xml:space="preserve"># # #  </w:t>
            </w:r>
            <w:r w:rsidRPr="00460645">
              <w:rPr>
                <w:rFonts w:ascii="Times New Roman" w:hAnsi="Times New Roman"/>
                <w:lang w:val="en-US"/>
              </w:rPr>
              <w:t>According to the authors of the paper,</w:t>
            </w:r>
            <w:r w:rsidR="00DD7560" w:rsidRPr="00460645">
              <w:rPr>
                <w:rFonts w:ascii="Times New Roman" w:hAnsi="Times New Roman"/>
                <w:lang w:val="en-US"/>
              </w:rPr>
              <w:t xml:space="preserve"> </w:t>
            </w:r>
            <w:r w:rsidRPr="00460645">
              <w:rPr>
                <w:rFonts w:ascii="Times New Roman" w:hAnsi="Times New Roman"/>
                <w:i/>
                <w:iCs/>
                <w:lang w:val="en-US"/>
              </w:rPr>
              <w:t>“</w:t>
            </w:r>
            <w:r w:rsidRPr="00460645">
              <w:rPr>
                <w:rFonts w:ascii="Times New Roman" w:hAnsi="Times New Roman"/>
                <w:bCs/>
                <w:i/>
                <w:lang w:val="en-US"/>
              </w:rPr>
              <w:t>Convincing Level 1a (high): concordance between meta-analyses of RCTs and meta-analyses of observational studies (any); Level 1b (low): meta-analyses of RCTs with results contrary to those from meta-analyses of observational</w:t>
            </w:r>
            <w:r w:rsidR="00DD7560" w:rsidRPr="00460645">
              <w:rPr>
                <w:rFonts w:ascii="Times New Roman" w:hAnsi="Times New Roman"/>
                <w:bCs/>
                <w:i/>
                <w:lang w:val="en-US"/>
              </w:rPr>
              <w:t xml:space="preserve"> </w:t>
            </w:r>
            <w:r w:rsidRPr="00460645">
              <w:rPr>
                <w:rFonts w:ascii="Times New Roman" w:hAnsi="Times New Roman"/>
                <w:bCs/>
                <w:i/>
                <w:lang w:val="en-US"/>
              </w:rPr>
              <w:t>studies (any); Probable Level 2a (high): meta-analyses of prospective studies with no heterogeneity, no potential confounding factors</w:t>
            </w:r>
            <w:r w:rsidR="00DD7560" w:rsidRPr="00460645">
              <w:rPr>
                <w:rFonts w:ascii="Times New Roman" w:hAnsi="Times New Roman"/>
                <w:bCs/>
                <w:i/>
                <w:lang w:val="en-US"/>
              </w:rPr>
              <w:t xml:space="preserve"> </w:t>
            </w:r>
            <w:r w:rsidRPr="00460645">
              <w:rPr>
                <w:rFonts w:ascii="Times New Roman" w:hAnsi="Times New Roman"/>
                <w:bCs/>
                <w:i/>
                <w:lang w:val="en-US"/>
              </w:rPr>
              <w:t>identified, and agreement of results over time and among meta-analyses, including studies with different designs; Level 2b (medium): meta-analyses of prospective studies with no heterogeneity and no potential confounding</w:t>
            </w:r>
            <w:r w:rsidR="00DD7560" w:rsidRPr="00460645">
              <w:rPr>
                <w:rFonts w:ascii="Times New Roman" w:hAnsi="Times New Roman"/>
                <w:bCs/>
                <w:i/>
                <w:lang w:val="en-US"/>
              </w:rPr>
              <w:t xml:space="preserve"> </w:t>
            </w:r>
            <w:r w:rsidRPr="00460645">
              <w:rPr>
                <w:rFonts w:ascii="Times New Roman" w:hAnsi="Times New Roman"/>
                <w:bCs/>
                <w:i/>
                <w:lang w:val="en-US"/>
              </w:rPr>
              <w:t>factors identified; Level 2c (low): meta-analyses of prospective and case-control studies with no heterogeneity and no potential</w:t>
            </w:r>
            <w:r w:rsidR="00DD7560" w:rsidRPr="00460645">
              <w:rPr>
                <w:rFonts w:ascii="Times New Roman" w:hAnsi="Times New Roman"/>
                <w:bCs/>
                <w:i/>
                <w:lang w:val="en-US"/>
              </w:rPr>
              <w:t xml:space="preserve"> </w:t>
            </w:r>
            <w:r w:rsidRPr="00460645">
              <w:rPr>
                <w:rFonts w:ascii="Times New Roman" w:hAnsi="Times New Roman"/>
                <w:bCs/>
                <w:i/>
                <w:lang w:val="en-US"/>
              </w:rPr>
              <w:t>confounding factors identified; Possible Level 3a (high): meta-analyses of prospective studies lacking information on heterogeneity and potential</w:t>
            </w:r>
            <w:r w:rsidR="00DD7560" w:rsidRPr="00460645">
              <w:rPr>
                <w:rFonts w:ascii="Times New Roman" w:hAnsi="Times New Roman"/>
                <w:bCs/>
                <w:i/>
                <w:lang w:val="en-US"/>
              </w:rPr>
              <w:t xml:space="preserve"> </w:t>
            </w:r>
            <w:r w:rsidRPr="00460645">
              <w:rPr>
                <w:rFonts w:ascii="Times New Roman" w:hAnsi="Times New Roman"/>
                <w:bCs/>
                <w:i/>
                <w:lang w:val="en-US"/>
              </w:rPr>
              <w:t>confounding factors; Level 3b (medium): meta-analyses of prospective and case-control studies lacking information on</w:t>
            </w:r>
            <w:r w:rsidR="00DD7560" w:rsidRPr="00460645">
              <w:rPr>
                <w:rFonts w:ascii="Times New Roman" w:hAnsi="Times New Roman"/>
                <w:bCs/>
                <w:i/>
                <w:lang w:val="en-US"/>
              </w:rPr>
              <w:t xml:space="preserve"> </w:t>
            </w:r>
            <w:r w:rsidRPr="00460645">
              <w:rPr>
                <w:rFonts w:ascii="Times New Roman" w:hAnsi="Times New Roman"/>
                <w:bCs/>
                <w:i/>
                <w:lang w:val="en-US"/>
              </w:rPr>
              <w:t>heterogeneity and potential confounding factors; Level 3c (low): meta-analyses of case-control studies or meta-analyses of any other study design with</w:t>
            </w:r>
            <w:r w:rsidR="00DD7560" w:rsidRPr="00460645">
              <w:rPr>
                <w:rFonts w:ascii="Times New Roman" w:hAnsi="Times New Roman"/>
                <w:bCs/>
                <w:i/>
                <w:lang w:val="en-US"/>
              </w:rPr>
              <w:t xml:space="preserve"> </w:t>
            </w:r>
            <w:r w:rsidRPr="00460645">
              <w:rPr>
                <w:rFonts w:ascii="Times New Roman" w:hAnsi="Times New Roman"/>
                <w:bCs/>
                <w:i/>
                <w:lang w:val="en-US"/>
              </w:rPr>
              <w:t>significant heterogeneity (I</w:t>
            </w:r>
            <w:r w:rsidRPr="00460645">
              <w:rPr>
                <w:rFonts w:ascii="Times New Roman" w:hAnsi="Times New Roman"/>
                <w:bCs/>
                <w:i/>
                <w:vertAlign w:val="superscript"/>
                <w:lang w:val="en-US"/>
              </w:rPr>
              <w:t>2</w:t>
            </w:r>
            <w:r w:rsidRPr="00460645">
              <w:rPr>
                <w:rFonts w:ascii="Times New Roman" w:hAnsi="Times New Roman"/>
                <w:bCs/>
                <w:i/>
                <w:lang w:val="en-US"/>
              </w:rPr>
              <w:t>&gt; 50%) and potential confounding factors; Limited/contrasting</w:t>
            </w:r>
            <w:r w:rsidR="00DD7560" w:rsidRPr="00460645">
              <w:rPr>
                <w:rFonts w:ascii="Times New Roman" w:hAnsi="Times New Roman"/>
                <w:bCs/>
                <w:i/>
                <w:lang w:val="en-US"/>
              </w:rPr>
              <w:t xml:space="preserve"> </w:t>
            </w:r>
            <w:r w:rsidRPr="00460645">
              <w:rPr>
                <w:rFonts w:ascii="Times New Roman" w:hAnsi="Times New Roman"/>
                <w:bCs/>
                <w:i/>
                <w:lang w:val="en-US"/>
              </w:rPr>
              <w:t>Level 4: Limited studies included in meta-analyses (n ≤ 3) or evident contrasting results from meta-analyses</w:t>
            </w:r>
            <w:r w:rsidR="00DD7560" w:rsidRPr="00460645">
              <w:rPr>
                <w:rFonts w:ascii="Times New Roman" w:hAnsi="Times New Roman"/>
                <w:bCs/>
                <w:i/>
                <w:lang w:val="en-US"/>
              </w:rPr>
              <w:t xml:space="preserve"> </w:t>
            </w:r>
            <w:r w:rsidRPr="00460645">
              <w:rPr>
                <w:rFonts w:ascii="Times New Roman" w:hAnsi="Times New Roman"/>
                <w:bCs/>
                <w:i/>
                <w:lang w:val="en-US"/>
              </w:rPr>
              <w:t>with the same level of evidence”.</w:t>
            </w:r>
          </w:p>
        </w:tc>
      </w:tr>
      <w:tr w:rsidR="00460645" w:rsidRPr="00460645" w14:paraId="3A7BF7C7" w14:textId="77777777" w:rsidTr="00460645">
        <w:trPr>
          <w:cantSplit/>
          <w:trHeight w:val="137"/>
        </w:trPr>
        <w:tc>
          <w:tcPr>
            <w:tcW w:w="410" w:type="pct"/>
            <w:vMerge w:val="restart"/>
            <w:shd w:val="clear" w:color="auto" w:fill="auto"/>
          </w:tcPr>
          <w:p w14:paraId="186BE163" w14:textId="77777777" w:rsidR="00FE52A0" w:rsidRPr="00460645" w:rsidRDefault="00FE52A0" w:rsidP="00C14635">
            <w:pPr>
              <w:spacing w:after="0"/>
              <w:rPr>
                <w:rFonts w:ascii="Times New Roman" w:hAnsi="Times New Roman"/>
                <w:bCs/>
                <w:sz w:val="20"/>
                <w:szCs w:val="20"/>
                <w:lang w:val="en-US" w:eastAsia="zh-CN"/>
              </w:rPr>
            </w:pPr>
            <w:r w:rsidRPr="00460645">
              <w:rPr>
                <w:rFonts w:ascii="Times New Roman" w:hAnsi="Times New Roman"/>
                <w:bCs/>
                <w:sz w:val="20"/>
                <w:szCs w:val="20"/>
                <w:lang w:val="en-US" w:eastAsia="zh-CN"/>
              </w:rPr>
              <w:t>Veronese, 201</w:t>
            </w:r>
            <w:r w:rsidR="00F855BE" w:rsidRPr="00460645">
              <w:rPr>
                <w:rFonts w:ascii="Times New Roman" w:hAnsi="Times New Roman"/>
                <w:bCs/>
                <w:sz w:val="20"/>
                <w:szCs w:val="20"/>
                <w:lang w:val="en-US" w:eastAsia="zh-CN"/>
              </w:rPr>
              <w:t>9</w:t>
            </w:r>
          </w:p>
        </w:tc>
        <w:tc>
          <w:tcPr>
            <w:tcW w:w="4590" w:type="pct"/>
            <w:gridSpan w:val="23"/>
            <w:shd w:val="clear" w:color="auto" w:fill="auto"/>
            <w:vAlign w:val="center"/>
          </w:tcPr>
          <w:p w14:paraId="7DB2413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
                <w:sz w:val="20"/>
                <w:szCs w:val="20"/>
                <w:lang w:val="en-US" w:eastAsia="zh-CN"/>
              </w:rPr>
              <w:t>CHOCOLATE</w:t>
            </w:r>
          </w:p>
        </w:tc>
      </w:tr>
      <w:tr w:rsidR="00460645" w:rsidRPr="00460645" w14:paraId="5EC63FEF" w14:textId="77777777" w:rsidTr="00460645">
        <w:trPr>
          <w:cantSplit/>
          <w:trHeight w:val="137"/>
        </w:trPr>
        <w:tc>
          <w:tcPr>
            <w:tcW w:w="410" w:type="pct"/>
            <w:vMerge/>
            <w:shd w:val="clear" w:color="auto" w:fill="auto"/>
            <w:vAlign w:val="center"/>
          </w:tcPr>
          <w:p w14:paraId="40DD5440"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vAlign w:val="center"/>
          </w:tcPr>
          <w:p w14:paraId="05F5F59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Stroke </w:t>
            </w:r>
          </w:p>
        </w:tc>
        <w:tc>
          <w:tcPr>
            <w:tcW w:w="452" w:type="pct"/>
            <w:gridSpan w:val="2"/>
            <w:shd w:val="clear" w:color="auto" w:fill="auto"/>
            <w:vAlign w:val="center"/>
          </w:tcPr>
          <w:p w14:paraId="47DC641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High </w:t>
            </w:r>
          </w:p>
          <w:p w14:paraId="6CF9DC2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vs. low category</w:t>
            </w:r>
          </w:p>
        </w:tc>
        <w:tc>
          <w:tcPr>
            <w:tcW w:w="383" w:type="pct"/>
            <w:gridSpan w:val="2"/>
            <w:shd w:val="clear" w:color="auto" w:fill="auto"/>
            <w:vAlign w:val="center"/>
          </w:tcPr>
          <w:p w14:paraId="48802E7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322,732</w:t>
            </w:r>
          </w:p>
        </w:tc>
        <w:tc>
          <w:tcPr>
            <w:tcW w:w="526" w:type="pct"/>
            <w:gridSpan w:val="2"/>
            <w:shd w:val="clear" w:color="auto" w:fill="auto"/>
            <w:vAlign w:val="center"/>
          </w:tcPr>
          <w:p w14:paraId="78838B2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observational</w:t>
            </w:r>
          </w:p>
        </w:tc>
        <w:tc>
          <w:tcPr>
            <w:tcW w:w="293" w:type="pct"/>
            <w:gridSpan w:val="2"/>
            <w:shd w:val="clear" w:color="auto" w:fill="auto"/>
            <w:vAlign w:val="center"/>
          </w:tcPr>
          <w:p w14:paraId="697D738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HR</w:t>
            </w:r>
          </w:p>
        </w:tc>
        <w:tc>
          <w:tcPr>
            <w:tcW w:w="380" w:type="pct"/>
            <w:gridSpan w:val="2"/>
            <w:shd w:val="clear" w:color="auto" w:fill="auto"/>
            <w:vAlign w:val="center"/>
          </w:tcPr>
          <w:p w14:paraId="0CC5529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0.86</w:t>
            </w:r>
          </w:p>
          <w:p w14:paraId="08FF2BB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(0.79–0.92)</w:t>
            </w:r>
          </w:p>
        </w:tc>
        <w:tc>
          <w:tcPr>
            <w:tcW w:w="330" w:type="pct"/>
            <w:gridSpan w:val="2"/>
            <w:shd w:val="clear" w:color="auto" w:fill="auto"/>
            <w:vAlign w:val="center"/>
          </w:tcPr>
          <w:p w14:paraId="403C43A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0.001</w:t>
            </w:r>
          </w:p>
        </w:tc>
        <w:tc>
          <w:tcPr>
            <w:tcW w:w="369" w:type="pct"/>
            <w:gridSpan w:val="2"/>
            <w:shd w:val="clear" w:color="auto" w:fill="auto"/>
            <w:vAlign w:val="center"/>
          </w:tcPr>
          <w:p w14:paraId="62FB238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0.74–0.99</w:t>
            </w:r>
          </w:p>
        </w:tc>
        <w:tc>
          <w:tcPr>
            <w:tcW w:w="247" w:type="pct"/>
            <w:gridSpan w:val="2"/>
            <w:vAlign w:val="center"/>
          </w:tcPr>
          <w:p w14:paraId="578F843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 </w:t>
            </w:r>
          </w:p>
        </w:tc>
        <w:tc>
          <w:tcPr>
            <w:tcW w:w="397" w:type="pct"/>
            <w:gridSpan w:val="2"/>
            <w:shd w:val="clear" w:color="auto" w:fill="auto"/>
            <w:vAlign w:val="center"/>
          </w:tcPr>
          <w:p w14:paraId="37CFB0A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 / N/A</w:t>
            </w:r>
          </w:p>
        </w:tc>
        <w:tc>
          <w:tcPr>
            <w:tcW w:w="235" w:type="pct"/>
            <w:vAlign w:val="center"/>
          </w:tcPr>
          <w:p w14:paraId="35B8065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0.008</w:t>
            </w:r>
          </w:p>
        </w:tc>
        <w:tc>
          <w:tcPr>
            <w:tcW w:w="386" w:type="pct"/>
            <w:gridSpan w:val="2"/>
            <w:shd w:val="clear" w:color="auto" w:fill="auto"/>
            <w:vAlign w:val="center"/>
          </w:tcPr>
          <w:p w14:paraId="6FD879D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IV</w:t>
            </w:r>
          </w:p>
        </w:tc>
      </w:tr>
      <w:tr w:rsidR="00460645" w:rsidRPr="00460645" w14:paraId="5A73F43C" w14:textId="77777777" w:rsidTr="00460645">
        <w:trPr>
          <w:cantSplit/>
          <w:trHeight w:val="137"/>
        </w:trPr>
        <w:tc>
          <w:tcPr>
            <w:tcW w:w="410" w:type="pct"/>
            <w:vMerge/>
            <w:shd w:val="clear" w:color="auto" w:fill="auto"/>
            <w:vAlign w:val="center"/>
          </w:tcPr>
          <w:p w14:paraId="768F9B26"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shd w:val="clear" w:color="auto" w:fill="auto"/>
            <w:vAlign w:val="center"/>
          </w:tcPr>
          <w:p w14:paraId="7E3FED26" w14:textId="0C435D8F" w:rsidR="00FE52A0" w:rsidRPr="00460645" w:rsidRDefault="00FE52A0" w:rsidP="00C14635">
            <w:pPr>
              <w:spacing w:after="0" w:line="240" w:lineRule="auto"/>
              <w:jc w:val="both"/>
              <w:rPr>
                <w:rFonts w:ascii="Times New Roman" w:hAnsi="Times New Roman"/>
                <w:b/>
                <w:bCs/>
                <w:sz w:val="20"/>
                <w:szCs w:val="20"/>
                <w:lang w:val="en-US" w:eastAsia="zh-CN"/>
              </w:rPr>
            </w:pPr>
            <w:r w:rsidRPr="00460645">
              <w:rPr>
                <w:rFonts w:ascii="Times New Roman" w:hAnsi="Times New Roman"/>
                <w:bCs/>
                <w:sz w:val="20"/>
                <w:szCs w:val="20"/>
                <w:lang w:val="en-US" w:eastAsia="zh-CN"/>
              </w:rPr>
              <w:t xml:space="preserve">Abbreviations: </w:t>
            </w:r>
            <w:r w:rsidRPr="00460645">
              <w:rPr>
                <w:rFonts w:ascii="Times New Roman" w:hAnsi="Times New Roman"/>
                <w:bCs/>
                <w:sz w:val="20"/>
                <w:szCs w:val="20"/>
                <w:lang w:val="en-US"/>
              </w:rPr>
              <w:t xml:space="preserve">N/A = </w:t>
            </w:r>
            <w:r w:rsidR="00D6324F" w:rsidRPr="00460645">
              <w:rPr>
                <w:rFonts w:ascii="Times New Roman" w:hAnsi="Times New Roman"/>
                <w:bCs/>
                <w:sz w:val="20"/>
                <w:szCs w:val="20"/>
                <w:lang w:val="en-US"/>
              </w:rPr>
              <w:t>n</w:t>
            </w:r>
            <w:r w:rsidRPr="00460645">
              <w:rPr>
                <w:rFonts w:ascii="Times New Roman" w:hAnsi="Times New Roman"/>
                <w:bCs/>
                <w:sz w:val="20"/>
                <w:szCs w:val="20"/>
                <w:lang w:val="en-US"/>
              </w:rPr>
              <w:t xml:space="preserve">ot </w:t>
            </w:r>
            <w:r w:rsidR="00D6324F" w:rsidRPr="00460645">
              <w:rPr>
                <w:rFonts w:ascii="Times New Roman" w:hAnsi="Times New Roman"/>
                <w:bCs/>
                <w:sz w:val="20"/>
                <w:szCs w:val="20"/>
                <w:lang w:val="en-US"/>
              </w:rPr>
              <w:t>a</w:t>
            </w:r>
            <w:r w:rsidRPr="00460645">
              <w:rPr>
                <w:rFonts w:ascii="Times New Roman" w:hAnsi="Times New Roman"/>
                <w:bCs/>
                <w:sz w:val="20"/>
                <w:szCs w:val="20"/>
                <w:lang w:val="en-US"/>
              </w:rPr>
              <w:t>vailable; HR = hazard ratio.</w:t>
            </w:r>
          </w:p>
          <w:p w14:paraId="7579BDD1" w14:textId="193F6327" w:rsidR="00FE52A0" w:rsidRPr="00460645" w:rsidRDefault="00FE52A0" w:rsidP="00C14635">
            <w:pPr>
              <w:spacing w:after="0" w:line="240" w:lineRule="auto"/>
              <w:jc w:val="both"/>
              <w:rPr>
                <w:rFonts w:ascii="Times New Roman" w:hAnsi="Times New Roman"/>
                <w:b/>
                <w:bCs/>
                <w:i/>
                <w:iCs/>
                <w:sz w:val="20"/>
                <w:szCs w:val="20"/>
                <w:lang w:val="en-US" w:eastAsia="zh-CN"/>
              </w:rPr>
            </w:pPr>
            <w:r w:rsidRPr="00460645">
              <w:rPr>
                <w:rFonts w:ascii="Times New Roman" w:hAnsi="Times New Roman"/>
                <w:b/>
                <w:bCs/>
                <w:sz w:val="20"/>
                <w:szCs w:val="20"/>
                <w:lang w:val="en-US" w:eastAsia="zh-CN"/>
              </w:rPr>
              <w:t xml:space="preserve"># # #  </w:t>
            </w:r>
            <w:r w:rsidRPr="00460645">
              <w:rPr>
                <w:rFonts w:ascii="Times New Roman" w:hAnsi="Times New Roman"/>
                <w:sz w:val="20"/>
                <w:szCs w:val="20"/>
                <w:lang w:val="en-US"/>
              </w:rPr>
              <w:t>According to the authors of the paper,</w:t>
            </w:r>
            <w:r w:rsidR="00DD7560" w:rsidRPr="00460645">
              <w:rPr>
                <w:rFonts w:ascii="Times New Roman" w:hAnsi="Times New Roman"/>
                <w:sz w:val="20"/>
                <w:szCs w:val="20"/>
                <w:lang w:val="en-US"/>
              </w:rPr>
              <w:t xml:space="preserve"> </w:t>
            </w:r>
            <w:r w:rsidRPr="00460645">
              <w:rPr>
                <w:rFonts w:ascii="Times New Roman" w:hAnsi="Times New Roman"/>
                <w:i/>
                <w:iCs/>
                <w:sz w:val="20"/>
                <w:szCs w:val="20"/>
                <w:lang w:val="en-US"/>
              </w:rPr>
              <w:t>“</w:t>
            </w:r>
            <w:r w:rsidRPr="00460645">
              <w:rPr>
                <w:rFonts w:ascii="Times New Roman" w:hAnsi="Times New Roman"/>
                <w:i/>
                <w:iCs/>
                <w:sz w:val="20"/>
                <w:szCs w:val="20"/>
                <w:lang w:val="en-US" w:eastAsia="zh-CN"/>
              </w:rPr>
              <w:t>Evidence class criteria: class I (convincing): statistical significance with P&lt;10−6, more than 1000 cases (or &gt;20 000 participants for continuous outcomes), the largest component study reported statistically significant effect (P&lt;0.05); 95% prediction interval excluded the null; no large heterogeneity (I2 &lt;50%), no evidence of small study effects (P&gt;0.10) and excess significance bias (P&gt;0.10); class II (highly suggestive): statistical significance with P&lt;10−6, more than 1000 cases (or &gt;20 000 participants for continuous outcomes), the largest component study reported statistically significant effect (P&lt;0.05); class III (suggestive): statistical significance with P&lt;10−3, more than 1000 cases (or &gt;20 000 participants for continuous outcomes); class IV (weak): the remaining statistically significant associations with P&lt;0.05. The heterogeneity (I2), Egger’s test, or 95% prediction interval could not be calculated, either because data about the individual component studies were insufficient or because the number of studies included in meta-analyses was less than three. ‡Evidence was reassessed by examining the meta-analyses in depth to verify the eligibility or appropriateness of the data included in analysis and errors were found. When errors and analyses were corrected, the association became non-statistically significant”.</w:t>
            </w:r>
          </w:p>
        </w:tc>
      </w:tr>
      <w:tr w:rsidR="00460645" w:rsidRPr="00460645" w14:paraId="7DAF827A" w14:textId="77777777" w:rsidTr="00460645">
        <w:trPr>
          <w:cantSplit/>
          <w:trHeight w:val="147"/>
        </w:trPr>
        <w:tc>
          <w:tcPr>
            <w:tcW w:w="410" w:type="pct"/>
            <w:vMerge w:val="restart"/>
            <w:tcBorders>
              <w:top w:val="single" w:sz="4" w:space="0" w:color="000000"/>
              <w:left w:val="single" w:sz="4" w:space="0" w:color="000000"/>
              <w:right w:val="single" w:sz="4" w:space="0" w:color="000000"/>
            </w:tcBorders>
            <w:shd w:val="clear" w:color="auto" w:fill="auto"/>
          </w:tcPr>
          <w:p w14:paraId="2D6D7EA2" w14:textId="201B476D" w:rsidR="00FE52A0" w:rsidRPr="00460645" w:rsidRDefault="00FE52A0" w:rsidP="00C14635">
            <w:pPr>
              <w:spacing w:after="0"/>
              <w:rPr>
                <w:rFonts w:ascii="Times New Roman" w:hAnsi="Times New Roman"/>
                <w:bCs/>
                <w:sz w:val="20"/>
                <w:szCs w:val="20"/>
                <w:lang w:val="en-US" w:eastAsia="zh-CN"/>
              </w:rPr>
            </w:pPr>
            <w:r w:rsidRPr="00460645">
              <w:rPr>
                <w:rFonts w:ascii="Times New Roman" w:hAnsi="Times New Roman"/>
                <w:bCs/>
                <w:sz w:val="20"/>
                <w:szCs w:val="20"/>
                <w:lang w:val="en-US" w:eastAsia="zh-CN"/>
              </w:rPr>
              <w:t>Poole</w:t>
            </w:r>
            <w:r w:rsidR="00D71BFA" w:rsidRPr="00460645">
              <w:rPr>
                <w:rFonts w:ascii="Times New Roman" w:hAnsi="Times New Roman"/>
                <w:bCs/>
                <w:sz w:val="20"/>
                <w:szCs w:val="20"/>
                <w:lang w:val="en-US" w:eastAsia="zh-CN"/>
              </w:rPr>
              <w:t>,</w:t>
            </w:r>
            <w:r w:rsidRPr="00460645">
              <w:rPr>
                <w:rFonts w:ascii="Times New Roman" w:hAnsi="Times New Roman"/>
                <w:bCs/>
                <w:sz w:val="20"/>
                <w:szCs w:val="20"/>
                <w:lang w:val="en-US" w:eastAsia="zh-CN"/>
              </w:rPr>
              <w:t xml:space="preserve"> 201</w:t>
            </w:r>
            <w:r w:rsidR="00B760C8" w:rsidRPr="00460645">
              <w:rPr>
                <w:rFonts w:ascii="Times New Roman" w:hAnsi="Times New Roman"/>
                <w:bCs/>
                <w:sz w:val="20"/>
                <w:szCs w:val="20"/>
                <w:lang w:val="en-US" w:eastAsia="zh-CN"/>
              </w:rPr>
              <w:t>7</w:t>
            </w:r>
          </w:p>
        </w:tc>
        <w:tc>
          <w:tcPr>
            <w:tcW w:w="4590" w:type="pct"/>
            <w:gridSpan w:val="23"/>
            <w:tcBorders>
              <w:top w:val="single" w:sz="4" w:space="0" w:color="000000"/>
              <w:left w:val="single" w:sz="4" w:space="0" w:color="000000"/>
              <w:bottom w:val="single" w:sz="4" w:space="0" w:color="auto"/>
              <w:right w:val="single" w:sz="4" w:space="0" w:color="000000"/>
            </w:tcBorders>
            <w:shd w:val="clear" w:color="auto" w:fill="auto"/>
            <w:vAlign w:val="center"/>
          </w:tcPr>
          <w:p w14:paraId="5C9FE8B6"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C</w:t>
            </w:r>
            <w:r w:rsidR="008D2F6B" w:rsidRPr="00460645">
              <w:rPr>
                <w:rFonts w:ascii="Times New Roman" w:hAnsi="Times New Roman"/>
                <w:b/>
                <w:sz w:val="20"/>
                <w:szCs w:val="20"/>
                <w:lang w:val="en-US" w:eastAsia="zh-CN"/>
              </w:rPr>
              <w:t>O</w:t>
            </w:r>
            <w:r w:rsidRPr="00460645">
              <w:rPr>
                <w:rFonts w:ascii="Times New Roman" w:hAnsi="Times New Roman"/>
                <w:b/>
                <w:sz w:val="20"/>
                <w:szCs w:val="20"/>
                <w:lang w:val="en-US" w:eastAsia="zh-CN"/>
              </w:rPr>
              <w:t>FFEE CONSUMPTION</w:t>
            </w:r>
          </w:p>
        </w:tc>
      </w:tr>
      <w:tr w:rsidR="00460645" w:rsidRPr="00460645" w14:paraId="47EE9B1A"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512D85E5"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A767A88" w14:textId="0F68E8EE"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Cognitive </w:t>
            </w:r>
            <w:r w:rsidR="00D6324F" w:rsidRPr="00460645">
              <w:rPr>
                <w:rFonts w:ascii="Times New Roman" w:hAnsi="Times New Roman"/>
                <w:bCs/>
                <w:sz w:val="20"/>
                <w:szCs w:val="20"/>
                <w:lang w:val="en-US" w:eastAsia="zh-CN"/>
              </w:rPr>
              <w:t>d</w:t>
            </w:r>
            <w:r w:rsidRPr="00460645">
              <w:rPr>
                <w:rFonts w:ascii="Times New Roman" w:hAnsi="Times New Roman"/>
                <w:bCs/>
                <w:sz w:val="20"/>
                <w:szCs w:val="20"/>
                <w:lang w:val="en-US" w:eastAsia="zh-CN"/>
              </w:rPr>
              <w:t>ecline</w:t>
            </w:r>
          </w:p>
        </w:tc>
        <w:tc>
          <w:tcPr>
            <w:tcW w:w="452"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0E47932B"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AE5915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29,155</w:t>
            </w:r>
          </w:p>
        </w:tc>
        <w:tc>
          <w:tcPr>
            <w:tcW w:w="526"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0405A3B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11 cohort</w:t>
            </w:r>
          </w:p>
        </w:tc>
        <w:tc>
          <w:tcPr>
            <w:tcW w:w="29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765F5D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4D956E4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0.97</w:t>
            </w:r>
          </w:p>
          <w:p w14:paraId="78B4A1E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(0.85−1.11)</w:t>
            </w:r>
          </w:p>
        </w:tc>
        <w:tc>
          <w:tcPr>
            <w:tcW w:w="330"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44B54F9A" w14:textId="77777777" w:rsidR="00FE52A0" w:rsidRPr="00460645" w:rsidRDefault="00FE52A0" w:rsidP="00C14635">
            <w:pPr>
              <w:spacing w:after="0" w:line="240" w:lineRule="auto"/>
              <w:jc w:val="center"/>
              <w:rPr>
                <w:rFonts w:ascii="Times New Roman" w:hAnsi="Times New Roman"/>
                <w:bCs/>
                <w:sz w:val="20"/>
                <w:szCs w:val="20"/>
                <w:vertAlign w:val="superscript"/>
                <w:lang w:val="en-US" w:eastAsia="zh-CN"/>
              </w:rPr>
            </w:pPr>
            <w:r w:rsidRPr="00460645">
              <w:rPr>
                <w:rFonts w:ascii="Times New Roman" w:hAnsi="Times New Roman"/>
                <w:bCs/>
                <w:sz w:val="20"/>
                <w:szCs w:val="20"/>
                <w:lang w:val="en-US" w:eastAsia="zh-CN"/>
              </w:rPr>
              <w:t>τ</w:t>
            </w:r>
            <w:r w:rsidRPr="00460645">
              <w:rPr>
                <w:rFonts w:ascii="Times New Roman" w:hAnsi="Times New Roman"/>
                <w:bCs/>
                <w:sz w:val="20"/>
                <w:szCs w:val="20"/>
                <w:vertAlign w:val="superscript"/>
                <w:lang w:val="en-US" w:eastAsia="zh-CN"/>
              </w:rPr>
              <w:t xml:space="preserve">2 </w:t>
            </w:r>
          </w:p>
          <w:p w14:paraId="7ABB917F"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(0.02)</w:t>
            </w:r>
          </w:p>
        </w:tc>
        <w:tc>
          <w:tcPr>
            <w:tcW w:w="369"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08C9AB14"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auto"/>
              <w:right w:val="single" w:sz="4" w:space="0" w:color="000000"/>
            </w:tcBorders>
            <w:vAlign w:val="center"/>
          </w:tcPr>
          <w:p w14:paraId="3BB4CE2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24.2%</w:t>
            </w:r>
          </w:p>
        </w:tc>
        <w:tc>
          <w:tcPr>
            <w:tcW w:w="397"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22553DE8"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auto"/>
              <w:right w:val="single" w:sz="4" w:space="0" w:color="000000"/>
            </w:tcBorders>
            <w:vAlign w:val="center"/>
          </w:tcPr>
          <w:p w14:paraId="3B34A64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0.73</w:t>
            </w:r>
          </w:p>
        </w:tc>
        <w:tc>
          <w:tcPr>
            <w:tcW w:w="386"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DDCBA93" w14:textId="77777777" w:rsidR="00FE52A0" w:rsidRPr="00460645" w:rsidRDefault="00FE52A0" w:rsidP="00C14635">
            <w:pPr>
              <w:spacing w:after="0" w:line="240" w:lineRule="auto"/>
              <w:jc w:val="center"/>
              <w:rPr>
                <w:vertAlign w:val="superscript"/>
                <w:lang w:val="en-US"/>
              </w:rPr>
            </w:pPr>
            <w:r w:rsidRPr="00460645">
              <w:rPr>
                <w:lang w:val="en-US"/>
              </w:rPr>
              <w:t>6</w:t>
            </w:r>
            <w:r w:rsidRPr="00460645">
              <w:rPr>
                <w:vertAlign w:val="superscript"/>
                <w:lang w:val="en-US"/>
              </w:rPr>
              <w:t>*</w:t>
            </w:r>
          </w:p>
        </w:tc>
      </w:tr>
      <w:tr w:rsidR="00460645" w:rsidRPr="00460645" w14:paraId="1EAEC9D6"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27C11E78"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36BABC4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Stroke</w:t>
            </w:r>
          </w:p>
        </w:tc>
        <w:tc>
          <w:tcPr>
            <w:tcW w:w="452"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34D50193"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AAA36D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670,223</w:t>
            </w:r>
          </w:p>
        </w:tc>
        <w:tc>
          <w:tcPr>
            <w:tcW w:w="526"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F060F00" w14:textId="77777777" w:rsidR="00FE52A0" w:rsidRPr="00460645" w:rsidRDefault="005F2F2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15 cohort</w:t>
            </w:r>
          </w:p>
        </w:tc>
        <w:tc>
          <w:tcPr>
            <w:tcW w:w="29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467A3E6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AB7DEB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0.96 </w:t>
            </w:r>
          </w:p>
          <w:p w14:paraId="5AE8C7C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(0.83-1.11)</w:t>
            </w:r>
          </w:p>
        </w:tc>
        <w:tc>
          <w:tcPr>
            <w:tcW w:w="330"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2F453CAB" w14:textId="77777777" w:rsidR="00FE52A0" w:rsidRPr="00460645" w:rsidRDefault="00FE52A0" w:rsidP="00C14635">
            <w:pPr>
              <w:spacing w:after="0" w:line="240" w:lineRule="auto"/>
              <w:jc w:val="center"/>
              <w:rPr>
                <w:rFonts w:ascii="Times New Roman" w:hAnsi="Times New Roman"/>
                <w:bCs/>
                <w:sz w:val="20"/>
                <w:szCs w:val="20"/>
                <w:vertAlign w:val="superscript"/>
                <w:lang w:val="en-US" w:eastAsia="zh-CN"/>
              </w:rPr>
            </w:pPr>
            <w:r w:rsidRPr="00460645">
              <w:rPr>
                <w:rFonts w:ascii="Times New Roman" w:hAnsi="Times New Roman"/>
                <w:bCs/>
                <w:sz w:val="20"/>
                <w:szCs w:val="20"/>
                <w:lang w:val="en-US" w:eastAsia="zh-CN"/>
              </w:rPr>
              <w:t>τ</w:t>
            </w:r>
            <w:r w:rsidRPr="00460645">
              <w:rPr>
                <w:rFonts w:ascii="Times New Roman" w:hAnsi="Times New Roman"/>
                <w:bCs/>
                <w:sz w:val="20"/>
                <w:szCs w:val="20"/>
                <w:vertAlign w:val="superscript"/>
                <w:lang w:val="en-US" w:eastAsia="zh-CN"/>
              </w:rPr>
              <w:t xml:space="preserve">2 </w:t>
            </w:r>
          </w:p>
          <w:p w14:paraId="0E352D03"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(0.03)</w:t>
            </w:r>
          </w:p>
        </w:tc>
        <w:tc>
          <w:tcPr>
            <w:tcW w:w="369"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290C8B1B"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auto"/>
              <w:right w:val="single" w:sz="4" w:space="0" w:color="000000"/>
            </w:tcBorders>
            <w:vAlign w:val="center"/>
          </w:tcPr>
          <w:p w14:paraId="61415B6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53.2</w:t>
            </w:r>
          </w:p>
        </w:tc>
        <w:tc>
          <w:tcPr>
            <w:tcW w:w="397"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235D75E3"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auto"/>
              <w:right w:val="single" w:sz="4" w:space="0" w:color="000000"/>
            </w:tcBorders>
            <w:vAlign w:val="center"/>
          </w:tcPr>
          <w:p w14:paraId="538040A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0.09</w:t>
            </w:r>
          </w:p>
        </w:tc>
        <w:tc>
          <w:tcPr>
            <w:tcW w:w="386"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7A3D59E6" w14:textId="77777777" w:rsidR="00FE52A0" w:rsidRPr="00460645" w:rsidRDefault="00FE52A0" w:rsidP="00C14635">
            <w:pPr>
              <w:spacing w:after="0" w:line="240" w:lineRule="auto"/>
              <w:jc w:val="center"/>
              <w:rPr>
                <w:lang w:val="en-US"/>
              </w:rPr>
            </w:pPr>
            <w:r w:rsidRPr="00460645">
              <w:rPr>
                <w:lang w:val="en-US"/>
              </w:rPr>
              <w:t>8</w:t>
            </w:r>
            <w:r w:rsidRPr="00460645">
              <w:rPr>
                <w:vertAlign w:val="superscript"/>
                <w:lang w:val="en-US"/>
              </w:rPr>
              <w:t>*</w:t>
            </w:r>
          </w:p>
        </w:tc>
      </w:tr>
      <w:tr w:rsidR="00460645" w:rsidRPr="00460645" w14:paraId="7155BF0A"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3281E531"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3C42697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Glioma</w:t>
            </w:r>
          </w:p>
        </w:tc>
        <w:tc>
          <w:tcPr>
            <w:tcW w:w="452"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AD4937B"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282AB7B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1,669,442</w:t>
            </w:r>
          </w:p>
        </w:tc>
        <w:tc>
          <w:tcPr>
            <w:tcW w:w="526"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09D5CB42" w14:textId="77777777" w:rsidR="00FE52A0" w:rsidRPr="00460645" w:rsidRDefault="005F2F2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4 cohort</w:t>
            </w:r>
          </w:p>
        </w:tc>
        <w:tc>
          <w:tcPr>
            <w:tcW w:w="29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9E3612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3137F5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0.98</w:t>
            </w:r>
          </w:p>
          <w:p w14:paraId="2E08385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(0.79-1.23)</w:t>
            </w:r>
          </w:p>
        </w:tc>
        <w:tc>
          <w:tcPr>
            <w:tcW w:w="330"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0C6558DD" w14:textId="77777777" w:rsidR="00FE52A0" w:rsidRPr="00460645" w:rsidRDefault="00FE52A0" w:rsidP="00C14635">
            <w:pPr>
              <w:spacing w:after="0" w:line="240" w:lineRule="auto"/>
              <w:jc w:val="center"/>
              <w:rPr>
                <w:rFonts w:ascii="Times New Roman" w:hAnsi="Times New Roman"/>
                <w:bCs/>
                <w:sz w:val="20"/>
                <w:szCs w:val="20"/>
                <w:vertAlign w:val="superscript"/>
                <w:lang w:val="en-US" w:eastAsia="zh-CN"/>
              </w:rPr>
            </w:pPr>
            <w:r w:rsidRPr="00460645">
              <w:rPr>
                <w:rFonts w:ascii="Times New Roman" w:hAnsi="Times New Roman"/>
                <w:bCs/>
                <w:sz w:val="20"/>
                <w:szCs w:val="20"/>
                <w:lang w:val="en-US" w:eastAsia="zh-CN"/>
              </w:rPr>
              <w:t>τ</w:t>
            </w:r>
            <w:r w:rsidRPr="00460645">
              <w:rPr>
                <w:rFonts w:ascii="Times New Roman" w:hAnsi="Times New Roman"/>
                <w:bCs/>
                <w:sz w:val="20"/>
                <w:szCs w:val="20"/>
                <w:vertAlign w:val="superscript"/>
                <w:lang w:val="en-US" w:eastAsia="zh-CN"/>
              </w:rPr>
              <w:t xml:space="preserve">2 </w:t>
            </w:r>
          </w:p>
          <w:p w14:paraId="270EDD2B"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(0.00)</w:t>
            </w:r>
          </w:p>
        </w:tc>
        <w:tc>
          <w:tcPr>
            <w:tcW w:w="369"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00478E05"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auto"/>
              <w:right w:val="single" w:sz="4" w:space="0" w:color="000000"/>
            </w:tcBorders>
            <w:vAlign w:val="center"/>
          </w:tcPr>
          <w:p w14:paraId="54200FA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6.4</w:t>
            </w:r>
          </w:p>
        </w:tc>
        <w:tc>
          <w:tcPr>
            <w:tcW w:w="397"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D05A8ED"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sz w:val="20"/>
                <w:szCs w:val="20"/>
                <w:lang w:val="en-US" w:eastAsia="zh-CN"/>
              </w:rPr>
              <w:t>N/A</w:t>
            </w:r>
          </w:p>
        </w:tc>
        <w:tc>
          <w:tcPr>
            <w:tcW w:w="235" w:type="pct"/>
            <w:tcBorders>
              <w:top w:val="single" w:sz="4" w:space="0" w:color="000000"/>
              <w:left w:val="single" w:sz="4" w:space="0" w:color="000000"/>
              <w:bottom w:val="single" w:sz="4" w:space="0" w:color="auto"/>
              <w:right w:val="single" w:sz="4" w:space="0" w:color="000000"/>
            </w:tcBorders>
            <w:vAlign w:val="center"/>
          </w:tcPr>
          <w:p w14:paraId="0D2E6ED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ND</w:t>
            </w:r>
          </w:p>
        </w:tc>
        <w:tc>
          <w:tcPr>
            <w:tcW w:w="386"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495F8A9F" w14:textId="77777777" w:rsidR="00FE52A0" w:rsidRPr="00460645" w:rsidRDefault="00FE52A0" w:rsidP="00C14635">
            <w:pPr>
              <w:spacing w:after="0" w:line="240" w:lineRule="auto"/>
              <w:jc w:val="center"/>
              <w:rPr>
                <w:lang w:val="en-US"/>
              </w:rPr>
            </w:pPr>
            <w:r w:rsidRPr="00460645">
              <w:rPr>
                <w:lang w:val="en-US"/>
              </w:rPr>
              <w:t>5</w:t>
            </w:r>
            <w:r w:rsidRPr="00460645">
              <w:rPr>
                <w:vertAlign w:val="superscript"/>
                <w:lang w:val="en-US"/>
              </w:rPr>
              <w:t>*</w:t>
            </w:r>
          </w:p>
        </w:tc>
      </w:tr>
      <w:tr w:rsidR="00460645" w:rsidRPr="00460645" w14:paraId="1E927AB3"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018ED534" w14:textId="77777777" w:rsidR="00FE52A0" w:rsidRPr="00460645" w:rsidRDefault="00FE52A0" w:rsidP="00C14635">
            <w:pPr>
              <w:spacing w:after="0"/>
              <w:rPr>
                <w:rFonts w:ascii="Times New Roman" w:hAnsi="Times New Roman"/>
                <w:bCs/>
                <w:sz w:val="20"/>
                <w:szCs w:val="20"/>
                <w:lang w:val="en-US" w:eastAsia="zh-CN"/>
              </w:rPr>
            </w:pPr>
            <w:bookmarkStart w:id="2" w:name="_Hlk49963144"/>
          </w:p>
        </w:tc>
        <w:tc>
          <w:tcPr>
            <w:tcW w:w="59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F95D506" w14:textId="75D391F1"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Parkinson disease</w:t>
            </w:r>
          </w:p>
        </w:tc>
        <w:tc>
          <w:tcPr>
            <w:tcW w:w="452"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21A3CA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 consumption</w:t>
            </w:r>
          </w:p>
        </w:tc>
        <w:tc>
          <w:tcPr>
            <w:tcW w:w="38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3964A3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894,568</w:t>
            </w:r>
          </w:p>
        </w:tc>
        <w:tc>
          <w:tcPr>
            <w:tcW w:w="526"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07AA98A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7 cohort</w:t>
            </w:r>
          </w:p>
        </w:tc>
        <w:tc>
          <w:tcPr>
            <w:tcW w:w="29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36AFACC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0C84A4F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0.64</w:t>
            </w:r>
          </w:p>
          <w:p w14:paraId="57B95A9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(0.53–0.76)</w:t>
            </w:r>
          </w:p>
        </w:tc>
        <w:tc>
          <w:tcPr>
            <w:tcW w:w="330"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7CD44769" w14:textId="77777777" w:rsidR="00FE52A0" w:rsidRPr="00460645" w:rsidRDefault="00FE52A0" w:rsidP="00C14635">
            <w:pPr>
              <w:spacing w:after="0" w:line="240" w:lineRule="auto"/>
              <w:jc w:val="center"/>
              <w:rPr>
                <w:rFonts w:ascii="Times New Roman" w:hAnsi="Times New Roman"/>
                <w:bCs/>
                <w:sz w:val="20"/>
                <w:szCs w:val="20"/>
                <w:vertAlign w:val="superscript"/>
                <w:lang w:val="en-US" w:eastAsia="zh-CN"/>
              </w:rPr>
            </w:pPr>
            <w:r w:rsidRPr="00460645">
              <w:rPr>
                <w:rFonts w:ascii="Times New Roman" w:hAnsi="Times New Roman"/>
                <w:bCs/>
                <w:sz w:val="20"/>
                <w:szCs w:val="20"/>
                <w:lang w:val="en-US" w:eastAsia="zh-CN"/>
              </w:rPr>
              <w:t>τ</w:t>
            </w:r>
            <w:r w:rsidRPr="00460645">
              <w:rPr>
                <w:rFonts w:ascii="Times New Roman" w:hAnsi="Times New Roman"/>
                <w:bCs/>
                <w:sz w:val="20"/>
                <w:szCs w:val="20"/>
                <w:vertAlign w:val="superscript"/>
                <w:lang w:val="en-US" w:eastAsia="zh-CN"/>
              </w:rPr>
              <w:t xml:space="preserve">2 </w:t>
            </w:r>
          </w:p>
          <w:p w14:paraId="76C4861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(0.01)</w:t>
            </w:r>
          </w:p>
        </w:tc>
        <w:tc>
          <w:tcPr>
            <w:tcW w:w="369"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C58555A"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auto"/>
              <w:right w:val="single" w:sz="4" w:space="0" w:color="000000"/>
            </w:tcBorders>
            <w:vAlign w:val="center"/>
          </w:tcPr>
          <w:p w14:paraId="13CF3E6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16</w:t>
            </w:r>
          </w:p>
        </w:tc>
        <w:tc>
          <w:tcPr>
            <w:tcW w:w="397"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09AC89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auto"/>
              <w:right w:val="single" w:sz="4" w:space="0" w:color="000000"/>
            </w:tcBorders>
            <w:vAlign w:val="center"/>
          </w:tcPr>
          <w:p w14:paraId="1D0F3A4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ND</w:t>
            </w:r>
          </w:p>
        </w:tc>
        <w:tc>
          <w:tcPr>
            <w:tcW w:w="386"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C3A95D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lang w:val="en-US"/>
              </w:rPr>
              <w:t>5</w:t>
            </w:r>
            <w:r w:rsidRPr="00460645">
              <w:rPr>
                <w:vertAlign w:val="superscript"/>
                <w:lang w:val="en-US"/>
              </w:rPr>
              <w:t>*</w:t>
            </w:r>
          </w:p>
        </w:tc>
      </w:tr>
      <w:tr w:rsidR="00460645" w:rsidRPr="00460645" w14:paraId="03C99FA8"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7479DD98"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023715BF" w14:textId="5092BE04"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Parkinson disease</w:t>
            </w:r>
          </w:p>
        </w:tc>
        <w:tc>
          <w:tcPr>
            <w:tcW w:w="452"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649E7E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Consumption of decaffeinated coffee </w:t>
            </w:r>
          </w:p>
        </w:tc>
        <w:tc>
          <w:tcPr>
            <w:tcW w:w="38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2C514BA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251,300</w:t>
            </w:r>
          </w:p>
        </w:tc>
        <w:tc>
          <w:tcPr>
            <w:tcW w:w="526"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45D016E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4</w:t>
            </w:r>
          </w:p>
          <w:p w14:paraId="5B0AFEC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observational</w:t>
            </w:r>
          </w:p>
        </w:tc>
        <w:tc>
          <w:tcPr>
            <w:tcW w:w="293"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4FDCB28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0B961D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0.94 ⸹</w:t>
            </w:r>
          </w:p>
          <w:p w14:paraId="42EA966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(0.78−1.12)</w:t>
            </w:r>
          </w:p>
        </w:tc>
        <w:tc>
          <w:tcPr>
            <w:tcW w:w="330"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3C988A1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369"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42F76A2E"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47" w:type="pct"/>
            <w:gridSpan w:val="2"/>
            <w:tcBorders>
              <w:top w:val="single" w:sz="4" w:space="0" w:color="000000"/>
              <w:left w:val="single" w:sz="4" w:space="0" w:color="000000"/>
              <w:bottom w:val="single" w:sz="4" w:space="0" w:color="auto"/>
              <w:right w:val="single" w:sz="4" w:space="0" w:color="000000"/>
            </w:tcBorders>
            <w:vAlign w:val="center"/>
          </w:tcPr>
          <w:p w14:paraId="28B132E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397"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30FB0A6F"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auto"/>
              <w:right w:val="single" w:sz="4" w:space="0" w:color="000000"/>
            </w:tcBorders>
            <w:vAlign w:val="center"/>
          </w:tcPr>
          <w:p w14:paraId="29CC0C7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407A174"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lang w:val="en-US"/>
              </w:rPr>
              <w:t>6</w:t>
            </w:r>
            <w:r w:rsidRPr="00460645">
              <w:rPr>
                <w:vertAlign w:val="superscript"/>
                <w:lang w:val="en-US"/>
              </w:rPr>
              <w:t>*</w:t>
            </w:r>
          </w:p>
        </w:tc>
      </w:tr>
      <w:tr w:rsidR="00460645" w:rsidRPr="00460645" w14:paraId="16869D7E"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68FEB291"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0E1549E8" w14:textId="289075D9"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Parkinson disease</w:t>
            </w:r>
          </w:p>
        </w:tc>
        <w:tc>
          <w:tcPr>
            <w:tcW w:w="452"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61C10BF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Any vs. No coffee consumption</w:t>
            </w:r>
          </w:p>
        </w:tc>
        <w:tc>
          <w:tcPr>
            <w:tcW w:w="383"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45F4F5E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719,187</w:t>
            </w:r>
          </w:p>
          <w:p w14:paraId="618A32FF"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526"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0DD3548E" w14:textId="19B2379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6</w:t>
            </w:r>
            <w:r w:rsidR="00CC1192"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cohort</w:t>
            </w:r>
          </w:p>
        </w:tc>
        <w:tc>
          <w:tcPr>
            <w:tcW w:w="293"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7F5F7EF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0D977A9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0.64 </w:t>
            </w:r>
          </w:p>
          <w:p w14:paraId="0747B6A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(0.53−0.77)</w:t>
            </w:r>
          </w:p>
        </w:tc>
        <w:tc>
          <w:tcPr>
            <w:tcW w:w="330"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6535C694" w14:textId="77777777" w:rsidR="00FE52A0" w:rsidRPr="00460645" w:rsidRDefault="00FE52A0" w:rsidP="00C14635">
            <w:pPr>
              <w:spacing w:after="0" w:line="240" w:lineRule="auto"/>
              <w:jc w:val="center"/>
              <w:rPr>
                <w:rFonts w:ascii="Times New Roman" w:hAnsi="Times New Roman"/>
                <w:bCs/>
                <w:sz w:val="20"/>
                <w:szCs w:val="20"/>
                <w:vertAlign w:val="superscript"/>
                <w:lang w:val="en-US" w:eastAsia="zh-CN"/>
              </w:rPr>
            </w:pPr>
            <w:r w:rsidRPr="00460645">
              <w:rPr>
                <w:rFonts w:ascii="Times New Roman" w:hAnsi="Times New Roman"/>
                <w:bCs/>
                <w:sz w:val="20"/>
                <w:szCs w:val="20"/>
                <w:lang w:val="en-US" w:eastAsia="zh-CN"/>
              </w:rPr>
              <w:t>τ</w:t>
            </w:r>
            <w:r w:rsidRPr="00460645">
              <w:rPr>
                <w:rFonts w:ascii="Times New Roman" w:hAnsi="Times New Roman"/>
                <w:bCs/>
                <w:sz w:val="20"/>
                <w:szCs w:val="20"/>
                <w:vertAlign w:val="superscript"/>
                <w:lang w:val="en-US" w:eastAsia="zh-CN"/>
              </w:rPr>
              <w:t xml:space="preserve">2 </w:t>
            </w:r>
          </w:p>
          <w:p w14:paraId="5B100D4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(0.02)</w:t>
            </w:r>
          </w:p>
        </w:tc>
        <w:tc>
          <w:tcPr>
            <w:tcW w:w="369"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11DA641E"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47" w:type="pct"/>
            <w:gridSpan w:val="2"/>
            <w:tcBorders>
              <w:top w:val="single" w:sz="4" w:space="0" w:color="auto"/>
              <w:left w:val="single" w:sz="4" w:space="0" w:color="000000"/>
              <w:bottom w:val="single" w:sz="4" w:space="0" w:color="000000"/>
              <w:right w:val="single" w:sz="4" w:space="0" w:color="000000"/>
            </w:tcBorders>
            <w:vAlign w:val="center"/>
          </w:tcPr>
          <w:p w14:paraId="023F880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29</w:t>
            </w:r>
          </w:p>
        </w:tc>
        <w:tc>
          <w:tcPr>
            <w:tcW w:w="397"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5A521FB3"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auto"/>
              <w:left w:val="single" w:sz="4" w:space="0" w:color="000000"/>
              <w:bottom w:val="single" w:sz="4" w:space="0" w:color="000000"/>
              <w:right w:val="single" w:sz="4" w:space="0" w:color="000000"/>
            </w:tcBorders>
            <w:vAlign w:val="center"/>
          </w:tcPr>
          <w:p w14:paraId="1B9707D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ND</w:t>
            </w:r>
          </w:p>
        </w:tc>
        <w:tc>
          <w:tcPr>
            <w:tcW w:w="386"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0C14D6F1"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lang w:val="en-US"/>
              </w:rPr>
              <w:t>7</w:t>
            </w:r>
            <w:r w:rsidRPr="00460645">
              <w:rPr>
                <w:vertAlign w:val="superscript"/>
                <w:lang w:val="en-US"/>
              </w:rPr>
              <w:t>*</w:t>
            </w:r>
          </w:p>
        </w:tc>
      </w:tr>
      <w:tr w:rsidR="00460645" w:rsidRPr="00460645" w14:paraId="7AB54FAE"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45549841"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5961D944" w14:textId="4905C9DE"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Parkinson disease</w:t>
            </w:r>
          </w:p>
        </w:tc>
        <w:tc>
          <w:tcPr>
            <w:tcW w:w="452"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19D8F5E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Consumption of one extra cup of coffee </w:t>
            </w:r>
          </w:p>
          <w:p w14:paraId="335D42A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a day</w:t>
            </w:r>
          </w:p>
        </w:tc>
        <w:tc>
          <w:tcPr>
            <w:tcW w:w="383"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1BD1F36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187,281</w:t>
            </w:r>
          </w:p>
        </w:tc>
        <w:tc>
          <w:tcPr>
            <w:tcW w:w="526"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60748DB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4 cohort</w:t>
            </w:r>
          </w:p>
        </w:tc>
        <w:tc>
          <w:tcPr>
            <w:tcW w:w="293"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726E702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11D0DED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0.88</w:t>
            </w:r>
          </w:p>
          <w:p w14:paraId="15007AD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(0.77−1.00)</w:t>
            </w:r>
          </w:p>
        </w:tc>
        <w:tc>
          <w:tcPr>
            <w:tcW w:w="330"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4E75B3E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369"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14832299"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47" w:type="pct"/>
            <w:gridSpan w:val="2"/>
            <w:tcBorders>
              <w:top w:val="single" w:sz="4" w:space="0" w:color="auto"/>
              <w:left w:val="single" w:sz="4" w:space="0" w:color="000000"/>
              <w:bottom w:val="single" w:sz="4" w:space="0" w:color="000000"/>
              <w:right w:val="single" w:sz="4" w:space="0" w:color="000000"/>
            </w:tcBorders>
            <w:vAlign w:val="center"/>
          </w:tcPr>
          <w:p w14:paraId="05D3093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397"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0C1587AF"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auto"/>
              <w:left w:val="single" w:sz="4" w:space="0" w:color="000000"/>
              <w:bottom w:val="single" w:sz="4" w:space="0" w:color="000000"/>
              <w:right w:val="single" w:sz="4" w:space="0" w:color="000000"/>
            </w:tcBorders>
            <w:vAlign w:val="center"/>
          </w:tcPr>
          <w:p w14:paraId="3102EBF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58241137"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lang w:val="en-US"/>
              </w:rPr>
              <w:t>4</w:t>
            </w:r>
            <w:r w:rsidRPr="00460645">
              <w:rPr>
                <w:vertAlign w:val="superscript"/>
                <w:lang w:val="en-US"/>
              </w:rPr>
              <w:t>*</w:t>
            </w:r>
          </w:p>
        </w:tc>
      </w:tr>
      <w:bookmarkEnd w:id="2"/>
      <w:tr w:rsidR="00460645" w:rsidRPr="00460645" w14:paraId="22C2FA75"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18BECB36"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6A8699FA" w14:textId="0B451D40"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Alzheimer disease</w:t>
            </w:r>
          </w:p>
        </w:tc>
        <w:tc>
          <w:tcPr>
            <w:tcW w:w="452"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48CDF0F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Consumption of one extra cup of coffee </w:t>
            </w:r>
          </w:p>
          <w:p w14:paraId="1FA2628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a day</w:t>
            </w:r>
          </w:p>
        </w:tc>
        <w:tc>
          <w:tcPr>
            <w:tcW w:w="383"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33AB190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526"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45ED0E8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 cohort</w:t>
            </w:r>
          </w:p>
        </w:tc>
        <w:tc>
          <w:tcPr>
            <w:tcW w:w="293"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3252D56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2ED1255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1.02 </w:t>
            </w:r>
          </w:p>
          <w:p w14:paraId="28921D1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(0.95−1.08)</w:t>
            </w:r>
          </w:p>
        </w:tc>
        <w:tc>
          <w:tcPr>
            <w:tcW w:w="330"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08722AA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369"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1EDB572F"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47" w:type="pct"/>
            <w:gridSpan w:val="2"/>
            <w:tcBorders>
              <w:top w:val="single" w:sz="4" w:space="0" w:color="auto"/>
              <w:left w:val="single" w:sz="4" w:space="0" w:color="000000"/>
              <w:bottom w:val="single" w:sz="4" w:space="0" w:color="000000"/>
              <w:right w:val="single" w:sz="4" w:space="0" w:color="000000"/>
            </w:tcBorders>
            <w:vAlign w:val="center"/>
          </w:tcPr>
          <w:p w14:paraId="5FAC6BF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16</w:t>
            </w:r>
          </w:p>
        </w:tc>
        <w:tc>
          <w:tcPr>
            <w:tcW w:w="397"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74B76814"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auto"/>
              <w:left w:val="single" w:sz="4" w:space="0" w:color="000000"/>
              <w:bottom w:val="single" w:sz="4" w:space="0" w:color="000000"/>
              <w:right w:val="single" w:sz="4" w:space="0" w:color="000000"/>
            </w:tcBorders>
            <w:vAlign w:val="center"/>
          </w:tcPr>
          <w:p w14:paraId="3B20B6A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710D354F"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lang w:val="en-US"/>
              </w:rPr>
              <w:t>6</w:t>
            </w:r>
            <w:r w:rsidRPr="00460645">
              <w:rPr>
                <w:vertAlign w:val="superscript"/>
                <w:lang w:val="en-US"/>
              </w:rPr>
              <w:t>*</w:t>
            </w:r>
          </w:p>
        </w:tc>
      </w:tr>
      <w:tr w:rsidR="00460645" w:rsidRPr="00460645" w14:paraId="0ECC0291"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2D0F1D91"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37EE0CF5" w14:textId="33BB4822"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Alzheimer</w:t>
            </w:r>
            <w:r w:rsidR="00DD62C7">
              <w:rPr>
                <w:rFonts w:ascii="Times New Roman" w:hAnsi="Times New Roman"/>
                <w:bCs/>
                <w:sz w:val="20"/>
                <w:szCs w:val="20"/>
                <w:lang w:val="el-GR" w:eastAsia="zh-CN"/>
              </w:rPr>
              <w:t xml:space="preserve"> </w:t>
            </w:r>
            <w:r w:rsidRPr="00460645">
              <w:rPr>
                <w:rFonts w:ascii="Times New Roman" w:hAnsi="Times New Roman"/>
                <w:bCs/>
                <w:sz w:val="20"/>
                <w:szCs w:val="20"/>
                <w:lang w:val="en-US" w:eastAsia="zh-CN"/>
              </w:rPr>
              <w:t>disease</w:t>
            </w:r>
          </w:p>
        </w:tc>
        <w:tc>
          <w:tcPr>
            <w:tcW w:w="452"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4273DF3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Any vs. No coffee consumption </w:t>
            </w:r>
          </w:p>
        </w:tc>
        <w:tc>
          <w:tcPr>
            <w:tcW w:w="383"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7246C3A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5,497</w:t>
            </w:r>
          </w:p>
        </w:tc>
        <w:tc>
          <w:tcPr>
            <w:tcW w:w="526"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1FCDB25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 cohort</w:t>
            </w:r>
          </w:p>
        </w:tc>
        <w:tc>
          <w:tcPr>
            <w:tcW w:w="293"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314096F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15ED55C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0.73</w:t>
            </w:r>
          </w:p>
          <w:p w14:paraId="4CFFB1E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(0.54–0.99)</w:t>
            </w:r>
          </w:p>
        </w:tc>
        <w:tc>
          <w:tcPr>
            <w:tcW w:w="330"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08585D6F" w14:textId="77777777" w:rsidR="00FE52A0" w:rsidRPr="00460645" w:rsidRDefault="00FE52A0" w:rsidP="00C14635">
            <w:pPr>
              <w:spacing w:after="0" w:line="240" w:lineRule="auto"/>
              <w:jc w:val="center"/>
              <w:rPr>
                <w:rFonts w:ascii="Times New Roman" w:hAnsi="Times New Roman"/>
                <w:bCs/>
                <w:sz w:val="20"/>
                <w:szCs w:val="20"/>
                <w:vertAlign w:val="superscript"/>
                <w:lang w:val="en-US" w:eastAsia="zh-CN"/>
              </w:rPr>
            </w:pPr>
            <w:r w:rsidRPr="00460645">
              <w:rPr>
                <w:rFonts w:ascii="Times New Roman" w:hAnsi="Times New Roman"/>
                <w:bCs/>
                <w:sz w:val="20"/>
                <w:szCs w:val="20"/>
                <w:lang w:val="en-US" w:eastAsia="zh-CN"/>
              </w:rPr>
              <w:t>τ</w:t>
            </w:r>
            <w:r w:rsidRPr="00460645">
              <w:rPr>
                <w:rFonts w:ascii="Times New Roman" w:hAnsi="Times New Roman"/>
                <w:bCs/>
                <w:sz w:val="20"/>
                <w:szCs w:val="20"/>
                <w:vertAlign w:val="superscript"/>
                <w:lang w:val="en-US" w:eastAsia="zh-CN"/>
              </w:rPr>
              <w:t xml:space="preserve">2 </w:t>
            </w:r>
          </w:p>
          <w:p w14:paraId="41052A7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(0.00)</w:t>
            </w:r>
          </w:p>
        </w:tc>
        <w:tc>
          <w:tcPr>
            <w:tcW w:w="369"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7E3BDBF7"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47" w:type="pct"/>
            <w:gridSpan w:val="2"/>
            <w:tcBorders>
              <w:top w:val="single" w:sz="4" w:space="0" w:color="auto"/>
              <w:left w:val="single" w:sz="4" w:space="0" w:color="000000"/>
              <w:bottom w:val="single" w:sz="4" w:space="0" w:color="000000"/>
              <w:right w:val="single" w:sz="4" w:space="0" w:color="000000"/>
            </w:tcBorders>
            <w:vAlign w:val="center"/>
          </w:tcPr>
          <w:p w14:paraId="59729BC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1CCEDD50"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auto"/>
              <w:left w:val="single" w:sz="4" w:space="0" w:color="000000"/>
              <w:bottom w:val="single" w:sz="4" w:space="0" w:color="000000"/>
              <w:right w:val="single" w:sz="4" w:space="0" w:color="000000"/>
            </w:tcBorders>
            <w:vAlign w:val="center"/>
          </w:tcPr>
          <w:p w14:paraId="470D0C7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ND</w:t>
            </w:r>
          </w:p>
        </w:tc>
        <w:tc>
          <w:tcPr>
            <w:tcW w:w="386"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5AA5341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lang w:val="en-US"/>
              </w:rPr>
              <w:t>3</w:t>
            </w:r>
            <w:r w:rsidRPr="00460645">
              <w:rPr>
                <w:vertAlign w:val="superscript"/>
                <w:lang w:val="en-US"/>
              </w:rPr>
              <w:t>*</w:t>
            </w:r>
          </w:p>
        </w:tc>
      </w:tr>
      <w:tr w:rsidR="00460645" w:rsidRPr="00460645" w14:paraId="670B6DCC" w14:textId="77777777" w:rsidTr="00460645">
        <w:trPr>
          <w:cantSplit/>
          <w:trHeight w:val="539"/>
        </w:trPr>
        <w:tc>
          <w:tcPr>
            <w:tcW w:w="410" w:type="pct"/>
            <w:vMerge/>
            <w:tcBorders>
              <w:left w:val="single" w:sz="4" w:space="0" w:color="000000"/>
              <w:right w:val="single" w:sz="4" w:space="0" w:color="000000"/>
            </w:tcBorders>
            <w:shd w:val="clear" w:color="auto" w:fill="auto"/>
            <w:vAlign w:val="center"/>
          </w:tcPr>
          <w:p w14:paraId="438B2E98" w14:textId="77777777" w:rsidR="00FE52A0" w:rsidRPr="00460645" w:rsidRDefault="00FE52A0" w:rsidP="00C14635">
            <w:pPr>
              <w:rPr>
                <w:lang w:val="en-US"/>
              </w:rPr>
            </w:pPr>
          </w:p>
        </w:tc>
        <w:tc>
          <w:tcPr>
            <w:tcW w:w="4590" w:type="pct"/>
            <w:gridSpan w:val="23"/>
            <w:tcBorders>
              <w:top w:val="single" w:sz="4" w:space="0" w:color="auto"/>
              <w:left w:val="single" w:sz="4" w:space="0" w:color="000000"/>
              <w:right w:val="single" w:sz="4" w:space="0" w:color="000000"/>
            </w:tcBorders>
            <w:shd w:val="clear" w:color="auto" w:fill="auto"/>
            <w:vAlign w:val="center"/>
          </w:tcPr>
          <w:p w14:paraId="4D8766B8" w14:textId="4C2988E2" w:rsidR="00FE52A0" w:rsidRPr="00460645" w:rsidRDefault="00FE52A0" w:rsidP="00C14635">
            <w:pPr>
              <w:spacing w:after="0" w:line="240" w:lineRule="auto"/>
              <w:jc w:val="both"/>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Abbreviations: NP = </w:t>
            </w:r>
            <w:r w:rsidR="00D6324F" w:rsidRPr="00460645">
              <w:rPr>
                <w:rFonts w:ascii="Times New Roman" w:hAnsi="Times New Roman"/>
                <w:bCs/>
                <w:sz w:val="20"/>
                <w:szCs w:val="20"/>
                <w:lang w:val="en-US" w:eastAsia="zh-CN"/>
              </w:rPr>
              <w:t>n</w:t>
            </w:r>
            <w:r w:rsidRPr="00460645">
              <w:rPr>
                <w:rFonts w:ascii="Times New Roman" w:hAnsi="Times New Roman"/>
                <w:bCs/>
                <w:sz w:val="20"/>
                <w:szCs w:val="20"/>
                <w:lang w:val="en-US" w:eastAsia="zh-CN"/>
              </w:rPr>
              <w:t xml:space="preserve">ot published; ND = </w:t>
            </w:r>
            <w:r w:rsidR="00D6324F" w:rsidRPr="00460645">
              <w:rPr>
                <w:rFonts w:ascii="Times New Roman" w:hAnsi="Times New Roman"/>
                <w:bCs/>
                <w:sz w:val="20"/>
                <w:szCs w:val="20"/>
                <w:lang w:val="en-US" w:eastAsia="zh-CN"/>
              </w:rPr>
              <w:t>n</w:t>
            </w:r>
            <w:r w:rsidRPr="00460645">
              <w:rPr>
                <w:rFonts w:ascii="Times New Roman" w:hAnsi="Times New Roman"/>
                <w:bCs/>
                <w:sz w:val="20"/>
                <w:szCs w:val="20"/>
                <w:lang w:val="en-US" w:eastAsia="zh-CN"/>
              </w:rPr>
              <w:t xml:space="preserve">ot done; N/A = </w:t>
            </w:r>
            <w:r w:rsidR="00D6324F" w:rsidRPr="00460645">
              <w:rPr>
                <w:rFonts w:ascii="Times New Roman" w:hAnsi="Times New Roman"/>
                <w:bCs/>
                <w:sz w:val="20"/>
                <w:szCs w:val="20"/>
                <w:lang w:val="en-US" w:eastAsia="zh-CN"/>
              </w:rPr>
              <w:t>n</w:t>
            </w:r>
            <w:r w:rsidRPr="00460645">
              <w:rPr>
                <w:rFonts w:ascii="Times New Roman" w:hAnsi="Times New Roman"/>
                <w:bCs/>
                <w:sz w:val="20"/>
                <w:szCs w:val="20"/>
                <w:lang w:val="en-US" w:eastAsia="zh-CN"/>
              </w:rPr>
              <w:t xml:space="preserve">ot </w:t>
            </w:r>
            <w:r w:rsidR="00D6324F" w:rsidRPr="00460645">
              <w:rPr>
                <w:rFonts w:ascii="Times New Roman" w:hAnsi="Times New Roman"/>
                <w:bCs/>
                <w:sz w:val="20"/>
                <w:szCs w:val="20"/>
                <w:lang w:val="en-US" w:eastAsia="zh-CN"/>
              </w:rPr>
              <w:t>a</w:t>
            </w:r>
            <w:r w:rsidRPr="00460645">
              <w:rPr>
                <w:rFonts w:ascii="Times New Roman" w:hAnsi="Times New Roman"/>
                <w:bCs/>
                <w:sz w:val="20"/>
                <w:szCs w:val="20"/>
                <w:lang w:val="en-US" w:eastAsia="zh-CN"/>
              </w:rPr>
              <w:t>vailable;</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 Effect model not published.</w:t>
            </w:r>
          </w:p>
          <w:p w14:paraId="5E7C7117" w14:textId="77777777" w:rsidR="00FE52A0" w:rsidRPr="00460645" w:rsidRDefault="00FE52A0" w:rsidP="00C14635">
            <w:pPr>
              <w:spacing w:after="0" w:line="240" w:lineRule="auto"/>
              <w:jc w:val="both"/>
              <w:rPr>
                <w:rFonts w:ascii="Times New Roman" w:hAnsi="Times New Roman"/>
                <w:bCs/>
                <w:sz w:val="20"/>
                <w:szCs w:val="20"/>
                <w:lang w:val="en-US" w:eastAsia="zh-CN"/>
              </w:rPr>
            </w:pPr>
            <w:r w:rsidRPr="00460645">
              <w:rPr>
                <w:rFonts w:ascii="Times New Roman" w:hAnsi="Times New Roman"/>
                <w:bCs/>
                <w:sz w:val="20"/>
                <w:szCs w:val="20"/>
                <w:vertAlign w:val="superscript"/>
                <w:lang w:val="en-US" w:eastAsia="zh-CN"/>
              </w:rPr>
              <w:t>*</w:t>
            </w:r>
            <w:r w:rsidRPr="00460645">
              <w:rPr>
                <w:rFonts w:ascii="Times New Roman" w:hAnsi="Times New Roman"/>
                <w:b/>
                <w:bCs/>
                <w:sz w:val="20"/>
                <w:szCs w:val="20"/>
                <w:lang w:val="en-US" w:eastAsia="zh-CN"/>
              </w:rPr>
              <w:t xml:space="preserve"># # </w:t>
            </w:r>
            <w:r w:rsidR="005A32A1" w:rsidRPr="00460645">
              <w:rPr>
                <w:rFonts w:ascii="Times New Roman" w:hAnsi="Times New Roman"/>
                <w:b/>
                <w:bCs/>
                <w:sz w:val="20"/>
                <w:szCs w:val="20"/>
                <w:lang w:val="en-US" w:eastAsia="zh-CN"/>
              </w:rPr>
              <w:t xml:space="preserve"># </w:t>
            </w:r>
            <w:r w:rsidR="005A32A1" w:rsidRPr="00460645">
              <w:rPr>
                <w:rFonts w:ascii="Times New Roman" w:hAnsi="Times New Roman"/>
                <w:sz w:val="20"/>
                <w:szCs w:val="20"/>
                <w:lang w:val="en-US" w:eastAsia="zh-CN"/>
              </w:rPr>
              <w:t>According</w:t>
            </w:r>
            <w:r w:rsidRPr="00460645">
              <w:rPr>
                <w:rFonts w:ascii="Times New Roman" w:hAnsi="Times New Roman"/>
                <w:sz w:val="20"/>
                <w:szCs w:val="20"/>
                <w:lang w:val="en-US"/>
              </w:rPr>
              <w:t xml:space="preserve"> to the authors of the paper, </w:t>
            </w:r>
            <w:r w:rsidRPr="00460645">
              <w:rPr>
                <w:rFonts w:ascii="Times New Roman" w:hAnsi="Times New Roman"/>
                <w:i/>
                <w:sz w:val="20"/>
                <w:szCs w:val="20"/>
                <w:lang w:val="en-US" w:eastAsia="zh-CN"/>
              </w:rPr>
              <w:t>AMSTAR</w:t>
            </w:r>
            <w:r w:rsidRPr="00460645">
              <w:rPr>
                <w:rFonts w:ascii="Times New Roman" w:hAnsi="Times New Roman"/>
                <w:bCs/>
                <w:i/>
                <w:sz w:val="20"/>
                <w:szCs w:val="20"/>
                <w:lang w:val="en-US" w:eastAsia="zh-CN"/>
              </w:rPr>
              <w:t>: A Measurement tool to Assess Systematic Reviews; # Q1: A-priori design; Q2: Duplicate study selection and data extraction; Q3: Search comprehensiveness; Q4: Inclusion of gray literature; Q5: Included and excluded studies provided; Q6: Characteristics of the included studies provided; Q7: Scientific quality of the primary studies assessed and documented; Q8: Scientific quality of included studies used appropriately in formulating conclusions; Q9: Appropriateness of methods used to combine studies’ findings; Q10: Likelihood of publication bias was assessed; Q11: Conflict of interest-potential sources of support were clearly acknowledged in both the systematic review and the included studies</w:t>
            </w:r>
            <w:r w:rsidR="00544D91" w:rsidRPr="00460645">
              <w:rPr>
                <w:rFonts w:ascii="Times New Roman" w:hAnsi="Times New Roman"/>
                <w:bCs/>
                <w:i/>
                <w:sz w:val="20"/>
                <w:szCs w:val="20"/>
                <w:lang w:val="en-US" w:eastAsia="zh-CN"/>
              </w:rPr>
              <w:t>”.</w:t>
            </w:r>
          </w:p>
        </w:tc>
      </w:tr>
      <w:tr w:rsidR="00460645" w:rsidRPr="00460645" w14:paraId="1E453157" w14:textId="77777777" w:rsidTr="00460645">
        <w:trPr>
          <w:cantSplit/>
          <w:trHeight w:val="137"/>
        </w:trPr>
        <w:tc>
          <w:tcPr>
            <w:tcW w:w="410" w:type="pct"/>
            <w:vMerge w:val="restart"/>
            <w:tcBorders>
              <w:top w:val="single" w:sz="4" w:space="0" w:color="000000"/>
              <w:left w:val="single" w:sz="4" w:space="0" w:color="000000"/>
              <w:right w:val="single" w:sz="4" w:space="0" w:color="000000"/>
            </w:tcBorders>
            <w:shd w:val="clear" w:color="auto" w:fill="auto"/>
          </w:tcPr>
          <w:p w14:paraId="3C802146" w14:textId="77777777" w:rsidR="00FE52A0" w:rsidRPr="00460645" w:rsidRDefault="00FE52A0" w:rsidP="00C14635">
            <w:pPr>
              <w:spacing w:after="0"/>
              <w:rPr>
                <w:rFonts w:ascii="Times New Roman" w:hAnsi="Times New Roman"/>
                <w:bCs/>
                <w:iCs/>
                <w:sz w:val="20"/>
                <w:szCs w:val="20"/>
                <w:lang w:val="en-US" w:eastAsia="zh-CN"/>
              </w:rPr>
            </w:pPr>
            <w:r w:rsidRPr="00460645">
              <w:rPr>
                <w:rFonts w:ascii="Times New Roman" w:hAnsi="Times New Roman"/>
                <w:bCs/>
                <w:iCs/>
                <w:sz w:val="20"/>
                <w:szCs w:val="20"/>
                <w:lang w:val="en-US" w:eastAsia="zh-CN"/>
              </w:rPr>
              <w:t>Veronese, 2018</w:t>
            </w: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1A893F1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
                <w:sz w:val="20"/>
                <w:szCs w:val="20"/>
                <w:lang w:val="en-US" w:eastAsia="zh-CN"/>
              </w:rPr>
              <w:t>DIETARY FIBER</w:t>
            </w:r>
          </w:p>
        </w:tc>
      </w:tr>
      <w:tr w:rsidR="00460645" w:rsidRPr="00460645" w14:paraId="097D0478"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5F8298FE"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341F9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Stroke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ABC89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Highest vs. Lowest category</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3BAE5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325,707</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9CE74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14 prospective</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6138D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CDF30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0.828</w:t>
            </w:r>
          </w:p>
          <w:p w14:paraId="38F167D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(0.740–0.926)</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28F56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9 </w:t>
            </w:r>
            <w:r w:rsidRPr="00460645">
              <w:rPr>
                <w:rFonts w:ascii="Times New Roman" w:hAnsi="Times New Roman"/>
                <w:bCs/>
                <w:sz w:val="20"/>
                <w:szCs w:val="20"/>
                <w:lang w:val="en-US" w:eastAsia="zh-CN"/>
              </w:rPr>
              <w:sym w:font="Symbol" w:char="F0B4"/>
            </w:r>
            <w:r w:rsidRPr="00460645">
              <w:rPr>
                <w:rFonts w:ascii="Times New Roman" w:hAnsi="Times New Roman"/>
                <w:bCs/>
                <w:sz w:val="20"/>
                <w:szCs w:val="20"/>
                <w:lang w:val="en-US" w:eastAsia="zh-CN"/>
              </w:rPr>
              <w:t xml:space="preserve"> 10</w:t>
            </w:r>
            <w:r w:rsidRPr="00460645">
              <w:rPr>
                <w:rFonts w:ascii="Times New Roman" w:hAnsi="Times New Roman"/>
                <w:bCs/>
                <w:sz w:val="20"/>
                <w:szCs w:val="20"/>
                <w:vertAlign w:val="superscript"/>
                <w:lang w:val="en-US" w:eastAsia="zh-CN"/>
              </w:rPr>
              <w:t>–4</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5B2B8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0.61–1.12</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6AA20CA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38.7</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CCFD8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Yes/0.59</w:t>
            </w:r>
          </w:p>
        </w:tc>
        <w:tc>
          <w:tcPr>
            <w:tcW w:w="235" w:type="pct"/>
            <w:tcBorders>
              <w:top w:val="single" w:sz="4" w:space="0" w:color="000000"/>
              <w:left w:val="single" w:sz="4" w:space="0" w:color="000000"/>
              <w:bottom w:val="single" w:sz="4" w:space="0" w:color="000000"/>
              <w:right w:val="single" w:sz="4" w:space="0" w:color="000000"/>
            </w:tcBorders>
            <w:vAlign w:val="center"/>
          </w:tcPr>
          <w:p w14:paraId="0426CBC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638F4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III</w:t>
            </w:r>
          </w:p>
        </w:tc>
      </w:tr>
      <w:tr w:rsidR="00460645" w:rsidRPr="00460645" w14:paraId="1B194BFD" w14:textId="77777777" w:rsidTr="00460645">
        <w:trPr>
          <w:cantSplit/>
          <w:trHeight w:val="137"/>
        </w:trPr>
        <w:tc>
          <w:tcPr>
            <w:tcW w:w="410" w:type="pct"/>
            <w:vMerge/>
            <w:tcBorders>
              <w:left w:val="single" w:sz="4" w:space="0" w:color="000000"/>
              <w:bottom w:val="single" w:sz="4" w:space="0" w:color="000000"/>
              <w:right w:val="single" w:sz="4" w:space="0" w:color="000000"/>
            </w:tcBorders>
            <w:shd w:val="clear" w:color="auto" w:fill="auto"/>
            <w:vAlign w:val="center"/>
          </w:tcPr>
          <w:p w14:paraId="1C21295E"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3F3CB059" w14:textId="5BCC8A64" w:rsidR="00FE52A0" w:rsidRPr="00460645" w:rsidRDefault="00FE52A0" w:rsidP="00C14635">
            <w:pPr>
              <w:spacing w:after="0" w:line="240" w:lineRule="auto"/>
              <w:jc w:val="both"/>
              <w:rPr>
                <w:rFonts w:ascii="Times New Roman" w:hAnsi="Times New Roman"/>
                <w:b/>
                <w:bCs/>
                <w:sz w:val="20"/>
                <w:szCs w:val="20"/>
                <w:lang w:val="en-US" w:eastAsia="zh-CN"/>
              </w:rPr>
            </w:pPr>
            <w:r w:rsidRPr="00460645">
              <w:rPr>
                <w:rFonts w:ascii="Times New Roman" w:hAnsi="Times New Roman"/>
                <w:bCs/>
                <w:sz w:val="20"/>
                <w:szCs w:val="20"/>
                <w:lang w:val="en-US" w:eastAsia="zh-CN"/>
              </w:rPr>
              <w:t xml:space="preserve">Abbreviations: </w:t>
            </w:r>
            <w:r w:rsidRPr="00460645">
              <w:rPr>
                <w:rFonts w:ascii="Times New Roman" w:hAnsi="Times New Roman"/>
                <w:bCs/>
                <w:sz w:val="20"/>
                <w:szCs w:val="20"/>
                <w:lang w:val="en-US"/>
              </w:rPr>
              <w:t xml:space="preserve">N/A = </w:t>
            </w:r>
            <w:r w:rsidR="00D6324F" w:rsidRPr="00460645">
              <w:rPr>
                <w:rFonts w:ascii="Times New Roman" w:hAnsi="Times New Roman"/>
                <w:bCs/>
                <w:sz w:val="20"/>
                <w:szCs w:val="20"/>
                <w:lang w:val="en-US"/>
              </w:rPr>
              <w:t>n</w:t>
            </w:r>
            <w:r w:rsidRPr="00460645">
              <w:rPr>
                <w:rFonts w:ascii="Times New Roman" w:hAnsi="Times New Roman"/>
                <w:bCs/>
                <w:sz w:val="20"/>
                <w:szCs w:val="20"/>
                <w:lang w:val="en-US"/>
              </w:rPr>
              <w:t xml:space="preserve">ot </w:t>
            </w:r>
            <w:r w:rsidR="00D6324F" w:rsidRPr="00460645">
              <w:rPr>
                <w:rFonts w:ascii="Times New Roman" w:hAnsi="Times New Roman"/>
                <w:bCs/>
                <w:sz w:val="20"/>
                <w:szCs w:val="20"/>
                <w:lang w:val="en-US"/>
              </w:rPr>
              <w:t>a</w:t>
            </w:r>
            <w:r w:rsidRPr="00460645">
              <w:rPr>
                <w:rFonts w:ascii="Times New Roman" w:hAnsi="Times New Roman"/>
                <w:bCs/>
                <w:sz w:val="20"/>
                <w:szCs w:val="20"/>
                <w:lang w:val="en-US"/>
              </w:rPr>
              <w:t>vailable; RR = relative risk.</w:t>
            </w:r>
          </w:p>
          <w:p w14:paraId="16461ED3" w14:textId="2FCB9B4C" w:rsidR="00FE52A0" w:rsidRPr="00460645" w:rsidRDefault="00FE52A0" w:rsidP="00C14635">
            <w:pPr>
              <w:spacing w:after="0" w:line="240" w:lineRule="auto"/>
              <w:jc w:val="both"/>
              <w:rPr>
                <w:rFonts w:ascii="Times New Roman" w:hAnsi="Times New Roman"/>
                <w:b/>
                <w:bCs/>
                <w:i/>
                <w:iCs/>
                <w:sz w:val="20"/>
                <w:szCs w:val="20"/>
                <w:lang w:val="en-US" w:eastAsia="zh-CN"/>
              </w:rPr>
            </w:pPr>
            <w:r w:rsidRPr="00460645">
              <w:rPr>
                <w:rFonts w:ascii="Times New Roman" w:hAnsi="Times New Roman"/>
                <w:b/>
                <w:bCs/>
                <w:sz w:val="20"/>
                <w:szCs w:val="20"/>
                <w:lang w:val="en-US" w:eastAsia="zh-CN"/>
              </w:rPr>
              <w:t xml:space="preserve"># # #  </w:t>
            </w:r>
            <w:r w:rsidRPr="00460645">
              <w:rPr>
                <w:rFonts w:ascii="Times New Roman" w:hAnsi="Times New Roman"/>
                <w:sz w:val="20"/>
                <w:szCs w:val="20"/>
                <w:lang w:val="en-US"/>
              </w:rPr>
              <w:t>According to the authors of the paper,</w:t>
            </w:r>
            <w:r w:rsidR="00DD7560" w:rsidRPr="00460645">
              <w:rPr>
                <w:rFonts w:ascii="Times New Roman" w:hAnsi="Times New Roman"/>
                <w:sz w:val="20"/>
                <w:szCs w:val="20"/>
                <w:lang w:val="en-US"/>
              </w:rPr>
              <w:t xml:space="preserve"> </w:t>
            </w:r>
            <w:r w:rsidRPr="00460645">
              <w:rPr>
                <w:rFonts w:ascii="Times New Roman" w:hAnsi="Times New Roman"/>
                <w:i/>
                <w:iCs/>
                <w:sz w:val="20"/>
                <w:szCs w:val="20"/>
                <w:lang w:val="en-US"/>
              </w:rPr>
              <w:t>“</w:t>
            </w:r>
            <w:r w:rsidRPr="00460645">
              <w:rPr>
                <w:rFonts w:ascii="Times New Roman" w:hAnsi="Times New Roman"/>
                <w:i/>
                <w:iCs/>
                <w:sz w:val="20"/>
                <w:szCs w:val="20"/>
                <w:lang w:val="en-US" w:eastAsia="zh-CN"/>
              </w:rPr>
              <w:t>Evidence class criteria: class I (convincing): statistical significance with P&lt;10−6, more than 1000 cases (or &gt;20 000 participants for continuous outcomes), the largest component study reported statistically significant effect (P&lt;0.05); 95% prediction interval excluded the null; no large heterogeneity (I2 &lt;50%), no evidence of small study effects (P&gt;0.10) and excess significance bias (P&gt;0.10); class II (highly suggestive): statistical significance with P&lt;10−6, more than 1000 cases (or &gt;20 000 participants for continuous outcomes), the largest component study reported statistically significant effect (P&lt;0.05); class III (suggestive): statistical significance with P&lt;10−3, more than 1000 cases (or &gt;20 000 participants for continuous outcomes); class IV (weak): the remaining statistically significant associations with P&lt;0.05. The heterogeneity (I2), Egger’s test, or 95% prediction interval could not be calculated, either because data about the individual component studies were insufficient or because the number of studies included in meta-analyses was less than three. ‡Evidence was reassessed by examining the meta-analyses in depth to verify the eligibility or appropriateness of the data included in analysis and errors were found. When errors and analyses were corrected, the association became non-statistically significant”.</w:t>
            </w:r>
          </w:p>
        </w:tc>
      </w:tr>
      <w:tr w:rsidR="00460645" w:rsidRPr="00460645" w14:paraId="4AB721FA" w14:textId="77777777" w:rsidTr="00460645">
        <w:trPr>
          <w:cantSplit/>
          <w:trHeight w:val="137"/>
        </w:trPr>
        <w:tc>
          <w:tcPr>
            <w:tcW w:w="410" w:type="pct"/>
            <w:vMerge w:val="restart"/>
            <w:tcBorders>
              <w:top w:val="single" w:sz="4" w:space="0" w:color="000000"/>
              <w:left w:val="single" w:sz="4" w:space="0" w:color="000000"/>
              <w:right w:val="single" w:sz="4" w:space="0" w:color="000000"/>
            </w:tcBorders>
            <w:shd w:val="clear" w:color="auto" w:fill="auto"/>
          </w:tcPr>
          <w:p w14:paraId="3484D964" w14:textId="77777777" w:rsidR="00FE52A0" w:rsidRPr="00460645" w:rsidRDefault="00544D91" w:rsidP="00C14635">
            <w:pPr>
              <w:spacing w:after="0"/>
              <w:rPr>
                <w:rFonts w:ascii="Times New Roman" w:hAnsi="Times New Roman"/>
                <w:bCs/>
                <w:sz w:val="20"/>
                <w:szCs w:val="20"/>
                <w:lang w:val="en-US" w:eastAsia="zh-CN"/>
              </w:rPr>
            </w:pPr>
            <w:r w:rsidRPr="00460645">
              <w:rPr>
                <w:rFonts w:ascii="Times New Roman" w:hAnsi="Times New Roman"/>
                <w:bCs/>
                <w:sz w:val="20"/>
                <w:szCs w:val="20"/>
                <w:lang w:val="en-US" w:eastAsia="zh-CN"/>
              </w:rPr>
              <w:t>McRae, 201</w:t>
            </w:r>
            <w:r w:rsidR="00F855BE" w:rsidRPr="00460645">
              <w:rPr>
                <w:rFonts w:ascii="Times New Roman" w:hAnsi="Times New Roman"/>
                <w:bCs/>
                <w:sz w:val="20"/>
                <w:szCs w:val="20"/>
                <w:lang w:val="en-US" w:eastAsia="zh-CN"/>
              </w:rPr>
              <w:t>6</w:t>
            </w: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679498C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
                <w:sz w:val="20"/>
                <w:szCs w:val="20"/>
                <w:lang w:val="en-US" w:eastAsia="zh-CN"/>
              </w:rPr>
              <w:t>DIETARY WHOLE GRAINS</w:t>
            </w:r>
          </w:p>
        </w:tc>
      </w:tr>
      <w:tr w:rsidR="00460645" w:rsidRPr="00460645" w14:paraId="19298810"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6E9F596C"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3669C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Stroke</w:t>
            </w:r>
          </w:p>
          <w:p w14:paraId="2C843C7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(Fang et al, 2015)</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10D7A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High vs. Low </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2F135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247,487</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06B8D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6 prospective</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EEED9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1CDA7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0.86</w:t>
            </w:r>
          </w:p>
          <w:p w14:paraId="14F6251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 (0.73-0.99)</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FA4BC9" w14:textId="77777777" w:rsidR="00FE52A0" w:rsidRPr="00460645" w:rsidRDefault="0011760E"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&lt;</w:t>
            </w:r>
            <w:r w:rsidR="00FE52A0" w:rsidRPr="00460645">
              <w:rPr>
                <w:rFonts w:ascii="Times New Roman" w:hAnsi="Times New Roman"/>
                <w:bCs/>
                <w:sz w:val="20"/>
                <w:szCs w:val="20"/>
                <w:lang w:val="en-US" w:eastAsia="zh-CN"/>
              </w:rPr>
              <w:t>0.05</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3A22BB"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6353291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5B2F72"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2D37D9B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0.84</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A82F4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I</w:t>
            </w:r>
            <w:r w:rsidR="00544D91" w:rsidRPr="00460645">
              <w:rPr>
                <w:rFonts w:ascii="Times New Roman" w:hAnsi="Times New Roman"/>
                <w:bCs/>
                <w:sz w:val="20"/>
                <w:szCs w:val="20"/>
                <w:lang w:val="en-US" w:eastAsia="zh-CN"/>
              </w:rPr>
              <w:t>V</w:t>
            </w:r>
          </w:p>
        </w:tc>
      </w:tr>
      <w:tr w:rsidR="00460645" w:rsidRPr="00460645" w14:paraId="5198FBC1"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6955912C"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AF2A2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Stroke </w:t>
            </w:r>
          </w:p>
          <w:p w14:paraId="64F062C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(Chen et al, 2016)</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0AFD0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High vs. Low </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99FC5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204,895</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7266C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DCC91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1B3C1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0.92 </w:t>
            </w:r>
          </w:p>
          <w:p w14:paraId="6ADC216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sz w:val="20"/>
                <w:szCs w:val="20"/>
                <w:lang w:val="en-US" w:eastAsia="zh-CN"/>
              </w:rPr>
              <w:t xml:space="preserve"> (0.72-1.17)</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F971E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NS</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93D23C"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6EF5126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53</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D0B624"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43E8552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0.96</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16827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NS</w:t>
            </w:r>
          </w:p>
        </w:tc>
      </w:tr>
      <w:tr w:rsidR="00460645" w:rsidRPr="00460645" w14:paraId="22AEDB14" w14:textId="77777777" w:rsidTr="00460645">
        <w:trPr>
          <w:cantSplit/>
          <w:trHeight w:val="137"/>
        </w:trPr>
        <w:tc>
          <w:tcPr>
            <w:tcW w:w="410" w:type="pct"/>
            <w:vMerge/>
            <w:tcBorders>
              <w:left w:val="single" w:sz="4" w:space="0" w:color="000000"/>
              <w:bottom w:val="single" w:sz="4" w:space="0" w:color="000000"/>
              <w:right w:val="single" w:sz="4" w:space="0" w:color="000000"/>
            </w:tcBorders>
            <w:shd w:val="clear" w:color="auto" w:fill="auto"/>
            <w:vAlign w:val="center"/>
          </w:tcPr>
          <w:p w14:paraId="74FF0F19"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77F3392D" w14:textId="747D4AE1" w:rsidR="00FE52A0" w:rsidRPr="00460645" w:rsidRDefault="00FE52A0" w:rsidP="00C14635">
            <w:pPr>
              <w:spacing w:after="0" w:line="240" w:lineRule="auto"/>
              <w:rPr>
                <w:rFonts w:ascii="Times New Roman" w:hAnsi="Times New Roman"/>
                <w:bCs/>
                <w:sz w:val="20"/>
                <w:szCs w:val="20"/>
                <w:lang w:val="en-US"/>
              </w:rPr>
            </w:pPr>
            <w:r w:rsidRPr="00460645">
              <w:rPr>
                <w:rFonts w:ascii="Times New Roman" w:hAnsi="Times New Roman"/>
                <w:bCs/>
                <w:sz w:val="20"/>
                <w:szCs w:val="20"/>
                <w:lang w:val="en-US" w:eastAsia="zh-CN"/>
              </w:rPr>
              <w:t xml:space="preserve">Abbreviations: </w:t>
            </w:r>
            <w:r w:rsidRPr="00460645">
              <w:rPr>
                <w:rFonts w:ascii="Times New Roman" w:hAnsi="Times New Roman"/>
                <w:sz w:val="20"/>
                <w:szCs w:val="20"/>
                <w:lang w:val="en-US"/>
              </w:rPr>
              <w:t xml:space="preserve">NS = </w:t>
            </w:r>
            <w:r w:rsidR="00D6324F" w:rsidRPr="00460645">
              <w:rPr>
                <w:rFonts w:ascii="Times New Roman" w:hAnsi="Times New Roman"/>
                <w:sz w:val="20"/>
                <w:szCs w:val="20"/>
                <w:lang w:val="en-US"/>
              </w:rPr>
              <w:t>n</w:t>
            </w:r>
            <w:r w:rsidR="005A32A1" w:rsidRPr="00460645">
              <w:rPr>
                <w:rFonts w:ascii="Times New Roman" w:hAnsi="Times New Roman"/>
                <w:sz w:val="20"/>
                <w:szCs w:val="20"/>
                <w:lang w:val="en-US"/>
              </w:rPr>
              <w:t>on</w:t>
            </w:r>
            <w:r w:rsidR="00D6324F" w:rsidRPr="00460645">
              <w:rPr>
                <w:rFonts w:ascii="Times New Roman" w:hAnsi="Times New Roman"/>
                <w:sz w:val="20"/>
                <w:szCs w:val="20"/>
                <w:lang w:val="en-US"/>
              </w:rPr>
              <w:t>-</w:t>
            </w:r>
            <w:r w:rsidR="005A32A1" w:rsidRPr="00460645">
              <w:rPr>
                <w:rFonts w:ascii="Times New Roman" w:hAnsi="Times New Roman"/>
                <w:sz w:val="20"/>
                <w:szCs w:val="20"/>
                <w:lang w:val="en-US"/>
              </w:rPr>
              <w:t>significant</w:t>
            </w:r>
            <w:r w:rsidRPr="00460645">
              <w:rPr>
                <w:rFonts w:ascii="Times New Roman" w:hAnsi="Times New Roman"/>
                <w:sz w:val="20"/>
                <w:szCs w:val="20"/>
                <w:lang w:val="en-US"/>
              </w:rPr>
              <w:t xml:space="preserve">; </w:t>
            </w:r>
            <w:r w:rsidRPr="00460645">
              <w:rPr>
                <w:rFonts w:ascii="Times New Roman" w:hAnsi="Times New Roman"/>
                <w:bCs/>
                <w:sz w:val="20"/>
                <w:szCs w:val="20"/>
                <w:lang w:val="en-US"/>
              </w:rPr>
              <w:t xml:space="preserve">N/A = </w:t>
            </w:r>
            <w:r w:rsidR="00D6324F" w:rsidRPr="00460645">
              <w:rPr>
                <w:rFonts w:ascii="Times New Roman" w:hAnsi="Times New Roman"/>
                <w:bCs/>
                <w:sz w:val="20"/>
                <w:szCs w:val="20"/>
                <w:lang w:val="en-US"/>
              </w:rPr>
              <w:t>n</w:t>
            </w:r>
            <w:r w:rsidRPr="00460645">
              <w:rPr>
                <w:rFonts w:ascii="Times New Roman" w:hAnsi="Times New Roman"/>
                <w:bCs/>
                <w:sz w:val="20"/>
                <w:szCs w:val="20"/>
                <w:lang w:val="en-US"/>
              </w:rPr>
              <w:t xml:space="preserve">ot </w:t>
            </w:r>
            <w:r w:rsidR="00D6324F" w:rsidRPr="00460645">
              <w:rPr>
                <w:rFonts w:ascii="Times New Roman" w:hAnsi="Times New Roman"/>
                <w:bCs/>
                <w:sz w:val="20"/>
                <w:szCs w:val="20"/>
                <w:lang w:val="en-US"/>
              </w:rPr>
              <w:t>a</w:t>
            </w:r>
            <w:r w:rsidRPr="00460645">
              <w:rPr>
                <w:rFonts w:ascii="Times New Roman" w:hAnsi="Times New Roman"/>
                <w:bCs/>
                <w:sz w:val="20"/>
                <w:szCs w:val="20"/>
                <w:lang w:val="en-US"/>
              </w:rPr>
              <w:t>vailable; RR = relative risk.</w:t>
            </w:r>
          </w:p>
          <w:p w14:paraId="48E5605E" w14:textId="31117B11" w:rsidR="00544D91" w:rsidRPr="00460645" w:rsidRDefault="00544D91" w:rsidP="00C14635">
            <w:pPr>
              <w:spacing w:after="0" w:line="240" w:lineRule="auto"/>
              <w:rPr>
                <w:rFonts w:ascii="Times New Roman" w:hAnsi="Times New Roman"/>
                <w:sz w:val="20"/>
                <w:szCs w:val="20"/>
                <w:lang w:val="en-US" w:eastAsia="zh-CN"/>
              </w:rPr>
            </w:pPr>
            <w:r w:rsidRPr="00460645">
              <w:rPr>
                <w:rFonts w:ascii="Times New Roman" w:hAnsi="Times New Roman"/>
                <w:b/>
                <w:bCs/>
                <w:sz w:val="20"/>
                <w:szCs w:val="20"/>
                <w:lang w:val="en-US" w:eastAsia="zh-CN"/>
              </w:rPr>
              <w:t xml:space="preserve"># # #  </w:t>
            </w:r>
            <w:r w:rsidRPr="00460645">
              <w:rPr>
                <w:rFonts w:ascii="Times New Roman" w:hAnsi="Times New Roman"/>
                <w:sz w:val="20"/>
                <w:szCs w:val="20"/>
                <w:lang w:val="en-US" w:eastAsia="zh-CN"/>
              </w:rPr>
              <w:t>Due to lack of pragmatic approach, level of evidence was computed as:</w:t>
            </w:r>
            <w:r w:rsidR="00DD7560" w:rsidRPr="00460645">
              <w:rPr>
                <w:rFonts w:ascii="Times New Roman" w:hAnsi="Times New Roman"/>
                <w:sz w:val="20"/>
                <w:szCs w:val="20"/>
                <w:lang w:val="en-US" w:eastAsia="zh-CN"/>
              </w:rPr>
              <w:t xml:space="preserve"> </w:t>
            </w:r>
            <w:r w:rsidRPr="00460645">
              <w:rPr>
                <w:rFonts w:ascii="Times New Roman" w:hAnsi="Times New Roman"/>
                <w:i/>
                <w:iCs/>
                <w:sz w:val="20"/>
                <w:szCs w:val="20"/>
                <w:lang w:val="en-US"/>
              </w:rPr>
              <w:t>“</w:t>
            </w:r>
            <w:r w:rsidRPr="00460645">
              <w:rPr>
                <w:rFonts w:ascii="Times New Roman" w:hAnsi="Times New Roman"/>
                <w:i/>
                <w:iCs/>
                <w:sz w:val="20"/>
                <w:szCs w:val="20"/>
                <w:lang w:val="en-US" w:eastAsia="zh-CN"/>
              </w:rPr>
              <w:t>Evidence class criteria: class I (convincing): statistical significance with P&lt;10−6, more than 1000 cases (or &gt;20 000 participants for continuous outcomes), the largest component study reported statistically significant effect (P&lt;0.05); 95% prediction interval excluded the null; no large heterogeneity (I2 &lt;50%), no evidence of small study effects (P&gt;0.10) and excess significance bias (P&gt;0.10); class II (highly suggestive): statistical significance with P&lt;10−6, more than 1000 cases (or &gt;20 000 participants for continuous outcomes), the largest component study reported statistically significant effect (P&lt;0.05); class III (suggestive): statistical significance with P&lt;10−3, more than 1000 cases (or &gt;20 000 participants for continuous outcomes); class IV (weak): the remaining statistically significant associations with P&lt;0.05. The heterogeneity (I</w:t>
            </w:r>
            <w:r w:rsidRPr="00460645">
              <w:rPr>
                <w:rFonts w:ascii="Times New Roman" w:hAnsi="Times New Roman"/>
                <w:i/>
                <w:iCs/>
                <w:sz w:val="20"/>
                <w:szCs w:val="20"/>
                <w:vertAlign w:val="superscript"/>
                <w:lang w:val="en-US" w:eastAsia="zh-CN"/>
              </w:rPr>
              <w:t>2</w:t>
            </w:r>
            <w:r w:rsidRPr="00460645">
              <w:rPr>
                <w:rFonts w:ascii="Times New Roman" w:hAnsi="Times New Roman"/>
                <w:i/>
                <w:iCs/>
                <w:sz w:val="20"/>
                <w:szCs w:val="20"/>
                <w:lang w:val="en-US" w:eastAsia="zh-CN"/>
              </w:rPr>
              <w:t>), Egger’s test, or 95% prediction interval could not be calculated, either because data about the individual component studies were insufficient or because the number of studies included in meta-analyses was less than three. ‡Evidence was reassessed by examining the meta-analyses in depth to verify the eligibility or appropriateness of the data included in analysis and errors were found. When errors and analyses were corrected, the association became non-statistically significant”.</w:t>
            </w:r>
          </w:p>
        </w:tc>
      </w:tr>
      <w:tr w:rsidR="00460645" w:rsidRPr="00460645" w14:paraId="51D769DC" w14:textId="77777777" w:rsidTr="00460645">
        <w:trPr>
          <w:cantSplit/>
          <w:trHeight w:val="137"/>
        </w:trPr>
        <w:tc>
          <w:tcPr>
            <w:tcW w:w="410" w:type="pct"/>
            <w:vMerge w:val="restart"/>
            <w:tcBorders>
              <w:left w:val="single" w:sz="4" w:space="0" w:color="000000"/>
              <w:right w:val="single" w:sz="4" w:space="0" w:color="000000"/>
            </w:tcBorders>
            <w:shd w:val="clear" w:color="auto" w:fill="auto"/>
            <w:vAlign w:val="center"/>
          </w:tcPr>
          <w:p w14:paraId="29175B72" w14:textId="77777777" w:rsidR="00FE52A0" w:rsidRPr="00460645" w:rsidRDefault="00FE52A0" w:rsidP="00C14635">
            <w:pPr>
              <w:spacing w:after="0"/>
              <w:jc w:val="both"/>
              <w:rPr>
                <w:rFonts w:ascii="Times New Roman" w:hAnsi="Times New Roman"/>
                <w:bCs/>
                <w:sz w:val="20"/>
                <w:szCs w:val="20"/>
                <w:lang w:val="en-US" w:eastAsia="zh-CN"/>
              </w:rPr>
            </w:pPr>
            <w:r w:rsidRPr="00460645">
              <w:rPr>
                <w:rFonts w:ascii="Times New Roman" w:hAnsi="Times New Roman"/>
                <w:bCs/>
                <w:sz w:val="20"/>
                <w:szCs w:val="20"/>
                <w:lang w:val="en-US" w:eastAsia="zh-CN"/>
              </w:rPr>
              <w:t>Galbete, 2018</w:t>
            </w:r>
          </w:p>
          <w:p w14:paraId="001BDB57" w14:textId="77777777" w:rsidR="00FE52A0" w:rsidRPr="00460645" w:rsidRDefault="00FE52A0" w:rsidP="00C14635">
            <w:pPr>
              <w:spacing w:after="0"/>
              <w:jc w:val="both"/>
              <w:rPr>
                <w:rFonts w:ascii="Times New Roman" w:hAnsi="Times New Roman"/>
                <w:bCs/>
                <w:sz w:val="20"/>
                <w:szCs w:val="20"/>
                <w:lang w:val="en-US" w:eastAsia="zh-CN"/>
              </w:rPr>
            </w:pP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47BA518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
                <w:sz w:val="20"/>
                <w:szCs w:val="20"/>
                <w:lang w:val="en-US" w:eastAsia="zh-CN"/>
              </w:rPr>
              <w:t>MEDITERRANEAN DIET</w:t>
            </w:r>
          </w:p>
        </w:tc>
      </w:tr>
      <w:tr w:rsidR="00460645" w:rsidRPr="00460645" w14:paraId="4146AFCC"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50050AC4"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7AE5FB" w14:textId="05AEA2B6"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Unspecified </w:t>
            </w:r>
            <w:r w:rsidR="00D6324F" w:rsidRPr="00460645">
              <w:rPr>
                <w:rFonts w:ascii="Times New Roman" w:hAnsi="Times New Roman"/>
                <w:bCs/>
                <w:sz w:val="20"/>
                <w:szCs w:val="20"/>
                <w:lang w:val="en-US" w:eastAsia="zh-CN"/>
              </w:rPr>
              <w:t>s</w:t>
            </w:r>
            <w:r w:rsidRPr="00460645">
              <w:rPr>
                <w:rFonts w:ascii="Times New Roman" w:hAnsi="Times New Roman"/>
                <w:bCs/>
                <w:sz w:val="20"/>
                <w:szCs w:val="20"/>
                <w:lang w:val="en-US" w:eastAsia="zh-CN"/>
              </w:rPr>
              <w:t xml:space="preserve">troke </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D5B3C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5F0B8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107,074</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4AD86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5D638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C0FA8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0.77</w:t>
            </w:r>
          </w:p>
          <w:p w14:paraId="5857F2D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(0.67−0.90)</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0D2928" w14:textId="77777777" w:rsidR="00FE52A0" w:rsidRPr="00460645" w:rsidRDefault="00FE52A0"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F0BCB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0.61–0.98</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1E83D85A"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0FA673"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4A7154A1"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C88FEF"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r>
      <w:tr w:rsidR="00460645" w:rsidRPr="00460645" w14:paraId="5BFDB86E"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4FD2F535"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15D2C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Ischemic stroke </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435AE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02541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181,295</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5FB9F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6EE00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951A2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0.82 </w:t>
            </w:r>
          </w:p>
          <w:p w14:paraId="5019FB9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(0.73−0.92)</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D51E55" w14:textId="77777777" w:rsidR="00FE52A0" w:rsidRPr="00460645" w:rsidRDefault="00FE52A0"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F95F5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0.67−1.00</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62CBA336"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412C5A"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144F5B74"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74340D"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r>
      <w:tr w:rsidR="00460645" w:rsidRPr="00460645" w14:paraId="50B313D7"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2F992868"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AFEC7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Hemorrhagic stroke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0F13B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73BA0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178,727</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B39B7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4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61168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AA062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1.01</w:t>
            </w:r>
          </w:p>
          <w:p w14:paraId="25BA8FC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(0.74−1.37)</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29E8E9" w14:textId="77777777" w:rsidR="00FE52A0" w:rsidRPr="00460645" w:rsidRDefault="00FE52A0"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D8E78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0.36−2.82</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7F37A279"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36</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61059A"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6920B258"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66CC29"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r>
      <w:tr w:rsidR="00460645" w:rsidRPr="00460645" w14:paraId="0BC93D65"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010CFBDF"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27488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Mild cognitive impairment incidence</w:t>
            </w:r>
            <w:r w:rsidR="007F01FF" w:rsidRPr="00460645">
              <w:rPr>
                <w:rFonts w:ascii="Times New Roman" w:hAnsi="Times New Roman"/>
                <w:b/>
                <w:sz w:val="20"/>
                <w:szCs w:val="20"/>
                <w:vertAlign w:val="superscript"/>
                <w:lang w:val="en-US" w:eastAsia="zh-CN"/>
              </w:rPr>
              <w:t>@</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16CE9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016BB4" w14:textId="77777777" w:rsidR="00FE52A0" w:rsidRPr="00460645" w:rsidRDefault="00EA2F1A"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27,5</w:t>
            </w:r>
            <w:r w:rsidR="00FE52A0" w:rsidRPr="00460645">
              <w:rPr>
                <w:rFonts w:ascii="Times New Roman" w:hAnsi="Times New Roman"/>
                <w:bCs/>
                <w:sz w:val="20"/>
                <w:szCs w:val="20"/>
                <w:lang w:val="en-US" w:eastAsia="zh-CN"/>
              </w:rPr>
              <w:t>67</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8D85D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55AD5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E70D6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0.83</w:t>
            </w:r>
          </w:p>
          <w:p w14:paraId="12FA614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(0.75–0.93)</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724BA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0.001</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CD8A0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0.7–1.0</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513617FF"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437478"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6DD7E97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24A48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IV</w:t>
            </w:r>
          </w:p>
        </w:tc>
      </w:tr>
      <w:tr w:rsidR="00460645" w:rsidRPr="00460645" w14:paraId="6DFD70AE"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4244F773"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D5D39C" w14:textId="65974AAA"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Alzheimer</w:t>
            </w:r>
            <w:r w:rsidR="00DD62C7">
              <w:rPr>
                <w:rFonts w:ascii="Times New Roman" w:hAnsi="Times New Roman"/>
                <w:bCs/>
                <w:sz w:val="20"/>
                <w:szCs w:val="20"/>
                <w:lang w:val="el-GR" w:eastAsia="zh-CN"/>
              </w:rPr>
              <w:t xml:space="preserve"> </w:t>
            </w:r>
            <w:r w:rsidRPr="00460645">
              <w:rPr>
                <w:rFonts w:ascii="Times New Roman" w:hAnsi="Times New Roman"/>
                <w:bCs/>
                <w:sz w:val="20"/>
                <w:szCs w:val="20"/>
                <w:lang w:val="en-US" w:eastAsia="zh-CN"/>
              </w:rPr>
              <w:t>disease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2409E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9C8AB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7,609</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82068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41AC3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7933F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0.60</w:t>
            </w:r>
          </w:p>
          <w:p w14:paraId="66CA7C97" w14:textId="47354A69" w:rsidR="00FE52A0" w:rsidRPr="00460645" w:rsidRDefault="00FE52A0" w:rsidP="00C14635">
            <w:pPr>
              <w:spacing w:after="0" w:line="240" w:lineRule="auto"/>
              <w:rPr>
                <w:rFonts w:ascii="Times New Roman" w:hAnsi="Times New Roman"/>
                <w:bCs/>
                <w:sz w:val="20"/>
                <w:szCs w:val="20"/>
                <w:lang w:val="en-US" w:eastAsia="zh-CN"/>
              </w:rPr>
            </w:pPr>
            <w:r w:rsidRPr="00460645">
              <w:rPr>
                <w:rFonts w:ascii="Times New Roman" w:hAnsi="Times New Roman"/>
                <w:bCs/>
                <w:sz w:val="20"/>
                <w:szCs w:val="20"/>
                <w:lang w:val="en-US" w:eastAsia="zh-CN"/>
              </w:rPr>
              <w:t>(0.48</w:t>
            </w:r>
            <w:r w:rsidR="00580942" w:rsidRPr="00460645">
              <w:rPr>
                <w:rFonts w:ascii="Times New Roman" w:hAnsi="Times New Roman"/>
                <w:bCs/>
                <w:sz w:val="20"/>
                <w:szCs w:val="20"/>
                <w:lang w:val="en-US" w:eastAsia="zh-CN"/>
              </w:rPr>
              <w:t>–</w:t>
            </w:r>
            <w:r w:rsidRPr="00460645">
              <w:rPr>
                <w:rFonts w:ascii="Times New Roman" w:hAnsi="Times New Roman"/>
                <w:bCs/>
                <w:sz w:val="20"/>
                <w:szCs w:val="20"/>
                <w:lang w:val="en-US" w:eastAsia="zh-CN"/>
              </w:rPr>
              <w:t>0.77)</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1A971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&lt;.0001</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23B00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0.41–0.89</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18244EB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EB9506"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3FC0CDE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A84F7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IV</w:t>
            </w:r>
          </w:p>
        </w:tc>
      </w:tr>
      <w:tr w:rsidR="00460645" w:rsidRPr="00460645" w14:paraId="78A477DD"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2ED8A4FE"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3E7FC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Dementia</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B82D5D"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High vs. low </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B1143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9,811</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623EA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09717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53C1C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1.07 </w:t>
            </w:r>
          </w:p>
          <w:p w14:paraId="353E6C7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(0.81−1.42)</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D4552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0.063</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D42C1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0.17−6.61</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08AC1D3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E88212"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6BD2B8E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0BE03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NS</w:t>
            </w:r>
          </w:p>
        </w:tc>
      </w:tr>
      <w:tr w:rsidR="00460645" w:rsidRPr="00460645" w14:paraId="4EA3C849"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58973EBD"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4EB06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Mild cognitive impairment incidence/Dementia</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D22DCC"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High vs. low </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339E7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6,294</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51F26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CDFAD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1DE42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0.69</w:t>
            </w:r>
          </w:p>
          <w:p w14:paraId="5FC5726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(0.57−0.84)</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C3680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&lt;0.001</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7BE49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0.49−0.96</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76FD1FD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BC452A"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3CB63B0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NS</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03E63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617B4137"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7C477F78"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F20E7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Mild cognitive impairment incidence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21A60D"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High vs. low </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EC0AC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2,674</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65534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38710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5425A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0.73</w:t>
            </w:r>
          </w:p>
          <w:p w14:paraId="1A346B7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(0.56−0.96)</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0C06E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0.02</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72A99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N/A </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39E194A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106904"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7699879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F343C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3A14C297"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5081CFCB"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0D7F68" w14:textId="78185A02"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Alzheimer disease incidence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DD7865"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High vs. low </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609CB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3,439</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6848F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C4A9BD" w14:textId="4446A958" w:rsidR="00FE52A0" w:rsidRPr="00460645" w:rsidRDefault="00B760C8"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w:t>
            </w:r>
            <w:r w:rsidR="00FE52A0" w:rsidRPr="00460645">
              <w:rPr>
                <w:rFonts w:ascii="Times New Roman" w:hAnsi="Times New Roman"/>
                <w:bCs/>
                <w:sz w:val="20"/>
                <w:szCs w:val="20"/>
                <w:lang w:val="en-US" w:eastAsia="zh-CN"/>
              </w:rPr>
              <w:t>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B0885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0.64 </w:t>
            </w:r>
          </w:p>
          <w:p w14:paraId="146BFCF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(0.46−0.89)</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D3D3B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0.007</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6DDA5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N/A </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1B5EF52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F0C5EC"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43E5AAE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DA344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620C8C4E"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4979EE2D"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vAlign w:val="center"/>
          </w:tcPr>
          <w:p w14:paraId="65B30D9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Stroke </w:t>
            </w:r>
            <w:r w:rsidR="007F01FF" w:rsidRPr="00460645">
              <w:rPr>
                <w:rFonts w:ascii="Times New Roman" w:hAnsi="Times New Roman"/>
                <w:b/>
                <w:sz w:val="20"/>
                <w:szCs w:val="20"/>
                <w:vertAlign w:val="superscript"/>
                <w:lang w:val="en-US" w:eastAsia="zh-CN"/>
              </w:rPr>
              <w:t>@</w:t>
            </w:r>
          </w:p>
        </w:tc>
        <w:tc>
          <w:tcPr>
            <w:tcW w:w="452" w:type="pct"/>
            <w:gridSpan w:val="2"/>
            <w:shd w:val="clear" w:color="auto" w:fill="auto"/>
            <w:vAlign w:val="center"/>
          </w:tcPr>
          <w:p w14:paraId="211D1A2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shd w:val="clear" w:color="auto" w:fill="auto"/>
            <w:vAlign w:val="center"/>
          </w:tcPr>
          <w:p w14:paraId="7480D16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152,843 </w:t>
            </w:r>
          </w:p>
        </w:tc>
        <w:tc>
          <w:tcPr>
            <w:tcW w:w="526" w:type="pct"/>
            <w:gridSpan w:val="2"/>
            <w:shd w:val="clear" w:color="auto" w:fill="auto"/>
            <w:vAlign w:val="center"/>
          </w:tcPr>
          <w:p w14:paraId="0CEF80E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shd w:val="clear" w:color="auto" w:fill="auto"/>
            <w:vAlign w:val="center"/>
          </w:tcPr>
          <w:p w14:paraId="5B3178E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shd w:val="clear" w:color="auto" w:fill="auto"/>
            <w:vAlign w:val="center"/>
          </w:tcPr>
          <w:p w14:paraId="13F9403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0.84 </w:t>
            </w:r>
          </w:p>
          <w:p w14:paraId="5C2069B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(0.74−0.95)</w:t>
            </w:r>
          </w:p>
        </w:tc>
        <w:tc>
          <w:tcPr>
            <w:tcW w:w="330" w:type="pct"/>
            <w:gridSpan w:val="2"/>
            <w:shd w:val="clear" w:color="auto" w:fill="auto"/>
            <w:vAlign w:val="center"/>
          </w:tcPr>
          <w:p w14:paraId="6283BFF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0.007</w:t>
            </w:r>
          </w:p>
        </w:tc>
        <w:tc>
          <w:tcPr>
            <w:tcW w:w="369" w:type="pct"/>
            <w:gridSpan w:val="2"/>
            <w:shd w:val="clear" w:color="auto" w:fill="auto"/>
            <w:vAlign w:val="center"/>
          </w:tcPr>
          <w:p w14:paraId="7368023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0.68−1.03</w:t>
            </w:r>
          </w:p>
        </w:tc>
        <w:tc>
          <w:tcPr>
            <w:tcW w:w="247" w:type="pct"/>
            <w:gridSpan w:val="2"/>
            <w:vAlign w:val="center"/>
          </w:tcPr>
          <w:p w14:paraId="782A5E4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shd w:val="clear" w:color="auto" w:fill="auto"/>
            <w:vAlign w:val="center"/>
          </w:tcPr>
          <w:p w14:paraId="0C70E4A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N/A </w:t>
            </w:r>
          </w:p>
        </w:tc>
        <w:tc>
          <w:tcPr>
            <w:tcW w:w="235" w:type="pct"/>
            <w:vAlign w:val="center"/>
          </w:tcPr>
          <w:p w14:paraId="61FFA59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N/A</w:t>
            </w:r>
          </w:p>
        </w:tc>
        <w:tc>
          <w:tcPr>
            <w:tcW w:w="386" w:type="pct"/>
            <w:gridSpan w:val="2"/>
            <w:shd w:val="clear" w:color="auto" w:fill="auto"/>
            <w:vAlign w:val="center"/>
          </w:tcPr>
          <w:p w14:paraId="277F848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2AFE1A6D" w14:textId="77777777" w:rsidTr="00460645">
        <w:trPr>
          <w:cantSplit/>
          <w:trHeight w:val="137"/>
        </w:trPr>
        <w:tc>
          <w:tcPr>
            <w:tcW w:w="410" w:type="pct"/>
            <w:vMerge/>
            <w:tcBorders>
              <w:left w:val="single" w:sz="4" w:space="0" w:color="000000"/>
              <w:bottom w:val="single" w:sz="4" w:space="0" w:color="000000"/>
              <w:right w:val="single" w:sz="4" w:space="0" w:color="000000"/>
            </w:tcBorders>
            <w:shd w:val="clear" w:color="auto" w:fill="auto"/>
            <w:vAlign w:val="center"/>
          </w:tcPr>
          <w:p w14:paraId="166F74F0"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shd w:val="clear" w:color="auto" w:fill="auto"/>
            <w:vAlign w:val="center"/>
          </w:tcPr>
          <w:p w14:paraId="4CE5E48B" w14:textId="0A5E2D09" w:rsidR="00FE52A0" w:rsidRPr="00460645" w:rsidRDefault="00FE52A0" w:rsidP="00C14635">
            <w:pPr>
              <w:spacing w:after="0" w:line="240" w:lineRule="auto"/>
              <w:rPr>
                <w:rFonts w:ascii="Times New Roman" w:hAnsi="Times New Roman"/>
                <w:bCs/>
                <w:sz w:val="20"/>
                <w:szCs w:val="20"/>
                <w:lang w:val="en-US"/>
              </w:rPr>
            </w:pPr>
            <w:r w:rsidRPr="00460645">
              <w:rPr>
                <w:rFonts w:ascii="Times New Roman" w:hAnsi="Times New Roman"/>
                <w:bCs/>
                <w:sz w:val="20"/>
                <w:szCs w:val="20"/>
                <w:lang w:val="en-US" w:eastAsia="zh-CN"/>
              </w:rPr>
              <w:t xml:space="preserve">Abbreviations: </w:t>
            </w:r>
            <w:r w:rsidRPr="00460645">
              <w:rPr>
                <w:rFonts w:ascii="Times New Roman" w:hAnsi="Times New Roman"/>
                <w:sz w:val="20"/>
                <w:szCs w:val="20"/>
                <w:lang w:val="en-US"/>
              </w:rPr>
              <w:t xml:space="preserve">NS = </w:t>
            </w:r>
            <w:r w:rsidR="00D6324F" w:rsidRPr="00460645">
              <w:rPr>
                <w:rFonts w:ascii="Times New Roman" w:hAnsi="Times New Roman"/>
                <w:sz w:val="20"/>
                <w:szCs w:val="20"/>
                <w:lang w:val="en-US"/>
              </w:rPr>
              <w:t>n</w:t>
            </w:r>
            <w:r w:rsidR="007F01FF" w:rsidRPr="00460645">
              <w:rPr>
                <w:rFonts w:ascii="Times New Roman" w:hAnsi="Times New Roman"/>
                <w:sz w:val="20"/>
                <w:szCs w:val="20"/>
                <w:lang w:val="en-US"/>
              </w:rPr>
              <w:t>on</w:t>
            </w:r>
            <w:r w:rsidR="00D6324F" w:rsidRPr="00460645">
              <w:rPr>
                <w:rFonts w:ascii="Times New Roman" w:hAnsi="Times New Roman"/>
                <w:sz w:val="20"/>
                <w:szCs w:val="20"/>
                <w:lang w:val="en-US"/>
              </w:rPr>
              <w:t>-</w:t>
            </w:r>
            <w:r w:rsidR="007F01FF" w:rsidRPr="00460645">
              <w:rPr>
                <w:rFonts w:ascii="Times New Roman" w:hAnsi="Times New Roman"/>
                <w:sz w:val="20"/>
                <w:szCs w:val="20"/>
                <w:lang w:val="en-US"/>
              </w:rPr>
              <w:t>significant</w:t>
            </w:r>
            <w:r w:rsidRPr="00460645">
              <w:rPr>
                <w:rFonts w:ascii="Times New Roman" w:hAnsi="Times New Roman"/>
                <w:sz w:val="20"/>
                <w:szCs w:val="20"/>
                <w:lang w:val="en-US"/>
              </w:rPr>
              <w:t xml:space="preserve">; </w:t>
            </w:r>
            <w:r w:rsidRPr="00460645">
              <w:rPr>
                <w:rFonts w:ascii="Times New Roman" w:hAnsi="Times New Roman"/>
                <w:bCs/>
                <w:sz w:val="20"/>
                <w:szCs w:val="20"/>
                <w:lang w:val="en-US"/>
              </w:rPr>
              <w:t xml:space="preserve">N/A = </w:t>
            </w:r>
            <w:r w:rsidR="00D6324F" w:rsidRPr="00460645">
              <w:rPr>
                <w:rFonts w:ascii="Times New Roman" w:hAnsi="Times New Roman"/>
                <w:bCs/>
                <w:sz w:val="20"/>
                <w:szCs w:val="20"/>
                <w:lang w:val="en-US"/>
              </w:rPr>
              <w:t>n</w:t>
            </w:r>
            <w:r w:rsidRPr="00460645">
              <w:rPr>
                <w:rFonts w:ascii="Times New Roman" w:hAnsi="Times New Roman"/>
                <w:bCs/>
                <w:sz w:val="20"/>
                <w:szCs w:val="20"/>
                <w:lang w:val="en-US"/>
              </w:rPr>
              <w:t xml:space="preserve">ot </w:t>
            </w:r>
            <w:r w:rsidR="00D6324F" w:rsidRPr="00460645">
              <w:rPr>
                <w:rFonts w:ascii="Times New Roman" w:hAnsi="Times New Roman"/>
                <w:bCs/>
                <w:sz w:val="20"/>
                <w:szCs w:val="20"/>
                <w:lang w:val="en-US"/>
              </w:rPr>
              <w:t>a</w:t>
            </w:r>
            <w:r w:rsidRPr="00460645">
              <w:rPr>
                <w:rFonts w:ascii="Times New Roman" w:hAnsi="Times New Roman"/>
                <w:bCs/>
                <w:sz w:val="20"/>
                <w:szCs w:val="20"/>
                <w:lang w:val="en-US"/>
              </w:rPr>
              <w:t xml:space="preserve">vailable; RR = relative </w:t>
            </w:r>
            <w:r w:rsidR="00B760C8" w:rsidRPr="00460645">
              <w:rPr>
                <w:rFonts w:ascii="Times New Roman" w:hAnsi="Times New Roman"/>
                <w:bCs/>
                <w:sz w:val="20"/>
                <w:szCs w:val="20"/>
                <w:lang w:val="en-US"/>
              </w:rPr>
              <w:t>risk</w:t>
            </w:r>
          </w:p>
          <w:p w14:paraId="2A7D7BAB" w14:textId="06AB0775" w:rsidR="00FE52A0" w:rsidRPr="00460645" w:rsidRDefault="00FE52A0" w:rsidP="00C14635">
            <w:pPr>
              <w:spacing w:after="0" w:line="240" w:lineRule="auto"/>
              <w:rPr>
                <w:rFonts w:ascii="Times New Roman" w:hAnsi="Times New Roman"/>
                <w:sz w:val="20"/>
                <w:szCs w:val="20"/>
                <w:lang w:val="en-US" w:eastAsia="zh-CN"/>
              </w:rPr>
            </w:pPr>
            <w:r w:rsidRPr="00460645">
              <w:rPr>
                <w:rFonts w:ascii="Times New Roman" w:hAnsi="Times New Roman"/>
                <w:b/>
                <w:bCs/>
                <w:sz w:val="20"/>
                <w:szCs w:val="20"/>
                <w:lang w:val="en-US" w:eastAsia="zh-CN"/>
              </w:rPr>
              <w:t># # #  Due to lack of pragmatic approach, level of evidence was computed as:</w:t>
            </w:r>
            <w:r w:rsidR="00DD7560" w:rsidRPr="00460645">
              <w:rPr>
                <w:rFonts w:ascii="Times New Roman" w:hAnsi="Times New Roman"/>
                <w:b/>
                <w:bCs/>
                <w:sz w:val="20"/>
                <w:szCs w:val="20"/>
                <w:lang w:val="en-US" w:eastAsia="zh-CN"/>
              </w:rPr>
              <w:t xml:space="preserve"> </w:t>
            </w:r>
            <w:r w:rsidRPr="00460645">
              <w:rPr>
                <w:rFonts w:ascii="Times New Roman" w:hAnsi="Times New Roman"/>
                <w:i/>
                <w:iCs/>
                <w:sz w:val="20"/>
                <w:szCs w:val="20"/>
                <w:lang w:val="en-US"/>
              </w:rPr>
              <w:t>“</w:t>
            </w:r>
            <w:r w:rsidRPr="00460645">
              <w:rPr>
                <w:rFonts w:ascii="Times New Roman" w:hAnsi="Times New Roman"/>
                <w:i/>
                <w:iCs/>
                <w:sz w:val="20"/>
                <w:szCs w:val="20"/>
                <w:lang w:val="en-US" w:eastAsia="zh-CN"/>
              </w:rPr>
              <w:t>Evidence class criteria: class I (convincing): statistical significance with P&lt;10−6, more than 1000 cases (or &gt;20 000 participants for continuous outcomes), the largest component study reported statistically significant effect (P&lt;0.05); 95% prediction interval excluded the null; no large heterogeneity (I2 &lt;50%), no evidence of small study effects (P&gt;0.10) and excess significance bias (P&gt;0.10); class II (highly suggestive): statistical significance with P&lt;10−6, more than 1000 cases (or &gt;20 000 participants for continuous outcomes), the largest component study reported statistically significant effect (P&lt;0.05); class III (suggestive): statistical significance with P&lt;10−3, more than 1000 cases (or &gt;20 000 participants for continuous outcomes); class IV (weak): the remaining statistically significant associations with P&lt;0.05. The heterogeneity (I</w:t>
            </w:r>
            <w:r w:rsidRPr="00460645">
              <w:rPr>
                <w:rFonts w:ascii="Times New Roman" w:hAnsi="Times New Roman"/>
                <w:i/>
                <w:iCs/>
                <w:sz w:val="20"/>
                <w:szCs w:val="20"/>
                <w:vertAlign w:val="superscript"/>
                <w:lang w:val="en-US" w:eastAsia="zh-CN"/>
              </w:rPr>
              <w:t>2</w:t>
            </w:r>
            <w:r w:rsidRPr="00460645">
              <w:rPr>
                <w:rFonts w:ascii="Times New Roman" w:hAnsi="Times New Roman"/>
                <w:i/>
                <w:iCs/>
                <w:sz w:val="20"/>
                <w:szCs w:val="20"/>
                <w:lang w:val="en-US" w:eastAsia="zh-CN"/>
              </w:rPr>
              <w:t>), Egger’s test, or 95% prediction interval could not be calculated, either because data about the individual component studies were insufficient or because the number of studies included in meta-analyses was less than three. ‡Evidence was reassessed by examining the meta-analyses in depth to verify the eligibility or appropriateness of the data included in analysis and errors were found. When errors and analyses were corrected, the association became non-statistically significant”.</w:t>
            </w:r>
          </w:p>
        </w:tc>
      </w:tr>
      <w:tr w:rsidR="00460645" w:rsidRPr="00460645" w14:paraId="202E63D2" w14:textId="77777777" w:rsidTr="00460645">
        <w:trPr>
          <w:cantSplit/>
          <w:trHeight w:val="137"/>
        </w:trPr>
        <w:tc>
          <w:tcPr>
            <w:tcW w:w="410" w:type="pct"/>
            <w:vMerge w:val="restart"/>
            <w:shd w:val="clear" w:color="auto" w:fill="auto"/>
          </w:tcPr>
          <w:p w14:paraId="71489020" w14:textId="77777777" w:rsidR="00FE52A0" w:rsidRPr="00460645" w:rsidRDefault="00FE52A0" w:rsidP="00C14635">
            <w:pPr>
              <w:spacing w:after="0"/>
              <w:rPr>
                <w:rFonts w:ascii="Times New Roman" w:hAnsi="Times New Roman"/>
                <w:bCs/>
                <w:sz w:val="20"/>
                <w:szCs w:val="20"/>
                <w:lang w:val="en-US" w:eastAsia="zh-CN"/>
              </w:rPr>
            </w:pPr>
            <w:r w:rsidRPr="00460645">
              <w:rPr>
                <w:rFonts w:ascii="Times New Roman" w:hAnsi="Times New Roman"/>
                <w:bCs/>
                <w:sz w:val="20"/>
                <w:szCs w:val="20"/>
                <w:lang w:val="en-US" w:eastAsia="zh-CN"/>
              </w:rPr>
              <w:lastRenderedPageBreak/>
              <w:t>Dinu, 2017</w:t>
            </w:r>
          </w:p>
          <w:p w14:paraId="07CE153D"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shd w:val="clear" w:color="auto" w:fill="auto"/>
            <w:vAlign w:val="center"/>
          </w:tcPr>
          <w:p w14:paraId="08117126"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MEDITERRANEAN DIET</w:t>
            </w:r>
          </w:p>
        </w:tc>
      </w:tr>
      <w:tr w:rsidR="00460645" w:rsidRPr="00460645" w14:paraId="552D3FDF" w14:textId="77777777" w:rsidTr="00460645">
        <w:trPr>
          <w:cantSplit/>
          <w:trHeight w:val="137"/>
        </w:trPr>
        <w:tc>
          <w:tcPr>
            <w:tcW w:w="410" w:type="pct"/>
            <w:vMerge/>
            <w:shd w:val="clear" w:color="auto" w:fill="auto"/>
            <w:vAlign w:val="center"/>
          </w:tcPr>
          <w:p w14:paraId="2EB83ECA"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shd w:val="clear" w:color="auto" w:fill="auto"/>
            <w:vAlign w:val="center"/>
          </w:tcPr>
          <w:p w14:paraId="6D4D9A8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
                <w:sz w:val="20"/>
                <w:szCs w:val="20"/>
                <w:lang w:val="en-US" w:eastAsia="zh-CN"/>
              </w:rPr>
              <w:t>1. OBSERVATIONAL STUDIES</w:t>
            </w:r>
          </w:p>
        </w:tc>
      </w:tr>
      <w:tr w:rsidR="00460645" w:rsidRPr="00460645" w14:paraId="448874CA" w14:textId="77777777" w:rsidTr="00460645">
        <w:trPr>
          <w:cantSplit/>
          <w:trHeight w:val="137"/>
        </w:trPr>
        <w:tc>
          <w:tcPr>
            <w:tcW w:w="410" w:type="pct"/>
            <w:vMerge/>
            <w:shd w:val="clear" w:color="auto" w:fill="auto"/>
            <w:vAlign w:val="center"/>
          </w:tcPr>
          <w:p w14:paraId="43F83557"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vAlign w:val="center"/>
          </w:tcPr>
          <w:p w14:paraId="2423109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Stroke</w:t>
            </w:r>
            <w:r w:rsidR="007F01FF" w:rsidRPr="00460645">
              <w:rPr>
                <w:rFonts w:ascii="Times New Roman" w:hAnsi="Times New Roman"/>
                <w:b/>
                <w:sz w:val="20"/>
                <w:szCs w:val="20"/>
                <w:vertAlign w:val="superscript"/>
                <w:lang w:val="en-US" w:eastAsia="zh-CN"/>
              </w:rPr>
              <w:t>@</w:t>
            </w:r>
          </w:p>
        </w:tc>
        <w:tc>
          <w:tcPr>
            <w:tcW w:w="452" w:type="pct"/>
            <w:gridSpan w:val="2"/>
            <w:shd w:val="clear" w:color="auto" w:fill="auto"/>
            <w:vAlign w:val="center"/>
          </w:tcPr>
          <w:p w14:paraId="70403D5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shd w:val="clear" w:color="auto" w:fill="auto"/>
            <w:vAlign w:val="center"/>
          </w:tcPr>
          <w:p w14:paraId="6B7EB75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152,843 </w:t>
            </w:r>
          </w:p>
        </w:tc>
        <w:tc>
          <w:tcPr>
            <w:tcW w:w="526" w:type="pct"/>
            <w:gridSpan w:val="2"/>
            <w:shd w:val="clear" w:color="auto" w:fill="auto"/>
            <w:vAlign w:val="center"/>
          </w:tcPr>
          <w:p w14:paraId="774CFC1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shd w:val="clear" w:color="auto" w:fill="auto"/>
            <w:vAlign w:val="center"/>
          </w:tcPr>
          <w:p w14:paraId="5F6FFD0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shd w:val="clear" w:color="auto" w:fill="auto"/>
            <w:vAlign w:val="center"/>
          </w:tcPr>
          <w:p w14:paraId="664C084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0.84 </w:t>
            </w:r>
          </w:p>
          <w:p w14:paraId="0DE6983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(0.74−0.95)</w:t>
            </w:r>
          </w:p>
        </w:tc>
        <w:tc>
          <w:tcPr>
            <w:tcW w:w="330" w:type="pct"/>
            <w:gridSpan w:val="2"/>
            <w:shd w:val="clear" w:color="auto" w:fill="auto"/>
            <w:vAlign w:val="center"/>
          </w:tcPr>
          <w:p w14:paraId="626A123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0.007</w:t>
            </w:r>
          </w:p>
        </w:tc>
        <w:tc>
          <w:tcPr>
            <w:tcW w:w="369" w:type="pct"/>
            <w:gridSpan w:val="2"/>
            <w:shd w:val="clear" w:color="auto" w:fill="auto"/>
            <w:vAlign w:val="center"/>
          </w:tcPr>
          <w:p w14:paraId="1A4A274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0.68−1.03</w:t>
            </w:r>
          </w:p>
        </w:tc>
        <w:tc>
          <w:tcPr>
            <w:tcW w:w="247" w:type="pct"/>
            <w:gridSpan w:val="2"/>
            <w:vAlign w:val="center"/>
          </w:tcPr>
          <w:p w14:paraId="29D140A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shd w:val="clear" w:color="auto" w:fill="auto"/>
            <w:vAlign w:val="center"/>
          </w:tcPr>
          <w:p w14:paraId="5BA9540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N/A </w:t>
            </w:r>
          </w:p>
        </w:tc>
        <w:tc>
          <w:tcPr>
            <w:tcW w:w="235" w:type="pct"/>
            <w:vAlign w:val="center"/>
          </w:tcPr>
          <w:p w14:paraId="0A096DD5"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shd w:val="clear" w:color="auto" w:fill="auto"/>
            <w:vAlign w:val="center"/>
          </w:tcPr>
          <w:p w14:paraId="26C73D5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Weak</w:t>
            </w:r>
          </w:p>
        </w:tc>
      </w:tr>
      <w:tr w:rsidR="00460645" w:rsidRPr="00460645" w14:paraId="1114C523" w14:textId="77777777" w:rsidTr="00460645">
        <w:trPr>
          <w:cantSplit/>
          <w:trHeight w:val="137"/>
        </w:trPr>
        <w:tc>
          <w:tcPr>
            <w:tcW w:w="410" w:type="pct"/>
            <w:vMerge/>
            <w:shd w:val="clear" w:color="auto" w:fill="auto"/>
            <w:vAlign w:val="center"/>
          </w:tcPr>
          <w:p w14:paraId="41F548D7"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vAlign w:val="center"/>
          </w:tcPr>
          <w:p w14:paraId="79F849A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Stroke </w:t>
            </w:r>
          </w:p>
        </w:tc>
        <w:tc>
          <w:tcPr>
            <w:tcW w:w="452" w:type="pct"/>
            <w:gridSpan w:val="2"/>
            <w:shd w:val="clear" w:color="auto" w:fill="auto"/>
            <w:vAlign w:val="center"/>
          </w:tcPr>
          <w:p w14:paraId="452F6F6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shd w:val="clear" w:color="auto" w:fill="auto"/>
            <w:vAlign w:val="center"/>
          </w:tcPr>
          <w:p w14:paraId="47D292E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296</w:t>
            </w:r>
          </w:p>
        </w:tc>
        <w:tc>
          <w:tcPr>
            <w:tcW w:w="526" w:type="pct"/>
            <w:gridSpan w:val="2"/>
            <w:shd w:val="clear" w:color="auto" w:fill="auto"/>
            <w:vAlign w:val="center"/>
          </w:tcPr>
          <w:p w14:paraId="745B37E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 case -control</w:t>
            </w:r>
          </w:p>
        </w:tc>
        <w:tc>
          <w:tcPr>
            <w:tcW w:w="293" w:type="pct"/>
            <w:gridSpan w:val="2"/>
            <w:shd w:val="clear" w:color="auto" w:fill="auto"/>
            <w:vAlign w:val="center"/>
          </w:tcPr>
          <w:p w14:paraId="6A7CA6C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shd w:val="clear" w:color="auto" w:fill="auto"/>
            <w:vAlign w:val="center"/>
          </w:tcPr>
          <w:p w14:paraId="4B16347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0.20 </w:t>
            </w:r>
          </w:p>
          <w:p w14:paraId="2DE7D13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(0.10−0.41)</w:t>
            </w:r>
          </w:p>
        </w:tc>
        <w:tc>
          <w:tcPr>
            <w:tcW w:w="330" w:type="pct"/>
            <w:gridSpan w:val="2"/>
            <w:shd w:val="clear" w:color="auto" w:fill="auto"/>
            <w:vAlign w:val="center"/>
          </w:tcPr>
          <w:p w14:paraId="3150E00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&lt;0.0001</w:t>
            </w:r>
          </w:p>
        </w:tc>
        <w:tc>
          <w:tcPr>
            <w:tcW w:w="369" w:type="pct"/>
            <w:gridSpan w:val="2"/>
            <w:shd w:val="clear" w:color="auto" w:fill="auto"/>
            <w:vAlign w:val="center"/>
          </w:tcPr>
          <w:p w14:paraId="06AE375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0.09−0.46</w:t>
            </w:r>
          </w:p>
        </w:tc>
        <w:tc>
          <w:tcPr>
            <w:tcW w:w="247" w:type="pct"/>
            <w:gridSpan w:val="2"/>
            <w:vAlign w:val="center"/>
          </w:tcPr>
          <w:p w14:paraId="648EE30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shd w:val="clear" w:color="auto" w:fill="auto"/>
            <w:vAlign w:val="center"/>
          </w:tcPr>
          <w:p w14:paraId="58A90B4A"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235" w:type="pct"/>
            <w:vAlign w:val="center"/>
          </w:tcPr>
          <w:p w14:paraId="6822FE1B"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shd w:val="clear" w:color="auto" w:fill="auto"/>
            <w:vAlign w:val="center"/>
          </w:tcPr>
          <w:p w14:paraId="217B450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Weak</w:t>
            </w:r>
          </w:p>
        </w:tc>
      </w:tr>
      <w:tr w:rsidR="00460645" w:rsidRPr="00460645" w14:paraId="45FB24B2" w14:textId="77777777" w:rsidTr="00460645">
        <w:trPr>
          <w:cantSplit/>
          <w:trHeight w:val="137"/>
        </w:trPr>
        <w:tc>
          <w:tcPr>
            <w:tcW w:w="410" w:type="pct"/>
            <w:vMerge/>
            <w:shd w:val="clear" w:color="auto" w:fill="auto"/>
            <w:vAlign w:val="center"/>
          </w:tcPr>
          <w:p w14:paraId="64DB9925"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vAlign w:val="center"/>
          </w:tcPr>
          <w:p w14:paraId="578EFA9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Stroke</w:t>
            </w:r>
          </w:p>
        </w:tc>
        <w:tc>
          <w:tcPr>
            <w:tcW w:w="452" w:type="pct"/>
            <w:gridSpan w:val="2"/>
            <w:shd w:val="clear" w:color="auto" w:fill="auto"/>
          </w:tcPr>
          <w:p w14:paraId="232FED50" w14:textId="77777777" w:rsidR="00FE52A0" w:rsidRPr="00460645" w:rsidRDefault="00FE52A0" w:rsidP="00C14635">
            <w:pPr>
              <w:spacing w:after="0" w:line="240" w:lineRule="auto"/>
              <w:jc w:val="center"/>
              <w:rPr>
                <w:bCs/>
                <w:lang w:val="en-US"/>
              </w:rPr>
            </w:pPr>
            <w:r w:rsidRPr="00460645">
              <w:rPr>
                <w:rFonts w:ascii="Times New Roman" w:hAnsi="Times New Roman"/>
                <w:bCs/>
                <w:sz w:val="20"/>
                <w:szCs w:val="20"/>
                <w:lang w:val="en-US" w:eastAsia="zh-CN"/>
              </w:rPr>
              <w:t>High vs. low</w:t>
            </w:r>
          </w:p>
        </w:tc>
        <w:tc>
          <w:tcPr>
            <w:tcW w:w="383" w:type="pct"/>
            <w:gridSpan w:val="2"/>
            <w:shd w:val="clear" w:color="auto" w:fill="auto"/>
            <w:vAlign w:val="center"/>
          </w:tcPr>
          <w:p w14:paraId="00AFDEF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10,847</w:t>
            </w:r>
          </w:p>
        </w:tc>
        <w:tc>
          <w:tcPr>
            <w:tcW w:w="526" w:type="pct"/>
            <w:gridSpan w:val="2"/>
            <w:shd w:val="clear" w:color="auto" w:fill="auto"/>
            <w:vAlign w:val="center"/>
          </w:tcPr>
          <w:p w14:paraId="76099FD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5 cross-sectional </w:t>
            </w:r>
          </w:p>
        </w:tc>
        <w:tc>
          <w:tcPr>
            <w:tcW w:w="293" w:type="pct"/>
            <w:gridSpan w:val="2"/>
            <w:shd w:val="clear" w:color="auto" w:fill="auto"/>
            <w:vAlign w:val="center"/>
          </w:tcPr>
          <w:p w14:paraId="6A44F8F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shd w:val="clear" w:color="auto" w:fill="auto"/>
            <w:vAlign w:val="center"/>
          </w:tcPr>
          <w:p w14:paraId="730FA0E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0.83</w:t>
            </w:r>
          </w:p>
          <w:p w14:paraId="399C85DA" w14:textId="7D1411B6"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r w:rsidR="006263C6" w:rsidRPr="00460645">
              <w:rPr>
                <w:rFonts w:ascii="Times New Roman" w:hAnsi="Times New Roman"/>
                <w:bCs/>
                <w:sz w:val="20"/>
                <w:szCs w:val="20"/>
                <w:lang w:val="en-US" w:eastAsia="zh-CN"/>
              </w:rPr>
              <w:t>6</w:t>
            </w:r>
            <w:r w:rsidRPr="00460645">
              <w:rPr>
                <w:rFonts w:ascii="Times New Roman" w:hAnsi="Times New Roman"/>
                <w:bCs/>
                <w:sz w:val="20"/>
                <w:szCs w:val="20"/>
                <w:lang w:val="en-US" w:eastAsia="zh-CN"/>
              </w:rPr>
              <w:t>6−1.06)</w:t>
            </w:r>
          </w:p>
        </w:tc>
        <w:tc>
          <w:tcPr>
            <w:tcW w:w="330" w:type="pct"/>
            <w:gridSpan w:val="2"/>
            <w:shd w:val="clear" w:color="auto" w:fill="auto"/>
            <w:vAlign w:val="center"/>
          </w:tcPr>
          <w:p w14:paraId="44C7BE0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0.13</w:t>
            </w:r>
          </w:p>
        </w:tc>
        <w:tc>
          <w:tcPr>
            <w:tcW w:w="369" w:type="pct"/>
            <w:gridSpan w:val="2"/>
            <w:shd w:val="clear" w:color="auto" w:fill="auto"/>
            <w:vAlign w:val="center"/>
          </w:tcPr>
          <w:p w14:paraId="3DD3125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0.51−1.37</w:t>
            </w:r>
          </w:p>
        </w:tc>
        <w:tc>
          <w:tcPr>
            <w:tcW w:w="247" w:type="pct"/>
            <w:gridSpan w:val="2"/>
            <w:vAlign w:val="center"/>
          </w:tcPr>
          <w:p w14:paraId="6572E1E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13</w:t>
            </w:r>
          </w:p>
        </w:tc>
        <w:tc>
          <w:tcPr>
            <w:tcW w:w="397" w:type="pct"/>
            <w:gridSpan w:val="2"/>
            <w:shd w:val="clear" w:color="auto" w:fill="auto"/>
            <w:vAlign w:val="center"/>
          </w:tcPr>
          <w:p w14:paraId="035230E5"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235" w:type="pct"/>
            <w:vAlign w:val="center"/>
          </w:tcPr>
          <w:p w14:paraId="032A74F9"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shd w:val="clear" w:color="auto" w:fill="auto"/>
            <w:vAlign w:val="center"/>
          </w:tcPr>
          <w:p w14:paraId="0ED6154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 evidence</w:t>
            </w:r>
          </w:p>
        </w:tc>
      </w:tr>
      <w:tr w:rsidR="00460645" w:rsidRPr="00460645" w14:paraId="53E5CA04" w14:textId="77777777" w:rsidTr="00460645">
        <w:trPr>
          <w:cantSplit/>
          <w:trHeight w:val="137"/>
        </w:trPr>
        <w:tc>
          <w:tcPr>
            <w:tcW w:w="410" w:type="pct"/>
            <w:vMerge/>
            <w:shd w:val="clear" w:color="auto" w:fill="auto"/>
            <w:vAlign w:val="center"/>
          </w:tcPr>
          <w:p w14:paraId="4EBBA60F"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vAlign w:val="center"/>
          </w:tcPr>
          <w:p w14:paraId="0FDE7C9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Stroke</w:t>
            </w:r>
          </w:p>
        </w:tc>
        <w:tc>
          <w:tcPr>
            <w:tcW w:w="452" w:type="pct"/>
            <w:gridSpan w:val="2"/>
            <w:shd w:val="clear" w:color="auto" w:fill="auto"/>
          </w:tcPr>
          <w:p w14:paraId="655DAED3" w14:textId="77777777" w:rsidR="00FE52A0" w:rsidRPr="00460645" w:rsidRDefault="00FE52A0" w:rsidP="00C14635">
            <w:pPr>
              <w:spacing w:after="0" w:line="240" w:lineRule="auto"/>
              <w:jc w:val="center"/>
              <w:rPr>
                <w:bCs/>
                <w:lang w:val="en-US"/>
              </w:rPr>
            </w:pPr>
            <w:r w:rsidRPr="00460645">
              <w:rPr>
                <w:rFonts w:ascii="Times New Roman" w:hAnsi="Times New Roman"/>
                <w:bCs/>
                <w:sz w:val="20"/>
                <w:szCs w:val="20"/>
                <w:lang w:val="en-US" w:eastAsia="zh-CN"/>
              </w:rPr>
              <w:t>High vs. low</w:t>
            </w:r>
          </w:p>
        </w:tc>
        <w:tc>
          <w:tcPr>
            <w:tcW w:w="383" w:type="pct"/>
            <w:gridSpan w:val="2"/>
            <w:shd w:val="clear" w:color="auto" w:fill="auto"/>
            <w:vAlign w:val="center"/>
          </w:tcPr>
          <w:p w14:paraId="5608C0E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159,995</w:t>
            </w:r>
          </w:p>
        </w:tc>
        <w:tc>
          <w:tcPr>
            <w:tcW w:w="526" w:type="pct"/>
            <w:gridSpan w:val="2"/>
            <w:shd w:val="clear" w:color="auto" w:fill="auto"/>
            <w:vAlign w:val="center"/>
          </w:tcPr>
          <w:p w14:paraId="28DE09A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shd w:val="clear" w:color="auto" w:fill="auto"/>
            <w:vAlign w:val="center"/>
          </w:tcPr>
          <w:p w14:paraId="692454E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shd w:val="clear" w:color="auto" w:fill="auto"/>
            <w:vAlign w:val="center"/>
          </w:tcPr>
          <w:p w14:paraId="31DA25F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0.76</w:t>
            </w:r>
          </w:p>
          <w:p w14:paraId="18EE6A5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(0.60−0.96)</w:t>
            </w:r>
          </w:p>
        </w:tc>
        <w:tc>
          <w:tcPr>
            <w:tcW w:w="330" w:type="pct"/>
            <w:gridSpan w:val="2"/>
            <w:shd w:val="clear" w:color="auto" w:fill="auto"/>
            <w:vAlign w:val="center"/>
          </w:tcPr>
          <w:p w14:paraId="0D7252A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0.02</w:t>
            </w:r>
          </w:p>
        </w:tc>
        <w:tc>
          <w:tcPr>
            <w:tcW w:w="369" w:type="pct"/>
            <w:gridSpan w:val="2"/>
            <w:shd w:val="clear" w:color="auto" w:fill="auto"/>
            <w:vAlign w:val="center"/>
          </w:tcPr>
          <w:p w14:paraId="75D9188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0.36−1.59</w:t>
            </w:r>
          </w:p>
        </w:tc>
        <w:tc>
          <w:tcPr>
            <w:tcW w:w="247" w:type="pct"/>
            <w:gridSpan w:val="2"/>
            <w:vAlign w:val="center"/>
          </w:tcPr>
          <w:p w14:paraId="248F8AD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52</w:t>
            </w:r>
          </w:p>
        </w:tc>
        <w:tc>
          <w:tcPr>
            <w:tcW w:w="397" w:type="pct"/>
            <w:gridSpan w:val="2"/>
            <w:shd w:val="clear" w:color="auto" w:fill="auto"/>
            <w:vAlign w:val="center"/>
          </w:tcPr>
          <w:p w14:paraId="31CDA415"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235" w:type="pct"/>
            <w:vAlign w:val="center"/>
          </w:tcPr>
          <w:p w14:paraId="391C94E4"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shd w:val="clear" w:color="auto" w:fill="auto"/>
            <w:vAlign w:val="center"/>
          </w:tcPr>
          <w:p w14:paraId="1888D1D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Weak</w:t>
            </w:r>
          </w:p>
        </w:tc>
      </w:tr>
      <w:tr w:rsidR="00460645" w:rsidRPr="00460645" w14:paraId="1F06A9B5" w14:textId="77777777" w:rsidTr="00460645">
        <w:trPr>
          <w:cantSplit/>
          <w:trHeight w:val="137"/>
        </w:trPr>
        <w:tc>
          <w:tcPr>
            <w:tcW w:w="410" w:type="pct"/>
            <w:vMerge/>
            <w:shd w:val="clear" w:color="auto" w:fill="auto"/>
            <w:vAlign w:val="center"/>
          </w:tcPr>
          <w:p w14:paraId="3183D0CC"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vAlign w:val="center"/>
          </w:tcPr>
          <w:p w14:paraId="28EDF7A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Neurodegenerative diseases</w:t>
            </w:r>
          </w:p>
        </w:tc>
        <w:tc>
          <w:tcPr>
            <w:tcW w:w="452" w:type="pct"/>
            <w:gridSpan w:val="2"/>
            <w:shd w:val="clear" w:color="auto" w:fill="auto"/>
            <w:vAlign w:val="center"/>
          </w:tcPr>
          <w:p w14:paraId="4C43925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2-point increase</w:t>
            </w:r>
          </w:p>
        </w:tc>
        <w:tc>
          <w:tcPr>
            <w:tcW w:w="383" w:type="pct"/>
            <w:gridSpan w:val="2"/>
            <w:shd w:val="clear" w:color="auto" w:fill="auto"/>
            <w:vAlign w:val="center"/>
          </w:tcPr>
          <w:p w14:paraId="575131E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136,235</w:t>
            </w:r>
          </w:p>
        </w:tc>
        <w:tc>
          <w:tcPr>
            <w:tcW w:w="526" w:type="pct"/>
            <w:gridSpan w:val="2"/>
            <w:shd w:val="clear" w:color="auto" w:fill="auto"/>
            <w:vAlign w:val="center"/>
          </w:tcPr>
          <w:p w14:paraId="60F423C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shd w:val="clear" w:color="auto" w:fill="auto"/>
            <w:vAlign w:val="center"/>
          </w:tcPr>
          <w:p w14:paraId="110DD10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shd w:val="clear" w:color="auto" w:fill="auto"/>
            <w:vAlign w:val="center"/>
          </w:tcPr>
          <w:p w14:paraId="5A19C34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0.87 </w:t>
            </w:r>
          </w:p>
          <w:p w14:paraId="29664A2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(0.81−0.94)</w:t>
            </w:r>
          </w:p>
        </w:tc>
        <w:tc>
          <w:tcPr>
            <w:tcW w:w="330" w:type="pct"/>
            <w:gridSpan w:val="2"/>
            <w:shd w:val="clear" w:color="auto" w:fill="auto"/>
            <w:vAlign w:val="center"/>
          </w:tcPr>
          <w:p w14:paraId="543854B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0.0005</w:t>
            </w:r>
          </w:p>
        </w:tc>
        <w:tc>
          <w:tcPr>
            <w:tcW w:w="369" w:type="pct"/>
            <w:gridSpan w:val="2"/>
            <w:shd w:val="clear" w:color="auto" w:fill="auto"/>
            <w:vAlign w:val="center"/>
          </w:tcPr>
          <w:p w14:paraId="101715C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0.77−0.98</w:t>
            </w:r>
          </w:p>
        </w:tc>
        <w:tc>
          <w:tcPr>
            <w:tcW w:w="247" w:type="pct"/>
            <w:gridSpan w:val="2"/>
            <w:vAlign w:val="center"/>
          </w:tcPr>
          <w:p w14:paraId="60AB1B3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shd w:val="clear" w:color="auto" w:fill="auto"/>
            <w:vAlign w:val="center"/>
          </w:tcPr>
          <w:p w14:paraId="1F407928"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235" w:type="pct"/>
            <w:vAlign w:val="center"/>
          </w:tcPr>
          <w:p w14:paraId="0774BB64"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shd w:val="clear" w:color="auto" w:fill="auto"/>
            <w:vAlign w:val="center"/>
          </w:tcPr>
          <w:p w14:paraId="2445A63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Convincing</w:t>
            </w:r>
          </w:p>
        </w:tc>
      </w:tr>
      <w:tr w:rsidR="00460645" w:rsidRPr="00460645" w14:paraId="1FAAAC40" w14:textId="77777777" w:rsidTr="00460645">
        <w:trPr>
          <w:cantSplit/>
          <w:trHeight w:val="137"/>
        </w:trPr>
        <w:tc>
          <w:tcPr>
            <w:tcW w:w="410" w:type="pct"/>
            <w:vMerge/>
            <w:shd w:val="clear" w:color="auto" w:fill="auto"/>
            <w:vAlign w:val="center"/>
          </w:tcPr>
          <w:p w14:paraId="5DA945CA"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vAlign w:val="center"/>
          </w:tcPr>
          <w:p w14:paraId="41E749B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Neurodegenerative diseases</w:t>
            </w:r>
          </w:p>
        </w:tc>
        <w:tc>
          <w:tcPr>
            <w:tcW w:w="452" w:type="pct"/>
            <w:gridSpan w:val="2"/>
            <w:shd w:val="clear" w:color="auto" w:fill="auto"/>
            <w:vAlign w:val="center"/>
          </w:tcPr>
          <w:p w14:paraId="6103206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shd w:val="clear" w:color="auto" w:fill="auto"/>
            <w:vAlign w:val="center"/>
          </w:tcPr>
          <w:p w14:paraId="4FFF217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34,168</w:t>
            </w:r>
          </w:p>
        </w:tc>
        <w:tc>
          <w:tcPr>
            <w:tcW w:w="526" w:type="pct"/>
            <w:gridSpan w:val="2"/>
            <w:shd w:val="clear" w:color="auto" w:fill="auto"/>
            <w:vAlign w:val="center"/>
          </w:tcPr>
          <w:p w14:paraId="09B339A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9 cohort</w:t>
            </w:r>
          </w:p>
        </w:tc>
        <w:tc>
          <w:tcPr>
            <w:tcW w:w="293" w:type="pct"/>
            <w:gridSpan w:val="2"/>
            <w:shd w:val="clear" w:color="auto" w:fill="auto"/>
            <w:vAlign w:val="center"/>
          </w:tcPr>
          <w:p w14:paraId="3BB7A5B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shd w:val="clear" w:color="auto" w:fill="auto"/>
            <w:vAlign w:val="center"/>
          </w:tcPr>
          <w:p w14:paraId="0F5C51F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0.79 </w:t>
            </w:r>
          </w:p>
          <w:p w14:paraId="63C1425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(0.70−0.90)</w:t>
            </w:r>
          </w:p>
        </w:tc>
        <w:tc>
          <w:tcPr>
            <w:tcW w:w="330" w:type="pct"/>
            <w:gridSpan w:val="2"/>
            <w:shd w:val="clear" w:color="auto" w:fill="auto"/>
            <w:vAlign w:val="center"/>
          </w:tcPr>
          <w:p w14:paraId="081A62F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0.0003</w:t>
            </w:r>
          </w:p>
        </w:tc>
        <w:tc>
          <w:tcPr>
            <w:tcW w:w="369" w:type="pct"/>
            <w:gridSpan w:val="2"/>
            <w:shd w:val="clear" w:color="auto" w:fill="auto"/>
            <w:vAlign w:val="center"/>
          </w:tcPr>
          <w:p w14:paraId="7752638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0.60−1.04</w:t>
            </w:r>
          </w:p>
        </w:tc>
        <w:tc>
          <w:tcPr>
            <w:tcW w:w="247" w:type="pct"/>
            <w:gridSpan w:val="2"/>
            <w:vAlign w:val="center"/>
          </w:tcPr>
          <w:p w14:paraId="2EC14A2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22</w:t>
            </w:r>
          </w:p>
        </w:tc>
        <w:tc>
          <w:tcPr>
            <w:tcW w:w="397" w:type="pct"/>
            <w:gridSpan w:val="2"/>
            <w:shd w:val="clear" w:color="auto" w:fill="auto"/>
            <w:vAlign w:val="center"/>
          </w:tcPr>
          <w:p w14:paraId="48466374"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235" w:type="pct"/>
            <w:vAlign w:val="center"/>
          </w:tcPr>
          <w:p w14:paraId="4F623633"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shd w:val="clear" w:color="auto" w:fill="auto"/>
            <w:vAlign w:val="center"/>
          </w:tcPr>
          <w:p w14:paraId="05C6334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Highly suggestive</w:t>
            </w:r>
          </w:p>
        </w:tc>
      </w:tr>
      <w:tr w:rsidR="00460645" w:rsidRPr="00460645" w14:paraId="1AEB2074" w14:textId="77777777" w:rsidTr="00460645">
        <w:trPr>
          <w:cantSplit/>
          <w:trHeight w:val="137"/>
        </w:trPr>
        <w:tc>
          <w:tcPr>
            <w:tcW w:w="410" w:type="pct"/>
            <w:vMerge/>
            <w:shd w:val="clear" w:color="auto" w:fill="auto"/>
            <w:vAlign w:val="center"/>
          </w:tcPr>
          <w:p w14:paraId="719ECB38"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vAlign w:val="center"/>
          </w:tcPr>
          <w:p w14:paraId="73E7177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Cognitive impairment</w:t>
            </w:r>
          </w:p>
        </w:tc>
        <w:tc>
          <w:tcPr>
            <w:tcW w:w="452" w:type="pct"/>
            <w:gridSpan w:val="2"/>
            <w:shd w:val="clear" w:color="auto" w:fill="auto"/>
            <w:vAlign w:val="center"/>
          </w:tcPr>
          <w:p w14:paraId="037CB88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shd w:val="clear" w:color="auto" w:fill="auto"/>
            <w:vAlign w:val="center"/>
          </w:tcPr>
          <w:p w14:paraId="62BEF93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5,916</w:t>
            </w:r>
          </w:p>
        </w:tc>
        <w:tc>
          <w:tcPr>
            <w:tcW w:w="526" w:type="pct"/>
            <w:gridSpan w:val="2"/>
            <w:shd w:val="clear" w:color="auto" w:fill="auto"/>
            <w:vAlign w:val="center"/>
          </w:tcPr>
          <w:p w14:paraId="536B905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4 cohort</w:t>
            </w:r>
          </w:p>
        </w:tc>
        <w:tc>
          <w:tcPr>
            <w:tcW w:w="293" w:type="pct"/>
            <w:gridSpan w:val="2"/>
            <w:shd w:val="clear" w:color="auto" w:fill="auto"/>
            <w:vAlign w:val="center"/>
          </w:tcPr>
          <w:p w14:paraId="608D3FE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shd w:val="clear" w:color="auto" w:fill="auto"/>
            <w:vAlign w:val="center"/>
          </w:tcPr>
          <w:p w14:paraId="25D8989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0.72 </w:t>
            </w:r>
          </w:p>
          <w:p w14:paraId="0163C53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(0.58−0.88)</w:t>
            </w:r>
          </w:p>
        </w:tc>
        <w:tc>
          <w:tcPr>
            <w:tcW w:w="330" w:type="pct"/>
            <w:gridSpan w:val="2"/>
            <w:shd w:val="clear" w:color="auto" w:fill="auto"/>
            <w:vAlign w:val="center"/>
          </w:tcPr>
          <w:p w14:paraId="6B924E7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0.001</w:t>
            </w:r>
          </w:p>
        </w:tc>
        <w:tc>
          <w:tcPr>
            <w:tcW w:w="369" w:type="pct"/>
            <w:gridSpan w:val="2"/>
            <w:shd w:val="clear" w:color="auto" w:fill="auto"/>
            <w:vAlign w:val="center"/>
          </w:tcPr>
          <w:p w14:paraId="66D9D40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0.45−1.13</w:t>
            </w:r>
          </w:p>
        </w:tc>
        <w:tc>
          <w:tcPr>
            <w:tcW w:w="247" w:type="pct"/>
            <w:gridSpan w:val="2"/>
            <w:vAlign w:val="center"/>
          </w:tcPr>
          <w:p w14:paraId="4DA7BBA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shd w:val="clear" w:color="auto" w:fill="auto"/>
            <w:vAlign w:val="center"/>
          </w:tcPr>
          <w:p w14:paraId="36D5D3F9"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235" w:type="pct"/>
            <w:vAlign w:val="center"/>
          </w:tcPr>
          <w:p w14:paraId="4431D20C"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shd w:val="clear" w:color="auto" w:fill="auto"/>
            <w:vAlign w:val="center"/>
          </w:tcPr>
          <w:p w14:paraId="4653E0F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Suggestive</w:t>
            </w:r>
          </w:p>
        </w:tc>
      </w:tr>
      <w:tr w:rsidR="00460645" w:rsidRPr="00460645" w14:paraId="0E8EF1B0" w14:textId="77777777" w:rsidTr="00460645">
        <w:trPr>
          <w:cantSplit/>
          <w:trHeight w:val="137"/>
        </w:trPr>
        <w:tc>
          <w:tcPr>
            <w:tcW w:w="410" w:type="pct"/>
            <w:vMerge/>
            <w:shd w:val="clear" w:color="auto" w:fill="auto"/>
            <w:vAlign w:val="center"/>
          </w:tcPr>
          <w:p w14:paraId="4948D41D"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vAlign w:val="center"/>
          </w:tcPr>
          <w:p w14:paraId="09FE2B7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Cognitive impairment</w:t>
            </w:r>
          </w:p>
        </w:tc>
        <w:tc>
          <w:tcPr>
            <w:tcW w:w="452" w:type="pct"/>
            <w:gridSpan w:val="2"/>
            <w:shd w:val="clear" w:color="auto" w:fill="auto"/>
            <w:vAlign w:val="center"/>
          </w:tcPr>
          <w:p w14:paraId="76D5256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shd w:val="clear" w:color="auto" w:fill="auto"/>
            <w:vAlign w:val="center"/>
          </w:tcPr>
          <w:p w14:paraId="6A09BA3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6,652</w:t>
            </w:r>
          </w:p>
        </w:tc>
        <w:tc>
          <w:tcPr>
            <w:tcW w:w="526" w:type="pct"/>
            <w:gridSpan w:val="2"/>
            <w:shd w:val="clear" w:color="auto" w:fill="auto"/>
            <w:vAlign w:val="center"/>
          </w:tcPr>
          <w:p w14:paraId="12398DF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shd w:val="clear" w:color="auto" w:fill="auto"/>
            <w:vAlign w:val="center"/>
          </w:tcPr>
          <w:p w14:paraId="45075F1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HR</w:t>
            </w:r>
          </w:p>
        </w:tc>
        <w:tc>
          <w:tcPr>
            <w:tcW w:w="380" w:type="pct"/>
            <w:gridSpan w:val="2"/>
            <w:shd w:val="clear" w:color="auto" w:fill="auto"/>
            <w:vAlign w:val="center"/>
          </w:tcPr>
          <w:p w14:paraId="46D70D6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0.67 </w:t>
            </w:r>
          </w:p>
          <w:p w14:paraId="432B114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(0.55−0.81)</w:t>
            </w:r>
          </w:p>
        </w:tc>
        <w:tc>
          <w:tcPr>
            <w:tcW w:w="330" w:type="pct"/>
            <w:gridSpan w:val="2"/>
            <w:shd w:val="clear" w:color="auto" w:fill="auto"/>
            <w:vAlign w:val="center"/>
          </w:tcPr>
          <w:p w14:paraId="66427BE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&lt;0.0001</w:t>
            </w:r>
          </w:p>
        </w:tc>
        <w:tc>
          <w:tcPr>
            <w:tcW w:w="369" w:type="pct"/>
            <w:gridSpan w:val="2"/>
            <w:shd w:val="clear" w:color="auto" w:fill="auto"/>
            <w:vAlign w:val="center"/>
          </w:tcPr>
          <w:p w14:paraId="1F972B3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0.45−0.91</w:t>
            </w:r>
          </w:p>
        </w:tc>
        <w:tc>
          <w:tcPr>
            <w:tcW w:w="247" w:type="pct"/>
            <w:gridSpan w:val="2"/>
            <w:vAlign w:val="center"/>
          </w:tcPr>
          <w:p w14:paraId="0562044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shd w:val="clear" w:color="auto" w:fill="auto"/>
            <w:vAlign w:val="center"/>
          </w:tcPr>
          <w:p w14:paraId="1C4BA23E"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235" w:type="pct"/>
            <w:vAlign w:val="center"/>
          </w:tcPr>
          <w:p w14:paraId="1C9BD4B4"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shd w:val="clear" w:color="auto" w:fill="auto"/>
            <w:vAlign w:val="center"/>
          </w:tcPr>
          <w:p w14:paraId="213BCF5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Suggestive</w:t>
            </w:r>
          </w:p>
        </w:tc>
      </w:tr>
      <w:tr w:rsidR="00460645" w:rsidRPr="00460645" w14:paraId="3590D4D2" w14:textId="77777777" w:rsidTr="00460645">
        <w:trPr>
          <w:cantSplit/>
          <w:trHeight w:val="137"/>
        </w:trPr>
        <w:tc>
          <w:tcPr>
            <w:tcW w:w="410" w:type="pct"/>
            <w:vMerge/>
            <w:shd w:val="clear" w:color="auto" w:fill="auto"/>
            <w:vAlign w:val="center"/>
          </w:tcPr>
          <w:p w14:paraId="1CDAAAAE"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vAlign w:val="center"/>
          </w:tcPr>
          <w:p w14:paraId="0BD2A27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Cognitive impairment</w:t>
            </w:r>
          </w:p>
        </w:tc>
        <w:tc>
          <w:tcPr>
            <w:tcW w:w="452" w:type="pct"/>
            <w:gridSpan w:val="2"/>
            <w:shd w:val="clear" w:color="auto" w:fill="auto"/>
            <w:vAlign w:val="center"/>
          </w:tcPr>
          <w:p w14:paraId="2AAF6D1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1-point increase</w:t>
            </w:r>
          </w:p>
        </w:tc>
        <w:tc>
          <w:tcPr>
            <w:tcW w:w="383" w:type="pct"/>
            <w:gridSpan w:val="2"/>
            <w:shd w:val="clear" w:color="auto" w:fill="auto"/>
            <w:vAlign w:val="center"/>
          </w:tcPr>
          <w:p w14:paraId="26FA197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6,878</w:t>
            </w:r>
          </w:p>
        </w:tc>
        <w:tc>
          <w:tcPr>
            <w:tcW w:w="526" w:type="pct"/>
            <w:gridSpan w:val="2"/>
            <w:shd w:val="clear" w:color="auto" w:fill="auto"/>
            <w:vAlign w:val="center"/>
          </w:tcPr>
          <w:p w14:paraId="63AF2CC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shd w:val="clear" w:color="auto" w:fill="auto"/>
            <w:vAlign w:val="center"/>
          </w:tcPr>
          <w:p w14:paraId="52561D5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HR</w:t>
            </w:r>
          </w:p>
        </w:tc>
        <w:tc>
          <w:tcPr>
            <w:tcW w:w="380" w:type="pct"/>
            <w:gridSpan w:val="2"/>
            <w:shd w:val="clear" w:color="auto" w:fill="auto"/>
            <w:vAlign w:val="center"/>
          </w:tcPr>
          <w:p w14:paraId="4CAFA7C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0.92 </w:t>
            </w:r>
          </w:p>
          <w:p w14:paraId="09C3969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(0.88−0.97)</w:t>
            </w:r>
          </w:p>
        </w:tc>
        <w:tc>
          <w:tcPr>
            <w:tcW w:w="330" w:type="pct"/>
            <w:gridSpan w:val="2"/>
            <w:shd w:val="clear" w:color="auto" w:fill="auto"/>
            <w:vAlign w:val="center"/>
          </w:tcPr>
          <w:p w14:paraId="2F74116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0.0008</w:t>
            </w:r>
          </w:p>
        </w:tc>
        <w:tc>
          <w:tcPr>
            <w:tcW w:w="369" w:type="pct"/>
            <w:gridSpan w:val="2"/>
            <w:shd w:val="clear" w:color="auto" w:fill="auto"/>
            <w:vAlign w:val="center"/>
          </w:tcPr>
          <w:p w14:paraId="12CC059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0.85−1.00</w:t>
            </w:r>
          </w:p>
        </w:tc>
        <w:tc>
          <w:tcPr>
            <w:tcW w:w="247" w:type="pct"/>
            <w:gridSpan w:val="2"/>
            <w:vAlign w:val="center"/>
          </w:tcPr>
          <w:p w14:paraId="37FE562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 </w:t>
            </w:r>
          </w:p>
        </w:tc>
        <w:tc>
          <w:tcPr>
            <w:tcW w:w="397" w:type="pct"/>
            <w:gridSpan w:val="2"/>
            <w:shd w:val="clear" w:color="auto" w:fill="auto"/>
            <w:vAlign w:val="center"/>
          </w:tcPr>
          <w:p w14:paraId="333C0523"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235" w:type="pct"/>
            <w:vAlign w:val="center"/>
          </w:tcPr>
          <w:p w14:paraId="209DE9EE"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shd w:val="clear" w:color="auto" w:fill="auto"/>
            <w:vAlign w:val="center"/>
          </w:tcPr>
          <w:p w14:paraId="65241D9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Suggestive</w:t>
            </w:r>
          </w:p>
        </w:tc>
      </w:tr>
      <w:tr w:rsidR="00460645" w:rsidRPr="00460645" w14:paraId="417FE669" w14:textId="77777777" w:rsidTr="00460645">
        <w:trPr>
          <w:cantSplit/>
          <w:trHeight w:val="137"/>
        </w:trPr>
        <w:tc>
          <w:tcPr>
            <w:tcW w:w="410" w:type="pct"/>
            <w:vMerge/>
            <w:shd w:val="clear" w:color="auto" w:fill="auto"/>
            <w:vAlign w:val="center"/>
          </w:tcPr>
          <w:p w14:paraId="10414C64"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tcPr>
          <w:p w14:paraId="341C527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Cognitive impairment</w:t>
            </w:r>
          </w:p>
        </w:tc>
        <w:tc>
          <w:tcPr>
            <w:tcW w:w="452" w:type="pct"/>
            <w:gridSpan w:val="2"/>
            <w:shd w:val="clear" w:color="auto" w:fill="auto"/>
            <w:vAlign w:val="center"/>
          </w:tcPr>
          <w:p w14:paraId="3D94C40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shd w:val="clear" w:color="auto" w:fill="auto"/>
            <w:vAlign w:val="center"/>
          </w:tcPr>
          <w:p w14:paraId="0F2FF7E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1,880</w:t>
            </w:r>
          </w:p>
        </w:tc>
        <w:tc>
          <w:tcPr>
            <w:tcW w:w="526" w:type="pct"/>
            <w:gridSpan w:val="2"/>
            <w:shd w:val="clear" w:color="auto" w:fill="auto"/>
            <w:vAlign w:val="center"/>
          </w:tcPr>
          <w:p w14:paraId="3E4588A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 case-control</w:t>
            </w:r>
          </w:p>
        </w:tc>
        <w:tc>
          <w:tcPr>
            <w:tcW w:w="293" w:type="pct"/>
            <w:gridSpan w:val="2"/>
            <w:shd w:val="clear" w:color="auto" w:fill="auto"/>
            <w:vAlign w:val="center"/>
          </w:tcPr>
          <w:p w14:paraId="0C98F3B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shd w:val="clear" w:color="auto" w:fill="auto"/>
            <w:vAlign w:val="center"/>
          </w:tcPr>
          <w:p w14:paraId="62CAAD6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0.31</w:t>
            </w:r>
          </w:p>
          <w:p w14:paraId="146A9D1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(0.16−0.59)</w:t>
            </w:r>
          </w:p>
        </w:tc>
        <w:tc>
          <w:tcPr>
            <w:tcW w:w="330" w:type="pct"/>
            <w:gridSpan w:val="2"/>
            <w:shd w:val="clear" w:color="auto" w:fill="auto"/>
            <w:vAlign w:val="center"/>
          </w:tcPr>
          <w:p w14:paraId="591A157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0.004</w:t>
            </w:r>
          </w:p>
        </w:tc>
        <w:tc>
          <w:tcPr>
            <w:tcW w:w="369" w:type="pct"/>
            <w:gridSpan w:val="2"/>
            <w:shd w:val="clear" w:color="auto" w:fill="auto"/>
            <w:vAlign w:val="center"/>
          </w:tcPr>
          <w:p w14:paraId="58B624F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NE</w:t>
            </w:r>
            <w:r w:rsidRPr="00460645">
              <w:rPr>
                <w:rFonts w:ascii="Times New Roman" w:hAnsi="Times New Roman"/>
                <w:bCs/>
                <w:sz w:val="20"/>
                <w:szCs w:val="20"/>
                <w:vertAlign w:val="superscript"/>
                <w:lang w:val="en-US" w:eastAsia="zh-CN"/>
              </w:rPr>
              <w:t>◊</w:t>
            </w:r>
          </w:p>
        </w:tc>
        <w:tc>
          <w:tcPr>
            <w:tcW w:w="247" w:type="pct"/>
            <w:gridSpan w:val="2"/>
            <w:vAlign w:val="center"/>
          </w:tcPr>
          <w:p w14:paraId="5EB5BE9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NE</w:t>
            </w:r>
            <w:r w:rsidRPr="00460645">
              <w:rPr>
                <w:rFonts w:ascii="Times New Roman" w:hAnsi="Times New Roman"/>
                <w:bCs/>
                <w:sz w:val="20"/>
                <w:szCs w:val="20"/>
                <w:vertAlign w:val="superscript"/>
                <w:lang w:val="en-US" w:eastAsia="zh-CN"/>
              </w:rPr>
              <w:t>◊</w:t>
            </w:r>
          </w:p>
        </w:tc>
        <w:tc>
          <w:tcPr>
            <w:tcW w:w="397" w:type="pct"/>
            <w:gridSpan w:val="2"/>
            <w:shd w:val="clear" w:color="auto" w:fill="auto"/>
            <w:vAlign w:val="center"/>
          </w:tcPr>
          <w:p w14:paraId="7D5CDDDF"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235" w:type="pct"/>
            <w:vAlign w:val="center"/>
          </w:tcPr>
          <w:p w14:paraId="6EB8B75C"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shd w:val="clear" w:color="auto" w:fill="auto"/>
            <w:vAlign w:val="center"/>
          </w:tcPr>
          <w:p w14:paraId="3F5F2E4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Weak</w:t>
            </w:r>
          </w:p>
        </w:tc>
      </w:tr>
      <w:tr w:rsidR="00460645" w:rsidRPr="00460645" w14:paraId="3BC12E33" w14:textId="77777777" w:rsidTr="00460645">
        <w:trPr>
          <w:cantSplit/>
          <w:trHeight w:val="137"/>
        </w:trPr>
        <w:tc>
          <w:tcPr>
            <w:tcW w:w="410" w:type="pct"/>
            <w:vMerge/>
            <w:shd w:val="clear" w:color="auto" w:fill="auto"/>
            <w:vAlign w:val="center"/>
          </w:tcPr>
          <w:p w14:paraId="62B72AF3"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tcPr>
          <w:p w14:paraId="27F7A03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Cognitive impairment</w:t>
            </w:r>
          </w:p>
        </w:tc>
        <w:tc>
          <w:tcPr>
            <w:tcW w:w="452" w:type="pct"/>
            <w:gridSpan w:val="2"/>
            <w:shd w:val="clear" w:color="auto" w:fill="auto"/>
            <w:vAlign w:val="center"/>
          </w:tcPr>
          <w:p w14:paraId="61C9519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shd w:val="clear" w:color="auto" w:fill="auto"/>
            <w:vAlign w:val="center"/>
          </w:tcPr>
          <w:p w14:paraId="034AF26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3,345</w:t>
            </w:r>
          </w:p>
        </w:tc>
        <w:tc>
          <w:tcPr>
            <w:tcW w:w="526" w:type="pct"/>
            <w:gridSpan w:val="2"/>
            <w:shd w:val="clear" w:color="auto" w:fill="auto"/>
            <w:vAlign w:val="center"/>
          </w:tcPr>
          <w:p w14:paraId="6D4150B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 cohort</w:t>
            </w:r>
          </w:p>
        </w:tc>
        <w:tc>
          <w:tcPr>
            <w:tcW w:w="293" w:type="pct"/>
            <w:gridSpan w:val="2"/>
            <w:shd w:val="clear" w:color="auto" w:fill="auto"/>
            <w:vAlign w:val="center"/>
          </w:tcPr>
          <w:p w14:paraId="7DC3A39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shd w:val="clear" w:color="auto" w:fill="auto"/>
            <w:vAlign w:val="center"/>
          </w:tcPr>
          <w:p w14:paraId="5568313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0.52 </w:t>
            </w:r>
          </w:p>
          <w:p w14:paraId="19352F4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(0.22−1.22)</w:t>
            </w:r>
          </w:p>
        </w:tc>
        <w:tc>
          <w:tcPr>
            <w:tcW w:w="330" w:type="pct"/>
            <w:gridSpan w:val="2"/>
            <w:shd w:val="clear" w:color="auto" w:fill="auto"/>
            <w:vAlign w:val="center"/>
          </w:tcPr>
          <w:p w14:paraId="28645D6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0.13</w:t>
            </w:r>
          </w:p>
        </w:tc>
        <w:tc>
          <w:tcPr>
            <w:tcW w:w="369" w:type="pct"/>
            <w:gridSpan w:val="2"/>
            <w:shd w:val="clear" w:color="auto" w:fill="auto"/>
            <w:vAlign w:val="center"/>
          </w:tcPr>
          <w:p w14:paraId="2D60671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0.01−22.20</w:t>
            </w:r>
          </w:p>
        </w:tc>
        <w:tc>
          <w:tcPr>
            <w:tcW w:w="247" w:type="pct"/>
            <w:gridSpan w:val="2"/>
            <w:vAlign w:val="center"/>
          </w:tcPr>
          <w:p w14:paraId="665F2D4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88</w:t>
            </w:r>
          </w:p>
        </w:tc>
        <w:tc>
          <w:tcPr>
            <w:tcW w:w="397" w:type="pct"/>
            <w:gridSpan w:val="2"/>
            <w:shd w:val="clear" w:color="auto" w:fill="auto"/>
            <w:vAlign w:val="center"/>
          </w:tcPr>
          <w:p w14:paraId="6C57D8EC"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235" w:type="pct"/>
            <w:vAlign w:val="center"/>
          </w:tcPr>
          <w:p w14:paraId="0129CC6D"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shd w:val="clear" w:color="auto" w:fill="auto"/>
            <w:vAlign w:val="center"/>
          </w:tcPr>
          <w:p w14:paraId="3B941A4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 evidence</w:t>
            </w:r>
          </w:p>
        </w:tc>
      </w:tr>
      <w:tr w:rsidR="00460645" w:rsidRPr="00460645" w14:paraId="7BC649B9" w14:textId="77777777" w:rsidTr="00460645">
        <w:trPr>
          <w:cantSplit/>
          <w:trHeight w:val="137"/>
        </w:trPr>
        <w:tc>
          <w:tcPr>
            <w:tcW w:w="410" w:type="pct"/>
            <w:vMerge/>
            <w:shd w:val="clear" w:color="auto" w:fill="auto"/>
            <w:vAlign w:val="center"/>
          </w:tcPr>
          <w:p w14:paraId="7D162AFF"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shd w:val="clear" w:color="auto" w:fill="auto"/>
          </w:tcPr>
          <w:p w14:paraId="567C7BF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Cognitive impairment</w:t>
            </w:r>
            <w:r w:rsidR="007F01FF" w:rsidRPr="00460645">
              <w:rPr>
                <w:rFonts w:ascii="Times New Roman" w:hAnsi="Times New Roman"/>
                <w:b/>
                <w:sz w:val="20"/>
                <w:szCs w:val="20"/>
                <w:vertAlign w:val="superscript"/>
                <w:lang w:val="en-US" w:eastAsia="zh-CN"/>
              </w:rPr>
              <w:t>@</w:t>
            </w:r>
          </w:p>
        </w:tc>
        <w:tc>
          <w:tcPr>
            <w:tcW w:w="452" w:type="pct"/>
            <w:gridSpan w:val="2"/>
            <w:shd w:val="clear" w:color="auto" w:fill="auto"/>
            <w:vAlign w:val="center"/>
          </w:tcPr>
          <w:p w14:paraId="00AD5C6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shd w:val="clear" w:color="auto" w:fill="auto"/>
            <w:vAlign w:val="center"/>
          </w:tcPr>
          <w:p w14:paraId="15BF67F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27,567</w:t>
            </w:r>
          </w:p>
        </w:tc>
        <w:tc>
          <w:tcPr>
            <w:tcW w:w="526" w:type="pct"/>
            <w:gridSpan w:val="2"/>
            <w:shd w:val="clear" w:color="auto" w:fill="auto"/>
            <w:vAlign w:val="center"/>
          </w:tcPr>
          <w:p w14:paraId="6B04223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shd w:val="clear" w:color="auto" w:fill="auto"/>
            <w:vAlign w:val="center"/>
          </w:tcPr>
          <w:p w14:paraId="18A1286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shd w:val="clear" w:color="auto" w:fill="auto"/>
            <w:vAlign w:val="center"/>
          </w:tcPr>
          <w:p w14:paraId="7998C5A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0.83 </w:t>
            </w:r>
          </w:p>
          <w:p w14:paraId="74E43CC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0.75−0.93)</w:t>
            </w:r>
          </w:p>
        </w:tc>
        <w:tc>
          <w:tcPr>
            <w:tcW w:w="330" w:type="pct"/>
            <w:gridSpan w:val="2"/>
            <w:shd w:val="clear" w:color="auto" w:fill="auto"/>
            <w:vAlign w:val="center"/>
          </w:tcPr>
          <w:p w14:paraId="72FCDB0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0.001</w:t>
            </w:r>
          </w:p>
        </w:tc>
        <w:tc>
          <w:tcPr>
            <w:tcW w:w="369" w:type="pct"/>
            <w:gridSpan w:val="2"/>
            <w:shd w:val="clear" w:color="auto" w:fill="auto"/>
            <w:vAlign w:val="center"/>
          </w:tcPr>
          <w:p w14:paraId="696BD76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0.66−1.05</w:t>
            </w:r>
          </w:p>
        </w:tc>
        <w:tc>
          <w:tcPr>
            <w:tcW w:w="247" w:type="pct"/>
            <w:gridSpan w:val="2"/>
            <w:vAlign w:val="center"/>
          </w:tcPr>
          <w:p w14:paraId="6932D93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shd w:val="clear" w:color="auto" w:fill="auto"/>
            <w:vAlign w:val="center"/>
          </w:tcPr>
          <w:p w14:paraId="5EC2F9AD"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235" w:type="pct"/>
            <w:vAlign w:val="center"/>
          </w:tcPr>
          <w:p w14:paraId="78F1499F"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shd w:val="clear" w:color="auto" w:fill="auto"/>
            <w:vAlign w:val="center"/>
          </w:tcPr>
          <w:p w14:paraId="5BA2488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Highly suggestive</w:t>
            </w:r>
          </w:p>
        </w:tc>
      </w:tr>
      <w:tr w:rsidR="00460645" w:rsidRPr="00460645" w14:paraId="2DE75BC5" w14:textId="77777777" w:rsidTr="00460645">
        <w:trPr>
          <w:cantSplit/>
          <w:trHeight w:val="137"/>
        </w:trPr>
        <w:tc>
          <w:tcPr>
            <w:tcW w:w="410" w:type="pct"/>
            <w:vMerge/>
            <w:shd w:val="clear" w:color="auto" w:fill="auto"/>
            <w:vAlign w:val="center"/>
          </w:tcPr>
          <w:p w14:paraId="01072BC2"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bottom w:val="single" w:sz="4" w:space="0" w:color="000000"/>
              <w:right w:val="single" w:sz="4" w:space="0" w:color="000000"/>
            </w:tcBorders>
            <w:shd w:val="clear" w:color="auto" w:fill="auto"/>
            <w:vAlign w:val="center"/>
          </w:tcPr>
          <w:p w14:paraId="0B26542C" w14:textId="59420166"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Alzheimer disease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77D34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1587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6,111</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DAE32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48616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CD5BE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0.60</w:t>
            </w:r>
          </w:p>
          <w:p w14:paraId="604C4CD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(0.48–0.77)</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2DBC3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&lt;0.0001</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9A3C1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0.44–0.82</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7300C58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A5BCB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N/A </w:t>
            </w:r>
          </w:p>
        </w:tc>
        <w:tc>
          <w:tcPr>
            <w:tcW w:w="235" w:type="pct"/>
            <w:tcBorders>
              <w:top w:val="single" w:sz="4" w:space="0" w:color="000000"/>
              <w:left w:val="single" w:sz="4" w:space="0" w:color="000000"/>
              <w:bottom w:val="single" w:sz="4" w:space="0" w:color="000000"/>
              <w:right w:val="single" w:sz="4" w:space="0" w:color="000000"/>
            </w:tcBorders>
            <w:vAlign w:val="center"/>
          </w:tcPr>
          <w:p w14:paraId="14453350"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CE498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Convincing</w:t>
            </w:r>
          </w:p>
        </w:tc>
      </w:tr>
      <w:tr w:rsidR="00460645" w:rsidRPr="00460645" w14:paraId="790CB2F6" w14:textId="77777777" w:rsidTr="00460645">
        <w:trPr>
          <w:cantSplit/>
          <w:trHeight w:val="137"/>
        </w:trPr>
        <w:tc>
          <w:tcPr>
            <w:tcW w:w="410" w:type="pct"/>
            <w:vMerge/>
            <w:shd w:val="clear" w:color="auto" w:fill="auto"/>
            <w:vAlign w:val="center"/>
          </w:tcPr>
          <w:p w14:paraId="1FB84FFD"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bottom w:val="single" w:sz="4" w:space="0" w:color="000000"/>
              <w:right w:val="single" w:sz="4" w:space="0" w:color="000000"/>
            </w:tcBorders>
            <w:shd w:val="clear" w:color="auto" w:fill="auto"/>
            <w:vAlign w:val="center"/>
          </w:tcPr>
          <w:p w14:paraId="7CE151F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Dementia</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1214E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B9716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8,174</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3F99B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F9B90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3C4BF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0.69</w:t>
            </w:r>
          </w:p>
          <w:p w14:paraId="3939FC7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(0.57–0.84)</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976FF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 x 10</w:t>
            </w:r>
            <w:r w:rsidRPr="00460645">
              <w:rPr>
                <w:rFonts w:ascii="Times New Roman" w:hAnsi="Times New Roman"/>
                <w:bCs/>
                <w:sz w:val="20"/>
                <w:szCs w:val="20"/>
                <w:vertAlign w:val="superscript"/>
                <w:lang w:val="en-US" w:eastAsia="zh-CN"/>
              </w:rPr>
              <w:t>−5</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AF57E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0.51–0.95</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7DCC3ED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92AD9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N/A </w:t>
            </w:r>
          </w:p>
        </w:tc>
        <w:tc>
          <w:tcPr>
            <w:tcW w:w="235" w:type="pct"/>
            <w:tcBorders>
              <w:top w:val="single" w:sz="4" w:space="0" w:color="000000"/>
              <w:left w:val="single" w:sz="4" w:space="0" w:color="000000"/>
              <w:bottom w:val="single" w:sz="4" w:space="0" w:color="000000"/>
              <w:right w:val="single" w:sz="4" w:space="0" w:color="000000"/>
            </w:tcBorders>
            <w:vAlign w:val="center"/>
          </w:tcPr>
          <w:p w14:paraId="59198531"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1789C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Convincing</w:t>
            </w:r>
          </w:p>
        </w:tc>
      </w:tr>
      <w:tr w:rsidR="00460645" w:rsidRPr="00460645" w14:paraId="43B8F955" w14:textId="77777777" w:rsidTr="00460645">
        <w:trPr>
          <w:cantSplit/>
          <w:trHeight w:val="137"/>
        </w:trPr>
        <w:tc>
          <w:tcPr>
            <w:tcW w:w="410" w:type="pct"/>
            <w:vMerge/>
            <w:shd w:val="clear" w:color="auto" w:fill="auto"/>
            <w:vAlign w:val="center"/>
          </w:tcPr>
          <w:p w14:paraId="773A7F40"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bottom w:val="single" w:sz="4" w:space="0" w:color="000000"/>
              <w:right w:val="single" w:sz="4" w:space="0" w:color="000000"/>
            </w:tcBorders>
            <w:shd w:val="clear" w:color="auto" w:fill="auto"/>
            <w:vAlign w:val="center"/>
          </w:tcPr>
          <w:p w14:paraId="1A30AC1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Dementia</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45DEB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7E0AD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8,873</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71C2D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4BFCC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2C6BB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1.07</w:t>
            </w:r>
          </w:p>
          <w:p w14:paraId="192DA2D4"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(0.81−1.42)</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CC53D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0.63</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B93B1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0.58−1.97</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481DC9D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D4EBB6"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38637E35"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 xml:space="preserve">N/A </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ED8FF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 evidence</w:t>
            </w:r>
          </w:p>
        </w:tc>
      </w:tr>
      <w:tr w:rsidR="00460645" w:rsidRPr="00460645" w14:paraId="4E3BCCC2" w14:textId="77777777" w:rsidTr="00460645">
        <w:trPr>
          <w:cantSplit/>
          <w:trHeight w:val="137"/>
        </w:trPr>
        <w:tc>
          <w:tcPr>
            <w:tcW w:w="410" w:type="pct"/>
            <w:vMerge/>
            <w:shd w:val="clear" w:color="auto" w:fill="auto"/>
            <w:vAlign w:val="center"/>
          </w:tcPr>
          <w:p w14:paraId="2A41FC5C"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top w:val="single" w:sz="4" w:space="0" w:color="000000"/>
              <w:bottom w:val="single" w:sz="4" w:space="0" w:color="000000"/>
              <w:right w:val="single" w:sz="4" w:space="0" w:color="000000"/>
            </w:tcBorders>
            <w:shd w:val="clear" w:color="auto" w:fill="auto"/>
            <w:vAlign w:val="center"/>
          </w:tcPr>
          <w:p w14:paraId="407B1E07" w14:textId="77777777" w:rsidR="00FE52A0" w:rsidRPr="00460645" w:rsidRDefault="00FE52A0" w:rsidP="00C14635">
            <w:pPr>
              <w:numPr>
                <w:ilvl w:val="0"/>
                <w:numId w:val="19"/>
              </w:num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RANDOMIZED CONTROL TRIALS</w:t>
            </w:r>
          </w:p>
        </w:tc>
      </w:tr>
      <w:tr w:rsidR="00460645" w:rsidRPr="00460645" w14:paraId="198FEA38" w14:textId="77777777" w:rsidTr="00460645">
        <w:trPr>
          <w:cantSplit/>
          <w:trHeight w:val="137"/>
        </w:trPr>
        <w:tc>
          <w:tcPr>
            <w:tcW w:w="410" w:type="pct"/>
            <w:vMerge/>
            <w:shd w:val="clear" w:color="auto" w:fill="auto"/>
            <w:vAlign w:val="center"/>
          </w:tcPr>
          <w:p w14:paraId="672AFCA0"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bottom w:val="single" w:sz="4" w:space="0" w:color="000000"/>
              <w:right w:val="single" w:sz="4" w:space="0" w:color="000000"/>
            </w:tcBorders>
            <w:shd w:val="clear" w:color="auto" w:fill="auto"/>
            <w:vAlign w:val="center"/>
          </w:tcPr>
          <w:p w14:paraId="772A714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Stroke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485A87"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High vs. low</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C5CDA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10,688</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6E522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 randomized control trials</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51C87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84E057"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0.64 </w:t>
            </w:r>
          </w:p>
          <w:p w14:paraId="029F324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(0.47−0.86)</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5912B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0.004</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2F6AB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NE</w:t>
            </w:r>
            <w:r w:rsidRPr="00460645">
              <w:rPr>
                <w:rFonts w:ascii="Times New Roman" w:hAnsi="Times New Roman"/>
                <w:bCs/>
                <w:vertAlign w:val="superscript"/>
                <w:lang w:val="en-US" w:eastAsia="zh-CN"/>
              </w:rPr>
              <w:t>◊</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0A1DF1D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D33BD1"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77AA86AE"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FDC58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Weak</w:t>
            </w:r>
          </w:p>
        </w:tc>
      </w:tr>
      <w:tr w:rsidR="00460645" w:rsidRPr="00460645" w14:paraId="06035568" w14:textId="77777777" w:rsidTr="00460645">
        <w:trPr>
          <w:cantSplit/>
          <w:trHeight w:val="137"/>
        </w:trPr>
        <w:tc>
          <w:tcPr>
            <w:tcW w:w="410" w:type="pct"/>
            <w:vMerge/>
            <w:shd w:val="clear" w:color="auto" w:fill="auto"/>
            <w:vAlign w:val="center"/>
          </w:tcPr>
          <w:p w14:paraId="41192AD4"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bottom w:val="single" w:sz="4" w:space="0" w:color="000000"/>
              <w:right w:val="single" w:sz="4" w:space="0" w:color="000000"/>
            </w:tcBorders>
            <w:shd w:val="clear" w:color="auto" w:fill="auto"/>
            <w:vAlign w:val="center"/>
          </w:tcPr>
          <w:p w14:paraId="7D8CE19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Stroke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B7C1F0"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97EAB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8,052</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14D9E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 randomized control trials</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F8682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C190D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0.64 </w:t>
            </w:r>
          </w:p>
          <w:p w14:paraId="09DD6F2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(0.34−1.20)</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FEF59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0.16</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20F02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NE</w:t>
            </w:r>
            <w:r w:rsidRPr="00460645">
              <w:rPr>
                <w:rFonts w:ascii="Times New Roman" w:hAnsi="Times New Roman"/>
                <w:bCs/>
                <w:vertAlign w:val="superscript"/>
                <w:lang w:val="en-US" w:eastAsia="zh-CN"/>
              </w:rPr>
              <w:t>◊</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18A9245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6%</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E4DFB9"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35" w:type="pct"/>
            <w:tcBorders>
              <w:top w:val="single" w:sz="4" w:space="0" w:color="000000"/>
              <w:left w:val="single" w:sz="4" w:space="0" w:color="000000"/>
              <w:bottom w:val="single" w:sz="4" w:space="0" w:color="000000"/>
              <w:right w:val="single" w:sz="4" w:space="0" w:color="000000"/>
            </w:tcBorders>
            <w:vAlign w:val="center"/>
          </w:tcPr>
          <w:p w14:paraId="0667912E"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39447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 evidence</w:t>
            </w:r>
          </w:p>
        </w:tc>
      </w:tr>
      <w:tr w:rsidR="00460645" w:rsidRPr="00460645" w14:paraId="3AC24864" w14:textId="77777777" w:rsidTr="00460645">
        <w:trPr>
          <w:cantSplit/>
          <w:trHeight w:val="137"/>
        </w:trPr>
        <w:tc>
          <w:tcPr>
            <w:tcW w:w="410" w:type="pct"/>
            <w:vMerge/>
            <w:tcBorders>
              <w:bottom w:val="single" w:sz="4" w:space="0" w:color="000000"/>
            </w:tcBorders>
            <w:shd w:val="clear" w:color="auto" w:fill="auto"/>
            <w:vAlign w:val="center"/>
          </w:tcPr>
          <w:p w14:paraId="48F02CA8"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top w:val="single" w:sz="4" w:space="0" w:color="000000"/>
              <w:bottom w:val="single" w:sz="4" w:space="0" w:color="000000"/>
              <w:right w:val="single" w:sz="4" w:space="0" w:color="000000"/>
            </w:tcBorders>
            <w:shd w:val="clear" w:color="auto" w:fill="auto"/>
            <w:vAlign w:val="center"/>
          </w:tcPr>
          <w:p w14:paraId="40EDF383" w14:textId="4298092C" w:rsidR="00FE52A0" w:rsidRPr="00460645" w:rsidRDefault="00FE52A0" w:rsidP="00C14635">
            <w:pPr>
              <w:spacing w:after="0" w:line="240" w:lineRule="auto"/>
              <w:rPr>
                <w:rFonts w:ascii="Times New Roman" w:hAnsi="Times New Roman"/>
                <w:bCs/>
                <w:sz w:val="20"/>
                <w:szCs w:val="20"/>
                <w:lang w:val="en-US"/>
              </w:rPr>
            </w:pPr>
            <w:r w:rsidRPr="00460645">
              <w:rPr>
                <w:rFonts w:ascii="Times New Roman" w:hAnsi="Times New Roman"/>
                <w:bCs/>
                <w:sz w:val="20"/>
                <w:szCs w:val="20"/>
                <w:lang w:val="en-US" w:eastAsia="zh-CN"/>
              </w:rPr>
              <w:t>Abbreviations:</w:t>
            </w:r>
            <w:r w:rsidR="00DD7560"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rPr>
              <w:t xml:space="preserve">N/A = </w:t>
            </w:r>
            <w:r w:rsidR="00D6324F" w:rsidRPr="00460645">
              <w:rPr>
                <w:rFonts w:ascii="Times New Roman" w:hAnsi="Times New Roman"/>
                <w:bCs/>
                <w:sz w:val="20"/>
                <w:szCs w:val="20"/>
                <w:lang w:val="en-US"/>
              </w:rPr>
              <w:t>n</w:t>
            </w:r>
            <w:r w:rsidRPr="00460645">
              <w:rPr>
                <w:rFonts w:ascii="Times New Roman" w:hAnsi="Times New Roman"/>
                <w:bCs/>
                <w:sz w:val="20"/>
                <w:szCs w:val="20"/>
                <w:lang w:val="en-US"/>
              </w:rPr>
              <w:t xml:space="preserve">ot </w:t>
            </w:r>
            <w:r w:rsidR="00D6324F" w:rsidRPr="00460645">
              <w:rPr>
                <w:rFonts w:ascii="Times New Roman" w:hAnsi="Times New Roman"/>
                <w:bCs/>
                <w:sz w:val="20"/>
                <w:szCs w:val="20"/>
                <w:lang w:val="en-US"/>
              </w:rPr>
              <w:t>a</w:t>
            </w:r>
            <w:r w:rsidRPr="00460645">
              <w:rPr>
                <w:rFonts w:ascii="Times New Roman" w:hAnsi="Times New Roman"/>
                <w:bCs/>
                <w:sz w:val="20"/>
                <w:szCs w:val="20"/>
                <w:lang w:val="en-US"/>
              </w:rPr>
              <w:t>vailable; RR = relative risk.</w:t>
            </w:r>
          </w:p>
          <w:p w14:paraId="03A3B133" w14:textId="77777777" w:rsidR="00FE52A0" w:rsidRPr="00460645" w:rsidRDefault="00FE52A0" w:rsidP="00C14635">
            <w:pPr>
              <w:spacing w:after="0" w:line="240" w:lineRule="auto"/>
              <w:jc w:val="both"/>
              <w:rPr>
                <w:rFonts w:ascii="Times New Roman" w:hAnsi="Times New Roman"/>
                <w:bCs/>
                <w:i/>
                <w:iCs/>
                <w:lang w:val="en-US" w:eastAsia="el-GR"/>
              </w:rPr>
            </w:pPr>
            <w:r w:rsidRPr="00460645">
              <w:rPr>
                <w:rFonts w:ascii="Times New Roman" w:hAnsi="Times New Roman"/>
                <w:bCs/>
                <w:vertAlign w:val="superscript"/>
                <w:lang w:val="en-US" w:eastAsia="zh-CN"/>
              </w:rPr>
              <w:t xml:space="preserve">◊ </w:t>
            </w:r>
            <w:r w:rsidRPr="00460645">
              <w:rPr>
                <w:rFonts w:ascii="Times New Roman" w:hAnsi="Times New Roman"/>
                <w:bCs/>
                <w:lang w:val="en-US" w:eastAsia="zh-CN"/>
              </w:rPr>
              <w:t xml:space="preserve">According to the authors, </w:t>
            </w:r>
            <w:r w:rsidRPr="00460645">
              <w:rPr>
                <w:rFonts w:ascii="Times New Roman" w:hAnsi="Times New Roman"/>
                <w:bCs/>
                <w:i/>
                <w:iCs/>
                <w:lang w:val="en-US" w:eastAsia="zh-CN"/>
              </w:rPr>
              <w:t xml:space="preserve">“NE = </w:t>
            </w:r>
            <w:r w:rsidRPr="00460645">
              <w:rPr>
                <w:rFonts w:ascii="Times New Roman" w:hAnsi="Times New Roman"/>
                <w:bCs/>
                <w:i/>
                <w:iCs/>
                <w:lang w:val="en-US" w:eastAsia="el-GR"/>
              </w:rPr>
              <w:t>not estimable because less than 3 studies were available for each meta-analysis”.</w:t>
            </w:r>
          </w:p>
          <w:p w14:paraId="39D1A561" w14:textId="4D470FFA" w:rsidR="00FE52A0" w:rsidRPr="00460645" w:rsidRDefault="00FE52A0" w:rsidP="00C14635">
            <w:pPr>
              <w:spacing w:after="0" w:line="240" w:lineRule="auto"/>
              <w:jc w:val="both"/>
              <w:rPr>
                <w:rFonts w:ascii="Times New Roman" w:hAnsi="Times New Roman"/>
                <w:i/>
                <w:iCs/>
                <w:sz w:val="20"/>
                <w:szCs w:val="20"/>
                <w:lang w:val="en-US" w:eastAsia="zh-CN"/>
              </w:rPr>
            </w:pPr>
            <w:r w:rsidRPr="00460645">
              <w:rPr>
                <w:rFonts w:ascii="Times New Roman" w:hAnsi="Times New Roman"/>
                <w:b/>
                <w:bCs/>
                <w:sz w:val="20"/>
                <w:szCs w:val="20"/>
                <w:lang w:val="en-US" w:eastAsia="zh-CN"/>
              </w:rPr>
              <w:t xml:space="preserve"># # #  </w:t>
            </w:r>
            <w:r w:rsidRPr="00460645">
              <w:rPr>
                <w:rFonts w:ascii="Times New Roman" w:hAnsi="Times New Roman"/>
                <w:sz w:val="20"/>
                <w:szCs w:val="20"/>
                <w:lang w:val="en-US"/>
              </w:rPr>
              <w:t xml:space="preserve">According to the authors of the </w:t>
            </w:r>
            <w:r w:rsidR="005F2F20" w:rsidRPr="00460645">
              <w:rPr>
                <w:rFonts w:ascii="Times New Roman" w:hAnsi="Times New Roman"/>
                <w:sz w:val="20"/>
                <w:szCs w:val="20"/>
                <w:lang w:val="en-US"/>
              </w:rPr>
              <w:t>paper,</w:t>
            </w:r>
            <w:r w:rsidR="005F2F20" w:rsidRPr="00460645">
              <w:rPr>
                <w:rFonts w:ascii="Times New Roman" w:hAnsi="Times New Roman"/>
                <w:i/>
                <w:iCs/>
                <w:sz w:val="20"/>
                <w:szCs w:val="20"/>
                <w:lang w:val="en-US"/>
              </w:rPr>
              <w:t xml:space="preserve"> “Convincing</w:t>
            </w:r>
            <w:r w:rsidR="00DD7560" w:rsidRPr="00460645">
              <w:rPr>
                <w:rFonts w:ascii="Times New Roman" w:hAnsi="Times New Roman"/>
                <w:i/>
                <w:iCs/>
                <w:sz w:val="20"/>
                <w:szCs w:val="20"/>
                <w:lang w:val="en-US"/>
              </w:rPr>
              <w:t xml:space="preserve"> </w:t>
            </w:r>
            <w:r w:rsidRPr="00460645">
              <w:rPr>
                <w:rFonts w:ascii="Times New Roman" w:hAnsi="Times New Roman"/>
                <w:i/>
                <w:iCs/>
                <w:sz w:val="20"/>
                <w:szCs w:val="20"/>
                <w:lang w:val="en-US" w:eastAsia="zh-CN"/>
              </w:rPr>
              <w:t>evidence class:  significance threshold reached at P≤0.001 for both random- and fixed effects calculation;&gt;1000 cases (or &gt;5,000 total participants if the metric was</w:t>
            </w:r>
            <w:r w:rsidR="00DD7560" w:rsidRPr="00460645">
              <w:rPr>
                <w:rFonts w:ascii="Times New Roman" w:hAnsi="Times New Roman"/>
                <w:i/>
                <w:iCs/>
                <w:sz w:val="20"/>
                <w:szCs w:val="20"/>
                <w:lang w:val="en-US" w:eastAsia="zh-CN"/>
              </w:rPr>
              <w:t xml:space="preserve"> </w:t>
            </w:r>
            <w:r w:rsidRPr="00460645">
              <w:rPr>
                <w:rFonts w:ascii="Times New Roman" w:hAnsi="Times New Roman"/>
                <w:i/>
                <w:iCs/>
                <w:sz w:val="20"/>
                <w:szCs w:val="20"/>
                <w:lang w:val="en-US" w:eastAsia="zh-CN"/>
              </w:rPr>
              <w:t>continuous); not large heterogeneity between studies(I</w:t>
            </w:r>
            <w:r w:rsidRPr="00460645">
              <w:rPr>
                <w:rFonts w:ascii="Times New Roman" w:hAnsi="Times New Roman"/>
                <w:i/>
                <w:iCs/>
                <w:sz w:val="20"/>
                <w:szCs w:val="20"/>
                <w:vertAlign w:val="superscript"/>
                <w:lang w:val="en-US" w:eastAsia="zh-CN"/>
              </w:rPr>
              <w:t>2</w:t>
            </w:r>
            <w:r w:rsidRPr="00460645">
              <w:rPr>
                <w:rFonts w:ascii="Times New Roman" w:hAnsi="Times New Roman"/>
                <w:i/>
                <w:iCs/>
                <w:sz w:val="20"/>
                <w:szCs w:val="20"/>
                <w:lang w:val="en-US" w:eastAsia="zh-CN"/>
              </w:rPr>
              <w:t>&lt;50%); 95% PI excluding the null value; no evidence of</w:t>
            </w:r>
            <w:r w:rsidR="00DD7560" w:rsidRPr="00460645">
              <w:rPr>
                <w:rFonts w:ascii="Times New Roman" w:hAnsi="Times New Roman"/>
                <w:i/>
                <w:iCs/>
                <w:sz w:val="20"/>
                <w:szCs w:val="20"/>
                <w:lang w:val="en-US" w:eastAsia="zh-CN"/>
              </w:rPr>
              <w:t xml:space="preserve"> </w:t>
            </w:r>
            <w:r w:rsidRPr="00460645">
              <w:rPr>
                <w:rFonts w:ascii="Times New Roman" w:hAnsi="Times New Roman"/>
                <w:i/>
                <w:iCs/>
                <w:sz w:val="20"/>
                <w:szCs w:val="20"/>
                <w:lang w:val="en-US" w:eastAsia="zh-CN"/>
              </w:rPr>
              <w:t>small study effects (if it could be tested); Highly suggestive evidence: significance threshold reached at P≤0.001 for both random- and fixed effects calculation; &gt;1000cases (or &gt;5000 total participants if the metric was continuous);not considerable heterogeneity between studies (I</w:t>
            </w:r>
            <w:r w:rsidRPr="00460645">
              <w:rPr>
                <w:rFonts w:ascii="Times New Roman" w:hAnsi="Times New Roman"/>
                <w:i/>
                <w:iCs/>
                <w:sz w:val="20"/>
                <w:szCs w:val="20"/>
                <w:vertAlign w:val="superscript"/>
                <w:lang w:val="en-US" w:eastAsia="zh-CN"/>
              </w:rPr>
              <w:t>2</w:t>
            </w:r>
            <w:r w:rsidRPr="00460645">
              <w:rPr>
                <w:rFonts w:ascii="Times New Roman" w:hAnsi="Times New Roman"/>
                <w:i/>
                <w:iCs/>
                <w:sz w:val="20"/>
                <w:szCs w:val="20"/>
                <w:lang w:val="en-US" w:eastAsia="zh-CN"/>
              </w:rPr>
              <w:t>=50–</w:t>
            </w:r>
            <w:r w:rsidR="00F5730A" w:rsidRPr="00460645">
              <w:rPr>
                <w:rFonts w:ascii="Times New Roman" w:hAnsi="Times New Roman"/>
                <w:i/>
                <w:iCs/>
                <w:sz w:val="20"/>
                <w:szCs w:val="20"/>
                <w:lang w:val="en-US" w:eastAsia="zh-CN"/>
              </w:rPr>
              <w:t>75%);</w:t>
            </w:r>
            <w:r w:rsidRPr="00460645">
              <w:rPr>
                <w:rFonts w:ascii="Times New Roman" w:hAnsi="Times New Roman"/>
                <w:i/>
                <w:iCs/>
                <w:sz w:val="20"/>
                <w:szCs w:val="20"/>
                <w:lang w:val="en-US" w:eastAsia="zh-CN"/>
              </w:rPr>
              <w:t>Suggestive evidence: significance threshold reached at P≤0.001for random-effect calculation; 500–1000 cases (or 2500–5000total participants if the metric was continuous); Weak evidence: significance threshold reached at P≤ 0.05 for random effects calculation; No evidence: significance threshold not reached (P&gt;0.05).</w:t>
            </w:r>
          </w:p>
        </w:tc>
      </w:tr>
      <w:tr w:rsidR="00460645" w:rsidRPr="00460645" w14:paraId="07A3A05D" w14:textId="77777777" w:rsidTr="00460645">
        <w:trPr>
          <w:cantSplit/>
          <w:trHeight w:val="137"/>
        </w:trPr>
        <w:tc>
          <w:tcPr>
            <w:tcW w:w="410" w:type="pct"/>
            <w:vMerge w:val="restart"/>
            <w:tcBorders>
              <w:top w:val="single" w:sz="4" w:space="0" w:color="000000"/>
              <w:left w:val="single" w:sz="4" w:space="0" w:color="000000"/>
              <w:right w:val="single" w:sz="4" w:space="0" w:color="000000"/>
            </w:tcBorders>
            <w:shd w:val="clear" w:color="auto" w:fill="auto"/>
            <w:vAlign w:val="center"/>
          </w:tcPr>
          <w:p w14:paraId="4A5FE91D" w14:textId="77777777" w:rsidR="00FE52A0" w:rsidRPr="00460645" w:rsidRDefault="00FE52A0" w:rsidP="00C14635">
            <w:pPr>
              <w:spacing w:after="0"/>
              <w:rPr>
                <w:rFonts w:ascii="Times New Roman" w:hAnsi="Times New Roman"/>
                <w:bCs/>
                <w:sz w:val="20"/>
                <w:szCs w:val="20"/>
                <w:lang w:val="en-US" w:eastAsia="zh-CN"/>
              </w:rPr>
            </w:pPr>
            <w:r w:rsidRPr="00460645">
              <w:rPr>
                <w:rFonts w:ascii="Times New Roman" w:hAnsi="Times New Roman"/>
                <w:bCs/>
                <w:sz w:val="20"/>
                <w:szCs w:val="20"/>
                <w:lang w:val="en-US" w:eastAsia="zh-CN"/>
              </w:rPr>
              <w:t>Posadzki, 2018</w:t>
            </w: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5C7ECDA2"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MELATONIN</w:t>
            </w:r>
          </w:p>
        </w:tc>
      </w:tr>
      <w:tr w:rsidR="00460645" w:rsidRPr="00460645" w14:paraId="5ADAE218"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2B4BC177"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49B61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Dementia (cognition as health </w:t>
            </w:r>
            <w:r w:rsidR="005A32A1" w:rsidRPr="00460645">
              <w:rPr>
                <w:rFonts w:ascii="Times New Roman" w:hAnsi="Times New Roman"/>
                <w:bCs/>
                <w:sz w:val="20"/>
                <w:szCs w:val="20"/>
                <w:lang w:val="en-US" w:eastAsia="zh-CN"/>
              </w:rPr>
              <w:t>outcome)</w:t>
            </w:r>
            <w:r w:rsidR="005A32A1" w:rsidRPr="00460645">
              <w:rPr>
                <w:rFonts w:ascii="Times New Roman" w:hAnsi="Times New Roman"/>
                <w:bCs/>
                <w:sz w:val="20"/>
                <w:szCs w:val="20"/>
                <w:vertAlign w:val="superscript"/>
                <w:lang w:val="en-US" w:eastAsia="zh-CN"/>
              </w:rPr>
              <w:t xml:space="preserve"> ≠</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DC661A"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45DF0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121</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8A7C8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 randomized control trials</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D8A84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MD</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BC8615"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–2.64</w:t>
            </w:r>
          </w:p>
          <w:p w14:paraId="1B70A8C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(–5.98 to 0.71)</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068E6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0.123</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9248FB"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3106A22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68.6</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88356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 / No </w:t>
            </w:r>
          </w:p>
        </w:tc>
        <w:tc>
          <w:tcPr>
            <w:tcW w:w="235" w:type="pct"/>
            <w:tcBorders>
              <w:top w:val="single" w:sz="4" w:space="0" w:color="000000"/>
              <w:left w:val="single" w:sz="4" w:space="0" w:color="000000"/>
              <w:bottom w:val="single" w:sz="4" w:space="0" w:color="000000"/>
              <w:right w:val="single" w:sz="4" w:space="0" w:color="000000"/>
            </w:tcBorders>
            <w:vAlign w:val="center"/>
          </w:tcPr>
          <w:p w14:paraId="127635FF"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022F3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NS</w:t>
            </w:r>
          </w:p>
        </w:tc>
      </w:tr>
      <w:tr w:rsidR="00460645" w:rsidRPr="00460645" w14:paraId="5923EEA5"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1A208FA2"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32F65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Dementia </w:t>
            </w:r>
          </w:p>
          <w:p w14:paraId="342071AB" w14:textId="5DA4B2DA"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(mood and </w:t>
            </w:r>
            <w:r w:rsidR="00DD7560" w:rsidRPr="00460645">
              <w:rPr>
                <w:rFonts w:ascii="Times New Roman" w:hAnsi="Times New Roman"/>
                <w:bCs/>
                <w:sz w:val="20"/>
                <w:szCs w:val="20"/>
                <w:lang w:val="en-US" w:eastAsia="zh-CN"/>
              </w:rPr>
              <w:t>behavior</w:t>
            </w:r>
            <w:r w:rsidRPr="00460645">
              <w:rPr>
                <w:rFonts w:ascii="Times New Roman" w:hAnsi="Times New Roman"/>
                <w:bCs/>
                <w:sz w:val="20"/>
                <w:szCs w:val="20"/>
                <w:lang w:val="en-US" w:eastAsia="zh-CN"/>
              </w:rPr>
              <w:t xml:space="preserve"> as health outcome)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B58ADB"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9CD65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150</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D6A456"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3 randomized control trials</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6B58F2"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MD</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4036B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0.18 </w:t>
            </w:r>
          </w:p>
          <w:p w14:paraId="798025E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(−0.73 to 1.10)</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3A1E4D"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0.698</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A949A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−5.76 to −6.12</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6D7BC27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E13D68"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 / No</w:t>
            </w:r>
          </w:p>
        </w:tc>
        <w:tc>
          <w:tcPr>
            <w:tcW w:w="235" w:type="pct"/>
            <w:tcBorders>
              <w:top w:val="single" w:sz="4" w:space="0" w:color="000000"/>
              <w:left w:val="single" w:sz="4" w:space="0" w:color="000000"/>
              <w:bottom w:val="single" w:sz="4" w:space="0" w:color="000000"/>
              <w:right w:val="single" w:sz="4" w:space="0" w:color="000000"/>
            </w:tcBorders>
            <w:vAlign w:val="center"/>
          </w:tcPr>
          <w:p w14:paraId="3EFD8C55" w14:textId="77777777" w:rsidR="00FE52A0" w:rsidRPr="00460645" w:rsidRDefault="00FE52A0" w:rsidP="00C14635">
            <w:pPr>
              <w:spacing w:after="0" w:line="240" w:lineRule="auto"/>
              <w:jc w:val="center"/>
              <w:rPr>
                <w:rFonts w:ascii="Times New Roman" w:hAnsi="Times New Roman"/>
                <w:b/>
                <w:sz w:val="20"/>
                <w:szCs w:val="20"/>
                <w:lang w:val="en-US" w:eastAsia="zh-CN"/>
              </w:rPr>
            </w:pPr>
            <w:r w:rsidRPr="00460645">
              <w:rPr>
                <w:rFonts w:ascii="Times New Roman" w:hAnsi="Times New Roman"/>
                <w:bCs/>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FD72A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NS</w:t>
            </w:r>
          </w:p>
        </w:tc>
      </w:tr>
      <w:tr w:rsidR="00460645" w:rsidRPr="00460645" w14:paraId="774BFC0F"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52870D73"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221BE8FE" w14:textId="05EFDF68" w:rsidR="00FE52A0" w:rsidRPr="00460645" w:rsidRDefault="00FE52A0" w:rsidP="00C14635">
            <w:pPr>
              <w:spacing w:after="0" w:line="240" w:lineRule="auto"/>
              <w:rPr>
                <w:rFonts w:ascii="Times New Roman" w:hAnsi="Times New Roman"/>
                <w:bCs/>
                <w:sz w:val="20"/>
                <w:szCs w:val="20"/>
                <w:lang w:val="en-US"/>
              </w:rPr>
            </w:pPr>
            <w:r w:rsidRPr="00460645">
              <w:rPr>
                <w:rFonts w:ascii="Times New Roman" w:hAnsi="Times New Roman"/>
                <w:bCs/>
                <w:sz w:val="20"/>
                <w:szCs w:val="20"/>
                <w:lang w:val="en-US" w:eastAsia="zh-CN"/>
              </w:rPr>
              <w:t xml:space="preserve">Abbreviations: NS </w:t>
            </w:r>
            <w:r w:rsidR="00C11E44" w:rsidRPr="00460645">
              <w:rPr>
                <w:rFonts w:ascii="Times New Roman" w:hAnsi="Times New Roman"/>
                <w:bCs/>
                <w:sz w:val="20"/>
                <w:szCs w:val="20"/>
                <w:lang w:val="en-US" w:eastAsia="zh-CN"/>
              </w:rPr>
              <w:t xml:space="preserve">= </w:t>
            </w:r>
            <w:r w:rsidR="00D6324F" w:rsidRPr="00460645">
              <w:rPr>
                <w:rFonts w:ascii="Times New Roman" w:hAnsi="Times New Roman"/>
                <w:sz w:val="20"/>
                <w:szCs w:val="20"/>
                <w:lang w:val="en-US"/>
              </w:rPr>
              <w:t>n</w:t>
            </w:r>
            <w:r w:rsidR="005A32A1" w:rsidRPr="00460645">
              <w:rPr>
                <w:rFonts w:ascii="Times New Roman" w:hAnsi="Times New Roman"/>
                <w:sz w:val="20"/>
                <w:szCs w:val="20"/>
                <w:lang w:val="en-US"/>
              </w:rPr>
              <w:t>on</w:t>
            </w:r>
            <w:r w:rsidR="00D6324F" w:rsidRPr="00460645">
              <w:rPr>
                <w:rFonts w:ascii="Times New Roman" w:hAnsi="Times New Roman"/>
                <w:sz w:val="20"/>
                <w:szCs w:val="20"/>
                <w:lang w:val="en-US"/>
              </w:rPr>
              <w:t>-</w:t>
            </w:r>
            <w:r w:rsidR="005A32A1" w:rsidRPr="00460645">
              <w:rPr>
                <w:rFonts w:ascii="Times New Roman" w:hAnsi="Times New Roman"/>
                <w:sz w:val="20"/>
                <w:szCs w:val="20"/>
                <w:lang w:val="en-US"/>
              </w:rPr>
              <w:t>significant</w:t>
            </w:r>
            <w:r w:rsidRPr="00460645">
              <w:rPr>
                <w:rFonts w:ascii="Times New Roman" w:hAnsi="Times New Roman"/>
                <w:bCs/>
                <w:sz w:val="20"/>
                <w:szCs w:val="20"/>
                <w:lang w:val="en-US"/>
              </w:rPr>
              <w:t xml:space="preserve">; N/A = </w:t>
            </w:r>
            <w:r w:rsidR="00D6324F" w:rsidRPr="00460645">
              <w:rPr>
                <w:rFonts w:ascii="Times New Roman" w:hAnsi="Times New Roman"/>
                <w:bCs/>
                <w:sz w:val="20"/>
                <w:szCs w:val="20"/>
                <w:lang w:val="en-US"/>
              </w:rPr>
              <w:t>n</w:t>
            </w:r>
            <w:r w:rsidRPr="00460645">
              <w:rPr>
                <w:rFonts w:ascii="Times New Roman" w:hAnsi="Times New Roman"/>
                <w:bCs/>
                <w:sz w:val="20"/>
                <w:szCs w:val="20"/>
                <w:lang w:val="en-US"/>
              </w:rPr>
              <w:t xml:space="preserve">ot </w:t>
            </w:r>
            <w:r w:rsidR="00D6324F" w:rsidRPr="00460645">
              <w:rPr>
                <w:rFonts w:ascii="Times New Roman" w:hAnsi="Times New Roman"/>
                <w:bCs/>
                <w:sz w:val="20"/>
                <w:szCs w:val="20"/>
                <w:lang w:val="en-US"/>
              </w:rPr>
              <w:t>a</w:t>
            </w:r>
            <w:r w:rsidRPr="00460645">
              <w:rPr>
                <w:rFonts w:ascii="Times New Roman" w:hAnsi="Times New Roman"/>
                <w:bCs/>
                <w:sz w:val="20"/>
                <w:szCs w:val="20"/>
                <w:lang w:val="en-US"/>
              </w:rPr>
              <w:t>vailable; RR = relative risk; MD</w:t>
            </w:r>
            <w:r w:rsidR="00D6324F" w:rsidRPr="00460645">
              <w:rPr>
                <w:rFonts w:ascii="Times New Roman" w:hAnsi="Times New Roman"/>
                <w:bCs/>
                <w:sz w:val="20"/>
                <w:szCs w:val="20"/>
                <w:lang w:val="en-US"/>
              </w:rPr>
              <w:t xml:space="preserve"> </w:t>
            </w:r>
            <w:r w:rsidRPr="00460645">
              <w:rPr>
                <w:rFonts w:ascii="Times New Roman" w:hAnsi="Times New Roman"/>
                <w:bCs/>
                <w:sz w:val="20"/>
                <w:szCs w:val="20"/>
                <w:lang w:val="en-US"/>
              </w:rPr>
              <w:t xml:space="preserve">= </w:t>
            </w:r>
            <w:r w:rsidR="00D6324F" w:rsidRPr="00460645">
              <w:rPr>
                <w:rFonts w:ascii="Times New Roman" w:hAnsi="Times New Roman"/>
                <w:bCs/>
                <w:sz w:val="20"/>
                <w:szCs w:val="20"/>
                <w:lang w:val="en-US"/>
              </w:rPr>
              <w:t>m</w:t>
            </w:r>
            <w:r w:rsidRPr="00460645">
              <w:rPr>
                <w:rFonts w:ascii="Times New Roman" w:hAnsi="Times New Roman"/>
                <w:bCs/>
                <w:sz w:val="20"/>
                <w:szCs w:val="20"/>
                <w:lang w:val="en-US"/>
              </w:rPr>
              <w:t>ean difference.</w:t>
            </w:r>
          </w:p>
          <w:p w14:paraId="23C6278D" w14:textId="455FDFA7" w:rsidR="00FE52A0" w:rsidRPr="00460645" w:rsidRDefault="00FE52A0" w:rsidP="00C14635">
            <w:pPr>
              <w:spacing w:after="0" w:line="240" w:lineRule="auto"/>
              <w:rPr>
                <w:rFonts w:ascii="Times New Roman" w:hAnsi="Times New Roman"/>
                <w:sz w:val="20"/>
                <w:szCs w:val="20"/>
                <w:lang w:val="en-US"/>
              </w:rPr>
            </w:pPr>
            <w:r w:rsidRPr="00460645">
              <w:rPr>
                <w:rFonts w:ascii="Times New Roman" w:hAnsi="Times New Roman"/>
                <w:b/>
                <w:bCs/>
                <w:sz w:val="20"/>
                <w:szCs w:val="20"/>
                <w:lang w:val="en-US"/>
              </w:rPr>
              <w:t xml:space="preserve">≠ </w:t>
            </w:r>
            <w:r w:rsidRPr="00460645">
              <w:rPr>
                <w:rFonts w:ascii="Times New Roman" w:hAnsi="Times New Roman"/>
                <w:bCs/>
                <w:sz w:val="20"/>
                <w:szCs w:val="20"/>
                <w:lang w:val="en-US"/>
              </w:rPr>
              <w:t>According to authors,</w:t>
            </w:r>
            <w:r w:rsidR="00DD7560" w:rsidRPr="00460645">
              <w:rPr>
                <w:rFonts w:ascii="Times New Roman" w:hAnsi="Times New Roman"/>
                <w:bCs/>
                <w:sz w:val="20"/>
                <w:szCs w:val="20"/>
                <w:lang w:val="en-US"/>
              </w:rPr>
              <w:t xml:space="preserve"> </w:t>
            </w:r>
            <w:r w:rsidRPr="00460645">
              <w:rPr>
                <w:rFonts w:ascii="Times New Roman" w:hAnsi="Times New Roman"/>
                <w:i/>
                <w:iCs/>
                <w:sz w:val="20"/>
                <w:szCs w:val="20"/>
                <w:lang w:val="en-US"/>
              </w:rPr>
              <w:t>“The 95% prediction interval and the evidence of small-study effects were calculated for those MAs where ≥3 studies combined (it cannot be calculated for less than three studies as degrees of freedom will be zero for two studies and negative for one study)”</w:t>
            </w:r>
            <w:r w:rsidRPr="00460645">
              <w:rPr>
                <w:rFonts w:ascii="Times New Roman" w:hAnsi="Times New Roman"/>
                <w:sz w:val="20"/>
                <w:szCs w:val="20"/>
                <w:lang w:val="en-US"/>
              </w:rPr>
              <w:t>.</w:t>
            </w:r>
          </w:p>
          <w:p w14:paraId="03E80672" w14:textId="77777777" w:rsidR="004A31CA" w:rsidRPr="00460645" w:rsidRDefault="004A31CA" w:rsidP="00C14635">
            <w:pPr>
              <w:spacing w:after="0" w:line="240" w:lineRule="auto"/>
              <w:rPr>
                <w:rFonts w:ascii="Times New Roman" w:hAnsi="Times New Roman"/>
                <w:sz w:val="20"/>
                <w:szCs w:val="20"/>
                <w:lang w:val="en-US" w:eastAsia="zh-CN"/>
              </w:rPr>
            </w:pPr>
            <w:r w:rsidRPr="00460645">
              <w:rPr>
                <w:rFonts w:ascii="Times New Roman" w:hAnsi="Times New Roman"/>
                <w:b/>
                <w:bCs/>
                <w:sz w:val="20"/>
                <w:szCs w:val="20"/>
                <w:lang w:val="en-US" w:eastAsia="zh-CN"/>
              </w:rPr>
              <w:t xml:space="preserve"># # </w:t>
            </w:r>
            <w:r w:rsidR="00C11E44" w:rsidRPr="00460645">
              <w:rPr>
                <w:rFonts w:ascii="Times New Roman" w:hAnsi="Times New Roman"/>
                <w:b/>
                <w:bCs/>
                <w:sz w:val="20"/>
                <w:szCs w:val="20"/>
                <w:lang w:val="en-US" w:eastAsia="zh-CN"/>
              </w:rPr>
              <w:t xml:space="preserve"># </w:t>
            </w:r>
            <w:r w:rsidR="00C11E44" w:rsidRPr="00460645">
              <w:rPr>
                <w:rFonts w:ascii="Times New Roman" w:hAnsi="Times New Roman"/>
                <w:i/>
                <w:iCs/>
                <w:sz w:val="20"/>
                <w:szCs w:val="20"/>
                <w:lang w:val="en-US" w:eastAsia="zh-CN"/>
              </w:rPr>
              <w:t>Due</w:t>
            </w:r>
            <w:r w:rsidRPr="00460645">
              <w:rPr>
                <w:rFonts w:ascii="Times New Roman" w:hAnsi="Times New Roman"/>
                <w:i/>
                <w:iCs/>
                <w:sz w:val="20"/>
                <w:szCs w:val="20"/>
                <w:lang w:val="en-US" w:eastAsia="zh-CN"/>
              </w:rPr>
              <w:t xml:space="preserve"> to lack of pragmatic </w:t>
            </w:r>
            <w:r w:rsidR="005A32A1" w:rsidRPr="00460645">
              <w:rPr>
                <w:rFonts w:ascii="Times New Roman" w:hAnsi="Times New Roman"/>
                <w:i/>
                <w:iCs/>
                <w:sz w:val="20"/>
                <w:szCs w:val="20"/>
                <w:lang w:val="en-US" w:eastAsia="zh-CN"/>
              </w:rPr>
              <w:t>approach, level</w:t>
            </w:r>
            <w:r w:rsidRPr="00460645">
              <w:rPr>
                <w:rFonts w:ascii="Times New Roman" w:hAnsi="Times New Roman"/>
                <w:bCs/>
                <w:i/>
                <w:sz w:val="20"/>
                <w:szCs w:val="20"/>
                <w:lang w:val="en-US" w:eastAsia="zh-CN"/>
              </w:rPr>
              <w:t xml:space="preserve"> of evidence was computed as NS because p&lt;.005.</w:t>
            </w:r>
          </w:p>
        </w:tc>
      </w:tr>
      <w:tr w:rsidR="00460645" w:rsidRPr="00460645" w14:paraId="150BABEB" w14:textId="77777777" w:rsidTr="00460645">
        <w:trPr>
          <w:cantSplit/>
          <w:trHeight w:val="137"/>
        </w:trPr>
        <w:tc>
          <w:tcPr>
            <w:tcW w:w="410" w:type="pct"/>
            <w:tcBorders>
              <w:left w:val="single" w:sz="4" w:space="0" w:color="000000"/>
              <w:right w:val="single" w:sz="4" w:space="0" w:color="000000"/>
            </w:tcBorders>
            <w:shd w:val="clear" w:color="auto" w:fill="auto"/>
            <w:vAlign w:val="center"/>
          </w:tcPr>
          <w:p w14:paraId="3911B194" w14:textId="77777777" w:rsidR="00F21F26" w:rsidRPr="00460645" w:rsidRDefault="00F21F26" w:rsidP="00C14635">
            <w:pPr>
              <w:spacing w:after="0"/>
              <w:rPr>
                <w:rFonts w:ascii="Times New Roman" w:hAnsi="Times New Roman"/>
                <w:bCs/>
                <w:sz w:val="20"/>
                <w:szCs w:val="20"/>
                <w:lang w:val="en-US" w:eastAsia="zh-CN"/>
              </w:rPr>
            </w:pP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76D6446B" w14:textId="77777777" w:rsidR="00F21F26" w:rsidRPr="00460645" w:rsidRDefault="00F21F26" w:rsidP="00C14635">
            <w:pPr>
              <w:spacing w:after="0" w:line="240" w:lineRule="auto"/>
              <w:jc w:val="center"/>
              <w:rPr>
                <w:rFonts w:ascii="Times New Roman" w:hAnsi="Times New Roman"/>
                <w:sz w:val="20"/>
                <w:szCs w:val="20"/>
                <w:lang w:val="en-US" w:eastAsia="zh-CN"/>
              </w:rPr>
            </w:pPr>
            <w:r w:rsidRPr="00460645">
              <w:rPr>
                <w:rFonts w:ascii="Times New Roman" w:hAnsi="Times New Roman"/>
                <w:b/>
                <w:sz w:val="20"/>
                <w:szCs w:val="20"/>
                <w:lang w:val="en-US" w:eastAsia="zh-CN"/>
              </w:rPr>
              <w:t>SERUM URIC ACID</w:t>
            </w:r>
          </w:p>
        </w:tc>
      </w:tr>
      <w:tr w:rsidR="00460645" w:rsidRPr="00460645" w14:paraId="0F10DA79" w14:textId="77777777" w:rsidTr="00460645">
        <w:trPr>
          <w:cantSplit/>
          <w:trHeight w:val="137"/>
        </w:trPr>
        <w:tc>
          <w:tcPr>
            <w:tcW w:w="410" w:type="pct"/>
            <w:vMerge w:val="restart"/>
            <w:tcBorders>
              <w:left w:val="single" w:sz="4" w:space="0" w:color="000000"/>
              <w:right w:val="single" w:sz="4" w:space="0" w:color="000000"/>
            </w:tcBorders>
            <w:shd w:val="clear" w:color="auto" w:fill="auto"/>
          </w:tcPr>
          <w:p w14:paraId="7BCF1156" w14:textId="77777777" w:rsidR="00FE52A0" w:rsidRPr="00460645" w:rsidRDefault="00FE52A0" w:rsidP="00C14635">
            <w:pPr>
              <w:spacing w:after="0"/>
              <w:rPr>
                <w:rFonts w:ascii="Times New Roman" w:hAnsi="Times New Roman"/>
                <w:sz w:val="20"/>
                <w:szCs w:val="20"/>
                <w:lang w:val="en-US" w:eastAsia="zh-CN"/>
              </w:rPr>
            </w:pPr>
            <w:r w:rsidRPr="00460645">
              <w:rPr>
                <w:rFonts w:ascii="Times New Roman" w:hAnsi="Times New Roman"/>
                <w:sz w:val="20"/>
                <w:szCs w:val="20"/>
                <w:lang w:val="en-US" w:eastAsia="zh-CN"/>
              </w:rPr>
              <w:t>Li, 2017</w:t>
            </w: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51D90E92" w14:textId="77777777" w:rsidR="00FE52A0" w:rsidRPr="00460645" w:rsidRDefault="00FE52A0" w:rsidP="00C14635">
            <w:pPr>
              <w:numPr>
                <w:ilvl w:val="0"/>
                <w:numId w:val="20"/>
              </w:numPr>
              <w:spacing w:after="0" w:line="240" w:lineRule="auto"/>
              <w:jc w:val="center"/>
              <w:rPr>
                <w:rFonts w:ascii="Times New Roman" w:hAnsi="Times New Roman"/>
                <w:b/>
                <w:sz w:val="20"/>
                <w:szCs w:val="20"/>
                <w:lang w:val="en-US" w:eastAsia="zh-CN"/>
              </w:rPr>
            </w:pPr>
            <w:r w:rsidRPr="00460645">
              <w:rPr>
                <w:rFonts w:ascii="Times New Roman" w:hAnsi="Times New Roman"/>
                <w:b/>
                <w:bCs/>
                <w:sz w:val="20"/>
                <w:szCs w:val="20"/>
                <w:lang w:val="en-US" w:eastAsia="zh-CN"/>
              </w:rPr>
              <w:t>OBSERVATIONAL STUDIES</w:t>
            </w:r>
          </w:p>
        </w:tc>
      </w:tr>
      <w:tr w:rsidR="00460645" w:rsidRPr="00460645" w14:paraId="24A0CDA7"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149A08DC"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529C8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Diabetic peripheral neuropathy</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4C31F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Hyper vs.  normal </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250C9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4,097</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62055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 cohort or case-control</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7351F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1D351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2.83 </w:t>
            </w:r>
          </w:p>
          <w:p w14:paraId="238ABFE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(2.13−3.76)</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F1914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2.91 x 10</w:t>
            </w:r>
            <w:r w:rsidRPr="00460645">
              <w:rPr>
                <w:rFonts w:ascii="Times New Roman" w:hAnsi="Times New Roman"/>
                <w:sz w:val="20"/>
                <w:szCs w:val="20"/>
                <w:vertAlign w:val="superscript"/>
                <w:lang w:val="en-US" w:eastAsia="zh-CN"/>
              </w:rPr>
              <w:t>−12</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5F5B1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1.05−7.62</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373726D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78</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DA3F6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0.93</w:t>
            </w:r>
          </w:p>
        </w:tc>
        <w:tc>
          <w:tcPr>
            <w:tcW w:w="235" w:type="pct"/>
            <w:tcBorders>
              <w:top w:val="single" w:sz="4" w:space="0" w:color="000000"/>
              <w:left w:val="single" w:sz="4" w:space="0" w:color="000000"/>
              <w:bottom w:val="single" w:sz="4" w:space="0" w:color="000000"/>
              <w:right w:val="single" w:sz="4" w:space="0" w:color="000000"/>
            </w:tcBorders>
            <w:vAlign w:val="center"/>
          </w:tcPr>
          <w:p w14:paraId="24BF33D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0.94</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34049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4ADC442F"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47FE4D5E"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EAF6D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Stroke mortality</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0CCBA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Highest vs. lowest SUA category</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EDCA4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1,017,810</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767D0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 prospective cohort</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A86BC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3CC95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1.32 </w:t>
            </w:r>
          </w:p>
          <w:p w14:paraId="470563C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(1.23−1.41)</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D19A3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1.11E−14</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16106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1.13−1.56</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3180839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44B32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NP</w:t>
            </w:r>
          </w:p>
        </w:tc>
        <w:tc>
          <w:tcPr>
            <w:tcW w:w="235" w:type="pct"/>
            <w:tcBorders>
              <w:top w:val="single" w:sz="4" w:space="0" w:color="000000"/>
              <w:left w:val="single" w:sz="4" w:space="0" w:color="000000"/>
              <w:bottom w:val="single" w:sz="4" w:space="0" w:color="000000"/>
              <w:right w:val="single" w:sz="4" w:space="0" w:color="000000"/>
            </w:tcBorders>
            <w:vAlign w:val="center"/>
          </w:tcPr>
          <w:p w14:paraId="28990E8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0.92</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CFD99E"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8"/>
                <w:lang w:val="en-US" w:eastAsia="zh-CN"/>
              </w:rPr>
              <w:t>I</w:t>
            </w:r>
            <w:r w:rsidRPr="00460645">
              <w:rPr>
                <w:rFonts w:ascii="Times New Roman" w:hAnsi="Times New Roman"/>
                <w:bCs/>
                <w:sz w:val="28"/>
                <w:szCs w:val="28"/>
                <w:vertAlign w:val="superscript"/>
                <w:lang w:val="en-US" w:eastAsia="zh-CN"/>
              </w:rPr>
              <w:t>∩</w:t>
            </w:r>
          </w:p>
        </w:tc>
      </w:tr>
      <w:tr w:rsidR="00460645" w:rsidRPr="00460645" w14:paraId="1D81A96C"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7F30AB58"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2A3ADF" w14:textId="601C72D0"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Alzheimer disease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211FB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General SUA (mg/dl)</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CA1A0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3,617</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56408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21</w:t>
            </w:r>
          </w:p>
          <w:p w14:paraId="38F5A8B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cohort or case-control</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559CF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MD to OR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73839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0.29 </w:t>
            </w:r>
          </w:p>
          <w:p w14:paraId="588B820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(0.11−0.76)</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09434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0.012</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65EB3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0.01−8.97</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39FE0F6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97</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A0A0A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NP </w:t>
            </w:r>
          </w:p>
        </w:tc>
        <w:tc>
          <w:tcPr>
            <w:tcW w:w="235" w:type="pct"/>
            <w:tcBorders>
              <w:top w:val="single" w:sz="4" w:space="0" w:color="000000"/>
              <w:left w:val="single" w:sz="4" w:space="0" w:color="000000"/>
              <w:bottom w:val="single" w:sz="4" w:space="0" w:color="000000"/>
              <w:right w:val="single" w:sz="4" w:space="0" w:color="000000"/>
            </w:tcBorders>
            <w:vAlign w:val="center"/>
          </w:tcPr>
          <w:p w14:paraId="47400B2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0.30</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F87A8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160E72CD"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124D4B03"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435D1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Dementia or cognitive impairment</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576BF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General SUA (mg/dl)</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D59B1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7,021</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AB188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31</w:t>
            </w:r>
          </w:p>
          <w:p w14:paraId="74D8806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cohort or case-control</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C1EFD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SMD to OR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19F20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0.58 </w:t>
            </w:r>
          </w:p>
          <w:p w14:paraId="4D66CCD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(0.41−0.83)</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CDF75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0.003</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9712F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0.08−4.48</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69BF242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89</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DA121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0.004</w:t>
            </w:r>
          </w:p>
        </w:tc>
        <w:tc>
          <w:tcPr>
            <w:tcW w:w="235" w:type="pct"/>
            <w:tcBorders>
              <w:top w:val="single" w:sz="4" w:space="0" w:color="000000"/>
              <w:left w:val="single" w:sz="4" w:space="0" w:color="000000"/>
              <w:bottom w:val="single" w:sz="4" w:space="0" w:color="000000"/>
              <w:right w:val="single" w:sz="4" w:space="0" w:color="000000"/>
            </w:tcBorders>
            <w:vAlign w:val="center"/>
          </w:tcPr>
          <w:p w14:paraId="1CF562EA" w14:textId="77777777" w:rsidR="00FE52A0" w:rsidRPr="00460645" w:rsidRDefault="00FE52A0" w:rsidP="00C14635">
            <w:pPr>
              <w:tabs>
                <w:tab w:val="left" w:pos="652"/>
              </w:tabs>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E05AF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279939C6"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4356D75F"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913A7D" w14:textId="1C9CAE71"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Parkinson incidence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7DCB9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Hyper vs.</w:t>
            </w:r>
          </w:p>
          <w:p w14:paraId="77F8353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normal</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1DBB1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33,185</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9F725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w:t>
            </w:r>
          </w:p>
          <w:p w14:paraId="3AF25FA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cohort and nested case-control</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4C60C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2AC88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0.65</w:t>
            </w:r>
          </w:p>
          <w:p w14:paraId="745CC40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(0.43–0.97)</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D9359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0.04</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E9647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0.24–1.77</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4CC083D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42</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8FDCE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NP</w:t>
            </w:r>
          </w:p>
        </w:tc>
        <w:tc>
          <w:tcPr>
            <w:tcW w:w="235" w:type="pct"/>
            <w:tcBorders>
              <w:top w:val="single" w:sz="4" w:space="0" w:color="000000"/>
              <w:left w:val="single" w:sz="4" w:space="0" w:color="000000"/>
              <w:bottom w:val="single" w:sz="4" w:space="0" w:color="000000"/>
              <w:right w:val="single" w:sz="4" w:space="0" w:color="000000"/>
            </w:tcBorders>
            <w:vAlign w:val="center"/>
          </w:tcPr>
          <w:p w14:paraId="7A1A4A0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0.39</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97E78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74ED33FE"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3C4A28B6"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08A86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Multiple sclerosis</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3172E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General SUA</w:t>
            </w:r>
          </w:p>
          <w:p w14:paraId="1311C89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(mg/dl)</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48CC9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2,216</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DE0CE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 case-control</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A2F04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SMD to OR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E8001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0.49</w:t>
            </w:r>
          </w:p>
          <w:p w14:paraId="54589D0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(0.27–0.87)</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8D807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0.02</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8559E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0.05–4.96</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5FD6A72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92</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D7011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NP</w:t>
            </w:r>
          </w:p>
        </w:tc>
        <w:tc>
          <w:tcPr>
            <w:tcW w:w="235" w:type="pct"/>
            <w:tcBorders>
              <w:top w:val="single" w:sz="4" w:space="0" w:color="000000"/>
              <w:left w:val="single" w:sz="4" w:space="0" w:color="000000"/>
              <w:bottom w:val="single" w:sz="4" w:space="0" w:color="000000"/>
              <w:right w:val="single" w:sz="4" w:space="0" w:color="000000"/>
            </w:tcBorders>
            <w:vAlign w:val="center"/>
          </w:tcPr>
          <w:p w14:paraId="7B50E61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0.11</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97859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6063736C"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4AF08950"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D0AD9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Neuromyelitis Optica</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A0201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General SUA</w:t>
            </w:r>
          </w:p>
          <w:p w14:paraId="41FB1E7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(mg/dl)</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CBAEF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1,137</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04125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 case-control</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419BC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SMD to OR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02166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0.22</w:t>
            </w:r>
          </w:p>
          <w:p w14:paraId="182269F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(0.10–0.45)</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4764C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9.07 x10</w:t>
            </w:r>
            <w:r w:rsidRPr="00460645">
              <w:rPr>
                <w:rFonts w:ascii="Times New Roman" w:hAnsi="Times New Roman"/>
                <w:sz w:val="20"/>
                <w:szCs w:val="20"/>
                <w:vertAlign w:val="superscript"/>
                <w:lang w:val="en-US" w:eastAsia="zh-CN"/>
              </w:rPr>
              <w:t>−5</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F1BD1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0.02–3.14</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60EF3DC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82</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218D8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0.93</w:t>
            </w:r>
          </w:p>
        </w:tc>
        <w:tc>
          <w:tcPr>
            <w:tcW w:w="235" w:type="pct"/>
            <w:tcBorders>
              <w:top w:val="single" w:sz="4" w:space="0" w:color="000000"/>
              <w:left w:val="single" w:sz="4" w:space="0" w:color="000000"/>
              <w:bottom w:val="single" w:sz="4" w:space="0" w:color="000000"/>
              <w:right w:val="single" w:sz="4" w:space="0" w:color="000000"/>
            </w:tcBorders>
            <w:vAlign w:val="center"/>
          </w:tcPr>
          <w:p w14:paraId="033E46A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0.65</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298F1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31A10586"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624FCFB0"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DF7F3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Amyotrophic lateral sclerosis (ALS)</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20002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Patients with ALS vs. Controls SUA (mg/dl)</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B2A13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826 </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DFE55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 case-control</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6F231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Hedge’s G to OR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A1D7F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0.21</w:t>
            </w:r>
          </w:p>
          <w:p w14:paraId="1DE6D17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(0.14–0.32)</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FE4E3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6.3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–13</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0B969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0.04–1.05</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5C9C9C9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51</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30D54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NP</w:t>
            </w:r>
          </w:p>
        </w:tc>
        <w:tc>
          <w:tcPr>
            <w:tcW w:w="235" w:type="pct"/>
            <w:tcBorders>
              <w:top w:val="single" w:sz="4" w:space="0" w:color="000000"/>
              <w:left w:val="single" w:sz="4" w:space="0" w:color="000000"/>
              <w:bottom w:val="single" w:sz="4" w:space="0" w:color="000000"/>
              <w:right w:val="single" w:sz="4" w:space="0" w:color="000000"/>
            </w:tcBorders>
            <w:vAlign w:val="center"/>
          </w:tcPr>
          <w:p w14:paraId="0F72DF0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0.43</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E21DE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7D8A5F2F"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095DB5C8"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6B1373CC" w14:textId="5E5A504D" w:rsidR="00FE52A0" w:rsidRPr="00460645" w:rsidRDefault="00FE52A0" w:rsidP="00C14635">
            <w:pPr>
              <w:spacing w:after="0" w:line="240" w:lineRule="auto"/>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Abbreviations: </w:t>
            </w:r>
            <w:r w:rsidRPr="00460645">
              <w:rPr>
                <w:rFonts w:ascii="Times New Roman" w:hAnsi="Times New Roman"/>
                <w:sz w:val="20"/>
                <w:szCs w:val="20"/>
                <w:lang w:val="en-US"/>
              </w:rPr>
              <w:t>NP</w:t>
            </w:r>
            <w:r w:rsidR="00D6324F" w:rsidRPr="00460645">
              <w:rPr>
                <w:rFonts w:ascii="Times New Roman" w:hAnsi="Times New Roman"/>
                <w:sz w:val="20"/>
                <w:szCs w:val="20"/>
                <w:lang w:val="en-US"/>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not pertinent (because the number of expected significant studies was larger than the number of observed significant studies); RR</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relative risk; OR</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odds ratio; aRR</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adjusted relative risk;</w:t>
            </w:r>
            <w:r w:rsidR="00DD7560"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MD</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mean difference; SMD</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00DD7560" w:rsidRPr="00460645">
              <w:rPr>
                <w:rFonts w:ascii="Times New Roman" w:hAnsi="Times New Roman"/>
                <w:bCs/>
                <w:sz w:val="20"/>
                <w:szCs w:val="20"/>
                <w:lang w:val="en-US" w:eastAsia="zh-CN"/>
              </w:rPr>
              <w:t>standardized</w:t>
            </w:r>
            <w:r w:rsidRPr="00460645">
              <w:rPr>
                <w:rFonts w:ascii="Times New Roman" w:hAnsi="Times New Roman"/>
                <w:bCs/>
                <w:sz w:val="20"/>
                <w:szCs w:val="20"/>
                <w:lang w:val="en-US" w:eastAsia="zh-CN"/>
              </w:rPr>
              <w:t xml:space="preserve"> mean difference</w:t>
            </w:r>
            <w:r w:rsidRPr="00460645">
              <w:rPr>
                <w:rFonts w:ascii="Times New Roman" w:eastAsia="FreeSans" w:hAnsi="Times New Roman"/>
                <w:sz w:val="20"/>
                <w:szCs w:val="20"/>
                <w:lang w:val="en-US" w:eastAsia="el-GR"/>
              </w:rPr>
              <w:t>; SUA</w:t>
            </w:r>
            <w:r w:rsidR="00D6324F" w:rsidRPr="00460645">
              <w:rPr>
                <w:rFonts w:ascii="Times New Roman" w:eastAsia="FreeSans" w:hAnsi="Times New Roman"/>
                <w:sz w:val="20"/>
                <w:szCs w:val="20"/>
                <w:lang w:val="en-US" w:eastAsia="el-GR"/>
              </w:rPr>
              <w:t xml:space="preserve"> </w:t>
            </w:r>
            <w:r w:rsidRPr="00460645">
              <w:rPr>
                <w:rFonts w:ascii="Times New Roman" w:eastAsia="FreeSans" w:hAnsi="Times New Roman"/>
                <w:sz w:val="20"/>
                <w:szCs w:val="20"/>
                <w:lang w:val="en-US" w:eastAsia="el-GR"/>
              </w:rPr>
              <w:t>=</w:t>
            </w:r>
            <w:r w:rsidR="00D6324F" w:rsidRPr="00460645">
              <w:rPr>
                <w:rFonts w:ascii="Times New Roman" w:eastAsia="FreeSans" w:hAnsi="Times New Roman"/>
                <w:sz w:val="20"/>
                <w:szCs w:val="20"/>
                <w:lang w:val="en-US" w:eastAsia="el-GR"/>
              </w:rPr>
              <w:t xml:space="preserve"> </w:t>
            </w:r>
            <w:r w:rsidRPr="00460645">
              <w:rPr>
                <w:rFonts w:ascii="Times New Roman" w:eastAsia="FreeSans" w:hAnsi="Times New Roman"/>
                <w:sz w:val="20"/>
                <w:szCs w:val="20"/>
                <w:lang w:val="en-US" w:eastAsia="el-GR"/>
              </w:rPr>
              <w:t>serum uric acid.</w:t>
            </w:r>
          </w:p>
          <w:p w14:paraId="644E5783" w14:textId="03942A82" w:rsidR="00FE52A0" w:rsidRPr="00460645" w:rsidRDefault="00FE52A0" w:rsidP="00C14635">
            <w:pPr>
              <w:spacing w:after="0" w:line="240" w:lineRule="auto"/>
              <w:rPr>
                <w:rFonts w:ascii="Times New Roman" w:hAnsi="Times New Roman"/>
                <w:b/>
                <w:bCs/>
                <w:sz w:val="20"/>
                <w:szCs w:val="20"/>
                <w:lang w:val="en-US" w:eastAsia="zh-CN"/>
              </w:rPr>
            </w:pPr>
            <w:r w:rsidRPr="00460645">
              <w:rPr>
                <w:rFonts w:ascii="Times New Roman" w:hAnsi="Times New Roman"/>
                <w:b/>
                <w:bCs/>
                <w:sz w:val="20"/>
                <w:szCs w:val="20"/>
                <w:lang w:val="en-US" w:eastAsia="zh-CN"/>
              </w:rPr>
              <w:t>Other environmental factors and biomarkers with non-significant associations in “OBSERVATIONAL STUDIES”:</w:t>
            </w:r>
            <w:r w:rsidR="00DD7560" w:rsidRPr="00460645">
              <w:rPr>
                <w:rFonts w:ascii="Times New Roman" w:hAnsi="Times New Roman"/>
                <w:b/>
                <w:bCs/>
                <w:sz w:val="20"/>
                <w:szCs w:val="20"/>
                <w:lang w:val="en-US" w:eastAsia="zh-CN"/>
              </w:rPr>
              <w:t xml:space="preserve"> </w:t>
            </w:r>
            <w:r w:rsidRPr="00460645">
              <w:rPr>
                <w:rFonts w:ascii="Times New Roman" w:hAnsi="Times New Roman"/>
                <w:b/>
                <w:bCs/>
                <w:sz w:val="20"/>
                <w:szCs w:val="20"/>
                <w:lang w:val="en-US" w:eastAsia="zh-CN"/>
              </w:rPr>
              <w:t>Stroke; Vascular Dementia; Mild Cognitive Impairment</w:t>
            </w:r>
          </w:p>
          <w:p w14:paraId="2C8026EA" w14:textId="77777777" w:rsidR="00FE52A0" w:rsidRPr="00460645" w:rsidRDefault="00FE52A0" w:rsidP="00C14635">
            <w:pPr>
              <w:spacing w:after="0" w:line="240" w:lineRule="auto"/>
              <w:rPr>
                <w:rFonts w:ascii="Times New Roman" w:hAnsi="Times New Roman"/>
                <w:i/>
                <w:iCs/>
                <w:sz w:val="20"/>
                <w:szCs w:val="20"/>
                <w:lang w:val="en-US" w:eastAsia="zh-CN"/>
              </w:rPr>
            </w:pPr>
            <w:r w:rsidRPr="00460645">
              <w:rPr>
                <w:rFonts w:ascii="Times New Roman" w:hAnsi="Times New Roman"/>
                <w:b/>
                <w:bCs/>
                <w:sz w:val="24"/>
                <w:szCs w:val="24"/>
                <w:vertAlign w:val="superscript"/>
                <w:lang w:val="en-US" w:eastAsia="zh-CN"/>
              </w:rPr>
              <w:t>∩</w:t>
            </w:r>
            <w:r w:rsidRPr="00460645">
              <w:rPr>
                <w:rFonts w:ascii="Times New Roman" w:hAnsi="Times New Roman"/>
                <w:sz w:val="20"/>
                <w:szCs w:val="20"/>
                <w:lang w:val="en-US" w:eastAsia="zh-CN"/>
              </w:rPr>
              <w:t xml:space="preserve">According to the authors, </w:t>
            </w:r>
            <w:r w:rsidRPr="00460645">
              <w:rPr>
                <w:rFonts w:ascii="Times New Roman" w:hAnsi="Times New Roman"/>
                <w:i/>
                <w:iCs/>
                <w:sz w:val="20"/>
                <w:szCs w:val="20"/>
                <w:lang w:val="en-US" w:eastAsia="zh-CN"/>
              </w:rPr>
              <w:t>“Evidence was re-assessed by examining the meta-analyses in depth to verify the eligibility of appropriateness of the data included in analysis, and errors were found. When errors and analyses were corrected, the association became non-statistically significant”</w:t>
            </w:r>
            <w:r w:rsidRPr="00460645">
              <w:rPr>
                <w:rFonts w:ascii="Times New Roman" w:hAnsi="Times New Roman"/>
                <w:sz w:val="20"/>
                <w:szCs w:val="20"/>
                <w:lang w:val="en-US" w:eastAsia="zh-CN"/>
              </w:rPr>
              <w:t>.</w:t>
            </w:r>
          </w:p>
          <w:p w14:paraId="4B61AF2E" w14:textId="662F6A08" w:rsidR="00FE52A0" w:rsidRPr="00460645" w:rsidRDefault="00FE52A0" w:rsidP="00C14635">
            <w:pPr>
              <w:spacing w:after="0" w:line="240" w:lineRule="auto"/>
              <w:rPr>
                <w:rFonts w:ascii="Times New Roman" w:hAnsi="Times New Roman"/>
                <w:sz w:val="20"/>
                <w:szCs w:val="20"/>
                <w:lang w:val="en-US" w:eastAsia="zh-CN"/>
              </w:rPr>
            </w:pPr>
            <w:r w:rsidRPr="00460645">
              <w:rPr>
                <w:rFonts w:ascii="Times New Roman" w:hAnsi="Times New Roman"/>
                <w:b/>
                <w:bCs/>
                <w:sz w:val="20"/>
                <w:szCs w:val="20"/>
                <w:lang w:val="en-US" w:eastAsia="zh-CN"/>
              </w:rPr>
              <w:t xml:space="preserve"># # #  </w:t>
            </w:r>
            <w:r w:rsidRPr="00460645">
              <w:rPr>
                <w:rFonts w:ascii="Times New Roman" w:hAnsi="Times New Roman"/>
                <w:sz w:val="20"/>
                <w:szCs w:val="20"/>
                <w:lang w:val="en-US"/>
              </w:rPr>
              <w:t>According to the authors of the paper,</w:t>
            </w:r>
            <w:r w:rsidR="00DD7560" w:rsidRPr="00460645">
              <w:rPr>
                <w:rFonts w:ascii="Times New Roman" w:hAnsi="Times New Roman"/>
                <w:sz w:val="20"/>
                <w:szCs w:val="20"/>
                <w:lang w:val="en-US"/>
              </w:rPr>
              <w:t xml:space="preserve"> </w:t>
            </w:r>
            <w:r w:rsidRPr="00460645">
              <w:rPr>
                <w:rFonts w:ascii="Times New Roman" w:hAnsi="Times New Roman"/>
                <w:i/>
                <w:iCs/>
                <w:sz w:val="20"/>
                <w:szCs w:val="20"/>
                <w:lang w:val="en-US"/>
              </w:rPr>
              <w:t>“</w:t>
            </w:r>
            <w:r w:rsidRPr="00460645">
              <w:rPr>
                <w:rFonts w:ascii="Times New Roman" w:hAnsi="Times New Roman"/>
                <w:i/>
                <w:iCs/>
                <w:sz w:val="20"/>
                <w:szCs w:val="20"/>
                <w:lang w:val="en-US" w:eastAsia="zh-CN"/>
              </w:rPr>
              <w:t>Evidence class criteria: class I (convincing): statistical significance with P&lt;10−6, more than 1000 cases (or &gt;20 000 participants for continuous outcomes), the largest component study reported statistically significant effect (P&lt;0.05); 95% prediction interval excluded the null; no large heterogeneity (I</w:t>
            </w:r>
            <w:r w:rsidRPr="00460645">
              <w:rPr>
                <w:rFonts w:ascii="Times New Roman" w:hAnsi="Times New Roman"/>
                <w:i/>
                <w:iCs/>
                <w:sz w:val="20"/>
                <w:szCs w:val="20"/>
                <w:vertAlign w:val="superscript"/>
                <w:lang w:val="en-US" w:eastAsia="zh-CN"/>
              </w:rPr>
              <w:t>2</w:t>
            </w:r>
            <w:r w:rsidRPr="00460645">
              <w:rPr>
                <w:rFonts w:ascii="Times New Roman" w:hAnsi="Times New Roman"/>
                <w:i/>
                <w:iCs/>
                <w:sz w:val="20"/>
                <w:szCs w:val="20"/>
                <w:lang w:val="en-US" w:eastAsia="zh-CN"/>
              </w:rPr>
              <w:t>&lt;50%), no evidence of small study effects (P&gt;0.10) and excess significance bias (P&gt;0.10); class II (highly suggestive): statistical significance with P&lt;10−6, more than 1000 cases (or &gt;20 000 participants for continuous outcomes), the largest component study reported statistically significant effect (P&lt;0.05); class III (suggestive): statistical significance with P&lt;10−3, more than 1000 cases (or &gt;20 000 participants for continuous outcomes); class IV (weak): the remaining statistically significant associations with P&lt;0.05. The heterogeneity (I</w:t>
            </w:r>
            <w:r w:rsidRPr="00460645">
              <w:rPr>
                <w:rFonts w:ascii="Times New Roman" w:hAnsi="Times New Roman"/>
                <w:i/>
                <w:iCs/>
                <w:sz w:val="20"/>
                <w:szCs w:val="20"/>
                <w:vertAlign w:val="superscript"/>
                <w:lang w:val="en-US" w:eastAsia="zh-CN"/>
              </w:rPr>
              <w:t>2</w:t>
            </w:r>
            <w:r w:rsidRPr="00460645">
              <w:rPr>
                <w:rFonts w:ascii="Times New Roman" w:hAnsi="Times New Roman"/>
                <w:i/>
                <w:iCs/>
                <w:sz w:val="20"/>
                <w:szCs w:val="20"/>
                <w:lang w:val="en-US" w:eastAsia="zh-CN"/>
              </w:rPr>
              <w:t>), Egger’s test, or 95% prediction interval could not be calculated, either because data about the individual component studies were insufficient or because the number of studies included in meta-analyses was less than three. ‡Evidence was reassessed by examining the meta-analyses in depth to verify the eligibility or appropriateness of the data included in analysis and errors were found. When errors and analyses were corrected, the association became non-statistically significant”.</w:t>
            </w:r>
          </w:p>
        </w:tc>
      </w:tr>
      <w:tr w:rsidR="00460645" w:rsidRPr="00460645" w14:paraId="050F0043"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4072885C"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04E5F5AF" w14:textId="77777777" w:rsidR="00FE52A0" w:rsidRPr="00460645" w:rsidRDefault="00FE52A0" w:rsidP="00C14635">
            <w:pPr>
              <w:pStyle w:val="a3"/>
              <w:numPr>
                <w:ilvl w:val="0"/>
                <w:numId w:val="20"/>
              </w:numPr>
              <w:spacing w:after="0" w:line="240" w:lineRule="auto"/>
              <w:jc w:val="center"/>
              <w:rPr>
                <w:rFonts w:ascii="Times New Roman" w:hAnsi="Times New Roman"/>
                <w:b/>
                <w:sz w:val="20"/>
                <w:szCs w:val="20"/>
                <w:lang w:val="en-US" w:eastAsia="zh-CN"/>
              </w:rPr>
            </w:pPr>
            <w:r w:rsidRPr="00460645">
              <w:rPr>
                <w:rFonts w:ascii="Times New Roman" w:hAnsi="Times New Roman"/>
                <w:b/>
                <w:bCs/>
                <w:sz w:val="20"/>
                <w:szCs w:val="20"/>
                <w:lang w:val="en-US" w:eastAsia="zh-CN"/>
              </w:rPr>
              <w:t>RANDOMISED CONTROLLED TRIALS</w:t>
            </w:r>
          </w:p>
        </w:tc>
      </w:tr>
      <w:tr w:rsidR="00460645" w:rsidRPr="00460645" w14:paraId="52065BC4"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2B89BAF8"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D6918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Death or severe neurodevelopmental disabilities</w:t>
            </w:r>
          </w:p>
          <w:p w14:paraId="0B992B21" w14:textId="49C78AAA"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(All infants)</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1850F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Allopurinol as SUA lowering treatment</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E7654E" w14:textId="77777777" w:rsidR="00FE52A0" w:rsidRPr="00460645" w:rsidRDefault="00FE52A0" w:rsidP="00C14635">
            <w:pPr>
              <w:spacing w:after="0" w:line="240" w:lineRule="auto"/>
              <w:jc w:val="center"/>
              <w:rPr>
                <w:rFonts w:ascii="Times New Roman" w:hAnsi="Times New Roman"/>
                <w:sz w:val="20"/>
                <w:szCs w:val="20"/>
                <w:lang w:val="en-US" w:eastAsia="zh-CN"/>
              </w:rPr>
            </w:pPr>
          </w:p>
          <w:p w14:paraId="29263D0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110</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00DBC9" w14:textId="071F7CCB"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 </w:t>
            </w:r>
            <w:r w:rsidR="00DD7560" w:rsidRPr="00460645">
              <w:rPr>
                <w:rFonts w:ascii="Times New Roman" w:hAnsi="Times New Roman"/>
                <w:sz w:val="20"/>
                <w:szCs w:val="20"/>
                <w:lang w:val="en-US" w:eastAsia="zh-CN"/>
              </w:rPr>
              <w:t>randomized</w:t>
            </w:r>
            <w:r w:rsidRPr="00460645">
              <w:rPr>
                <w:rFonts w:ascii="Times New Roman" w:hAnsi="Times New Roman"/>
                <w:sz w:val="20"/>
                <w:szCs w:val="20"/>
                <w:lang w:val="en-US" w:eastAsia="zh-CN"/>
              </w:rPr>
              <w:t xml:space="preserve"> controlled trials</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FC937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B2608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0.85</w:t>
            </w:r>
          </w:p>
          <w:p w14:paraId="742EC1A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 (0.63−1.15)</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C8525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0.29</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0B239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0.12−5.98</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2660AE0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01CE8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NP</w:t>
            </w:r>
          </w:p>
        </w:tc>
        <w:tc>
          <w:tcPr>
            <w:tcW w:w="235" w:type="pct"/>
            <w:tcBorders>
              <w:top w:val="single" w:sz="4" w:space="0" w:color="000000"/>
              <w:left w:val="single" w:sz="4" w:space="0" w:color="000000"/>
              <w:bottom w:val="single" w:sz="4" w:space="0" w:color="000000"/>
              <w:right w:val="single" w:sz="4" w:space="0" w:color="000000"/>
            </w:tcBorders>
            <w:vAlign w:val="center"/>
          </w:tcPr>
          <w:p w14:paraId="6E5E39B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0.12</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D9CFD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 NS</w:t>
            </w:r>
          </w:p>
        </w:tc>
      </w:tr>
      <w:tr w:rsidR="00460645" w:rsidRPr="00460645" w14:paraId="50599C10"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58FB5C0C"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071D2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Death or severe developmental disabilities</w:t>
            </w:r>
          </w:p>
          <w:p w14:paraId="31F5AD52" w14:textId="5E0333D6"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 (Infants with severe hypoxic-</w:t>
            </w:r>
            <w:r w:rsidR="00DD7560" w:rsidRPr="00460645">
              <w:rPr>
                <w:rFonts w:ascii="Times New Roman" w:hAnsi="Times New Roman"/>
                <w:sz w:val="20"/>
                <w:szCs w:val="20"/>
                <w:lang w:val="en-US" w:eastAsia="zh-CN"/>
              </w:rPr>
              <w:t>ischemic</w:t>
            </w:r>
            <w:r w:rsidRPr="00460645">
              <w:rPr>
                <w:rFonts w:ascii="Times New Roman" w:hAnsi="Times New Roman"/>
                <w:sz w:val="20"/>
                <w:szCs w:val="20"/>
                <w:lang w:val="en-US" w:eastAsia="zh-CN"/>
              </w:rPr>
              <w:t xml:space="preserve"> encephalopathy) ∞</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06E1F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Allopurinol as SUA lowering treatment </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172C3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41</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078336" w14:textId="3BE88C82"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 </w:t>
            </w:r>
            <w:r w:rsidR="00DD7560" w:rsidRPr="00460645">
              <w:rPr>
                <w:rFonts w:ascii="Times New Roman" w:hAnsi="Times New Roman"/>
                <w:sz w:val="20"/>
                <w:szCs w:val="20"/>
                <w:lang w:val="en-US" w:eastAsia="zh-CN"/>
              </w:rPr>
              <w:t>randomized</w:t>
            </w:r>
            <w:r w:rsidRPr="00460645">
              <w:rPr>
                <w:rFonts w:ascii="Times New Roman" w:hAnsi="Times New Roman"/>
                <w:sz w:val="20"/>
                <w:szCs w:val="20"/>
                <w:lang w:val="en-US" w:eastAsia="zh-CN"/>
              </w:rPr>
              <w:t xml:space="preserve"> controlled trials</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416A9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A1D5C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0.93</w:t>
            </w:r>
          </w:p>
          <w:p w14:paraId="3293075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(0.67−1.30)</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8E4CF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0.68</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2C1CF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2260EDA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89EE0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NP</w:t>
            </w:r>
          </w:p>
        </w:tc>
        <w:tc>
          <w:tcPr>
            <w:tcW w:w="235" w:type="pct"/>
            <w:tcBorders>
              <w:top w:val="single" w:sz="4" w:space="0" w:color="000000"/>
              <w:left w:val="single" w:sz="4" w:space="0" w:color="000000"/>
              <w:bottom w:val="single" w:sz="4" w:space="0" w:color="000000"/>
              <w:right w:val="single" w:sz="4" w:space="0" w:color="000000"/>
            </w:tcBorders>
            <w:vAlign w:val="center"/>
          </w:tcPr>
          <w:p w14:paraId="757DF5A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4724BF"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NS</w:t>
            </w:r>
          </w:p>
        </w:tc>
      </w:tr>
      <w:tr w:rsidR="00460645" w:rsidRPr="00460645" w14:paraId="63188138"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18C4E237"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2707A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Severe quadriplegia</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5CBFC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Allopurinol as SUA lowering treatment</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35D45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73</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1EE2B2" w14:textId="6363230D"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 3 </w:t>
            </w:r>
            <w:r w:rsidR="00DD7560" w:rsidRPr="00460645">
              <w:rPr>
                <w:rFonts w:ascii="Times New Roman" w:hAnsi="Times New Roman"/>
                <w:sz w:val="20"/>
                <w:szCs w:val="20"/>
                <w:lang w:val="en-US" w:eastAsia="zh-CN"/>
              </w:rPr>
              <w:t>randomized</w:t>
            </w:r>
            <w:r w:rsidRPr="00460645">
              <w:rPr>
                <w:rFonts w:ascii="Times New Roman" w:hAnsi="Times New Roman"/>
                <w:sz w:val="20"/>
                <w:szCs w:val="20"/>
                <w:lang w:val="en-US" w:eastAsia="zh-CN"/>
              </w:rPr>
              <w:t xml:space="preserve"> controlled trials</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EB942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9EFBD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0.58 </w:t>
            </w:r>
          </w:p>
          <w:p w14:paraId="4E318F3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(0.27−1.26)</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4F74A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0.17</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3B6F2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0.01−86.99</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682328D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E3AB5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NP</w:t>
            </w:r>
          </w:p>
        </w:tc>
        <w:tc>
          <w:tcPr>
            <w:tcW w:w="235" w:type="pct"/>
            <w:tcBorders>
              <w:top w:val="single" w:sz="4" w:space="0" w:color="000000"/>
              <w:left w:val="single" w:sz="4" w:space="0" w:color="000000"/>
              <w:bottom w:val="single" w:sz="4" w:space="0" w:color="000000"/>
              <w:right w:val="single" w:sz="4" w:space="0" w:color="000000"/>
            </w:tcBorders>
            <w:vAlign w:val="center"/>
          </w:tcPr>
          <w:p w14:paraId="6431B2A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0.69</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A070E9"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NS</w:t>
            </w:r>
          </w:p>
        </w:tc>
      </w:tr>
      <w:tr w:rsidR="00460645" w:rsidRPr="00460645" w14:paraId="2C29DEA4"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3E2234BC"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4DDFA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Seizures in neonatal period </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89A47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Allopurinol</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7850A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114</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BB49E5" w14:textId="6D44A30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 </w:t>
            </w:r>
            <w:r w:rsidR="00DD7560" w:rsidRPr="00460645">
              <w:rPr>
                <w:rFonts w:ascii="Times New Roman" w:hAnsi="Times New Roman"/>
                <w:sz w:val="20"/>
                <w:szCs w:val="20"/>
                <w:lang w:val="en-US" w:eastAsia="zh-CN"/>
              </w:rPr>
              <w:t>randomized</w:t>
            </w:r>
            <w:r w:rsidRPr="00460645">
              <w:rPr>
                <w:rFonts w:ascii="Times New Roman" w:hAnsi="Times New Roman"/>
                <w:sz w:val="20"/>
                <w:szCs w:val="20"/>
                <w:lang w:val="en-US" w:eastAsia="zh-CN"/>
              </w:rPr>
              <w:t xml:space="preserve"> controlled trials</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0EC29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4CD48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0.98 </w:t>
            </w:r>
          </w:p>
          <w:p w14:paraId="1381400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(0.84−1.15)</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829E1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0.81</w:t>
            </w:r>
          </w:p>
        </w:tc>
        <w:tc>
          <w:tcPr>
            <w:tcW w:w="36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F8C09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0.35−2.79</w:t>
            </w:r>
          </w:p>
        </w:tc>
        <w:tc>
          <w:tcPr>
            <w:tcW w:w="247" w:type="pct"/>
            <w:gridSpan w:val="2"/>
            <w:tcBorders>
              <w:top w:val="single" w:sz="4" w:space="0" w:color="000000"/>
              <w:left w:val="single" w:sz="4" w:space="0" w:color="000000"/>
              <w:bottom w:val="single" w:sz="4" w:space="0" w:color="000000"/>
              <w:right w:val="single" w:sz="4" w:space="0" w:color="000000"/>
            </w:tcBorders>
            <w:vAlign w:val="center"/>
          </w:tcPr>
          <w:p w14:paraId="1B02071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D72F8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NP</w:t>
            </w:r>
          </w:p>
        </w:tc>
        <w:tc>
          <w:tcPr>
            <w:tcW w:w="235" w:type="pct"/>
            <w:tcBorders>
              <w:top w:val="single" w:sz="4" w:space="0" w:color="000000"/>
              <w:left w:val="single" w:sz="4" w:space="0" w:color="000000"/>
              <w:bottom w:val="single" w:sz="4" w:space="0" w:color="000000"/>
              <w:right w:val="single" w:sz="4" w:space="0" w:color="000000"/>
            </w:tcBorders>
            <w:vAlign w:val="center"/>
          </w:tcPr>
          <w:p w14:paraId="5547725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0.15</w:t>
            </w:r>
          </w:p>
        </w:tc>
        <w:tc>
          <w:tcPr>
            <w:tcW w:w="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FB1A3A"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NS</w:t>
            </w:r>
          </w:p>
        </w:tc>
      </w:tr>
      <w:tr w:rsidR="00460645" w:rsidRPr="00460645" w14:paraId="533DC4A3"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5D4EFC90"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3A3C08FD" w14:textId="7D2F46AA" w:rsidR="00FE52A0" w:rsidRPr="00460645" w:rsidRDefault="00FE52A0" w:rsidP="00C14635">
            <w:pPr>
              <w:spacing w:after="0" w:line="240" w:lineRule="auto"/>
              <w:rPr>
                <w:rFonts w:ascii="Times New Roman" w:hAnsi="Times New Roman"/>
                <w:bCs/>
                <w:sz w:val="20"/>
                <w:szCs w:val="20"/>
                <w:lang w:val="en-US" w:eastAsia="zh-CN"/>
              </w:rPr>
            </w:pPr>
            <w:r w:rsidRPr="00460645">
              <w:rPr>
                <w:rFonts w:ascii="Times New Roman" w:hAnsi="Times New Roman"/>
                <w:bCs/>
                <w:sz w:val="20"/>
                <w:szCs w:val="20"/>
                <w:lang w:val="en-US" w:eastAsia="zh-CN"/>
              </w:rPr>
              <w:t>NA</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not applicable (did not calculate with only 2 studies); NP</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not pertinent (because the number of expected significant studies was larger than the number of observed significant studies); RR</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 xml:space="preserve">relative risk; NS = </w:t>
            </w:r>
            <w:r w:rsidR="00D6324F" w:rsidRPr="00460645">
              <w:rPr>
                <w:rFonts w:ascii="Times New Roman" w:hAnsi="Times New Roman"/>
                <w:bCs/>
                <w:sz w:val="20"/>
                <w:szCs w:val="20"/>
                <w:lang w:val="en-US" w:eastAsia="zh-CN"/>
              </w:rPr>
              <w:t>n</w:t>
            </w:r>
            <w:r w:rsidRPr="00460645">
              <w:rPr>
                <w:rFonts w:ascii="Times New Roman" w:hAnsi="Times New Roman"/>
                <w:bCs/>
                <w:sz w:val="20"/>
                <w:szCs w:val="20"/>
                <w:lang w:val="en-US" w:eastAsia="zh-CN"/>
              </w:rPr>
              <w:t>on-significant.</w:t>
            </w:r>
          </w:p>
          <w:p w14:paraId="2C31A23C" w14:textId="77777777" w:rsidR="00FE52A0" w:rsidRPr="00460645" w:rsidRDefault="00FE52A0" w:rsidP="00C14635">
            <w:pPr>
              <w:spacing w:after="0" w:line="240" w:lineRule="auto"/>
              <w:rPr>
                <w:rFonts w:ascii="Times New Roman" w:hAnsi="Times New Roman"/>
                <w:b/>
                <w:bCs/>
                <w:sz w:val="20"/>
                <w:szCs w:val="20"/>
                <w:lang w:val="en-US" w:eastAsia="zh-CN"/>
              </w:rPr>
            </w:pPr>
            <w:r w:rsidRPr="00460645">
              <w:rPr>
                <w:rFonts w:ascii="Times New Roman" w:hAnsi="Times New Roman"/>
                <w:b/>
                <w:bCs/>
                <w:sz w:val="20"/>
                <w:szCs w:val="20"/>
                <w:lang w:val="en-US" w:eastAsia="zh-CN"/>
              </w:rPr>
              <w:t>Other environmental factors and biomarkers with non-significant association in “RANDOMISED CONTROLLED TRIALS”</w:t>
            </w:r>
          </w:p>
          <w:p w14:paraId="0729A6DA" w14:textId="77777777" w:rsidR="00FE52A0" w:rsidRPr="00460645" w:rsidRDefault="00FE52A0" w:rsidP="00C14635">
            <w:pPr>
              <w:spacing w:after="0" w:line="240" w:lineRule="auto"/>
              <w:rPr>
                <w:rFonts w:ascii="Times New Roman" w:hAnsi="Times New Roman"/>
                <w:sz w:val="20"/>
                <w:szCs w:val="20"/>
                <w:lang w:val="en-US" w:eastAsia="zh-CN"/>
              </w:rPr>
            </w:pPr>
            <w:r w:rsidRPr="00460645">
              <w:rPr>
                <w:rFonts w:ascii="Times New Roman" w:hAnsi="Times New Roman"/>
                <w:sz w:val="20"/>
                <w:szCs w:val="20"/>
                <w:lang w:val="en-US" w:eastAsia="zh-CN"/>
              </w:rPr>
              <w:t>None related to neurological/ brain-related disorders</w:t>
            </w:r>
          </w:p>
          <w:p w14:paraId="63F29E82" w14:textId="7B5587E8" w:rsidR="00FE52A0" w:rsidRPr="00460645" w:rsidRDefault="00FE52A0" w:rsidP="00C14635">
            <w:pPr>
              <w:spacing w:after="0" w:line="240" w:lineRule="auto"/>
              <w:rPr>
                <w:rFonts w:ascii="Times New Roman" w:hAnsi="Times New Roman"/>
                <w:sz w:val="20"/>
                <w:szCs w:val="20"/>
                <w:lang w:val="en-US" w:eastAsia="zh-CN"/>
              </w:rPr>
            </w:pPr>
            <w:r w:rsidRPr="00460645">
              <w:rPr>
                <w:rFonts w:ascii="Times New Roman" w:hAnsi="Times New Roman"/>
                <w:sz w:val="20"/>
                <w:szCs w:val="20"/>
                <w:lang w:val="en-US" w:eastAsia="zh-CN"/>
              </w:rPr>
              <w:t>SUA: Serum Uric Acid; NA=not applicable (did not calculate with only 2 studies); NP=not pertinent (because the number of expected significant</w:t>
            </w:r>
            <w:r w:rsidR="00DD7560" w:rsidRPr="00460645">
              <w:rPr>
                <w:rFonts w:ascii="Times New Roman" w:hAnsi="Times New Roman"/>
                <w:sz w:val="20"/>
                <w:szCs w:val="20"/>
                <w:lang w:val="en-US" w:eastAsia="zh-CN"/>
              </w:rPr>
              <w:t xml:space="preserve"> </w:t>
            </w:r>
            <w:r w:rsidRPr="00460645">
              <w:rPr>
                <w:rFonts w:ascii="Times New Roman" w:hAnsi="Times New Roman"/>
                <w:sz w:val="20"/>
                <w:szCs w:val="20"/>
                <w:lang w:val="en-US" w:eastAsia="zh-CN"/>
              </w:rPr>
              <w:t xml:space="preserve">studies was larger than the number of observed significant studies). </w:t>
            </w:r>
          </w:p>
          <w:p w14:paraId="6DB7CC99" w14:textId="3EF70E50" w:rsidR="00FE52A0" w:rsidRPr="00460645" w:rsidRDefault="00FE52A0" w:rsidP="00C14635">
            <w:pPr>
              <w:spacing w:after="0" w:line="240" w:lineRule="auto"/>
              <w:rPr>
                <w:rFonts w:ascii="Times New Roman" w:hAnsi="Times New Roman"/>
                <w:bCs/>
                <w:sz w:val="20"/>
                <w:szCs w:val="20"/>
                <w:lang w:val="en-US" w:eastAsia="zh-CN"/>
              </w:rPr>
            </w:pPr>
            <w:r w:rsidRPr="00460645">
              <w:rPr>
                <w:rFonts w:ascii="Times New Roman" w:hAnsi="Times New Roman"/>
                <w:b/>
                <w:bCs/>
                <w:sz w:val="20"/>
                <w:szCs w:val="20"/>
                <w:lang w:val="en-US" w:eastAsia="zh-CN"/>
              </w:rPr>
              <w:t xml:space="preserve">∞ </w:t>
            </w:r>
            <w:r w:rsidRPr="00460645">
              <w:rPr>
                <w:rFonts w:ascii="Times New Roman" w:hAnsi="Times New Roman"/>
                <w:sz w:val="20"/>
                <w:szCs w:val="20"/>
                <w:lang w:val="en-US" w:eastAsia="zh-CN"/>
              </w:rPr>
              <w:t xml:space="preserve">According to the authors, </w:t>
            </w:r>
            <w:r w:rsidRPr="00460645">
              <w:rPr>
                <w:rFonts w:ascii="Times New Roman" w:hAnsi="Times New Roman"/>
                <w:i/>
                <w:iCs/>
                <w:sz w:val="20"/>
                <w:szCs w:val="20"/>
                <w:lang w:val="en-US" w:eastAsia="zh-CN"/>
              </w:rPr>
              <w:t>“the</w:t>
            </w:r>
            <w:r w:rsidRPr="00460645">
              <w:rPr>
                <w:rFonts w:ascii="Times New Roman" w:hAnsi="Times New Roman"/>
                <w:bCs/>
                <w:i/>
                <w:iCs/>
                <w:sz w:val="20"/>
                <w:szCs w:val="20"/>
                <w:lang w:val="en-US" w:eastAsia="zh-CN"/>
              </w:rPr>
              <w:t xml:space="preserve"> strength of evidence was graded based on the evidence-based practice center approach (conceptually similar to GRADE ranking system): recurrence of nephrolithiasis (with allopurinol, thiazides, or citrates treatment) was all considered with moderate evidence in original meta-analyses”</w:t>
            </w:r>
            <w:r w:rsidR="009B397D" w:rsidRPr="00460645">
              <w:rPr>
                <w:rFonts w:ascii="Times New Roman" w:hAnsi="Times New Roman"/>
                <w:bCs/>
                <w:sz w:val="20"/>
                <w:szCs w:val="20"/>
                <w:lang w:val="en-US" w:eastAsia="zh-CN"/>
              </w:rPr>
              <w:t xml:space="preserve">. </w:t>
            </w:r>
          </w:p>
          <w:p w14:paraId="3F30EE96" w14:textId="77777777" w:rsidR="004A31CA" w:rsidRPr="00460645" w:rsidRDefault="004A31CA" w:rsidP="00C14635">
            <w:pPr>
              <w:spacing w:after="0" w:line="240" w:lineRule="auto"/>
              <w:rPr>
                <w:rFonts w:ascii="Times New Roman" w:hAnsi="Times New Roman"/>
                <w:sz w:val="20"/>
                <w:szCs w:val="20"/>
                <w:lang w:val="en-US" w:eastAsia="zh-CN"/>
              </w:rPr>
            </w:pPr>
            <w:r w:rsidRPr="00460645">
              <w:rPr>
                <w:rFonts w:ascii="Times New Roman" w:hAnsi="Times New Roman"/>
                <w:b/>
                <w:bCs/>
                <w:sz w:val="20"/>
                <w:szCs w:val="20"/>
                <w:lang w:val="en-US" w:eastAsia="zh-CN"/>
              </w:rPr>
              <w:t xml:space="preserve"># # </w:t>
            </w:r>
            <w:r w:rsidR="00C11E44" w:rsidRPr="00460645">
              <w:rPr>
                <w:rFonts w:ascii="Times New Roman" w:hAnsi="Times New Roman"/>
                <w:b/>
                <w:bCs/>
                <w:sz w:val="20"/>
                <w:szCs w:val="20"/>
                <w:lang w:val="en-US" w:eastAsia="zh-CN"/>
              </w:rPr>
              <w:t xml:space="preserve"># </w:t>
            </w:r>
            <w:r w:rsidR="00C11E44" w:rsidRPr="00460645">
              <w:rPr>
                <w:rFonts w:ascii="Times New Roman" w:hAnsi="Times New Roman"/>
                <w:sz w:val="20"/>
                <w:szCs w:val="20"/>
                <w:lang w:val="en-US" w:eastAsia="zh-CN"/>
              </w:rPr>
              <w:t>Due</w:t>
            </w:r>
            <w:r w:rsidRPr="00460645">
              <w:rPr>
                <w:rFonts w:ascii="Times New Roman" w:hAnsi="Times New Roman"/>
                <w:sz w:val="20"/>
                <w:szCs w:val="20"/>
                <w:lang w:val="en-US" w:eastAsia="zh-CN"/>
              </w:rPr>
              <w:t xml:space="preserve"> to lack of pragmatic approach</w:t>
            </w:r>
            <w:r w:rsidR="00C11E44" w:rsidRPr="00460645">
              <w:rPr>
                <w:rFonts w:ascii="Times New Roman" w:hAnsi="Times New Roman"/>
                <w:sz w:val="20"/>
                <w:szCs w:val="20"/>
                <w:lang w:val="en-US" w:eastAsia="zh-CN"/>
              </w:rPr>
              <w:t xml:space="preserve">, </w:t>
            </w:r>
            <w:r w:rsidRPr="00460645">
              <w:rPr>
                <w:rFonts w:ascii="Times New Roman" w:hAnsi="Times New Roman"/>
                <w:i/>
                <w:sz w:val="20"/>
                <w:szCs w:val="20"/>
                <w:lang w:val="en-US" w:eastAsia="zh-CN"/>
              </w:rPr>
              <w:t>level</w:t>
            </w:r>
            <w:r w:rsidRPr="00460645">
              <w:rPr>
                <w:rFonts w:ascii="Times New Roman" w:hAnsi="Times New Roman"/>
                <w:bCs/>
                <w:i/>
                <w:sz w:val="20"/>
                <w:szCs w:val="20"/>
                <w:lang w:val="en-US" w:eastAsia="zh-CN"/>
              </w:rPr>
              <w:t xml:space="preserve"> of evidence was computed as NS because p&lt;.005.</w:t>
            </w:r>
          </w:p>
        </w:tc>
      </w:tr>
      <w:tr w:rsidR="00460645" w:rsidRPr="00460645" w14:paraId="01DBC7DB"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03AD7A62"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313CBAEC" w14:textId="77777777" w:rsidR="00FE52A0" w:rsidRPr="00460645" w:rsidRDefault="00FE52A0" w:rsidP="00C14635">
            <w:pPr>
              <w:pStyle w:val="a3"/>
              <w:numPr>
                <w:ilvl w:val="0"/>
                <w:numId w:val="20"/>
              </w:numPr>
              <w:spacing w:after="0" w:line="240" w:lineRule="auto"/>
              <w:jc w:val="center"/>
              <w:rPr>
                <w:rFonts w:ascii="Times New Roman" w:hAnsi="Times New Roman"/>
                <w:b/>
                <w:sz w:val="20"/>
                <w:szCs w:val="20"/>
                <w:lang w:val="en-US" w:eastAsia="zh-CN"/>
              </w:rPr>
            </w:pPr>
            <w:r w:rsidRPr="00460645">
              <w:rPr>
                <w:rFonts w:ascii="Times New Roman" w:hAnsi="Times New Roman"/>
                <w:b/>
                <w:bCs/>
                <w:sz w:val="20"/>
                <w:szCs w:val="20"/>
                <w:lang w:val="en-US" w:eastAsia="zh-CN"/>
              </w:rPr>
              <w:t>MENDELIAN RANDOMISATION STUDIES</w:t>
            </w:r>
          </w:p>
        </w:tc>
      </w:tr>
      <w:tr w:rsidR="00460645" w:rsidRPr="00460645" w14:paraId="0296E163"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678EC10C"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90D4CE" w14:textId="77777777" w:rsidR="00FE52A0" w:rsidRPr="00460645" w:rsidRDefault="00FE52A0"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Neurological Disorder</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40E5CF" w14:textId="77777777" w:rsidR="00FE52A0" w:rsidRPr="00460645" w:rsidRDefault="00FE52A0"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No/No of Events (No of Studies)</w:t>
            </w:r>
            <w:r w:rsidRPr="00460645">
              <w:rPr>
                <w:rFonts w:ascii="Times New Roman" w:hAnsi="Times New Roman"/>
                <w:b/>
                <w:bCs/>
                <w:sz w:val="20"/>
                <w:szCs w:val="20"/>
                <w:vertAlign w:val="superscript"/>
                <w:lang w:val="en-US" w:eastAsia="zh-CN"/>
              </w:rPr>
              <w:t xml:space="preserve"> ∟</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BD2385" w14:textId="77777777" w:rsidR="00FE52A0" w:rsidRPr="00460645" w:rsidRDefault="00FE52A0"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Genetic Instruments (GI)</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087FAF" w14:textId="77777777" w:rsidR="00FE52A0" w:rsidRPr="00460645" w:rsidRDefault="00FE52A0"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SUA variance (R</w:t>
            </w:r>
            <w:r w:rsidRPr="00460645">
              <w:rPr>
                <w:rFonts w:ascii="Times New Roman" w:hAnsi="Times New Roman"/>
                <w:b/>
                <w:bCs/>
                <w:sz w:val="20"/>
                <w:szCs w:val="20"/>
                <w:vertAlign w:val="superscript"/>
                <w:lang w:val="en-US" w:eastAsia="zh-CN"/>
              </w:rPr>
              <w:t>2</w:t>
            </w:r>
            <w:r w:rsidRPr="00460645">
              <w:rPr>
                <w:rFonts w:ascii="Times New Roman" w:hAnsi="Times New Roman"/>
                <w:b/>
                <w:bCs/>
                <w:sz w:val="20"/>
                <w:szCs w:val="20"/>
                <w:lang w:val="en-US" w:eastAsia="zh-CN"/>
              </w:rPr>
              <w:t>) explained by GI (%)</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17124D" w14:textId="77777777" w:rsidR="00FE52A0" w:rsidRPr="00460645" w:rsidRDefault="00FE52A0"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Type of metric</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25D083" w14:textId="77777777" w:rsidR="00FE52A0" w:rsidRPr="00460645" w:rsidRDefault="00FE52A0"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Estimate of effect (95% CI)</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BD28CE" w14:textId="77777777" w:rsidR="00FE52A0" w:rsidRPr="00460645" w:rsidRDefault="00FE52A0"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i/>
                <w:sz w:val="20"/>
                <w:szCs w:val="20"/>
                <w:lang w:val="en-US" w:eastAsia="zh-CN"/>
              </w:rPr>
              <w:t>P</w:t>
            </w:r>
            <w:r w:rsidRPr="00460645">
              <w:rPr>
                <w:rFonts w:ascii="Times New Roman" w:hAnsi="Times New Roman"/>
                <w:b/>
                <w:bCs/>
                <w:sz w:val="20"/>
                <w:szCs w:val="20"/>
                <w:lang w:val="en-US" w:eastAsia="zh-CN"/>
              </w:rPr>
              <w:t xml:space="preserve"> value</w:t>
            </w:r>
          </w:p>
        </w:tc>
        <w:tc>
          <w:tcPr>
            <w:tcW w:w="1634"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09D319F1" w14:textId="77777777" w:rsidR="00FE52A0" w:rsidRPr="00460645" w:rsidRDefault="00FE52A0"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Statistical power</w:t>
            </w:r>
            <w:r w:rsidRPr="00460645">
              <w:rPr>
                <w:rFonts w:ascii="Times New Roman" w:hAnsi="Times New Roman"/>
                <w:sz w:val="20"/>
                <w:szCs w:val="20"/>
                <w:vertAlign w:val="superscript"/>
                <w:lang w:val="en-US" w:eastAsia="zh-CN"/>
              </w:rPr>
              <w:t>£</w:t>
            </w:r>
          </w:p>
        </w:tc>
      </w:tr>
      <w:tr w:rsidR="00460645" w:rsidRPr="00460645" w14:paraId="189889C7"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7151343B"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4DAE26" w14:textId="19B6E32B" w:rsidR="00FE52A0" w:rsidRPr="00460645" w:rsidRDefault="00DD756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Ischemic</w:t>
            </w:r>
            <w:r w:rsidR="00FE52A0" w:rsidRPr="00460645">
              <w:rPr>
                <w:rFonts w:ascii="Times New Roman" w:hAnsi="Times New Roman"/>
                <w:sz w:val="20"/>
                <w:szCs w:val="20"/>
                <w:lang w:val="en-US" w:eastAsia="zh-CN"/>
              </w:rPr>
              <w:t xml:space="preserve"> Stroke</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1EDC2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82,091 / 14,779 (2) </w:t>
            </w:r>
            <w:r w:rsidRPr="00460645">
              <w:rPr>
                <w:rFonts w:ascii="Times New Roman" w:hAnsi="Times New Roman"/>
                <w:sz w:val="20"/>
                <w:szCs w:val="20"/>
                <w:vertAlign w:val="superscript"/>
                <w:lang w:val="en-US" w:eastAsia="zh-CN"/>
              </w:rPr>
              <w:t>≠</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F13AD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Genetic risk score of 14 SUA related SNPs </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6AD5B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3.1</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95D39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E39A0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0.99 </w:t>
            </w:r>
          </w:p>
          <w:p w14:paraId="1E98EBA4" w14:textId="77777777" w:rsidR="00FE52A0" w:rsidRPr="00460645" w:rsidRDefault="00FE52A0"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sz w:val="20"/>
                <w:szCs w:val="20"/>
                <w:lang w:val="en-US" w:eastAsia="zh-CN"/>
              </w:rPr>
              <w:t>(0.82−1.12)</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94B80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0.93</w:t>
            </w:r>
          </w:p>
        </w:tc>
        <w:tc>
          <w:tcPr>
            <w:tcW w:w="1634"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436519B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0.05</w:t>
            </w:r>
          </w:p>
        </w:tc>
      </w:tr>
      <w:tr w:rsidR="00460645" w:rsidRPr="00460645" w14:paraId="636A1E6B"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2EEA5A48"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963E77" w14:textId="543C9DDD"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Parkinson Disease </w:t>
            </w:r>
          </w:p>
        </w:tc>
        <w:tc>
          <w:tcPr>
            <w:tcW w:w="4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E751E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1,815 / 1,061</w:t>
            </w:r>
          </w:p>
          <w:p w14:paraId="523E736B" w14:textId="77777777" w:rsidR="00FE52A0" w:rsidRPr="00460645" w:rsidRDefault="00FE52A0" w:rsidP="00C14635">
            <w:pPr>
              <w:spacing w:after="0" w:line="240" w:lineRule="auto"/>
              <w:jc w:val="center"/>
              <w:rPr>
                <w:rFonts w:ascii="Times New Roman" w:hAnsi="Times New Roman"/>
                <w:sz w:val="20"/>
                <w:szCs w:val="20"/>
                <w:lang w:val="en-US" w:eastAsia="zh-CN"/>
              </w:rPr>
            </w:pP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DEC1F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Genetic risk score of 8 SUA related SNPs</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C4D2E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DB2F5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B43DD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1.55 </w:t>
            </w:r>
          </w:p>
          <w:p w14:paraId="31B5A9D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(1.10−2.18)</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41683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w:t>
            </w:r>
          </w:p>
        </w:tc>
        <w:tc>
          <w:tcPr>
            <w:tcW w:w="1634"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546AD1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0.59</w:t>
            </w:r>
            <w:r w:rsidRPr="00460645">
              <w:rPr>
                <w:rFonts w:ascii="Times New Roman" w:hAnsi="Times New Roman"/>
                <w:sz w:val="20"/>
                <w:szCs w:val="20"/>
                <w:vertAlign w:val="superscript"/>
                <w:lang w:val="en-US" w:eastAsia="zh-CN"/>
              </w:rPr>
              <w:t>⁋</w:t>
            </w:r>
          </w:p>
        </w:tc>
      </w:tr>
      <w:tr w:rsidR="00460645" w:rsidRPr="00460645" w14:paraId="3D4CCB65"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791DE661"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vMerge w:val="restart"/>
            <w:tcBorders>
              <w:top w:val="single" w:sz="4" w:space="0" w:color="000000"/>
              <w:left w:val="single" w:sz="4" w:space="0" w:color="000000"/>
              <w:right w:val="single" w:sz="4" w:space="0" w:color="000000"/>
            </w:tcBorders>
            <w:shd w:val="clear" w:color="auto" w:fill="auto"/>
            <w:vAlign w:val="center"/>
          </w:tcPr>
          <w:p w14:paraId="0B1C0C94" w14:textId="56A17CF0"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sz w:val="20"/>
                <w:szCs w:val="20"/>
                <w:lang w:val="en-US" w:eastAsia="zh-CN"/>
              </w:rPr>
              <w:t>Age of onset of Parkinso</w:t>
            </w:r>
            <w:r w:rsidR="00DD62C7">
              <w:rPr>
                <w:rFonts w:ascii="Times New Roman" w:hAnsi="Times New Roman"/>
                <w:sz w:val="20"/>
                <w:szCs w:val="20"/>
                <w:lang w:val="en-US" w:eastAsia="zh-CN"/>
              </w:rPr>
              <w:t>n</w:t>
            </w:r>
            <w:r w:rsidRPr="00460645">
              <w:rPr>
                <w:rFonts w:ascii="Times New Roman" w:hAnsi="Times New Roman"/>
                <w:sz w:val="20"/>
                <w:szCs w:val="20"/>
                <w:lang w:val="en-US" w:eastAsia="zh-CN"/>
              </w:rPr>
              <w:t xml:space="preserve"> Disease</w:t>
            </w:r>
          </w:p>
        </w:tc>
        <w:tc>
          <w:tcPr>
            <w:tcW w:w="452" w:type="pct"/>
            <w:gridSpan w:val="2"/>
            <w:vMerge w:val="restart"/>
            <w:tcBorders>
              <w:top w:val="single" w:sz="4" w:space="0" w:color="000000"/>
              <w:left w:val="single" w:sz="4" w:space="0" w:color="000000"/>
              <w:right w:val="single" w:sz="4" w:space="0" w:color="000000"/>
            </w:tcBorders>
            <w:shd w:val="clear" w:color="auto" w:fill="auto"/>
            <w:vAlign w:val="center"/>
          </w:tcPr>
          <w:p w14:paraId="4E1B4EA0"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sz w:val="20"/>
                <w:szCs w:val="20"/>
                <w:lang w:val="en-US" w:eastAsia="zh-CN"/>
              </w:rPr>
              <w:t xml:space="preserve">666 (3) </w:t>
            </w:r>
            <w:r w:rsidRPr="00460645">
              <w:rPr>
                <w:rFonts w:ascii="Times New Roman" w:hAnsi="Times New Roman"/>
                <w:sz w:val="20"/>
                <w:szCs w:val="20"/>
                <w:vertAlign w:val="superscript"/>
                <w:lang w:val="en-US" w:eastAsia="zh-CN"/>
              </w:rPr>
              <w:t>≠</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A42732" w14:textId="77777777" w:rsidR="00FE52A0" w:rsidRPr="00460645" w:rsidRDefault="00FE52A0" w:rsidP="00C14635">
            <w:pPr>
              <w:spacing w:after="0" w:line="240" w:lineRule="auto"/>
              <w:jc w:val="center"/>
              <w:rPr>
                <w:rFonts w:ascii="Times New Roman" w:hAnsi="Times New Roman"/>
                <w:i/>
                <w:iCs/>
                <w:sz w:val="20"/>
                <w:szCs w:val="20"/>
                <w:lang w:val="en-US" w:eastAsia="zh-CN"/>
              </w:rPr>
            </w:pPr>
            <w:r w:rsidRPr="00460645">
              <w:rPr>
                <w:rFonts w:ascii="Times New Roman" w:hAnsi="Times New Roman"/>
                <w:sz w:val="20"/>
                <w:szCs w:val="20"/>
                <w:lang w:val="en-US" w:eastAsia="zh-CN"/>
              </w:rPr>
              <w:t xml:space="preserve">4 SNPs in </w:t>
            </w:r>
            <w:r w:rsidRPr="00460645">
              <w:rPr>
                <w:rFonts w:ascii="Times New Roman" w:hAnsi="Times New Roman"/>
                <w:i/>
                <w:iCs/>
                <w:sz w:val="20"/>
                <w:szCs w:val="20"/>
                <w:lang w:val="en-US" w:eastAsia="zh-CN"/>
              </w:rPr>
              <w:t>SCL2A9</w:t>
            </w:r>
          </w:p>
          <w:p w14:paraId="1C805F31" w14:textId="77777777" w:rsidR="00FE52A0" w:rsidRPr="00460645" w:rsidRDefault="00FE52A0" w:rsidP="00C14635">
            <w:pPr>
              <w:spacing w:after="0" w:line="240" w:lineRule="auto"/>
              <w:jc w:val="center"/>
              <w:rPr>
                <w:rFonts w:ascii="Times New Roman" w:hAnsi="Times New Roman"/>
                <w:i/>
                <w:iCs/>
                <w:sz w:val="20"/>
                <w:szCs w:val="20"/>
                <w:lang w:val="en-US" w:eastAsia="zh-CN"/>
              </w:rPr>
            </w:pP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D08CD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93" w:type="pct"/>
            <w:gridSpan w:val="2"/>
            <w:vMerge w:val="restart"/>
            <w:tcBorders>
              <w:top w:val="single" w:sz="4" w:space="0" w:color="000000"/>
              <w:left w:val="single" w:sz="4" w:space="0" w:color="000000"/>
              <w:right w:val="single" w:sz="4" w:space="0" w:color="000000"/>
            </w:tcBorders>
            <w:shd w:val="clear" w:color="auto" w:fill="auto"/>
            <w:vAlign w:val="center"/>
          </w:tcPr>
          <w:p w14:paraId="72B86DEB"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sz w:val="20"/>
                <w:szCs w:val="20"/>
                <w:lang w:val="en-US" w:eastAsia="zh-CN"/>
              </w:rPr>
              <w:t>β</w:t>
            </w:r>
          </w:p>
        </w:tc>
        <w:tc>
          <w:tcPr>
            <w:tcW w:w="709"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85DD1B3"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sz w:val="20"/>
                <w:szCs w:val="20"/>
                <w:lang w:val="en-US" w:eastAsia="zh-CN"/>
              </w:rPr>
              <w:t>Null after multiple testing correction</w:t>
            </w:r>
          </w:p>
        </w:tc>
        <w:tc>
          <w:tcPr>
            <w:tcW w:w="1634"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32428749" w14:textId="77777777" w:rsidR="00FE52A0" w:rsidRPr="00460645" w:rsidRDefault="00FE52A0" w:rsidP="00C14635">
            <w:pPr>
              <w:spacing w:after="0" w:line="240" w:lineRule="auto"/>
              <w:jc w:val="center"/>
              <w:rPr>
                <w:rFonts w:ascii="Times New Roman" w:hAnsi="Times New Roman"/>
                <w:sz w:val="20"/>
                <w:szCs w:val="20"/>
                <w:lang w:val="en-US" w:eastAsia="zh-CN"/>
              </w:rPr>
            </w:pPr>
          </w:p>
        </w:tc>
      </w:tr>
      <w:tr w:rsidR="00460645" w:rsidRPr="00460645" w14:paraId="0863B6C0"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4623AD4B"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vMerge/>
            <w:tcBorders>
              <w:left w:val="single" w:sz="4" w:space="0" w:color="000000"/>
              <w:right w:val="single" w:sz="4" w:space="0" w:color="000000"/>
            </w:tcBorders>
            <w:shd w:val="clear" w:color="auto" w:fill="auto"/>
            <w:vAlign w:val="center"/>
          </w:tcPr>
          <w:p w14:paraId="61BBFAA6"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452" w:type="pct"/>
            <w:gridSpan w:val="2"/>
            <w:vMerge/>
            <w:tcBorders>
              <w:left w:val="single" w:sz="4" w:space="0" w:color="000000"/>
              <w:right w:val="single" w:sz="4" w:space="0" w:color="000000"/>
            </w:tcBorders>
            <w:shd w:val="clear" w:color="auto" w:fill="auto"/>
            <w:vAlign w:val="center"/>
          </w:tcPr>
          <w:p w14:paraId="038B9B6F"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D69EB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rs737267</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94489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93" w:type="pct"/>
            <w:gridSpan w:val="2"/>
            <w:vMerge/>
            <w:tcBorders>
              <w:left w:val="single" w:sz="4" w:space="0" w:color="000000"/>
              <w:right w:val="single" w:sz="4" w:space="0" w:color="000000"/>
            </w:tcBorders>
            <w:shd w:val="clear" w:color="auto" w:fill="auto"/>
            <w:vAlign w:val="center"/>
          </w:tcPr>
          <w:p w14:paraId="4CB2C9B0"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F03B2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3.10 </w:t>
            </w:r>
          </w:p>
          <w:p w14:paraId="781B302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(0.17 to 6.03)</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13E75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0.04</w:t>
            </w:r>
          </w:p>
        </w:tc>
        <w:tc>
          <w:tcPr>
            <w:tcW w:w="1634" w:type="pct"/>
            <w:gridSpan w:val="9"/>
            <w:vMerge w:val="restart"/>
            <w:tcBorders>
              <w:top w:val="single" w:sz="4" w:space="0" w:color="000000"/>
              <w:left w:val="single" w:sz="4" w:space="0" w:color="000000"/>
              <w:right w:val="single" w:sz="4" w:space="0" w:color="000000"/>
            </w:tcBorders>
            <w:shd w:val="clear" w:color="auto" w:fill="auto"/>
            <w:vAlign w:val="center"/>
          </w:tcPr>
          <w:p w14:paraId="049FFAC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r>
      <w:tr w:rsidR="00460645" w:rsidRPr="00460645" w14:paraId="5807F303"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7466A828"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vMerge/>
            <w:tcBorders>
              <w:left w:val="single" w:sz="4" w:space="0" w:color="000000"/>
              <w:right w:val="single" w:sz="4" w:space="0" w:color="000000"/>
            </w:tcBorders>
            <w:shd w:val="clear" w:color="auto" w:fill="auto"/>
            <w:vAlign w:val="center"/>
          </w:tcPr>
          <w:p w14:paraId="214E0084"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452" w:type="pct"/>
            <w:gridSpan w:val="2"/>
            <w:vMerge/>
            <w:tcBorders>
              <w:left w:val="single" w:sz="4" w:space="0" w:color="000000"/>
              <w:right w:val="single" w:sz="4" w:space="0" w:color="000000"/>
            </w:tcBorders>
            <w:shd w:val="clear" w:color="auto" w:fill="auto"/>
            <w:vAlign w:val="center"/>
          </w:tcPr>
          <w:p w14:paraId="487696B4"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804D9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rs6449213</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2C3C7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93" w:type="pct"/>
            <w:gridSpan w:val="2"/>
            <w:vMerge/>
            <w:tcBorders>
              <w:left w:val="single" w:sz="4" w:space="0" w:color="000000"/>
              <w:right w:val="single" w:sz="4" w:space="0" w:color="000000"/>
            </w:tcBorders>
            <w:shd w:val="clear" w:color="auto" w:fill="auto"/>
            <w:vAlign w:val="center"/>
          </w:tcPr>
          <w:p w14:paraId="65179E8E"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2A8FD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−1.18 </w:t>
            </w:r>
          </w:p>
          <w:p w14:paraId="39DC23C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(−4.96 to 2.59)</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55AE3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0.54</w:t>
            </w:r>
          </w:p>
        </w:tc>
        <w:tc>
          <w:tcPr>
            <w:tcW w:w="1634" w:type="pct"/>
            <w:gridSpan w:val="9"/>
            <w:vMerge/>
            <w:tcBorders>
              <w:left w:val="single" w:sz="4" w:space="0" w:color="000000"/>
              <w:right w:val="single" w:sz="4" w:space="0" w:color="000000"/>
            </w:tcBorders>
            <w:shd w:val="clear" w:color="auto" w:fill="auto"/>
            <w:vAlign w:val="center"/>
          </w:tcPr>
          <w:p w14:paraId="6B091F70" w14:textId="77777777" w:rsidR="00FE52A0" w:rsidRPr="00460645" w:rsidRDefault="00FE52A0" w:rsidP="00C14635">
            <w:pPr>
              <w:spacing w:after="0" w:line="240" w:lineRule="auto"/>
              <w:jc w:val="center"/>
              <w:rPr>
                <w:rFonts w:ascii="Times New Roman" w:hAnsi="Times New Roman"/>
                <w:sz w:val="20"/>
                <w:szCs w:val="20"/>
                <w:lang w:val="en-US" w:eastAsia="zh-CN"/>
              </w:rPr>
            </w:pPr>
          </w:p>
        </w:tc>
      </w:tr>
      <w:tr w:rsidR="00460645" w:rsidRPr="00460645" w14:paraId="6D915DE1"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4402A683"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vMerge/>
            <w:tcBorders>
              <w:left w:val="single" w:sz="4" w:space="0" w:color="000000"/>
              <w:right w:val="single" w:sz="4" w:space="0" w:color="000000"/>
            </w:tcBorders>
            <w:shd w:val="clear" w:color="auto" w:fill="auto"/>
            <w:vAlign w:val="center"/>
          </w:tcPr>
          <w:p w14:paraId="34BAC310"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452" w:type="pct"/>
            <w:gridSpan w:val="2"/>
            <w:vMerge/>
            <w:tcBorders>
              <w:left w:val="single" w:sz="4" w:space="0" w:color="000000"/>
              <w:right w:val="single" w:sz="4" w:space="0" w:color="000000"/>
            </w:tcBorders>
            <w:shd w:val="clear" w:color="auto" w:fill="auto"/>
            <w:vAlign w:val="center"/>
          </w:tcPr>
          <w:p w14:paraId="7BD9FD9F"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E3C18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rs1014290</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84798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93" w:type="pct"/>
            <w:gridSpan w:val="2"/>
            <w:vMerge/>
            <w:tcBorders>
              <w:left w:val="single" w:sz="4" w:space="0" w:color="000000"/>
              <w:right w:val="single" w:sz="4" w:space="0" w:color="000000"/>
            </w:tcBorders>
            <w:shd w:val="clear" w:color="auto" w:fill="auto"/>
            <w:vAlign w:val="center"/>
          </w:tcPr>
          <w:p w14:paraId="55368136"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07E0A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−4.56 </w:t>
            </w:r>
          </w:p>
          <w:p w14:paraId="7442B0B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(−8.13 to −1.00)</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838B2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w:t>
            </w:r>
          </w:p>
        </w:tc>
        <w:tc>
          <w:tcPr>
            <w:tcW w:w="1634" w:type="pct"/>
            <w:gridSpan w:val="9"/>
            <w:vMerge/>
            <w:tcBorders>
              <w:left w:val="single" w:sz="4" w:space="0" w:color="000000"/>
              <w:right w:val="single" w:sz="4" w:space="0" w:color="000000"/>
            </w:tcBorders>
            <w:shd w:val="clear" w:color="auto" w:fill="auto"/>
            <w:vAlign w:val="center"/>
          </w:tcPr>
          <w:p w14:paraId="7A7ECD27" w14:textId="77777777" w:rsidR="00FE52A0" w:rsidRPr="00460645" w:rsidRDefault="00FE52A0" w:rsidP="00C14635">
            <w:pPr>
              <w:spacing w:after="0" w:line="240" w:lineRule="auto"/>
              <w:jc w:val="center"/>
              <w:rPr>
                <w:rFonts w:ascii="Times New Roman" w:hAnsi="Times New Roman"/>
                <w:sz w:val="20"/>
                <w:szCs w:val="20"/>
                <w:lang w:val="en-US" w:eastAsia="zh-CN"/>
              </w:rPr>
            </w:pPr>
          </w:p>
        </w:tc>
      </w:tr>
      <w:tr w:rsidR="00460645" w:rsidRPr="00460645" w14:paraId="34861393"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7CCB85BC"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vMerge/>
            <w:tcBorders>
              <w:left w:val="single" w:sz="4" w:space="0" w:color="000000"/>
              <w:bottom w:val="single" w:sz="4" w:space="0" w:color="000000"/>
              <w:right w:val="single" w:sz="4" w:space="0" w:color="000000"/>
            </w:tcBorders>
            <w:shd w:val="clear" w:color="auto" w:fill="auto"/>
            <w:vAlign w:val="center"/>
          </w:tcPr>
          <w:p w14:paraId="26D66706"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452" w:type="pct"/>
            <w:gridSpan w:val="2"/>
            <w:vMerge/>
            <w:tcBorders>
              <w:left w:val="single" w:sz="4" w:space="0" w:color="000000"/>
              <w:bottom w:val="single" w:sz="4" w:space="0" w:color="000000"/>
              <w:right w:val="single" w:sz="4" w:space="0" w:color="000000"/>
            </w:tcBorders>
            <w:shd w:val="clear" w:color="auto" w:fill="auto"/>
            <w:vAlign w:val="center"/>
          </w:tcPr>
          <w:p w14:paraId="0A3B100C"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E35F0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rs733175</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C21C2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93" w:type="pct"/>
            <w:gridSpan w:val="2"/>
            <w:vMerge/>
            <w:tcBorders>
              <w:left w:val="single" w:sz="4" w:space="0" w:color="000000"/>
              <w:bottom w:val="single" w:sz="4" w:space="0" w:color="000000"/>
              <w:right w:val="single" w:sz="4" w:space="0" w:color="000000"/>
            </w:tcBorders>
            <w:shd w:val="clear" w:color="auto" w:fill="auto"/>
            <w:vAlign w:val="center"/>
          </w:tcPr>
          <w:p w14:paraId="50BF31B4"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38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E293F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3.59 (0.67 to 6.51)</w:t>
            </w:r>
          </w:p>
        </w:tc>
        <w:tc>
          <w:tcPr>
            <w:tcW w:w="3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525E5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0.02</w:t>
            </w:r>
          </w:p>
        </w:tc>
        <w:tc>
          <w:tcPr>
            <w:tcW w:w="1634" w:type="pct"/>
            <w:gridSpan w:val="9"/>
            <w:vMerge/>
            <w:tcBorders>
              <w:left w:val="single" w:sz="4" w:space="0" w:color="000000"/>
              <w:bottom w:val="single" w:sz="4" w:space="0" w:color="000000"/>
              <w:right w:val="single" w:sz="4" w:space="0" w:color="000000"/>
            </w:tcBorders>
            <w:shd w:val="clear" w:color="auto" w:fill="auto"/>
            <w:vAlign w:val="center"/>
          </w:tcPr>
          <w:p w14:paraId="7EF91420" w14:textId="77777777" w:rsidR="00FE52A0" w:rsidRPr="00460645" w:rsidRDefault="00FE52A0" w:rsidP="00C14635">
            <w:pPr>
              <w:spacing w:after="0" w:line="240" w:lineRule="auto"/>
              <w:jc w:val="center"/>
              <w:rPr>
                <w:rFonts w:ascii="Times New Roman" w:hAnsi="Times New Roman"/>
                <w:sz w:val="20"/>
                <w:szCs w:val="20"/>
                <w:lang w:val="en-US" w:eastAsia="zh-CN"/>
              </w:rPr>
            </w:pPr>
          </w:p>
        </w:tc>
      </w:tr>
      <w:tr w:rsidR="00460645" w:rsidRPr="00460645" w14:paraId="66693392"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16A9C34D"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vMerge w:val="restart"/>
            <w:tcBorders>
              <w:left w:val="single" w:sz="4" w:space="0" w:color="000000"/>
              <w:right w:val="single" w:sz="4" w:space="0" w:color="000000"/>
            </w:tcBorders>
            <w:shd w:val="clear" w:color="auto" w:fill="auto"/>
            <w:vAlign w:val="center"/>
          </w:tcPr>
          <w:p w14:paraId="09B60CBC"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sz w:val="20"/>
                <w:szCs w:val="20"/>
                <w:lang w:val="en-US" w:eastAsia="zh-CN"/>
              </w:rPr>
              <w:t>Memory performance</w:t>
            </w:r>
          </w:p>
        </w:tc>
        <w:tc>
          <w:tcPr>
            <w:tcW w:w="452" w:type="pct"/>
            <w:gridSpan w:val="2"/>
            <w:tcBorders>
              <w:left w:val="single" w:sz="4" w:space="0" w:color="000000"/>
              <w:bottom w:val="single" w:sz="4" w:space="0" w:color="000000"/>
              <w:right w:val="single" w:sz="4" w:space="0" w:color="000000"/>
            </w:tcBorders>
            <w:shd w:val="clear" w:color="auto" w:fill="auto"/>
            <w:vAlign w:val="center"/>
          </w:tcPr>
          <w:p w14:paraId="28133EC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1,091</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5BE76F" w14:textId="77777777" w:rsidR="00FE52A0" w:rsidRPr="00460645" w:rsidRDefault="00FE52A0" w:rsidP="00C14635">
            <w:pPr>
              <w:spacing w:after="0" w:line="240" w:lineRule="auto"/>
              <w:jc w:val="center"/>
              <w:rPr>
                <w:rFonts w:ascii="Times New Roman" w:hAnsi="Times New Roman"/>
                <w:i/>
                <w:iCs/>
                <w:sz w:val="20"/>
                <w:szCs w:val="20"/>
                <w:lang w:val="en-US" w:eastAsia="zh-CN"/>
              </w:rPr>
            </w:pPr>
            <w:r w:rsidRPr="00460645">
              <w:rPr>
                <w:rFonts w:ascii="Times New Roman" w:hAnsi="Times New Roman"/>
                <w:sz w:val="20"/>
                <w:szCs w:val="20"/>
                <w:lang w:val="en-US" w:eastAsia="zh-CN"/>
              </w:rPr>
              <w:t xml:space="preserve">4 SNPs in </w:t>
            </w:r>
            <w:r w:rsidRPr="00460645">
              <w:rPr>
                <w:rFonts w:ascii="Times New Roman" w:hAnsi="Times New Roman"/>
                <w:i/>
                <w:iCs/>
                <w:sz w:val="20"/>
                <w:szCs w:val="20"/>
                <w:lang w:val="en-US" w:eastAsia="zh-CN"/>
              </w:rPr>
              <w:t>SCL2A9</w:t>
            </w:r>
          </w:p>
          <w:p w14:paraId="31CA34F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(“European Population 1”)</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5E9E9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93" w:type="pct"/>
            <w:gridSpan w:val="2"/>
            <w:tcBorders>
              <w:left w:val="single" w:sz="4" w:space="0" w:color="000000"/>
              <w:bottom w:val="single" w:sz="4" w:space="0" w:color="000000"/>
              <w:right w:val="single" w:sz="4" w:space="0" w:color="000000"/>
            </w:tcBorders>
            <w:shd w:val="clear" w:color="auto" w:fill="auto"/>
            <w:vAlign w:val="center"/>
          </w:tcPr>
          <w:p w14:paraId="09F66C1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β</w:t>
            </w:r>
          </w:p>
        </w:tc>
        <w:tc>
          <w:tcPr>
            <w:tcW w:w="709"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D9E2791" w14:textId="1835A265"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Overall </w:t>
            </w:r>
            <w:r w:rsidRPr="00460645">
              <w:rPr>
                <w:rFonts w:ascii="Times New Roman" w:hAnsi="Times New Roman"/>
                <w:i/>
                <w:sz w:val="20"/>
                <w:szCs w:val="20"/>
                <w:lang w:val="en-US" w:eastAsia="zh-CN"/>
              </w:rPr>
              <w:t>p</w:t>
            </w:r>
            <w:r w:rsidRPr="00460645">
              <w:rPr>
                <w:rFonts w:ascii="Times New Roman" w:hAnsi="Times New Roman"/>
                <w:sz w:val="20"/>
                <w:szCs w:val="20"/>
                <w:lang w:val="en-US" w:eastAsia="zh-CN"/>
              </w:rPr>
              <w:t>&lt;0.05</w:t>
            </w:r>
          </w:p>
        </w:tc>
        <w:tc>
          <w:tcPr>
            <w:tcW w:w="1634" w:type="pct"/>
            <w:gridSpan w:val="9"/>
            <w:vMerge w:val="restart"/>
            <w:tcBorders>
              <w:left w:val="single" w:sz="4" w:space="0" w:color="000000"/>
              <w:right w:val="single" w:sz="4" w:space="0" w:color="000000"/>
            </w:tcBorders>
            <w:shd w:val="clear" w:color="auto" w:fill="auto"/>
            <w:vAlign w:val="center"/>
          </w:tcPr>
          <w:p w14:paraId="4760C4C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r>
      <w:tr w:rsidR="00460645" w:rsidRPr="00460645" w14:paraId="3C91C35A"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6CEC53DC" w14:textId="77777777" w:rsidR="00FE52A0" w:rsidRPr="00460645" w:rsidRDefault="00FE52A0" w:rsidP="00C14635">
            <w:pPr>
              <w:spacing w:after="0"/>
              <w:rPr>
                <w:rFonts w:ascii="Times New Roman" w:hAnsi="Times New Roman"/>
                <w:bCs/>
                <w:sz w:val="20"/>
                <w:szCs w:val="20"/>
                <w:lang w:val="en-US" w:eastAsia="zh-CN"/>
              </w:rPr>
            </w:pPr>
          </w:p>
        </w:tc>
        <w:tc>
          <w:tcPr>
            <w:tcW w:w="593" w:type="pct"/>
            <w:gridSpan w:val="2"/>
            <w:vMerge/>
            <w:tcBorders>
              <w:left w:val="single" w:sz="4" w:space="0" w:color="000000"/>
              <w:bottom w:val="single" w:sz="4" w:space="0" w:color="000000"/>
              <w:right w:val="single" w:sz="4" w:space="0" w:color="000000"/>
            </w:tcBorders>
            <w:shd w:val="clear" w:color="auto" w:fill="auto"/>
            <w:vAlign w:val="center"/>
          </w:tcPr>
          <w:p w14:paraId="415A075F" w14:textId="77777777" w:rsidR="00FE52A0" w:rsidRPr="00460645" w:rsidRDefault="00FE52A0" w:rsidP="00C14635">
            <w:pPr>
              <w:spacing w:after="0" w:line="240" w:lineRule="auto"/>
              <w:jc w:val="center"/>
              <w:rPr>
                <w:rFonts w:ascii="Times New Roman" w:hAnsi="Times New Roman"/>
                <w:bCs/>
                <w:sz w:val="20"/>
                <w:szCs w:val="20"/>
                <w:lang w:val="en-US" w:eastAsia="zh-CN"/>
              </w:rPr>
            </w:pPr>
          </w:p>
        </w:tc>
        <w:tc>
          <w:tcPr>
            <w:tcW w:w="452" w:type="pct"/>
            <w:gridSpan w:val="2"/>
            <w:tcBorders>
              <w:left w:val="single" w:sz="4" w:space="0" w:color="000000"/>
              <w:bottom w:val="single" w:sz="4" w:space="0" w:color="000000"/>
              <w:right w:val="single" w:sz="4" w:space="0" w:color="000000"/>
            </w:tcBorders>
            <w:shd w:val="clear" w:color="auto" w:fill="auto"/>
            <w:vAlign w:val="center"/>
          </w:tcPr>
          <w:p w14:paraId="35D9A97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1,066</w:t>
            </w:r>
          </w:p>
        </w:tc>
        <w:tc>
          <w:tcPr>
            <w:tcW w:w="3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463D66" w14:textId="77777777" w:rsidR="00FE52A0" w:rsidRPr="00460645" w:rsidRDefault="00FE52A0" w:rsidP="00C14635">
            <w:pPr>
              <w:spacing w:after="0" w:line="240" w:lineRule="auto"/>
              <w:jc w:val="center"/>
              <w:rPr>
                <w:rFonts w:ascii="Times New Roman" w:hAnsi="Times New Roman"/>
                <w:i/>
                <w:iCs/>
                <w:sz w:val="20"/>
                <w:szCs w:val="20"/>
                <w:lang w:val="en-US" w:eastAsia="zh-CN"/>
              </w:rPr>
            </w:pPr>
            <w:r w:rsidRPr="00460645">
              <w:rPr>
                <w:rFonts w:ascii="Times New Roman" w:hAnsi="Times New Roman"/>
                <w:sz w:val="20"/>
                <w:szCs w:val="20"/>
                <w:lang w:val="en-US" w:eastAsia="zh-CN"/>
              </w:rPr>
              <w:t xml:space="preserve">4 SNPs in </w:t>
            </w:r>
            <w:r w:rsidRPr="00460645">
              <w:rPr>
                <w:rFonts w:ascii="Times New Roman" w:hAnsi="Times New Roman"/>
                <w:i/>
                <w:iCs/>
                <w:sz w:val="20"/>
                <w:szCs w:val="20"/>
                <w:lang w:val="en-US" w:eastAsia="zh-CN"/>
              </w:rPr>
              <w:t>SCL2A9</w:t>
            </w:r>
          </w:p>
          <w:p w14:paraId="73AE5AB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(“European Population 2”)</w:t>
            </w:r>
          </w:p>
        </w:tc>
        <w:tc>
          <w:tcPr>
            <w:tcW w:w="5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DB885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293" w:type="pct"/>
            <w:gridSpan w:val="2"/>
            <w:tcBorders>
              <w:left w:val="single" w:sz="4" w:space="0" w:color="000000"/>
              <w:bottom w:val="single" w:sz="4" w:space="0" w:color="000000"/>
              <w:right w:val="single" w:sz="4" w:space="0" w:color="000000"/>
            </w:tcBorders>
            <w:shd w:val="clear" w:color="auto" w:fill="auto"/>
            <w:vAlign w:val="center"/>
          </w:tcPr>
          <w:p w14:paraId="3B09FAF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β</w:t>
            </w:r>
          </w:p>
        </w:tc>
        <w:tc>
          <w:tcPr>
            <w:tcW w:w="709"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8EDF0F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Overall </w:t>
            </w:r>
            <w:r w:rsidRPr="00460645">
              <w:rPr>
                <w:rFonts w:ascii="Times New Roman" w:hAnsi="Times New Roman"/>
                <w:i/>
                <w:sz w:val="20"/>
                <w:szCs w:val="20"/>
                <w:lang w:val="en-US" w:eastAsia="zh-CN"/>
              </w:rPr>
              <w:t>p</w:t>
            </w:r>
            <w:r w:rsidRPr="00460645">
              <w:rPr>
                <w:rFonts w:ascii="Times New Roman" w:hAnsi="Times New Roman"/>
                <w:sz w:val="20"/>
                <w:szCs w:val="20"/>
                <w:lang w:val="en-US" w:eastAsia="zh-CN"/>
              </w:rPr>
              <w:t>&gt; 0.05</w:t>
            </w:r>
          </w:p>
        </w:tc>
        <w:tc>
          <w:tcPr>
            <w:tcW w:w="1634" w:type="pct"/>
            <w:gridSpan w:val="9"/>
            <w:vMerge/>
            <w:tcBorders>
              <w:left w:val="single" w:sz="4" w:space="0" w:color="000000"/>
              <w:bottom w:val="single" w:sz="4" w:space="0" w:color="000000"/>
              <w:right w:val="single" w:sz="4" w:space="0" w:color="000000"/>
            </w:tcBorders>
            <w:shd w:val="clear" w:color="auto" w:fill="auto"/>
            <w:vAlign w:val="center"/>
          </w:tcPr>
          <w:p w14:paraId="2B42CBD0" w14:textId="77777777" w:rsidR="00FE52A0" w:rsidRPr="00460645" w:rsidRDefault="00FE52A0" w:rsidP="00C14635">
            <w:pPr>
              <w:spacing w:after="0" w:line="240" w:lineRule="auto"/>
              <w:jc w:val="center"/>
              <w:rPr>
                <w:rFonts w:ascii="Times New Roman" w:hAnsi="Times New Roman"/>
                <w:sz w:val="20"/>
                <w:szCs w:val="20"/>
                <w:lang w:val="en-US" w:eastAsia="zh-CN"/>
              </w:rPr>
            </w:pPr>
          </w:p>
        </w:tc>
      </w:tr>
      <w:tr w:rsidR="00460645" w:rsidRPr="00460645" w14:paraId="7274F03B"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3F0036E7"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left w:val="single" w:sz="4" w:space="0" w:color="000000"/>
              <w:bottom w:val="single" w:sz="4" w:space="0" w:color="000000"/>
              <w:right w:val="single" w:sz="4" w:space="0" w:color="000000"/>
            </w:tcBorders>
            <w:shd w:val="clear" w:color="auto" w:fill="auto"/>
            <w:vAlign w:val="center"/>
          </w:tcPr>
          <w:p w14:paraId="06470248" w14:textId="5414B92A" w:rsidR="00FE52A0" w:rsidRPr="00514415" w:rsidRDefault="00FE52A0" w:rsidP="00C14635">
            <w:pPr>
              <w:spacing w:after="0" w:line="240" w:lineRule="auto"/>
              <w:rPr>
                <w:rFonts w:ascii="Times New Roman" w:hAnsi="Times New Roman"/>
                <w:bCs/>
                <w:sz w:val="20"/>
                <w:szCs w:val="20"/>
                <w:lang w:val="en-US" w:eastAsia="zh-CN"/>
              </w:rPr>
            </w:pPr>
            <w:r w:rsidRPr="00460645">
              <w:rPr>
                <w:rFonts w:ascii="Times New Roman" w:hAnsi="Times New Roman"/>
                <w:bCs/>
                <w:sz w:val="20"/>
                <w:szCs w:val="20"/>
                <w:lang w:val="en-US" w:eastAsia="zh-CN"/>
              </w:rPr>
              <w:t>Abbreviations: NA</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not available; OR=</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odds ratio; RR</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relative risk; NS</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00DD7560" w:rsidRPr="00460645">
              <w:rPr>
                <w:rFonts w:ascii="Times New Roman" w:hAnsi="Times New Roman"/>
                <w:bCs/>
                <w:sz w:val="20"/>
                <w:szCs w:val="20"/>
                <w:lang w:val="en-US" w:eastAsia="zh-CN"/>
              </w:rPr>
              <w:t>n</w:t>
            </w:r>
            <w:r w:rsidRPr="00460645">
              <w:rPr>
                <w:rFonts w:ascii="Times New Roman" w:hAnsi="Times New Roman"/>
                <w:bCs/>
                <w:sz w:val="20"/>
                <w:szCs w:val="20"/>
                <w:lang w:val="en-US" w:eastAsia="zh-CN"/>
              </w:rPr>
              <w:t>on-significant; β</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regression coefficient</w:t>
            </w:r>
            <w:r w:rsidR="00514415" w:rsidRPr="00514415">
              <w:rPr>
                <w:rFonts w:ascii="Times New Roman" w:hAnsi="Times New Roman"/>
                <w:bCs/>
                <w:color w:val="FF0000"/>
                <w:sz w:val="20"/>
                <w:szCs w:val="20"/>
                <w:lang w:val="en-US" w:eastAsia="zh-CN"/>
              </w:rPr>
              <w:t>; SNPs, single nucleotide polymorphisms</w:t>
            </w:r>
            <w:r w:rsidR="00514415">
              <w:rPr>
                <w:rFonts w:ascii="Times New Roman" w:hAnsi="Times New Roman"/>
                <w:bCs/>
                <w:color w:val="FF0000"/>
                <w:sz w:val="20"/>
                <w:szCs w:val="20"/>
                <w:lang w:val="en-US" w:eastAsia="zh-CN"/>
              </w:rPr>
              <w:t xml:space="preserve">; SUA, </w:t>
            </w:r>
            <w:r w:rsidR="00514415" w:rsidRPr="00514415">
              <w:rPr>
                <w:rFonts w:ascii="Times New Roman" w:hAnsi="Times New Roman"/>
                <w:bCs/>
                <w:color w:val="FF0000"/>
                <w:sz w:val="20"/>
                <w:szCs w:val="20"/>
                <w:lang w:val="en-US" w:eastAsia="zh-CN"/>
              </w:rPr>
              <w:t>serum uric acid</w:t>
            </w:r>
          </w:p>
          <w:p w14:paraId="6D2F26C5" w14:textId="77777777" w:rsidR="00FE52A0" w:rsidRPr="00460645" w:rsidRDefault="00FE52A0" w:rsidP="00C14635">
            <w:pPr>
              <w:spacing w:after="0" w:line="240" w:lineRule="auto"/>
              <w:rPr>
                <w:rFonts w:ascii="Times New Roman" w:hAnsi="Times New Roman"/>
                <w:b/>
                <w:bCs/>
                <w:sz w:val="20"/>
                <w:szCs w:val="20"/>
                <w:lang w:val="en-US" w:eastAsia="zh-CN"/>
              </w:rPr>
            </w:pPr>
            <w:r w:rsidRPr="00460645">
              <w:rPr>
                <w:rFonts w:ascii="Times New Roman" w:hAnsi="Times New Roman"/>
                <w:b/>
                <w:bCs/>
                <w:sz w:val="20"/>
                <w:szCs w:val="20"/>
                <w:vertAlign w:val="superscript"/>
                <w:lang w:val="en-US" w:eastAsia="zh-CN"/>
              </w:rPr>
              <w:t>∟</w:t>
            </w:r>
            <w:r w:rsidRPr="00460645">
              <w:rPr>
                <w:rFonts w:ascii="Times New Roman" w:hAnsi="Times New Roman"/>
                <w:sz w:val="20"/>
                <w:szCs w:val="20"/>
                <w:lang w:val="en-US" w:eastAsia="zh-CN"/>
              </w:rPr>
              <w:t xml:space="preserve">According to the </w:t>
            </w:r>
            <w:r w:rsidR="00F708CE" w:rsidRPr="00460645">
              <w:rPr>
                <w:rFonts w:ascii="Times New Roman" w:hAnsi="Times New Roman"/>
                <w:sz w:val="20"/>
                <w:szCs w:val="20"/>
                <w:lang w:val="en-US" w:eastAsia="zh-CN"/>
              </w:rPr>
              <w:t>authors,</w:t>
            </w:r>
            <w:r w:rsidR="00F708CE" w:rsidRPr="00460645">
              <w:rPr>
                <w:rFonts w:ascii="Times New Roman" w:hAnsi="Times New Roman"/>
                <w:i/>
                <w:iCs/>
                <w:sz w:val="20"/>
                <w:szCs w:val="20"/>
                <w:lang w:val="en-US" w:eastAsia="zh-CN"/>
              </w:rPr>
              <w:t xml:space="preserve"> “If</w:t>
            </w:r>
            <w:r w:rsidRPr="00460645">
              <w:rPr>
                <w:rFonts w:ascii="Times New Roman" w:hAnsi="Times New Roman"/>
                <w:i/>
                <w:iCs/>
                <w:sz w:val="20"/>
                <w:szCs w:val="20"/>
                <w:lang w:val="en-US" w:eastAsia="zh-CN"/>
              </w:rPr>
              <w:t xml:space="preserve"> the outcomes were reported from Mendelian randomization analysis with pooling multiple studies, the number of studies included in pooled analysis was displayed in brackets”.</w:t>
            </w:r>
          </w:p>
          <w:p w14:paraId="2BF4C3BF" w14:textId="7FAFA3A8" w:rsidR="00FE52A0" w:rsidRPr="00460645" w:rsidRDefault="00FE52A0" w:rsidP="00C14635">
            <w:pPr>
              <w:spacing w:after="0" w:line="240" w:lineRule="auto"/>
              <w:rPr>
                <w:rFonts w:ascii="Times New Roman" w:hAnsi="Times New Roman"/>
                <w:i/>
                <w:iCs/>
                <w:sz w:val="20"/>
                <w:szCs w:val="20"/>
                <w:lang w:val="en-US" w:eastAsia="zh-CN"/>
              </w:rPr>
            </w:pPr>
            <w:r w:rsidRPr="00460645">
              <w:rPr>
                <w:rFonts w:ascii="Times New Roman" w:hAnsi="Times New Roman"/>
                <w:sz w:val="20"/>
                <w:szCs w:val="20"/>
                <w:vertAlign w:val="superscript"/>
                <w:lang w:val="en-US" w:eastAsia="zh-CN"/>
              </w:rPr>
              <w:t>£</w:t>
            </w:r>
            <w:r w:rsidRPr="00460645">
              <w:rPr>
                <w:rFonts w:ascii="Times New Roman" w:hAnsi="Times New Roman"/>
                <w:sz w:val="20"/>
                <w:szCs w:val="20"/>
                <w:lang w:val="en-US" w:eastAsia="zh-CN"/>
              </w:rPr>
              <w:t xml:space="preserve">According to the authors, </w:t>
            </w:r>
            <w:r w:rsidRPr="00460645">
              <w:rPr>
                <w:rFonts w:ascii="Times New Roman" w:hAnsi="Times New Roman"/>
                <w:i/>
                <w:iCs/>
                <w:sz w:val="20"/>
                <w:szCs w:val="20"/>
                <w:lang w:val="en-US" w:eastAsia="zh-CN"/>
              </w:rPr>
              <w:t>“When Mendelian randomisation studies did not provide other necessary information for calculation (eg, standard deviation of serum uric</w:t>
            </w:r>
            <w:r w:rsidR="00DD7560" w:rsidRPr="00460645">
              <w:rPr>
                <w:rFonts w:ascii="Times New Roman" w:hAnsi="Times New Roman"/>
                <w:i/>
                <w:iCs/>
                <w:sz w:val="20"/>
                <w:szCs w:val="20"/>
                <w:lang w:val="en-US" w:eastAsia="zh-CN"/>
              </w:rPr>
              <w:t xml:space="preserve"> </w:t>
            </w:r>
            <w:r w:rsidRPr="00460645">
              <w:rPr>
                <w:rFonts w:ascii="Times New Roman" w:hAnsi="Times New Roman"/>
                <w:i/>
                <w:iCs/>
                <w:sz w:val="20"/>
                <w:szCs w:val="20"/>
                <w:lang w:val="en-US" w:eastAsia="zh-CN"/>
              </w:rPr>
              <w:t>acid levels, standard deviation of outcomes, or the number of cases), the statistical power was not calculated (reported as NA)”.</w:t>
            </w:r>
          </w:p>
          <w:p w14:paraId="68064403" w14:textId="283C6065" w:rsidR="00FE52A0" w:rsidRPr="00460645" w:rsidRDefault="00FE52A0" w:rsidP="00C14635">
            <w:pPr>
              <w:spacing w:after="0" w:line="240" w:lineRule="auto"/>
              <w:rPr>
                <w:rFonts w:ascii="Times New Roman" w:hAnsi="Times New Roman"/>
                <w:b/>
                <w:bCs/>
                <w:sz w:val="20"/>
                <w:szCs w:val="20"/>
                <w:lang w:val="en-US" w:eastAsia="zh-CN"/>
              </w:rPr>
            </w:pPr>
            <w:r w:rsidRPr="00460645">
              <w:rPr>
                <w:rFonts w:ascii="Times New Roman" w:hAnsi="Times New Roman"/>
                <w:sz w:val="20"/>
                <w:szCs w:val="20"/>
                <w:vertAlign w:val="superscript"/>
                <w:lang w:val="en-US" w:eastAsia="zh-CN"/>
              </w:rPr>
              <w:t>≠</w:t>
            </w:r>
            <w:r w:rsidRPr="00460645">
              <w:rPr>
                <w:rFonts w:ascii="Times New Roman" w:hAnsi="Times New Roman"/>
                <w:sz w:val="20"/>
                <w:szCs w:val="20"/>
                <w:lang w:val="en-US" w:eastAsia="zh-CN"/>
              </w:rPr>
              <w:t xml:space="preserve">According to the </w:t>
            </w:r>
            <w:r w:rsidR="00F708CE" w:rsidRPr="00460645">
              <w:rPr>
                <w:rFonts w:ascii="Times New Roman" w:hAnsi="Times New Roman"/>
                <w:sz w:val="20"/>
                <w:szCs w:val="20"/>
                <w:lang w:val="en-US" w:eastAsia="zh-CN"/>
              </w:rPr>
              <w:t>authors,</w:t>
            </w:r>
            <w:r w:rsidR="00DD7560" w:rsidRPr="00460645">
              <w:rPr>
                <w:rFonts w:ascii="Times New Roman" w:hAnsi="Times New Roman"/>
                <w:sz w:val="20"/>
                <w:szCs w:val="20"/>
                <w:lang w:val="en-US" w:eastAsia="zh-CN"/>
              </w:rPr>
              <w:t xml:space="preserve"> </w:t>
            </w:r>
            <w:r w:rsidR="00F708CE" w:rsidRPr="00460645">
              <w:rPr>
                <w:rFonts w:ascii="Times New Roman" w:hAnsi="Times New Roman"/>
                <w:i/>
                <w:iCs/>
                <w:sz w:val="20"/>
                <w:szCs w:val="20"/>
                <w:lang w:val="en-US" w:eastAsia="zh-CN"/>
              </w:rPr>
              <w:t>“If</w:t>
            </w:r>
            <w:r w:rsidRPr="00460645">
              <w:rPr>
                <w:rFonts w:ascii="Times New Roman" w:hAnsi="Times New Roman"/>
                <w:i/>
                <w:iCs/>
                <w:sz w:val="20"/>
                <w:szCs w:val="20"/>
                <w:lang w:val="en-US" w:eastAsia="zh-CN"/>
              </w:rPr>
              <w:t xml:space="preserve"> the outcomes were reported from Mendelian randomisation analysis with pooling multiple studies, the number of studies included in pooled analysis was displayed in brackets”.</w:t>
            </w:r>
          </w:p>
          <w:p w14:paraId="536C07D2" w14:textId="77777777" w:rsidR="00FE52A0" w:rsidRPr="00460645" w:rsidRDefault="00FE52A0" w:rsidP="00C14635">
            <w:pPr>
              <w:spacing w:after="0" w:line="240" w:lineRule="auto"/>
              <w:rPr>
                <w:rFonts w:ascii="Times New Roman" w:hAnsi="Times New Roman"/>
                <w:sz w:val="20"/>
                <w:szCs w:val="20"/>
                <w:lang w:val="en-US" w:eastAsia="zh-CN"/>
              </w:rPr>
            </w:pPr>
            <w:r w:rsidRPr="00460645">
              <w:rPr>
                <w:rFonts w:ascii="Times New Roman" w:hAnsi="Times New Roman"/>
                <w:sz w:val="20"/>
                <w:szCs w:val="20"/>
                <w:vertAlign w:val="superscript"/>
                <w:lang w:val="en-US" w:eastAsia="zh-CN"/>
              </w:rPr>
              <w:t>⁋</w:t>
            </w:r>
            <w:r w:rsidRPr="00460645">
              <w:rPr>
                <w:rFonts w:ascii="Times New Roman" w:hAnsi="Times New Roman"/>
                <w:sz w:val="20"/>
                <w:szCs w:val="20"/>
                <w:lang w:val="en-US" w:eastAsia="zh-CN"/>
              </w:rPr>
              <w:t xml:space="preserve">According to the authors, </w:t>
            </w:r>
            <w:r w:rsidRPr="00460645">
              <w:rPr>
                <w:rFonts w:ascii="Times New Roman" w:hAnsi="Times New Roman"/>
                <w:i/>
                <w:iCs/>
                <w:sz w:val="20"/>
                <w:szCs w:val="20"/>
                <w:lang w:val="en-US" w:eastAsia="zh-CN"/>
              </w:rPr>
              <w:t>“The statistical power was a crude estimation, as the Mendelian randomisation studies failed to report R2; we used the extrapolated R2 from other Mendelian randomisation studies that used the same genetic variants as instruments for calculation”.</w:t>
            </w:r>
          </w:p>
        </w:tc>
      </w:tr>
      <w:tr w:rsidR="00460645" w:rsidRPr="00460645" w14:paraId="6BD20E9F" w14:textId="77777777" w:rsidTr="00460645">
        <w:trPr>
          <w:cantSplit/>
          <w:trHeight w:val="137"/>
        </w:trPr>
        <w:tc>
          <w:tcPr>
            <w:tcW w:w="410" w:type="pct"/>
            <w:vMerge w:val="restart"/>
            <w:tcBorders>
              <w:left w:val="single" w:sz="4" w:space="0" w:color="000000"/>
              <w:right w:val="single" w:sz="4" w:space="0" w:color="000000"/>
            </w:tcBorders>
            <w:shd w:val="clear" w:color="auto" w:fill="auto"/>
          </w:tcPr>
          <w:p w14:paraId="0B310BB0" w14:textId="77777777" w:rsidR="00FE52A0" w:rsidRPr="00460645" w:rsidRDefault="00FE52A0" w:rsidP="00C14635">
            <w:pPr>
              <w:spacing w:after="0"/>
              <w:rPr>
                <w:rFonts w:ascii="Times New Roman" w:hAnsi="Times New Roman"/>
                <w:sz w:val="20"/>
                <w:szCs w:val="20"/>
                <w:lang w:val="en-US" w:eastAsia="zh-CN"/>
              </w:rPr>
            </w:pPr>
            <w:r w:rsidRPr="00460645">
              <w:rPr>
                <w:rFonts w:ascii="Times New Roman" w:hAnsi="Times New Roman"/>
                <w:sz w:val="20"/>
                <w:szCs w:val="20"/>
                <w:lang w:val="en-US" w:eastAsia="zh-CN"/>
              </w:rPr>
              <w:t>Theodoratou, 2014</w:t>
            </w:r>
          </w:p>
          <w:p w14:paraId="739A02FA"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left w:val="single" w:sz="4" w:space="0" w:color="000000"/>
              <w:bottom w:val="single" w:sz="4" w:space="0" w:color="000000"/>
              <w:right w:val="single" w:sz="4" w:space="0" w:color="000000"/>
            </w:tcBorders>
            <w:shd w:val="clear" w:color="auto" w:fill="auto"/>
            <w:vAlign w:val="center"/>
          </w:tcPr>
          <w:p w14:paraId="767118D1" w14:textId="77777777" w:rsidR="00FE52A0" w:rsidRPr="00460645" w:rsidRDefault="00FE52A0"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
                <w:bCs/>
                <w:sz w:val="20"/>
                <w:szCs w:val="20"/>
                <w:lang w:val="en-US" w:eastAsia="zh-CN"/>
              </w:rPr>
              <w:t>VITAMIN D (25−OHD)</w:t>
            </w:r>
          </w:p>
        </w:tc>
      </w:tr>
      <w:tr w:rsidR="00460645" w:rsidRPr="00460645" w14:paraId="29400E29"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7487DDF9" w14:textId="77777777" w:rsidR="00FE52A0" w:rsidRPr="00460645" w:rsidRDefault="00FE52A0" w:rsidP="00C14635">
            <w:pPr>
              <w:spacing w:after="0"/>
              <w:rPr>
                <w:rFonts w:ascii="Times New Roman" w:hAnsi="Times New Roman"/>
                <w:bCs/>
                <w:sz w:val="20"/>
                <w:szCs w:val="20"/>
                <w:lang w:val="en-US" w:eastAsia="zh-CN"/>
              </w:rPr>
            </w:pPr>
          </w:p>
        </w:tc>
        <w:tc>
          <w:tcPr>
            <w:tcW w:w="394" w:type="pct"/>
            <w:tcBorders>
              <w:left w:val="single" w:sz="4" w:space="0" w:color="000000"/>
              <w:bottom w:val="single" w:sz="4" w:space="0" w:color="000000"/>
              <w:right w:val="single" w:sz="4" w:space="0" w:color="000000"/>
            </w:tcBorders>
            <w:shd w:val="clear" w:color="auto" w:fill="auto"/>
            <w:vAlign w:val="center"/>
          </w:tcPr>
          <w:p w14:paraId="1B5B8F2C" w14:textId="0786AAD6" w:rsidR="00FE52A0" w:rsidRPr="00460645" w:rsidRDefault="00FE52A0" w:rsidP="00C14635">
            <w:pPr>
              <w:spacing w:after="0" w:line="240" w:lineRule="auto"/>
              <w:jc w:val="center"/>
              <w:rPr>
                <w:rFonts w:ascii="Times New Roman" w:hAnsi="Times New Roman"/>
                <w:b/>
                <w:bCs/>
                <w:sz w:val="20"/>
                <w:szCs w:val="20"/>
                <w:lang w:val="en-US" w:eastAsia="zh-CN"/>
              </w:rPr>
            </w:pPr>
          </w:p>
        </w:tc>
        <w:tc>
          <w:tcPr>
            <w:tcW w:w="397" w:type="pct"/>
            <w:gridSpan w:val="2"/>
            <w:tcBorders>
              <w:left w:val="single" w:sz="4" w:space="0" w:color="000000"/>
              <w:bottom w:val="single" w:sz="4" w:space="0" w:color="000000"/>
              <w:right w:val="single" w:sz="4" w:space="0" w:color="000000"/>
            </w:tcBorders>
            <w:shd w:val="clear" w:color="auto" w:fill="auto"/>
            <w:vAlign w:val="center"/>
          </w:tcPr>
          <w:p w14:paraId="22904C40" w14:textId="7ABEDF3A" w:rsidR="00FE52A0" w:rsidRPr="00460645" w:rsidRDefault="00FE52A0" w:rsidP="00C14635">
            <w:pPr>
              <w:spacing w:after="0" w:line="240" w:lineRule="auto"/>
              <w:jc w:val="center"/>
              <w:rPr>
                <w:rFonts w:ascii="Times New Roman" w:hAnsi="Times New Roman"/>
                <w:b/>
                <w:bCs/>
                <w:sz w:val="20"/>
                <w:szCs w:val="20"/>
                <w:lang w:val="en-US" w:eastAsia="zh-CN"/>
              </w:rPr>
            </w:pPr>
          </w:p>
        </w:tc>
        <w:tc>
          <w:tcPr>
            <w:tcW w:w="407" w:type="pct"/>
            <w:gridSpan w:val="2"/>
            <w:tcBorders>
              <w:left w:val="single" w:sz="4" w:space="0" w:color="000000"/>
              <w:bottom w:val="single" w:sz="4" w:space="0" w:color="000000"/>
              <w:right w:val="single" w:sz="4" w:space="0" w:color="000000"/>
            </w:tcBorders>
            <w:shd w:val="clear" w:color="auto" w:fill="auto"/>
            <w:vAlign w:val="center"/>
          </w:tcPr>
          <w:p w14:paraId="14C9EEBF" w14:textId="17217CD6" w:rsidR="00FE52A0" w:rsidRPr="00460645" w:rsidRDefault="00FE52A0" w:rsidP="00C14635">
            <w:pPr>
              <w:spacing w:after="0" w:line="240" w:lineRule="auto"/>
              <w:jc w:val="center"/>
              <w:rPr>
                <w:rFonts w:ascii="Times New Roman" w:hAnsi="Times New Roman"/>
                <w:sz w:val="20"/>
                <w:szCs w:val="20"/>
                <w:lang w:val="en-US" w:eastAsia="zh-CN"/>
              </w:rPr>
            </w:pPr>
          </w:p>
        </w:tc>
        <w:tc>
          <w:tcPr>
            <w:tcW w:w="421" w:type="pct"/>
            <w:gridSpan w:val="2"/>
            <w:tcBorders>
              <w:left w:val="single" w:sz="4" w:space="0" w:color="000000"/>
              <w:bottom w:val="single" w:sz="4" w:space="0" w:color="000000"/>
              <w:right w:val="single" w:sz="4" w:space="0" w:color="000000"/>
            </w:tcBorders>
            <w:shd w:val="clear" w:color="auto" w:fill="auto"/>
            <w:vAlign w:val="center"/>
          </w:tcPr>
          <w:p w14:paraId="21D8D168" w14:textId="5431D767" w:rsidR="00FE52A0" w:rsidRPr="00460645" w:rsidRDefault="00FE52A0" w:rsidP="00C14635">
            <w:pPr>
              <w:spacing w:after="0" w:line="240" w:lineRule="auto"/>
              <w:jc w:val="center"/>
              <w:rPr>
                <w:rFonts w:ascii="Times New Roman" w:hAnsi="Times New Roman"/>
                <w:b/>
                <w:bCs/>
                <w:sz w:val="20"/>
                <w:szCs w:val="20"/>
                <w:lang w:val="en-US" w:eastAsia="zh-CN"/>
              </w:rPr>
            </w:pPr>
          </w:p>
        </w:tc>
        <w:tc>
          <w:tcPr>
            <w:tcW w:w="383" w:type="pct"/>
            <w:gridSpan w:val="2"/>
            <w:tcBorders>
              <w:left w:val="single" w:sz="4" w:space="0" w:color="000000"/>
              <w:bottom w:val="single" w:sz="4" w:space="0" w:color="000000"/>
              <w:right w:val="single" w:sz="4" w:space="0" w:color="000000"/>
            </w:tcBorders>
            <w:shd w:val="clear" w:color="auto" w:fill="auto"/>
            <w:vAlign w:val="center"/>
          </w:tcPr>
          <w:p w14:paraId="15E64937" w14:textId="317442C2" w:rsidR="00FE52A0" w:rsidRPr="00460645" w:rsidRDefault="00FE52A0" w:rsidP="00C14635">
            <w:pPr>
              <w:spacing w:after="0" w:line="240" w:lineRule="auto"/>
              <w:jc w:val="center"/>
              <w:rPr>
                <w:rFonts w:ascii="Times New Roman" w:hAnsi="Times New Roman"/>
                <w:b/>
                <w:bCs/>
                <w:sz w:val="20"/>
                <w:szCs w:val="20"/>
                <w:lang w:val="en-US" w:eastAsia="zh-CN"/>
              </w:rPr>
            </w:pPr>
          </w:p>
        </w:tc>
        <w:tc>
          <w:tcPr>
            <w:tcW w:w="396" w:type="pct"/>
            <w:gridSpan w:val="2"/>
            <w:tcBorders>
              <w:left w:val="single" w:sz="4" w:space="0" w:color="000000"/>
              <w:bottom w:val="single" w:sz="4" w:space="0" w:color="000000"/>
              <w:right w:val="single" w:sz="4" w:space="0" w:color="000000"/>
            </w:tcBorders>
            <w:shd w:val="clear" w:color="auto" w:fill="auto"/>
            <w:vAlign w:val="center"/>
          </w:tcPr>
          <w:p w14:paraId="3E9392EE" w14:textId="415693E3" w:rsidR="00FE52A0" w:rsidRPr="00460645" w:rsidRDefault="00FE52A0" w:rsidP="00C14635">
            <w:pPr>
              <w:spacing w:after="0" w:line="240" w:lineRule="auto"/>
              <w:jc w:val="center"/>
              <w:rPr>
                <w:rFonts w:ascii="Times New Roman" w:hAnsi="Times New Roman"/>
                <w:sz w:val="20"/>
                <w:szCs w:val="20"/>
                <w:lang w:val="en-US" w:eastAsia="zh-CN"/>
              </w:rPr>
            </w:pPr>
          </w:p>
        </w:tc>
        <w:tc>
          <w:tcPr>
            <w:tcW w:w="371" w:type="pct"/>
            <w:gridSpan w:val="2"/>
            <w:tcBorders>
              <w:left w:val="single" w:sz="4" w:space="0" w:color="000000"/>
              <w:bottom w:val="single" w:sz="4" w:space="0" w:color="000000"/>
              <w:right w:val="single" w:sz="4" w:space="0" w:color="000000"/>
            </w:tcBorders>
            <w:shd w:val="clear" w:color="auto" w:fill="auto"/>
            <w:vAlign w:val="center"/>
          </w:tcPr>
          <w:p w14:paraId="3E788708" w14:textId="54B510E9" w:rsidR="00FE52A0" w:rsidRPr="00460645" w:rsidRDefault="00FE52A0" w:rsidP="00C14635">
            <w:pPr>
              <w:spacing w:after="0" w:line="240" w:lineRule="auto"/>
              <w:jc w:val="center"/>
              <w:rPr>
                <w:rFonts w:ascii="Times New Roman" w:hAnsi="Times New Roman"/>
                <w:b/>
                <w:bCs/>
                <w:sz w:val="20"/>
                <w:szCs w:val="20"/>
                <w:lang w:val="en-US" w:eastAsia="zh-CN"/>
              </w:rPr>
            </w:pPr>
          </w:p>
        </w:tc>
        <w:tc>
          <w:tcPr>
            <w:tcW w:w="364" w:type="pct"/>
            <w:gridSpan w:val="2"/>
            <w:tcBorders>
              <w:left w:val="single" w:sz="4" w:space="0" w:color="000000"/>
              <w:bottom w:val="single" w:sz="4" w:space="0" w:color="000000"/>
              <w:right w:val="single" w:sz="4" w:space="0" w:color="000000"/>
            </w:tcBorders>
            <w:shd w:val="clear" w:color="auto" w:fill="auto"/>
            <w:vAlign w:val="center"/>
          </w:tcPr>
          <w:p w14:paraId="30E11E31" w14:textId="01E54C84" w:rsidR="00FE52A0" w:rsidRPr="00460645" w:rsidRDefault="00FE52A0" w:rsidP="00C14635">
            <w:pPr>
              <w:spacing w:after="0" w:line="240" w:lineRule="auto"/>
              <w:jc w:val="center"/>
              <w:rPr>
                <w:rFonts w:ascii="Times New Roman" w:hAnsi="Times New Roman"/>
                <w:b/>
                <w:bCs/>
                <w:sz w:val="20"/>
                <w:szCs w:val="20"/>
                <w:lang w:val="en-US" w:eastAsia="zh-CN"/>
              </w:rPr>
            </w:pPr>
          </w:p>
        </w:tc>
        <w:tc>
          <w:tcPr>
            <w:tcW w:w="388" w:type="pct"/>
            <w:gridSpan w:val="2"/>
            <w:tcBorders>
              <w:left w:val="single" w:sz="4" w:space="0" w:color="000000"/>
              <w:bottom w:val="single" w:sz="4" w:space="0" w:color="000000"/>
              <w:right w:val="single" w:sz="4" w:space="0" w:color="000000"/>
            </w:tcBorders>
            <w:shd w:val="clear" w:color="auto" w:fill="auto"/>
            <w:vAlign w:val="center"/>
          </w:tcPr>
          <w:p w14:paraId="6340C76F" w14:textId="5AEAEF25" w:rsidR="00FE52A0" w:rsidRPr="00460645" w:rsidRDefault="00FE52A0" w:rsidP="00C14635">
            <w:pPr>
              <w:spacing w:after="0" w:line="240" w:lineRule="auto"/>
              <w:jc w:val="center"/>
              <w:rPr>
                <w:rFonts w:ascii="Times New Roman" w:hAnsi="Times New Roman"/>
                <w:b/>
                <w:bCs/>
                <w:sz w:val="20"/>
                <w:szCs w:val="20"/>
                <w:lang w:val="en-US" w:eastAsia="zh-CN"/>
              </w:rPr>
            </w:pPr>
          </w:p>
        </w:tc>
        <w:tc>
          <w:tcPr>
            <w:tcW w:w="400" w:type="pct"/>
            <w:gridSpan w:val="2"/>
            <w:tcBorders>
              <w:left w:val="single" w:sz="4" w:space="0" w:color="000000"/>
              <w:bottom w:val="single" w:sz="4" w:space="0" w:color="000000"/>
              <w:right w:val="single" w:sz="4" w:space="0" w:color="000000"/>
            </w:tcBorders>
            <w:shd w:val="clear" w:color="auto" w:fill="auto"/>
            <w:vAlign w:val="center"/>
          </w:tcPr>
          <w:p w14:paraId="605BAEC8" w14:textId="6A946B72" w:rsidR="00FE52A0" w:rsidRPr="00460645" w:rsidRDefault="00FE52A0" w:rsidP="00C14635">
            <w:pPr>
              <w:spacing w:after="0" w:line="240" w:lineRule="auto"/>
              <w:jc w:val="center"/>
              <w:rPr>
                <w:rFonts w:ascii="Times New Roman" w:hAnsi="Times New Roman"/>
                <w:sz w:val="20"/>
                <w:szCs w:val="20"/>
                <w:lang w:val="en-US" w:eastAsia="zh-CN"/>
              </w:rPr>
            </w:pPr>
          </w:p>
        </w:tc>
        <w:tc>
          <w:tcPr>
            <w:tcW w:w="314" w:type="pct"/>
            <w:gridSpan w:val="3"/>
            <w:tcBorders>
              <w:left w:val="single" w:sz="4" w:space="0" w:color="000000"/>
              <w:bottom w:val="single" w:sz="4" w:space="0" w:color="000000"/>
              <w:right w:val="single" w:sz="4" w:space="0" w:color="000000"/>
            </w:tcBorders>
            <w:shd w:val="clear" w:color="auto" w:fill="auto"/>
            <w:vAlign w:val="center"/>
          </w:tcPr>
          <w:p w14:paraId="384D172F" w14:textId="2573E7E8" w:rsidR="00FE52A0" w:rsidRPr="00460645" w:rsidRDefault="00FE52A0" w:rsidP="00C14635">
            <w:pPr>
              <w:spacing w:after="0" w:line="240" w:lineRule="auto"/>
              <w:jc w:val="center"/>
              <w:rPr>
                <w:rFonts w:ascii="Times New Roman" w:hAnsi="Times New Roman"/>
                <w:b/>
                <w:bCs/>
                <w:sz w:val="20"/>
                <w:szCs w:val="20"/>
                <w:lang w:val="en-US" w:eastAsia="zh-CN"/>
              </w:rPr>
            </w:pPr>
          </w:p>
        </w:tc>
        <w:tc>
          <w:tcPr>
            <w:tcW w:w="355" w:type="pct"/>
            <w:tcBorders>
              <w:left w:val="single" w:sz="4" w:space="0" w:color="000000"/>
              <w:bottom w:val="single" w:sz="4" w:space="0" w:color="000000"/>
              <w:right w:val="single" w:sz="4" w:space="0" w:color="000000"/>
            </w:tcBorders>
            <w:shd w:val="clear" w:color="auto" w:fill="auto"/>
            <w:vAlign w:val="center"/>
          </w:tcPr>
          <w:p w14:paraId="007F2877" w14:textId="5FB1075A" w:rsidR="00FE52A0" w:rsidRPr="00460645" w:rsidRDefault="00FE52A0" w:rsidP="00C14635">
            <w:pPr>
              <w:spacing w:after="0" w:line="240" w:lineRule="auto"/>
              <w:jc w:val="center"/>
              <w:rPr>
                <w:rFonts w:ascii="Times New Roman" w:hAnsi="Times New Roman"/>
                <w:b/>
                <w:bCs/>
                <w:sz w:val="20"/>
                <w:szCs w:val="20"/>
                <w:lang w:val="en-US" w:eastAsia="zh-CN"/>
              </w:rPr>
            </w:pPr>
          </w:p>
        </w:tc>
      </w:tr>
      <w:tr w:rsidR="00460645" w:rsidRPr="00460645" w14:paraId="1AB70205"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196C05D4" w14:textId="77777777" w:rsidR="00FE52A0" w:rsidRPr="00460645" w:rsidRDefault="00FE52A0" w:rsidP="00C14635">
            <w:pPr>
              <w:spacing w:after="0"/>
              <w:rPr>
                <w:rFonts w:ascii="Times New Roman" w:hAnsi="Times New Roman"/>
                <w:bCs/>
                <w:sz w:val="20"/>
                <w:szCs w:val="20"/>
                <w:lang w:val="en-US" w:eastAsia="zh-CN"/>
              </w:rPr>
            </w:pPr>
          </w:p>
        </w:tc>
        <w:tc>
          <w:tcPr>
            <w:tcW w:w="394" w:type="pct"/>
            <w:tcBorders>
              <w:left w:val="single" w:sz="4" w:space="0" w:color="000000"/>
              <w:bottom w:val="single" w:sz="4" w:space="0" w:color="000000"/>
              <w:right w:val="single" w:sz="4" w:space="0" w:color="000000"/>
            </w:tcBorders>
            <w:shd w:val="clear" w:color="auto" w:fill="auto"/>
            <w:vAlign w:val="center"/>
          </w:tcPr>
          <w:p w14:paraId="60284734" w14:textId="3B750E7E" w:rsidR="00FE52A0" w:rsidRPr="00460645" w:rsidRDefault="00514415"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Alzheimer disease</w:t>
            </w:r>
          </w:p>
        </w:tc>
        <w:tc>
          <w:tcPr>
            <w:tcW w:w="397" w:type="pct"/>
            <w:gridSpan w:val="2"/>
            <w:tcBorders>
              <w:left w:val="single" w:sz="4" w:space="0" w:color="000000"/>
              <w:bottom w:val="single" w:sz="4" w:space="0" w:color="000000"/>
              <w:right w:val="single" w:sz="4" w:space="0" w:color="000000"/>
            </w:tcBorders>
            <w:shd w:val="clear" w:color="auto" w:fill="auto"/>
            <w:vAlign w:val="center"/>
          </w:tcPr>
          <w:p w14:paraId="04408C6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407" w:type="pct"/>
            <w:gridSpan w:val="2"/>
            <w:tcBorders>
              <w:left w:val="single" w:sz="4" w:space="0" w:color="000000"/>
              <w:bottom w:val="single" w:sz="4" w:space="0" w:color="000000"/>
              <w:right w:val="single" w:sz="4" w:space="0" w:color="000000"/>
            </w:tcBorders>
            <w:shd w:val="clear" w:color="auto" w:fill="auto"/>
            <w:vAlign w:val="center"/>
          </w:tcPr>
          <w:p w14:paraId="3B56A91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1,005</w:t>
            </w:r>
          </w:p>
        </w:tc>
        <w:tc>
          <w:tcPr>
            <w:tcW w:w="421" w:type="pct"/>
            <w:gridSpan w:val="2"/>
            <w:tcBorders>
              <w:left w:val="single" w:sz="4" w:space="0" w:color="000000"/>
              <w:bottom w:val="single" w:sz="4" w:space="0" w:color="000000"/>
              <w:right w:val="single" w:sz="4" w:space="0" w:color="000000"/>
            </w:tcBorders>
            <w:shd w:val="clear" w:color="auto" w:fill="auto"/>
            <w:vAlign w:val="center"/>
          </w:tcPr>
          <w:p w14:paraId="06A21CF2" w14:textId="77777777" w:rsidR="00817363"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w:t>
            </w:r>
          </w:p>
          <w:p w14:paraId="143D22D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observational </w:t>
            </w:r>
          </w:p>
        </w:tc>
        <w:tc>
          <w:tcPr>
            <w:tcW w:w="383" w:type="pct"/>
            <w:gridSpan w:val="2"/>
            <w:tcBorders>
              <w:left w:val="single" w:sz="4" w:space="0" w:color="000000"/>
              <w:bottom w:val="single" w:sz="4" w:space="0" w:color="000000"/>
              <w:right w:val="single" w:sz="4" w:space="0" w:color="000000"/>
            </w:tcBorders>
            <w:shd w:val="clear" w:color="auto" w:fill="auto"/>
            <w:vAlign w:val="center"/>
          </w:tcPr>
          <w:p w14:paraId="086F65E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SMD</w:t>
            </w:r>
          </w:p>
          <w:p w14:paraId="34A5452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(to OR)</w:t>
            </w:r>
          </w:p>
        </w:tc>
        <w:tc>
          <w:tcPr>
            <w:tcW w:w="396" w:type="pct"/>
            <w:gridSpan w:val="2"/>
            <w:tcBorders>
              <w:left w:val="single" w:sz="4" w:space="0" w:color="000000"/>
              <w:bottom w:val="single" w:sz="4" w:space="0" w:color="000000"/>
              <w:right w:val="single" w:sz="4" w:space="0" w:color="000000"/>
            </w:tcBorders>
            <w:shd w:val="clear" w:color="auto" w:fill="auto"/>
            <w:vAlign w:val="center"/>
          </w:tcPr>
          <w:p w14:paraId="435ADB2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0.08</w:t>
            </w:r>
          </w:p>
          <w:p w14:paraId="0F958BC2" w14:textId="3B93267B" w:rsidR="00FE52A0" w:rsidRPr="00460645" w:rsidRDefault="00FE52A0" w:rsidP="00C14635">
            <w:pPr>
              <w:spacing w:after="0" w:line="240" w:lineRule="auto"/>
              <w:rPr>
                <w:rFonts w:ascii="Times New Roman" w:hAnsi="Times New Roman"/>
                <w:sz w:val="20"/>
                <w:szCs w:val="20"/>
                <w:lang w:val="en-US" w:eastAsia="zh-CN"/>
              </w:rPr>
            </w:pPr>
            <w:r w:rsidRPr="00460645">
              <w:rPr>
                <w:rFonts w:ascii="Times New Roman" w:hAnsi="Times New Roman"/>
                <w:sz w:val="20"/>
                <w:szCs w:val="20"/>
                <w:lang w:val="en-US" w:eastAsia="zh-CN"/>
              </w:rPr>
              <w:t>(0.01</w:t>
            </w:r>
            <w:r w:rsidR="00B760C8" w:rsidRPr="00460645">
              <w:rPr>
                <w:rFonts w:ascii="Times New Roman" w:hAnsi="Times New Roman"/>
                <w:sz w:val="20"/>
                <w:szCs w:val="20"/>
                <w:lang w:val="en-US" w:eastAsia="zh-CN"/>
              </w:rPr>
              <w:t>-</w:t>
            </w:r>
            <w:r w:rsidRPr="00460645">
              <w:rPr>
                <w:rFonts w:ascii="Times New Roman" w:hAnsi="Times New Roman"/>
                <w:sz w:val="20"/>
                <w:szCs w:val="20"/>
                <w:lang w:val="en-US" w:eastAsia="zh-CN"/>
              </w:rPr>
              <w:t>0.63)</w:t>
            </w:r>
          </w:p>
          <w:p w14:paraId="771F543C" w14:textId="77777777" w:rsidR="00FE52A0" w:rsidRPr="00460645" w:rsidRDefault="00FE52A0" w:rsidP="00C14635">
            <w:pPr>
              <w:spacing w:after="0" w:line="240" w:lineRule="auto"/>
              <w:jc w:val="center"/>
              <w:rPr>
                <w:rFonts w:ascii="Times New Roman" w:hAnsi="Times New Roman"/>
                <w:sz w:val="20"/>
                <w:szCs w:val="20"/>
                <w:lang w:val="en-US" w:eastAsia="zh-CN"/>
              </w:rPr>
            </w:pPr>
          </w:p>
        </w:tc>
        <w:tc>
          <w:tcPr>
            <w:tcW w:w="371" w:type="pct"/>
            <w:gridSpan w:val="2"/>
            <w:tcBorders>
              <w:left w:val="single" w:sz="4" w:space="0" w:color="000000"/>
              <w:bottom w:val="single" w:sz="4" w:space="0" w:color="000000"/>
              <w:right w:val="single" w:sz="4" w:space="0" w:color="000000"/>
            </w:tcBorders>
            <w:shd w:val="clear" w:color="auto" w:fill="auto"/>
            <w:vAlign w:val="center"/>
          </w:tcPr>
          <w:p w14:paraId="07EF7BE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0.02ƪ</w:t>
            </w:r>
          </w:p>
          <w:p w14:paraId="0972364D" w14:textId="77777777" w:rsidR="00FE52A0" w:rsidRPr="00460645" w:rsidRDefault="00FE52A0" w:rsidP="00C14635">
            <w:pPr>
              <w:spacing w:after="0" w:line="240" w:lineRule="auto"/>
              <w:jc w:val="center"/>
              <w:rPr>
                <w:rFonts w:ascii="Times New Roman" w:hAnsi="Times New Roman"/>
                <w:sz w:val="20"/>
                <w:szCs w:val="20"/>
                <w:lang w:val="en-US" w:eastAsia="zh-CN"/>
              </w:rPr>
            </w:pPr>
          </w:p>
        </w:tc>
        <w:tc>
          <w:tcPr>
            <w:tcW w:w="364" w:type="pct"/>
            <w:gridSpan w:val="2"/>
            <w:tcBorders>
              <w:left w:val="single" w:sz="4" w:space="0" w:color="000000"/>
              <w:bottom w:val="single" w:sz="4" w:space="0" w:color="000000"/>
              <w:right w:val="single" w:sz="4" w:space="0" w:color="000000"/>
            </w:tcBorders>
            <w:shd w:val="clear" w:color="auto" w:fill="auto"/>
            <w:vAlign w:val="center"/>
          </w:tcPr>
          <w:p w14:paraId="7D99DD7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8" w:type="pct"/>
            <w:gridSpan w:val="2"/>
            <w:tcBorders>
              <w:left w:val="single" w:sz="4" w:space="0" w:color="000000"/>
              <w:bottom w:val="single" w:sz="4" w:space="0" w:color="000000"/>
              <w:right w:val="single" w:sz="4" w:space="0" w:color="000000"/>
            </w:tcBorders>
            <w:shd w:val="clear" w:color="auto" w:fill="auto"/>
            <w:vAlign w:val="center"/>
          </w:tcPr>
          <w:p w14:paraId="12D238F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98</w:t>
            </w:r>
          </w:p>
          <w:p w14:paraId="25DFEC4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(97−98)</w:t>
            </w:r>
          </w:p>
        </w:tc>
        <w:tc>
          <w:tcPr>
            <w:tcW w:w="400" w:type="pct"/>
            <w:gridSpan w:val="2"/>
            <w:tcBorders>
              <w:left w:val="single" w:sz="4" w:space="0" w:color="000000"/>
              <w:bottom w:val="single" w:sz="4" w:space="0" w:color="000000"/>
              <w:right w:val="single" w:sz="4" w:space="0" w:color="000000"/>
            </w:tcBorders>
            <w:shd w:val="clear" w:color="auto" w:fill="auto"/>
            <w:vAlign w:val="center"/>
          </w:tcPr>
          <w:p w14:paraId="1A78B23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3.8x10</w:t>
            </w:r>
            <w:r w:rsidRPr="00460645">
              <w:rPr>
                <w:rFonts w:ascii="Times New Roman" w:hAnsi="Times New Roman"/>
                <w:sz w:val="20"/>
                <w:szCs w:val="20"/>
                <w:vertAlign w:val="superscript"/>
                <w:lang w:val="en-US" w:eastAsia="zh-CN"/>
              </w:rPr>
              <w:t>−6</w:t>
            </w:r>
          </w:p>
        </w:tc>
        <w:tc>
          <w:tcPr>
            <w:tcW w:w="314" w:type="pct"/>
            <w:gridSpan w:val="3"/>
            <w:tcBorders>
              <w:left w:val="single" w:sz="4" w:space="0" w:color="000000"/>
              <w:bottom w:val="single" w:sz="4" w:space="0" w:color="000000"/>
              <w:right w:val="single" w:sz="4" w:space="0" w:color="000000"/>
            </w:tcBorders>
            <w:shd w:val="clear" w:color="auto" w:fill="auto"/>
            <w:vAlign w:val="center"/>
          </w:tcPr>
          <w:p w14:paraId="2358DD71"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0.32</w:t>
            </w:r>
          </w:p>
        </w:tc>
        <w:tc>
          <w:tcPr>
            <w:tcW w:w="355" w:type="pct"/>
            <w:tcBorders>
              <w:left w:val="single" w:sz="4" w:space="0" w:color="000000"/>
              <w:bottom w:val="single" w:sz="4" w:space="0" w:color="000000"/>
              <w:right w:val="single" w:sz="4" w:space="0" w:color="000000"/>
            </w:tcBorders>
            <w:shd w:val="clear" w:color="auto" w:fill="auto"/>
            <w:vAlign w:val="center"/>
          </w:tcPr>
          <w:p w14:paraId="2333F12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 conclusion</w:t>
            </w:r>
          </w:p>
        </w:tc>
      </w:tr>
      <w:tr w:rsidR="00460645" w:rsidRPr="00460645" w14:paraId="528B813D"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79D52AAB" w14:textId="77777777" w:rsidR="00FE52A0" w:rsidRPr="00460645" w:rsidRDefault="00FE52A0" w:rsidP="00C14635">
            <w:pPr>
              <w:spacing w:after="0"/>
              <w:rPr>
                <w:rFonts w:ascii="Times New Roman" w:hAnsi="Times New Roman"/>
                <w:bCs/>
                <w:sz w:val="20"/>
                <w:szCs w:val="20"/>
                <w:lang w:val="en-US" w:eastAsia="zh-CN"/>
              </w:rPr>
            </w:pPr>
          </w:p>
        </w:tc>
        <w:tc>
          <w:tcPr>
            <w:tcW w:w="394" w:type="pct"/>
            <w:tcBorders>
              <w:left w:val="single" w:sz="4" w:space="0" w:color="000000"/>
              <w:bottom w:val="single" w:sz="4" w:space="0" w:color="000000"/>
              <w:right w:val="single" w:sz="4" w:space="0" w:color="000000"/>
            </w:tcBorders>
            <w:shd w:val="clear" w:color="auto" w:fill="auto"/>
            <w:vAlign w:val="center"/>
          </w:tcPr>
          <w:p w14:paraId="01D2CC7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Cognition</w:t>
            </w:r>
          </w:p>
        </w:tc>
        <w:tc>
          <w:tcPr>
            <w:tcW w:w="397" w:type="pct"/>
            <w:gridSpan w:val="2"/>
            <w:tcBorders>
              <w:left w:val="single" w:sz="4" w:space="0" w:color="000000"/>
              <w:bottom w:val="single" w:sz="4" w:space="0" w:color="000000"/>
              <w:right w:val="single" w:sz="4" w:space="0" w:color="000000"/>
            </w:tcBorders>
            <w:shd w:val="clear" w:color="auto" w:fill="auto"/>
            <w:vAlign w:val="center"/>
          </w:tcPr>
          <w:p w14:paraId="0EFA01A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407" w:type="pct"/>
            <w:gridSpan w:val="2"/>
            <w:tcBorders>
              <w:left w:val="single" w:sz="4" w:space="0" w:color="000000"/>
              <w:bottom w:val="single" w:sz="4" w:space="0" w:color="000000"/>
              <w:right w:val="single" w:sz="4" w:space="0" w:color="000000"/>
            </w:tcBorders>
            <w:shd w:val="clear" w:color="auto" w:fill="auto"/>
            <w:vAlign w:val="center"/>
          </w:tcPr>
          <w:p w14:paraId="281E9ED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9,004</w:t>
            </w:r>
          </w:p>
        </w:tc>
        <w:tc>
          <w:tcPr>
            <w:tcW w:w="421" w:type="pct"/>
            <w:gridSpan w:val="2"/>
            <w:tcBorders>
              <w:left w:val="single" w:sz="4" w:space="0" w:color="000000"/>
              <w:bottom w:val="single" w:sz="4" w:space="0" w:color="000000"/>
              <w:right w:val="single" w:sz="4" w:space="0" w:color="000000"/>
            </w:tcBorders>
            <w:shd w:val="clear" w:color="auto" w:fill="auto"/>
            <w:vAlign w:val="center"/>
          </w:tcPr>
          <w:p w14:paraId="39C084E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w:t>
            </w:r>
          </w:p>
          <w:p w14:paraId="29B79A3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observational </w:t>
            </w:r>
          </w:p>
        </w:tc>
        <w:tc>
          <w:tcPr>
            <w:tcW w:w="383" w:type="pct"/>
            <w:gridSpan w:val="2"/>
            <w:tcBorders>
              <w:left w:val="single" w:sz="4" w:space="0" w:color="000000"/>
              <w:bottom w:val="single" w:sz="4" w:space="0" w:color="000000"/>
              <w:right w:val="single" w:sz="4" w:space="0" w:color="000000"/>
            </w:tcBorders>
            <w:shd w:val="clear" w:color="auto" w:fill="auto"/>
            <w:vAlign w:val="center"/>
          </w:tcPr>
          <w:p w14:paraId="03A3F2F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396" w:type="pct"/>
            <w:gridSpan w:val="2"/>
            <w:tcBorders>
              <w:left w:val="single" w:sz="4" w:space="0" w:color="000000"/>
              <w:bottom w:val="single" w:sz="4" w:space="0" w:color="000000"/>
              <w:right w:val="single" w:sz="4" w:space="0" w:color="000000"/>
            </w:tcBorders>
            <w:shd w:val="clear" w:color="auto" w:fill="auto"/>
            <w:vAlign w:val="center"/>
          </w:tcPr>
          <w:p w14:paraId="43ACD66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0.42</w:t>
            </w:r>
          </w:p>
          <w:p w14:paraId="58AA241A" w14:textId="5C2F9696" w:rsidR="00FE52A0" w:rsidRPr="00460645" w:rsidRDefault="00FE52A0" w:rsidP="00C14635">
            <w:pPr>
              <w:spacing w:after="0" w:line="240" w:lineRule="auto"/>
              <w:rPr>
                <w:rFonts w:ascii="Times New Roman" w:hAnsi="Times New Roman"/>
                <w:sz w:val="20"/>
                <w:szCs w:val="20"/>
                <w:lang w:val="en-US" w:eastAsia="zh-CN"/>
              </w:rPr>
            </w:pPr>
            <w:r w:rsidRPr="00460645">
              <w:rPr>
                <w:rFonts w:ascii="Times New Roman" w:hAnsi="Times New Roman"/>
                <w:sz w:val="20"/>
                <w:szCs w:val="20"/>
                <w:lang w:val="en-US" w:eastAsia="zh-CN"/>
              </w:rPr>
              <w:t>(0.34</w:t>
            </w:r>
            <w:r w:rsidR="00B760C8" w:rsidRPr="00460645">
              <w:rPr>
                <w:rFonts w:ascii="Times New Roman" w:hAnsi="Times New Roman"/>
                <w:sz w:val="20"/>
                <w:szCs w:val="20"/>
                <w:lang w:val="en-US" w:eastAsia="zh-CN"/>
              </w:rPr>
              <w:t>-</w:t>
            </w:r>
            <w:r w:rsidRPr="00460645">
              <w:rPr>
                <w:rFonts w:ascii="Times New Roman" w:hAnsi="Times New Roman"/>
                <w:sz w:val="20"/>
                <w:szCs w:val="20"/>
                <w:lang w:val="en-US" w:eastAsia="zh-CN"/>
              </w:rPr>
              <w:t>0.53)</w:t>
            </w:r>
          </w:p>
          <w:p w14:paraId="1237EEDC" w14:textId="77777777" w:rsidR="00FE52A0" w:rsidRPr="00460645" w:rsidRDefault="00FE52A0" w:rsidP="00C14635">
            <w:pPr>
              <w:spacing w:after="0" w:line="240" w:lineRule="auto"/>
              <w:jc w:val="center"/>
              <w:rPr>
                <w:rFonts w:ascii="Times New Roman" w:hAnsi="Times New Roman"/>
                <w:sz w:val="20"/>
                <w:szCs w:val="20"/>
                <w:lang w:val="en-US" w:eastAsia="zh-CN"/>
              </w:rPr>
            </w:pPr>
          </w:p>
        </w:tc>
        <w:tc>
          <w:tcPr>
            <w:tcW w:w="371" w:type="pct"/>
            <w:gridSpan w:val="2"/>
            <w:tcBorders>
              <w:left w:val="single" w:sz="4" w:space="0" w:color="000000"/>
              <w:bottom w:val="single" w:sz="4" w:space="0" w:color="000000"/>
              <w:right w:val="single" w:sz="4" w:space="0" w:color="000000"/>
            </w:tcBorders>
            <w:shd w:val="clear" w:color="auto" w:fill="auto"/>
            <w:vAlign w:val="center"/>
          </w:tcPr>
          <w:p w14:paraId="06D3399A" w14:textId="77777777" w:rsidR="00FE52A0" w:rsidRPr="00460645" w:rsidRDefault="00FE52A0" w:rsidP="00C14635">
            <w:pPr>
              <w:spacing w:after="0" w:line="240" w:lineRule="auto"/>
              <w:jc w:val="center"/>
              <w:rPr>
                <w:rFonts w:ascii="Times New Roman" w:hAnsi="Times New Roman"/>
                <w:sz w:val="18"/>
                <w:szCs w:val="18"/>
                <w:lang w:val="en-US" w:eastAsia="zh-CN"/>
              </w:rPr>
            </w:pPr>
            <w:r w:rsidRPr="00460645">
              <w:rPr>
                <w:rFonts w:ascii="Times New Roman" w:hAnsi="Times New Roman"/>
                <w:sz w:val="18"/>
                <w:szCs w:val="18"/>
                <w:lang w:val="en-US" w:eastAsia="zh-CN"/>
              </w:rPr>
              <w:t xml:space="preserve">2.2 </w:t>
            </w:r>
            <w:r w:rsidRPr="00460645">
              <w:rPr>
                <w:rFonts w:ascii="Times New Roman" w:hAnsi="Times New Roman"/>
                <w:sz w:val="18"/>
                <w:szCs w:val="18"/>
                <w:lang w:val="en-US" w:eastAsia="zh-CN"/>
              </w:rPr>
              <w:sym w:font="Symbol" w:char="F0B4"/>
            </w:r>
          </w:p>
          <w:p w14:paraId="70558DF4" w14:textId="77777777" w:rsidR="00FE52A0" w:rsidRPr="00460645" w:rsidRDefault="00FE52A0" w:rsidP="00C14635">
            <w:pPr>
              <w:spacing w:after="0" w:line="240" w:lineRule="auto"/>
              <w:jc w:val="center"/>
              <w:rPr>
                <w:rFonts w:ascii="Times New Roman" w:hAnsi="Times New Roman"/>
                <w:sz w:val="18"/>
                <w:szCs w:val="18"/>
                <w:lang w:val="en-US" w:eastAsia="zh-CN"/>
              </w:rPr>
            </w:pPr>
            <w:r w:rsidRPr="00460645">
              <w:rPr>
                <w:rFonts w:ascii="Times New Roman" w:hAnsi="Times New Roman"/>
                <w:sz w:val="18"/>
                <w:szCs w:val="18"/>
                <w:lang w:val="en-US" w:eastAsia="zh-CN"/>
              </w:rPr>
              <w:t>10</w:t>
            </w:r>
            <w:r w:rsidRPr="00460645">
              <w:rPr>
                <w:rFonts w:ascii="Times New Roman" w:hAnsi="Times New Roman"/>
                <w:sz w:val="18"/>
                <w:szCs w:val="18"/>
                <w:vertAlign w:val="superscript"/>
                <w:lang w:val="en-US" w:eastAsia="zh-CN"/>
              </w:rPr>
              <w:t>–13</w:t>
            </w:r>
            <w:r w:rsidRPr="00460645">
              <w:rPr>
                <w:rFonts w:ascii="Times New Roman" w:hAnsi="Times New Roman"/>
                <w:sz w:val="18"/>
                <w:szCs w:val="18"/>
                <w:lang w:val="en-US" w:eastAsia="zh-CN"/>
              </w:rPr>
              <w:t>ƪ</w:t>
            </w:r>
          </w:p>
          <w:p w14:paraId="1D33AEA5" w14:textId="77777777" w:rsidR="00FE52A0" w:rsidRPr="00460645" w:rsidRDefault="00FE52A0" w:rsidP="00C14635">
            <w:pPr>
              <w:spacing w:after="0" w:line="240" w:lineRule="auto"/>
              <w:jc w:val="center"/>
              <w:rPr>
                <w:rFonts w:ascii="Times New Roman" w:hAnsi="Times New Roman"/>
                <w:sz w:val="20"/>
                <w:szCs w:val="20"/>
                <w:lang w:val="en-US" w:eastAsia="zh-CN"/>
              </w:rPr>
            </w:pPr>
          </w:p>
        </w:tc>
        <w:tc>
          <w:tcPr>
            <w:tcW w:w="364" w:type="pct"/>
            <w:gridSpan w:val="2"/>
            <w:tcBorders>
              <w:left w:val="single" w:sz="4" w:space="0" w:color="000000"/>
              <w:bottom w:val="single" w:sz="4" w:space="0" w:color="000000"/>
              <w:right w:val="single" w:sz="4" w:space="0" w:color="000000"/>
            </w:tcBorders>
            <w:shd w:val="clear" w:color="auto" w:fill="auto"/>
            <w:vAlign w:val="center"/>
          </w:tcPr>
          <w:p w14:paraId="62BFC41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8" w:type="pct"/>
            <w:gridSpan w:val="2"/>
            <w:tcBorders>
              <w:left w:val="single" w:sz="4" w:space="0" w:color="000000"/>
              <w:bottom w:val="single" w:sz="4" w:space="0" w:color="000000"/>
              <w:right w:val="single" w:sz="4" w:space="0" w:color="000000"/>
            </w:tcBorders>
            <w:shd w:val="clear" w:color="auto" w:fill="auto"/>
            <w:vAlign w:val="center"/>
          </w:tcPr>
          <w:p w14:paraId="71D2592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56</w:t>
            </w:r>
          </w:p>
          <w:p w14:paraId="2DB3333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(0−79)</w:t>
            </w:r>
          </w:p>
        </w:tc>
        <w:tc>
          <w:tcPr>
            <w:tcW w:w="400" w:type="pct"/>
            <w:gridSpan w:val="2"/>
            <w:tcBorders>
              <w:left w:val="single" w:sz="4" w:space="0" w:color="000000"/>
              <w:bottom w:val="single" w:sz="4" w:space="0" w:color="000000"/>
              <w:right w:val="single" w:sz="4" w:space="0" w:color="000000"/>
            </w:tcBorders>
            <w:shd w:val="clear" w:color="auto" w:fill="auto"/>
            <w:vAlign w:val="center"/>
          </w:tcPr>
          <w:p w14:paraId="4EC09D2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0.47 </w:t>
            </w:r>
          </w:p>
        </w:tc>
        <w:tc>
          <w:tcPr>
            <w:tcW w:w="314" w:type="pct"/>
            <w:gridSpan w:val="3"/>
            <w:tcBorders>
              <w:left w:val="single" w:sz="4" w:space="0" w:color="000000"/>
              <w:bottom w:val="single" w:sz="4" w:space="0" w:color="000000"/>
              <w:right w:val="single" w:sz="4" w:space="0" w:color="000000"/>
            </w:tcBorders>
            <w:shd w:val="clear" w:color="auto" w:fill="auto"/>
            <w:vAlign w:val="center"/>
          </w:tcPr>
          <w:p w14:paraId="4E5A72C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0.16</w:t>
            </w:r>
          </w:p>
        </w:tc>
        <w:tc>
          <w:tcPr>
            <w:tcW w:w="355" w:type="pct"/>
            <w:tcBorders>
              <w:left w:val="single" w:sz="4" w:space="0" w:color="000000"/>
              <w:bottom w:val="single" w:sz="4" w:space="0" w:color="000000"/>
              <w:right w:val="single" w:sz="4" w:space="0" w:color="000000"/>
            </w:tcBorders>
            <w:shd w:val="clear" w:color="auto" w:fill="auto"/>
            <w:vAlign w:val="center"/>
          </w:tcPr>
          <w:p w14:paraId="7EF3302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54710385"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4CE9F42D" w14:textId="77777777" w:rsidR="00FE52A0" w:rsidRPr="00460645" w:rsidRDefault="00FE52A0" w:rsidP="00C14635">
            <w:pPr>
              <w:spacing w:after="0"/>
              <w:rPr>
                <w:rFonts w:ascii="Times New Roman" w:hAnsi="Times New Roman"/>
                <w:bCs/>
                <w:sz w:val="20"/>
                <w:szCs w:val="20"/>
                <w:lang w:val="en-US" w:eastAsia="zh-CN"/>
              </w:rPr>
            </w:pPr>
          </w:p>
        </w:tc>
        <w:tc>
          <w:tcPr>
            <w:tcW w:w="394" w:type="pct"/>
            <w:tcBorders>
              <w:left w:val="single" w:sz="4" w:space="0" w:color="000000"/>
              <w:bottom w:val="single" w:sz="4" w:space="0" w:color="000000"/>
              <w:right w:val="single" w:sz="4" w:space="0" w:color="000000"/>
            </w:tcBorders>
            <w:shd w:val="clear" w:color="auto" w:fill="auto"/>
            <w:vAlign w:val="center"/>
          </w:tcPr>
          <w:p w14:paraId="4649353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Stroke</w:t>
            </w:r>
          </w:p>
          <w:p w14:paraId="018B7B24" w14:textId="77777777" w:rsidR="00FE52A0" w:rsidRPr="00460645" w:rsidRDefault="00FE52A0" w:rsidP="00C14635">
            <w:pPr>
              <w:spacing w:after="0" w:line="240" w:lineRule="auto"/>
              <w:jc w:val="center"/>
              <w:rPr>
                <w:rFonts w:ascii="Times New Roman" w:hAnsi="Times New Roman"/>
                <w:sz w:val="20"/>
                <w:szCs w:val="20"/>
                <w:lang w:val="en-US" w:eastAsia="zh-CN"/>
              </w:rPr>
            </w:pPr>
          </w:p>
        </w:tc>
        <w:tc>
          <w:tcPr>
            <w:tcW w:w="397" w:type="pct"/>
            <w:gridSpan w:val="2"/>
            <w:tcBorders>
              <w:left w:val="single" w:sz="4" w:space="0" w:color="000000"/>
              <w:bottom w:val="single" w:sz="4" w:space="0" w:color="000000"/>
              <w:right w:val="single" w:sz="4" w:space="0" w:color="000000"/>
            </w:tcBorders>
            <w:shd w:val="clear" w:color="auto" w:fill="auto"/>
            <w:vAlign w:val="center"/>
          </w:tcPr>
          <w:p w14:paraId="5EFFC6BA"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407" w:type="pct"/>
            <w:gridSpan w:val="2"/>
            <w:tcBorders>
              <w:left w:val="single" w:sz="4" w:space="0" w:color="000000"/>
              <w:bottom w:val="single" w:sz="4" w:space="0" w:color="000000"/>
              <w:right w:val="single" w:sz="4" w:space="0" w:color="000000"/>
            </w:tcBorders>
            <w:shd w:val="clear" w:color="auto" w:fill="auto"/>
            <w:vAlign w:val="center"/>
          </w:tcPr>
          <w:p w14:paraId="1577C5A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39,095</w:t>
            </w:r>
          </w:p>
        </w:tc>
        <w:tc>
          <w:tcPr>
            <w:tcW w:w="421" w:type="pct"/>
            <w:gridSpan w:val="2"/>
            <w:tcBorders>
              <w:left w:val="single" w:sz="4" w:space="0" w:color="000000"/>
              <w:bottom w:val="single" w:sz="4" w:space="0" w:color="000000"/>
              <w:right w:val="single" w:sz="4" w:space="0" w:color="000000"/>
            </w:tcBorders>
            <w:shd w:val="clear" w:color="auto" w:fill="auto"/>
            <w:vAlign w:val="center"/>
          </w:tcPr>
          <w:p w14:paraId="2EE7900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 observational</w:t>
            </w:r>
          </w:p>
        </w:tc>
        <w:tc>
          <w:tcPr>
            <w:tcW w:w="383" w:type="pct"/>
            <w:gridSpan w:val="2"/>
            <w:tcBorders>
              <w:left w:val="single" w:sz="4" w:space="0" w:color="000000"/>
              <w:bottom w:val="single" w:sz="4" w:space="0" w:color="000000"/>
              <w:right w:val="single" w:sz="4" w:space="0" w:color="000000"/>
            </w:tcBorders>
            <w:shd w:val="clear" w:color="auto" w:fill="auto"/>
            <w:vAlign w:val="center"/>
          </w:tcPr>
          <w:p w14:paraId="048D6B5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396" w:type="pct"/>
            <w:gridSpan w:val="2"/>
            <w:tcBorders>
              <w:left w:val="single" w:sz="4" w:space="0" w:color="000000"/>
              <w:bottom w:val="single" w:sz="4" w:space="0" w:color="000000"/>
              <w:right w:val="single" w:sz="4" w:space="0" w:color="000000"/>
            </w:tcBorders>
            <w:shd w:val="clear" w:color="auto" w:fill="auto"/>
            <w:vAlign w:val="center"/>
          </w:tcPr>
          <w:p w14:paraId="405C63D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0.61</w:t>
            </w:r>
          </w:p>
          <w:p w14:paraId="336F0A85" w14:textId="23482FA1"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(0.50</w:t>
            </w:r>
            <w:r w:rsidR="00B760C8" w:rsidRPr="00460645">
              <w:rPr>
                <w:rFonts w:ascii="Times New Roman" w:hAnsi="Times New Roman"/>
                <w:sz w:val="20"/>
                <w:szCs w:val="20"/>
                <w:lang w:val="en-US" w:eastAsia="zh-CN"/>
              </w:rPr>
              <w:t>-</w:t>
            </w:r>
            <w:r w:rsidRPr="00460645">
              <w:rPr>
                <w:rFonts w:ascii="Times New Roman" w:hAnsi="Times New Roman"/>
                <w:sz w:val="20"/>
                <w:szCs w:val="20"/>
                <w:lang w:val="en-US" w:eastAsia="zh-CN"/>
              </w:rPr>
              <w:t>0.75)</w:t>
            </w:r>
          </w:p>
        </w:tc>
        <w:tc>
          <w:tcPr>
            <w:tcW w:w="371" w:type="pct"/>
            <w:gridSpan w:val="2"/>
            <w:tcBorders>
              <w:left w:val="single" w:sz="4" w:space="0" w:color="000000"/>
              <w:bottom w:val="single" w:sz="4" w:space="0" w:color="000000"/>
              <w:right w:val="single" w:sz="4" w:space="0" w:color="000000"/>
            </w:tcBorders>
            <w:shd w:val="clear" w:color="auto" w:fill="auto"/>
            <w:vAlign w:val="center"/>
          </w:tcPr>
          <w:p w14:paraId="45F35AD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1.8 </w:t>
            </w:r>
            <w:r w:rsidRPr="00460645">
              <w:rPr>
                <w:rFonts w:ascii="Times New Roman" w:hAnsi="Times New Roman"/>
                <w:sz w:val="20"/>
                <w:szCs w:val="20"/>
                <w:lang w:val="en-US" w:eastAsia="zh-CN"/>
              </w:rPr>
              <w:sym w:font="Symbol" w:char="F0B4"/>
            </w:r>
          </w:p>
          <w:p w14:paraId="23F1EC96" w14:textId="77777777" w:rsidR="00FE52A0" w:rsidRPr="00460645" w:rsidRDefault="00FE52A0" w:rsidP="00C14635">
            <w:pPr>
              <w:spacing w:after="0" w:line="240" w:lineRule="auto"/>
              <w:jc w:val="center"/>
              <w:rPr>
                <w:rFonts w:ascii="Times New Roman" w:hAnsi="Times New Roman"/>
                <w:sz w:val="20"/>
                <w:szCs w:val="20"/>
                <w:vertAlign w:val="superscript"/>
                <w:lang w:val="en-US" w:eastAsia="zh-CN"/>
              </w:rPr>
            </w:pPr>
            <w:r w:rsidRPr="00460645">
              <w:rPr>
                <w:rFonts w:ascii="Times New Roman" w:hAnsi="Times New Roman"/>
                <w:sz w:val="20"/>
                <w:szCs w:val="20"/>
                <w:lang w:val="en-US" w:eastAsia="zh-CN"/>
              </w:rPr>
              <w:t>10</w:t>
            </w:r>
            <w:r w:rsidRPr="00460645">
              <w:rPr>
                <w:rFonts w:ascii="Times New Roman" w:hAnsi="Times New Roman"/>
                <w:sz w:val="20"/>
                <w:szCs w:val="20"/>
                <w:vertAlign w:val="superscript"/>
                <w:lang w:val="en-US" w:eastAsia="zh-CN"/>
              </w:rPr>
              <w:t>–6</w:t>
            </w:r>
          </w:p>
          <w:p w14:paraId="130E0C96"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ƪ</w:t>
            </w:r>
          </w:p>
        </w:tc>
        <w:tc>
          <w:tcPr>
            <w:tcW w:w="364" w:type="pct"/>
            <w:gridSpan w:val="2"/>
            <w:tcBorders>
              <w:left w:val="single" w:sz="4" w:space="0" w:color="000000"/>
              <w:bottom w:val="single" w:sz="4" w:space="0" w:color="000000"/>
              <w:right w:val="single" w:sz="4" w:space="0" w:color="000000"/>
            </w:tcBorders>
            <w:shd w:val="clear" w:color="auto" w:fill="auto"/>
            <w:vAlign w:val="center"/>
          </w:tcPr>
          <w:p w14:paraId="1D05A505"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8" w:type="pct"/>
            <w:gridSpan w:val="2"/>
            <w:tcBorders>
              <w:left w:val="single" w:sz="4" w:space="0" w:color="000000"/>
              <w:bottom w:val="single" w:sz="4" w:space="0" w:color="000000"/>
              <w:right w:val="single" w:sz="4" w:space="0" w:color="000000"/>
            </w:tcBorders>
            <w:shd w:val="clear" w:color="auto" w:fill="auto"/>
            <w:vAlign w:val="center"/>
          </w:tcPr>
          <w:p w14:paraId="7C98721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p w14:paraId="7F5D4B1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(0−58)</w:t>
            </w:r>
          </w:p>
        </w:tc>
        <w:tc>
          <w:tcPr>
            <w:tcW w:w="400" w:type="pct"/>
            <w:gridSpan w:val="2"/>
            <w:tcBorders>
              <w:left w:val="single" w:sz="4" w:space="0" w:color="000000"/>
              <w:bottom w:val="single" w:sz="4" w:space="0" w:color="000000"/>
              <w:right w:val="single" w:sz="4" w:space="0" w:color="000000"/>
            </w:tcBorders>
            <w:shd w:val="clear" w:color="auto" w:fill="auto"/>
            <w:vAlign w:val="center"/>
          </w:tcPr>
          <w:p w14:paraId="3917C6C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14" w:type="pct"/>
            <w:gridSpan w:val="3"/>
            <w:tcBorders>
              <w:left w:val="single" w:sz="4" w:space="0" w:color="000000"/>
              <w:bottom w:val="single" w:sz="4" w:space="0" w:color="000000"/>
              <w:right w:val="single" w:sz="4" w:space="0" w:color="000000"/>
            </w:tcBorders>
            <w:shd w:val="clear" w:color="auto" w:fill="auto"/>
            <w:vAlign w:val="center"/>
          </w:tcPr>
          <w:p w14:paraId="60322E3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0.94</w:t>
            </w:r>
          </w:p>
        </w:tc>
        <w:tc>
          <w:tcPr>
            <w:tcW w:w="355" w:type="pct"/>
            <w:tcBorders>
              <w:left w:val="single" w:sz="4" w:space="0" w:color="000000"/>
              <w:bottom w:val="single" w:sz="4" w:space="0" w:color="000000"/>
              <w:right w:val="single" w:sz="4" w:space="0" w:color="000000"/>
            </w:tcBorders>
            <w:shd w:val="clear" w:color="auto" w:fill="auto"/>
            <w:vAlign w:val="center"/>
          </w:tcPr>
          <w:p w14:paraId="0022DC7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Suggestive </w:t>
            </w:r>
          </w:p>
        </w:tc>
      </w:tr>
      <w:tr w:rsidR="00460645" w:rsidRPr="00460645" w14:paraId="4910717A"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0EA0DEEF" w14:textId="77777777" w:rsidR="00FE52A0" w:rsidRPr="00460645" w:rsidRDefault="00FE52A0" w:rsidP="00C14635">
            <w:pPr>
              <w:spacing w:after="0"/>
              <w:rPr>
                <w:rFonts w:ascii="Times New Roman" w:hAnsi="Times New Roman"/>
                <w:bCs/>
                <w:sz w:val="20"/>
                <w:szCs w:val="20"/>
                <w:lang w:val="en-US" w:eastAsia="zh-CN"/>
              </w:rPr>
            </w:pPr>
          </w:p>
        </w:tc>
        <w:tc>
          <w:tcPr>
            <w:tcW w:w="394" w:type="pct"/>
            <w:tcBorders>
              <w:left w:val="single" w:sz="4" w:space="0" w:color="000000"/>
              <w:bottom w:val="single" w:sz="4" w:space="0" w:color="000000"/>
              <w:right w:val="single" w:sz="4" w:space="0" w:color="000000"/>
            </w:tcBorders>
            <w:shd w:val="clear" w:color="auto" w:fill="auto"/>
            <w:vAlign w:val="center"/>
          </w:tcPr>
          <w:p w14:paraId="4C9541FA" w14:textId="10267000" w:rsidR="00FE52A0" w:rsidRPr="00460645" w:rsidRDefault="00DD756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Ischemic</w:t>
            </w:r>
            <w:r w:rsidR="00FE52A0" w:rsidRPr="00460645">
              <w:rPr>
                <w:rFonts w:ascii="Times New Roman" w:hAnsi="Times New Roman"/>
                <w:sz w:val="20"/>
                <w:szCs w:val="20"/>
                <w:lang w:val="en-US" w:eastAsia="zh-CN"/>
              </w:rPr>
              <w:t xml:space="preserve"> Stroke</w:t>
            </w:r>
          </w:p>
        </w:tc>
        <w:tc>
          <w:tcPr>
            <w:tcW w:w="397" w:type="pct"/>
            <w:gridSpan w:val="2"/>
            <w:tcBorders>
              <w:left w:val="single" w:sz="4" w:space="0" w:color="000000"/>
              <w:bottom w:val="single" w:sz="4" w:space="0" w:color="000000"/>
              <w:right w:val="single" w:sz="4" w:space="0" w:color="000000"/>
            </w:tcBorders>
            <w:shd w:val="clear" w:color="auto" w:fill="auto"/>
            <w:vAlign w:val="center"/>
          </w:tcPr>
          <w:p w14:paraId="1510F4C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407" w:type="pct"/>
            <w:gridSpan w:val="2"/>
            <w:tcBorders>
              <w:left w:val="single" w:sz="4" w:space="0" w:color="000000"/>
              <w:bottom w:val="single" w:sz="4" w:space="0" w:color="000000"/>
              <w:right w:val="single" w:sz="4" w:space="0" w:color="000000"/>
            </w:tcBorders>
            <w:shd w:val="clear" w:color="auto" w:fill="auto"/>
            <w:vAlign w:val="center"/>
          </w:tcPr>
          <w:p w14:paraId="468B51C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26,596</w:t>
            </w:r>
          </w:p>
        </w:tc>
        <w:tc>
          <w:tcPr>
            <w:tcW w:w="421" w:type="pct"/>
            <w:gridSpan w:val="2"/>
            <w:tcBorders>
              <w:left w:val="single" w:sz="4" w:space="0" w:color="000000"/>
              <w:bottom w:val="single" w:sz="4" w:space="0" w:color="000000"/>
              <w:right w:val="single" w:sz="4" w:space="0" w:color="000000"/>
            </w:tcBorders>
            <w:shd w:val="clear" w:color="auto" w:fill="auto"/>
            <w:vAlign w:val="center"/>
          </w:tcPr>
          <w:p w14:paraId="69CD372D"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 observational</w:t>
            </w:r>
          </w:p>
        </w:tc>
        <w:tc>
          <w:tcPr>
            <w:tcW w:w="383" w:type="pct"/>
            <w:gridSpan w:val="2"/>
            <w:tcBorders>
              <w:left w:val="single" w:sz="4" w:space="0" w:color="000000"/>
              <w:bottom w:val="single" w:sz="4" w:space="0" w:color="000000"/>
              <w:right w:val="single" w:sz="4" w:space="0" w:color="000000"/>
            </w:tcBorders>
            <w:shd w:val="clear" w:color="auto" w:fill="auto"/>
            <w:vAlign w:val="center"/>
          </w:tcPr>
          <w:p w14:paraId="00CAAB2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HR</w:t>
            </w:r>
          </w:p>
        </w:tc>
        <w:tc>
          <w:tcPr>
            <w:tcW w:w="396" w:type="pct"/>
            <w:gridSpan w:val="2"/>
            <w:tcBorders>
              <w:left w:val="single" w:sz="4" w:space="0" w:color="000000"/>
              <w:bottom w:val="single" w:sz="4" w:space="0" w:color="000000"/>
              <w:right w:val="single" w:sz="4" w:space="0" w:color="000000"/>
            </w:tcBorders>
            <w:shd w:val="clear" w:color="auto" w:fill="auto"/>
            <w:vAlign w:val="center"/>
          </w:tcPr>
          <w:p w14:paraId="7A1540B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0.66 </w:t>
            </w:r>
          </w:p>
          <w:p w14:paraId="1C60EA94" w14:textId="71DB223D" w:rsidR="00FE52A0" w:rsidRPr="00460645" w:rsidRDefault="00FE52A0" w:rsidP="00C14635">
            <w:pPr>
              <w:spacing w:after="0" w:line="240" w:lineRule="auto"/>
              <w:rPr>
                <w:rFonts w:ascii="Times New Roman" w:hAnsi="Times New Roman"/>
                <w:sz w:val="20"/>
                <w:szCs w:val="20"/>
                <w:lang w:val="en-US" w:eastAsia="zh-CN"/>
              </w:rPr>
            </w:pPr>
            <w:r w:rsidRPr="00460645">
              <w:rPr>
                <w:rFonts w:ascii="Times New Roman" w:hAnsi="Times New Roman"/>
                <w:sz w:val="20"/>
                <w:szCs w:val="20"/>
                <w:lang w:val="en-US" w:eastAsia="zh-CN"/>
              </w:rPr>
              <w:t>(0.55</w:t>
            </w:r>
            <w:r w:rsidR="00B760C8" w:rsidRPr="00460645">
              <w:rPr>
                <w:rFonts w:ascii="Times New Roman" w:hAnsi="Times New Roman"/>
                <w:sz w:val="20"/>
                <w:szCs w:val="20"/>
                <w:lang w:val="en-US" w:eastAsia="zh-CN"/>
              </w:rPr>
              <w:t>-</w:t>
            </w:r>
            <w:r w:rsidRPr="00460645">
              <w:rPr>
                <w:rFonts w:ascii="Times New Roman" w:hAnsi="Times New Roman"/>
                <w:sz w:val="20"/>
                <w:szCs w:val="20"/>
                <w:lang w:val="en-US" w:eastAsia="zh-CN"/>
              </w:rPr>
              <w:t>0.80)</w:t>
            </w:r>
          </w:p>
        </w:tc>
        <w:tc>
          <w:tcPr>
            <w:tcW w:w="371" w:type="pct"/>
            <w:gridSpan w:val="2"/>
            <w:tcBorders>
              <w:left w:val="single" w:sz="4" w:space="0" w:color="000000"/>
              <w:bottom w:val="single" w:sz="4" w:space="0" w:color="000000"/>
              <w:right w:val="single" w:sz="4" w:space="0" w:color="000000"/>
            </w:tcBorders>
            <w:shd w:val="clear" w:color="auto" w:fill="auto"/>
            <w:vAlign w:val="center"/>
          </w:tcPr>
          <w:p w14:paraId="4D13E80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2.1 x 10</w:t>
            </w:r>
            <w:r w:rsidRPr="00460645">
              <w:rPr>
                <w:rFonts w:ascii="Times New Roman" w:hAnsi="Times New Roman"/>
                <w:sz w:val="20"/>
                <w:szCs w:val="20"/>
                <w:vertAlign w:val="superscript"/>
                <w:lang w:val="en-US" w:eastAsia="zh-CN"/>
              </w:rPr>
              <w:t>-5</w:t>
            </w:r>
          </w:p>
          <w:p w14:paraId="0FB98AEC"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ƪ</w:t>
            </w:r>
          </w:p>
        </w:tc>
        <w:tc>
          <w:tcPr>
            <w:tcW w:w="364" w:type="pct"/>
            <w:gridSpan w:val="2"/>
            <w:tcBorders>
              <w:left w:val="single" w:sz="4" w:space="0" w:color="000000"/>
              <w:bottom w:val="single" w:sz="4" w:space="0" w:color="000000"/>
              <w:right w:val="single" w:sz="4" w:space="0" w:color="000000"/>
            </w:tcBorders>
            <w:shd w:val="clear" w:color="auto" w:fill="auto"/>
            <w:vAlign w:val="center"/>
          </w:tcPr>
          <w:p w14:paraId="5C13378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8" w:type="pct"/>
            <w:gridSpan w:val="2"/>
            <w:tcBorders>
              <w:left w:val="single" w:sz="4" w:space="0" w:color="000000"/>
              <w:bottom w:val="single" w:sz="4" w:space="0" w:color="000000"/>
              <w:right w:val="single" w:sz="4" w:space="0" w:color="000000"/>
            </w:tcBorders>
            <w:shd w:val="clear" w:color="auto" w:fill="auto"/>
            <w:vAlign w:val="center"/>
          </w:tcPr>
          <w:p w14:paraId="684728C9"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71</w:t>
            </w:r>
          </w:p>
          <w:p w14:paraId="0CF49DE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(0−86)</w:t>
            </w:r>
          </w:p>
        </w:tc>
        <w:tc>
          <w:tcPr>
            <w:tcW w:w="400" w:type="pct"/>
            <w:gridSpan w:val="2"/>
            <w:tcBorders>
              <w:left w:val="single" w:sz="4" w:space="0" w:color="000000"/>
              <w:bottom w:val="single" w:sz="4" w:space="0" w:color="000000"/>
              <w:right w:val="single" w:sz="4" w:space="0" w:color="000000"/>
            </w:tcBorders>
            <w:shd w:val="clear" w:color="auto" w:fill="auto"/>
            <w:vAlign w:val="center"/>
          </w:tcPr>
          <w:p w14:paraId="1F5B976B"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0.76</w:t>
            </w:r>
          </w:p>
        </w:tc>
        <w:tc>
          <w:tcPr>
            <w:tcW w:w="314" w:type="pct"/>
            <w:gridSpan w:val="3"/>
            <w:tcBorders>
              <w:left w:val="single" w:sz="4" w:space="0" w:color="000000"/>
              <w:bottom w:val="single" w:sz="4" w:space="0" w:color="000000"/>
              <w:right w:val="single" w:sz="4" w:space="0" w:color="000000"/>
            </w:tcBorders>
            <w:shd w:val="clear" w:color="auto" w:fill="auto"/>
            <w:vAlign w:val="center"/>
          </w:tcPr>
          <w:p w14:paraId="17CCA33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0.63</w:t>
            </w:r>
          </w:p>
        </w:tc>
        <w:tc>
          <w:tcPr>
            <w:tcW w:w="355" w:type="pct"/>
            <w:tcBorders>
              <w:left w:val="single" w:sz="4" w:space="0" w:color="000000"/>
              <w:bottom w:val="single" w:sz="4" w:space="0" w:color="000000"/>
              <w:right w:val="single" w:sz="4" w:space="0" w:color="000000"/>
            </w:tcBorders>
            <w:shd w:val="clear" w:color="auto" w:fill="auto"/>
            <w:vAlign w:val="center"/>
          </w:tcPr>
          <w:p w14:paraId="209D2E9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78E4F203"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16DE3861" w14:textId="77777777" w:rsidR="00FE52A0" w:rsidRPr="00460645" w:rsidRDefault="00FE52A0" w:rsidP="00C14635">
            <w:pPr>
              <w:spacing w:after="0"/>
              <w:rPr>
                <w:rFonts w:ascii="Times New Roman" w:hAnsi="Times New Roman"/>
                <w:bCs/>
                <w:sz w:val="20"/>
                <w:szCs w:val="20"/>
                <w:lang w:val="en-US" w:eastAsia="zh-CN"/>
              </w:rPr>
            </w:pPr>
          </w:p>
        </w:tc>
        <w:tc>
          <w:tcPr>
            <w:tcW w:w="394" w:type="pct"/>
            <w:tcBorders>
              <w:left w:val="single" w:sz="4" w:space="0" w:color="000000"/>
              <w:bottom w:val="single" w:sz="4" w:space="0" w:color="000000"/>
              <w:right w:val="single" w:sz="4" w:space="0" w:color="000000"/>
            </w:tcBorders>
            <w:shd w:val="clear" w:color="auto" w:fill="auto"/>
            <w:vAlign w:val="center"/>
          </w:tcPr>
          <w:p w14:paraId="662599A8" w14:textId="2DA36F2A" w:rsidR="00FE52A0" w:rsidRPr="00460645" w:rsidRDefault="00DD756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Ischemic</w:t>
            </w:r>
            <w:r w:rsidR="00FE52A0" w:rsidRPr="00460645">
              <w:rPr>
                <w:rFonts w:ascii="Times New Roman" w:hAnsi="Times New Roman"/>
                <w:sz w:val="20"/>
                <w:szCs w:val="20"/>
                <w:lang w:val="en-US" w:eastAsia="zh-CN"/>
              </w:rPr>
              <w:t xml:space="preserve"> Stroke</w:t>
            </w:r>
          </w:p>
        </w:tc>
        <w:tc>
          <w:tcPr>
            <w:tcW w:w="397" w:type="pct"/>
            <w:gridSpan w:val="2"/>
            <w:tcBorders>
              <w:left w:val="single" w:sz="4" w:space="0" w:color="000000"/>
              <w:bottom w:val="single" w:sz="4" w:space="0" w:color="000000"/>
              <w:right w:val="single" w:sz="4" w:space="0" w:color="000000"/>
            </w:tcBorders>
            <w:shd w:val="clear" w:color="auto" w:fill="auto"/>
            <w:vAlign w:val="center"/>
          </w:tcPr>
          <w:p w14:paraId="4B84B99E"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407" w:type="pct"/>
            <w:gridSpan w:val="2"/>
            <w:tcBorders>
              <w:left w:val="single" w:sz="4" w:space="0" w:color="000000"/>
              <w:bottom w:val="single" w:sz="4" w:space="0" w:color="000000"/>
              <w:right w:val="single" w:sz="4" w:space="0" w:color="000000"/>
            </w:tcBorders>
            <w:shd w:val="clear" w:color="auto" w:fill="auto"/>
            <w:vAlign w:val="center"/>
          </w:tcPr>
          <w:p w14:paraId="3DD1B857"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31,858</w:t>
            </w:r>
          </w:p>
        </w:tc>
        <w:tc>
          <w:tcPr>
            <w:tcW w:w="421" w:type="pct"/>
            <w:gridSpan w:val="2"/>
            <w:tcBorders>
              <w:left w:val="single" w:sz="4" w:space="0" w:color="000000"/>
              <w:bottom w:val="single" w:sz="4" w:space="0" w:color="000000"/>
              <w:right w:val="single" w:sz="4" w:space="0" w:color="000000"/>
            </w:tcBorders>
            <w:shd w:val="clear" w:color="auto" w:fill="auto"/>
            <w:vAlign w:val="center"/>
          </w:tcPr>
          <w:p w14:paraId="3199C88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 observational</w:t>
            </w:r>
          </w:p>
        </w:tc>
        <w:tc>
          <w:tcPr>
            <w:tcW w:w="383" w:type="pct"/>
            <w:gridSpan w:val="2"/>
            <w:tcBorders>
              <w:left w:val="single" w:sz="4" w:space="0" w:color="000000"/>
              <w:bottom w:val="single" w:sz="4" w:space="0" w:color="000000"/>
              <w:right w:val="single" w:sz="4" w:space="0" w:color="000000"/>
            </w:tcBorders>
            <w:shd w:val="clear" w:color="auto" w:fill="auto"/>
            <w:vAlign w:val="center"/>
          </w:tcPr>
          <w:p w14:paraId="73AFDF73"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396" w:type="pct"/>
            <w:gridSpan w:val="2"/>
            <w:tcBorders>
              <w:left w:val="single" w:sz="4" w:space="0" w:color="000000"/>
              <w:bottom w:val="single" w:sz="4" w:space="0" w:color="000000"/>
              <w:right w:val="single" w:sz="4" w:space="0" w:color="000000"/>
            </w:tcBorders>
            <w:shd w:val="clear" w:color="auto" w:fill="auto"/>
            <w:vAlign w:val="center"/>
          </w:tcPr>
          <w:p w14:paraId="08403D8F" w14:textId="77777777" w:rsidR="00B760C8"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0.52</w:t>
            </w:r>
          </w:p>
          <w:p w14:paraId="00BFC851" w14:textId="23863C7E" w:rsidR="00FE52A0" w:rsidRPr="00460645" w:rsidRDefault="00FE52A0" w:rsidP="00C14635">
            <w:pPr>
              <w:spacing w:after="0" w:line="240" w:lineRule="auto"/>
              <w:rPr>
                <w:rFonts w:ascii="Times New Roman" w:hAnsi="Times New Roman"/>
                <w:sz w:val="20"/>
                <w:szCs w:val="20"/>
                <w:lang w:val="en-US" w:eastAsia="zh-CN"/>
              </w:rPr>
            </w:pPr>
            <w:r w:rsidRPr="00460645">
              <w:rPr>
                <w:rFonts w:ascii="Times New Roman" w:hAnsi="Times New Roman"/>
                <w:sz w:val="20"/>
                <w:szCs w:val="20"/>
                <w:lang w:val="en-US" w:eastAsia="zh-CN"/>
              </w:rPr>
              <w:t>(0.44</w:t>
            </w:r>
            <w:r w:rsidR="00B760C8" w:rsidRPr="00460645">
              <w:rPr>
                <w:rFonts w:ascii="Times New Roman" w:hAnsi="Times New Roman"/>
                <w:sz w:val="20"/>
                <w:szCs w:val="20"/>
                <w:lang w:val="en-US" w:eastAsia="zh-CN"/>
              </w:rPr>
              <w:t>-</w:t>
            </w:r>
            <w:r w:rsidRPr="00460645">
              <w:rPr>
                <w:rFonts w:ascii="Times New Roman" w:hAnsi="Times New Roman"/>
                <w:sz w:val="20"/>
                <w:szCs w:val="20"/>
                <w:lang w:val="en-US" w:eastAsia="zh-CN"/>
              </w:rPr>
              <w:t>0.61)</w:t>
            </w:r>
          </w:p>
        </w:tc>
        <w:tc>
          <w:tcPr>
            <w:tcW w:w="371" w:type="pct"/>
            <w:gridSpan w:val="2"/>
            <w:tcBorders>
              <w:left w:val="single" w:sz="4" w:space="0" w:color="000000"/>
              <w:bottom w:val="single" w:sz="4" w:space="0" w:color="000000"/>
              <w:right w:val="single" w:sz="4" w:space="0" w:color="000000"/>
            </w:tcBorders>
            <w:shd w:val="clear" w:color="auto" w:fill="auto"/>
            <w:vAlign w:val="center"/>
          </w:tcPr>
          <w:p w14:paraId="58746E57" w14:textId="77777777" w:rsidR="00FE52A0" w:rsidRPr="00460645" w:rsidRDefault="00FE52A0" w:rsidP="00C14635">
            <w:pPr>
              <w:spacing w:after="0" w:line="240" w:lineRule="auto"/>
              <w:jc w:val="center"/>
              <w:rPr>
                <w:rFonts w:ascii="Times New Roman" w:hAnsi="Times New Roman"/>
                <w:sz w:val="20"/>
                <w:szCs w:val="20"/>
                <w:vertAlign w:val="superscript"/>
                <w:lang w:val="en-US"/>
              </w:rPr>
            </w:pPr>
            <w:r w:rsidRPr="00460645">
              <w:rPr>
                <w:rFonts w:ascii="Times New Roman" w:hAnsi="Times New Roman"/>
                <w:sz w:val="20"/>
                <w:szCs w:val="20"/>
                <w:lang w:val="en-US"/>
              </w:rPr>
              <w:t>2.3 x 10</w:t>
            </w:r>
            <w:r w:rsidRPr="00460645">
              <w:rPr>
                <w:rFonts w:ascii="Times New Roman" w:hAnsi="Times New Roman"/>
                <w:sz w:val="20"/>
                <w:szCs w:val="20"/>
                <w:vertAlign w:val="superscript"/>
                <w:lang w:val="en-US"/>
              </w:rPr>
              <w:t>-14</w:t>
            </w:r>
          </w:p>
          <w:p w14:paraId="05B9F22D" w14:textId="77777777" w:rsidR="00FE52A0" w:rsidRPr="00460645" w:rsidRDefault="00FE52A0" w:rsidP="00C14635">
            <w:pPr>
              <w:spacing w:after="0" w:line="240" w:lineRule="auto"/>
              <w:jc w:val="center"/>
              <w:rPr>
                <w:rFonts w:ascii="Times New Roman" w:hAnsi="Times New Roman"/>
                <w:sz w:val="20"/>
                <w:szCs w:val="20"/>
                <w:lang w:val="en-US"/>
              </w:rPr>
            </w:pPr>
            <w:r w:rsidRPr="00460645">
              <w:rPr>
                <w:rFonts w:ascii="Times New Roman" w:hAnsi="Times New Roman"/>
                <w:sz w:val="20"/>
                <w:szCs w:val="20"/>
                <w:lang w:val="en-US" w:eastAsia="zh-CN"/>
              </w:rPr>
              <w:t>ƪ</w:t>
            </w:r>
          </w:p>
        </w:tc>
        <w:tc>
          <w:tcPr>
            <w:tcW w:w="364" w:type="pct"/>
            <w:gridSpan w:val="2"/>
            <w:tcBorders>
              <w:left w:val="single" w:sz="4" w:space="0" w:color="000000"/>
              <w:bottom w:val="single" w:sz="4" w:space="0" w:color="000000"/>
              <w:right w:val="single" w:sz="4" w:space="0" w:color="000000"/>
            </w:tcBorders>
            <w:shd w:val="clear" w:color="auto" w:fill="auto"/>
            <w:vAlign w:val="center"/>
          </w:tcPr>
          <w:p w14:paraId="498C5CDF"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388" w:type="pct"/>
            <w:gridSpan w:val="2"/>
            <w:tcBorders>
              <w:left w:val="single" w:sz="4" w:space="0" w:color="000000"/>
              <w:bottom w:val="single" w:sz="4" w:space="0" w:color="000000"/>
              <w:right w:val="single" w:sz="4" w:space="0" w:color="000000"/>
            </w:tcBorders>
            <w:shd w:val="clear" w:color="auto" w:fill="auto"/>
            <w:vAlign w:val="center"/>
          </w:tcPr>
          <w:p w14:paraId="28D3BD84"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p w14:paraId="5E1A3702"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(0−64)</w:t>
            </w:r>
          </w:p>
        </w:tc>
        <w:tc>
          <w:tcPr>
            <w:tcW w:w="400" w:type="pct"/>
            <w:gridSpan w:val="2"/>
            <w:tcBorders>
              <w:left w:val="single" w:sz="4" w:space="0" w:color="000000"/>
              <w:bottom w:val="single" w:sz="4" w:space="0" w:color="000000"/>
              <w:right w:val="single" w:sz="4" w:space="0" w:color="000000"/>
            </w:tcBorders>
            <w:shd w:val="clear" w:color="auto" w:fill="auto"/>
            <w:vAlign w:val="center"/>
          </w:tcPr>
          <w:p w14:paraId="2EBD419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0.81</w:t>
            </w:r>
          </w:p>
        </w:tc>
        <w:tc>
          <w:tcPr>
            <w:tcW w:w="314" w:type="pct"/>
            <w:gridSpan w:val="3"/>
            <w:tcBorders>
              <w:left w:val="single" w:sz="4" w:space="0" w:color="000000"/>
              <w:bottom w:val="single" w:sz="4" w:space="0" w:color="000000"/>
              <w:right w:val="single" w:sz="4" w:space="0" w:color="000000"/>
            </w:tcBorders>
            <w:shd w:val="clear" w:color="auto" w:fill="auto"/>
            <w:vAlign w:val="center"/>
          </w:tcPr>
          <w:p w14:paraId="2D88F220"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0.97</w:t>
            </w:r>
          </w:p>
        </w:tc>
        <w:tc>
          <w:tcPr>
            <w:tcW w:w="355" w:type="pct"/>
            <w:tcBorders>
              <w:left w:val="single" w:sz="4" w:space="0" w:color="000000"/>
              <w:bottom w:val="single" w:sz="4" w:space="0" w:color="000000"/>
              <w:right w:val="single" w:sz="4" w:space="0" w:color="000000"/>
            </w:tcBorders>
            <w:shd w:val="clear" w:color="auto" w:fill="auto"/>
            <w:vAlign w:val="center"/>
          </w:tcPr>
          <w:p w14:paraId="79BD9408" w14:textId="77777777" w:rsidR="00FE52A0" w:rsidRPr="00460645" w:rsidRDefault="00FE52A0"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520E0407" w14:textId="77777777" w:rsidTr="00460645">
        <w:trPr>
          <w:cantSplit/>
          <w:trHeight w:val="137"/>
        </w:trPr>
        <w:tc>
          <w:tcPr>
            <w:tcW w:w="410" w:type="pct"/>
            <w:vMerge/>
            <w:tcBorders>
              <w:left w:val="single" w:sz="4" w:space="0" w:color="000000"/>
              <w:right w:val="single" w:sz="4" w:space="0" w:color="000000"/>
            </w:tcBorders>
            <w:shd w:val="clear" w:color="auto" w:fill="auto"/>
            <w:vAlign w:val="center"/>
          </w:tcPr>
          <w:p w14:paraId="022547B8" w14:textId="77777777" w:rsidR="00FE52A0" w:rsidRPr="00460645" w:rsidRDefault="00FE52A0" w:rsidP="00C14635">
            <w:pPr>
              <w:spacing w:after="0"/>
              <w:rPr>
                <w:rFonts w:ascii="Times New Roman" w:hAnsi="Times New Roman"/>
                <w:bCs/>
                <w:sz w:val="20"/>
                <w:szCs w:val="20"/>
                <w:lang w:val="en-US" w:eastAsia="zh-CN"/>
              </w:rPr>
            </w:pPr>
          </w:p>
        </w:tc>
        <w:tc>
          <w:tcPr>
            <w:tcW w:w="4590" w:type="pct"/>
            <w:gridSpan w:val="23"/>
            <w:tcBorders>
              <w:left w:val="single" w:sz="4" w:space="0" w:color="000000"/>
              <w:right w:val="single" w:sz="4" w:space="0" w:color="000000"/>
            </w:tcBorders>
            <w:shd w:val="clear" w:color="auto" w:fill="auto"/>
            <w:vAlign w:val="center"/>
          </w:tcPr>
          <w:p w14:paraId="6B3CFD3D" w14:textId="201B7352" w:rsidR="00FE52A0" w:rsidRPr="00460645" w:rsidRDefault="00FE52A0" w:rsidP="00C14635">
            <w:pPr>
              <w:spacing w:after="0" w:line="240" w:lineRule="auto"/>
              <w:rPr>
                <w:rFonts w:ascii="Times New Roman" w:hAnsi="Times New Roman"/>
                <w:bCs/>
                <w:sz w:val="20"/>
                <w:szCs w:val="20"/>
                <w:lang w:val="en-US" w:eastAsia="zh-CN"/>
              </w:rPr>
            </w:pPr>
            <w:r w:rsidRPr="00460645">
              <w:rPr>
                <w:rFonts w:ascii="Times New Roman" w:hAnsi="Times New Roman"/>
                <w:bCs/>
                <w:sz w:val="20"/>
                <w:szCs w:val="20"/>
                <w:lang w:val="en-US" w:eastAsia="zh-CN"/>
              </w:rPr>
              <w:t>Abbreviations:</w:t>
            </w:r>
            <w:r w:rsidR="00DD7560"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rPr>
              <w:t>N/A</w:t>
            </w:r>
            <w:r w:rsidR="00D6324F" w:rsidRPr="00460645">
              <w:rPr>
                <w:rFonts w:ascii="Times New Roman" w:hAnsi="Times New Roman"/>
                <w:bCs/>
                <w:sz w:val="20"/>
                <w:szCs w:val="20"/>
                <w:lang w:val="en-US"/>
              </w:rPr>
              <w:t xml:space="preserve"> </w:t>
            </w:r>
            <w:r w:rsidRPr="00460645">
              <w:rPr>
                <w:rFonts w:ascii="Times New Roman" w:hAnsi="Times New Roman"/>
                <w:bCs/>
                <w:sz w:val="20"/>
                <w:szCs w:val="20"/>
                <w:lang w:val="en-US"/>
              </w:rPr>
              <w:t>=</w:t>
            </w:r>
            <w:r w:rsidR="00D6324F" w:rsidRPr="00460645">
              <w:rPr>
                <w:rFonts w:ascii="Times New Roman" w:hAnsi="Times New Roman"/>
                <w:bCs/>
                <w:sz w:val="20"/>
                <w:szCs w:val="20"/>
                <w:lang w:val="en-US"/>
              </w:rPr>
              <w:t xml:space="preserve"> </w:t>
            </w:r>
            <w:r w:rsidR="00DD7560" w:rsidRPr="00460645">
              <w:rPr>
                <w:rFonts w:ascii="Times New Roman" w:hAnsi="Times New Roman"/>
                <w:bCs/>
                <w:sz w:val="20"/>
                <w:szCs w:val="20"/>
                <w:lang w:val="en-US"/>
              </w:rPr>
              <w:t>n</w:t>
            </w:r>
            <w:r w:rsidRPr="00460645">
              <w:rPr>
                <w:rFonts w:ascii="Times New Roman" w:hAnsi="Times New Roman"/>
                <w:bCs/>
                <w:sz w:val="20"/>
                <w:szCs w:val="20"/>
                <w:lang w:val="en-US"/>
              </w:rPr>
              <w:t xml:space="preserve">ot </w:t>
            </w:r>
            <w:r w:rsidR="00DD7560" w:rsidRPr="00460645">
              <w:rPr>
                <w:rFonts w:ascii="Times New Roman" w:hAnsi="Times New Roman"/>
                <w:bCs/>
                <w:sz w:val="20"/>
                <w:szCs w:val="20"/>
                <w:lang w:val="en-US"/>
              </w:rPr>
              <w:t>a</w:t>
            </w:r>
            <w:r w:rsidRPr="00460645">
              <w:rPr>
                <w:rFonts w:ascii="Times New Roman" w:hAnsi="Times New Roman"/>
                <w:bCs/>
                <w:sz w:val="20"/>
                <w:szCs w:val="20"/>
                <w:lang w:val="en-US"/>
              </w:rPr>
              <w:t>vailable; RR =</w:t>
            </w:r>
            <w:r w:rsidR="00D6324F" w:rsidRPr="00460645">
              <w:rPr>
                <w:rFonts w:ascii="Times New Roman" w:hAnsi="Times New Roman"/>
                <w:bCs/>
                <w:sz w:val="20"/>
                <w:szCs w:val="20"/>
                <w:lang w:val="en-US"/>
              </w:rPr>
              <w:t xml:space="preserve"> </w:t>
            </w:r>
            <w:r w:rsidRPr="00460645">
              <w:rPr>
                <w:rFonts w:ascii="Times New Roman" w:hAnsi="Times New Roman"/>
                <w:bCs/>
                <w:sz w:val="20"/>
                <w:szCs w:val="20"/>
                <w:lang w:val="en-US"/>
              </w:rPr>
              <w:t xml:space="preserve">relative risk; </w:t>
            </w:r>
            <w:r w:rsidRPr="00460645">
              <w:rPr>
                <w:rFonts w:ascii="Times New Roman" w:hAnsi="Times New Roman"/>
                <w:bCs/>
                <w:sz w:val="20"/>
                <w:szCs w:val="20"/>
                <w:lang w:val="en-US" w:eastAsia="zh-CN"/>
              </w:rPr>
              <w:t>OR</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odds ratio; HR</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00DD7560" w:rsidRPr="00460645">
              <w:rPr>
                <w:rFonts w:ascii="Times New Roman" w:hAnsi="Times New Roman"/>
                <w:bCs/>
                <w:sz w:val="20"/>
                <w:szCs w:val="20"/>
                <w:lang w:val="en-US" w:eastAsia="zh-CN"/>
              </w:rPr>
              <w:t>h</w:t>
            </w:r>
            <w:r w:rsidRPr="00460645">
              <w:rPr>
                <w:rFonts w:ascii="Times New Roman" w:hAnsi="Times New Roman"/>
                <w:bCs/>
                <w:sz w:val="20"/>
                <w:szCs w:val="20"/>
                <w:lang w:val="en-US" w:eastAsia="zh-CN"/>
              </w:rPr>
              <w:t>azard ratio; SMD</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00DD7560" w:rsidRPr="00460645">
              <w:rPr>
                <w:rFonts w:ascii="Times New Roman" w:hAnsi="Times New Roman"/>
                <w:bCs/>
                <w:sz w:val="20"/>
                <w:szCs w:val="20"/>
                <w:lang w:val="en-US" w:eastAsia="zh-CN"/>
              </w:rPr>
              <w:t>standardized</w:t>
            </w:r>
            <w:r w:rsidRPr="00460645">
              <w:rPr>
                <w:rFonts w:ascii="Times New Roman" w:hAnsi="Times New Roman"/>
                <w:bCs/>
                <w:sz w:val="20"/>
                <w:szCs w:val="20"/>
                <w:lang w:val="en-US" w:eastAsia="zh-CN"/>
              </w:rPr>
              <w:t xml:space="preserve"> mean difference</w:t>
            </w:r>
            <w:r w:rsidRPr="00460645">
              <w:rPr>
                <w:rFonts w:ascii="Times New Roman" w:eastAsia="FreeSans" w:hAnsi="Times New Roman"/>
                <w:sz w:val="20"/>
                <w:szCs w:val="20"/>
                <w:lang w:val="en-US" w:eastAsia="el-GR"/>
              </w:rPr>
              <w:t>.</w:t>
            </w:r>
          </w:p>
          <w:p w14:paraId="1DCBEB20" w14:textId="77777777" w:rsidR="00FE52A0" w:rsidRPr="00460645" w:rsidRDefault="00FE52A0" w:rsidP="00C14635">
            <w:pPr>
              <w:spacing w:after="0" w:line="240" w:lineRule="auto"/>
              <w:rPr>
                <w:rFonts w:ascii="Times New Roman" w:hAnsi="Times New Roman"/>
                <w:bCs/>
                <w:sz w:val="20"/>
                <w:szCs w:val="20"/>
                <w:lang w:val="en-US"/>
              </w:rPr>
            </w:pPr>
            <w:r w:rsidRPr="00460645">
              <w:rPr>
                <w:rFonts w:ascii="Times New Roman" w:hAnsi="Times New Roman"/>
                <w:bCs/>
                <w:sz w:val="20"/>
                <w:szCs w:val="20"/>
                <w:lang w:val="en-US" w:eastAsia="zh-CN"/>
              </w:rPr>
              <w:t>ƪ (based on Altman and Bland 2011)</w:t>
            </w:r>
          </w:p>
          <w:p w14:paraId="3307ECA3" w14:textId="77777777" w:rsidR="00FE52A0" w:rsidRPr="00460645" w:rsidRDefault="00FE52A0" w:rsidP="00C14635">
            <w:pPr>
              <w:spacing w:after="0" w:line="240" w:lineRule="auto"/>
              <w:rPr>
                <w:rFonts w:ascii="Times New Roman" w:hAnsi="Times New Roman"/>
                <w:b/>
                <w:bCs/>
                <w:sz w:val="20"/>
                <w:szCs w:val="20"/>
                <w:lang w:val="en-US" w:eastAsia="zh-CN"/>
              </w:rPr>
            </w:pPr>
            <w:r w:rsidRPr="00460645">
              <w:rPr>
                <w:rFonts w:ascii="Times New Roman" w:hAnsi="Times New Roman"/>
                <w:b/>
                <w:bCs/>
                <w:sz w:val="20"/>
                <w:szCs w:val="20"/>
                <w:lang w:val="en-US" w:eastAsia="zh-CN"/>
              </w:rPr>
              <w:t xml:space="preserve"># # # </w:t>
            </w:r>
            <w:r w:rsidRPr="00460645">
              <w:rPr>
                <w:rFonts w:ascii="Times New Roman" w:hAnsi="Times New Roman"/>
                <w:sz w:val="20"/>
                <w:szCs w:val="20"/>
                <w:lang w:val="en-US" w:eastAsia="zh-CN"/>
              </w:rPr>
              <w:t xml:space="preserve">According to the authors, </w:t>
            </w:r>
            <w:r w:rsidR="004E5DA9" w:rsidRPr="00460645">
              <w:rPr>
                <w:rFonts w:ascii="Times New Roman" w:hAnsi="Times New Roman"/>
                <w:i/>
                <w:sz w:val="20"/>
                <w:szCs w:val="20"/>
                <w:lang w:val="en-US"/>
              </w:rPr>
              <w:t>“</w:t>
            </w:r>
            <w:r w:rsidR="004E5DA9" w:rsidRPr="00460645">
              <w:rPr>
                <w:rFonts w:ascii="Times New Roman" w:hAnsi="Times New Roman"/>
                <w:bCs/>
                <w:i/>
                <w:sz w:val="20"/>
                <w:szCs w:val="20"/>
                <w:lang w:val="en-US"/>
              </w:rPr>
              <w:t>C</w:t>
            </w:r>
            <w:r w:rsidRPr="00460645">
              <w:rPr>
                <w:rFonts w:ascii="Times New Roman" w:hAnsi="Times New Roman"/>
                <w:bCs/>
                <w:i/>
                <w:sz w:val="20"/>
                <w:szCs w:val="20"/>
                <w:lang w:val="en-US"/>
              </w:rPr>
              <w:t>onvincing: Evidence existed from both observational studies and randomised controlled trials (RCTs), and association/effect was of the same direction, statistically significant at P≤0.001, and free from bias; Probable: Evidence existed from both observational studies and RCTs, and association/effect was of the same direction and statistically significant at P≤0.001, but excess significance could not be tested; or evidence existed from RCTs and effect was statistically significant at P≤0.001 and with no contrary results from observational data (that is, systematic reviews, if any exist, are also definitive or suggestive and meta-analyses of observational studies, if any exist, are in the same direction); Suggestive: Evidence from RCTs with an effect at 0.001≤ P≤0.05 and with no contrary results from observational data (same as above); or evidence from meta-analyses of observational studies showing an association at P≤0.001, with no contrary results from randomized data (that is, meta-analysis of RCTs, if present, have effects in the same direction) and, if it could be tested, no evidence of small study effects (P≥0.10), not very large heterogeneity (I</w:t>
            </w:r>
            <w:r w:rsidRPr="00460645">
              <w:rPr>
                <w:rFonts w:ascii="Times New Roman" w:hAnsi="Times New Roman"/>
                <w:bCs/>
                <w:i/>
                <w:sz w:val="20"/>
                <w:szCs w:val="20"/>
                <w:vertAlign w:val="superscript"/>
                <w:lang w:val="en-US"/>
              </w:rPr>
              <w:t>2</w:t>
            </w:r>
            <w:r w:rsidRPr="00460645">
              <w:rPr>
                <w:rFonts w:ascii="Times New Roman" w:hAnsi="Times New Roman"/>
                <w:bCs/>
                <w:i/>
                <w:sz w:val="20"/>
                <w:szCs w:val="20"/>
                <w:lang w:val="en-US"/>
              </w:rPr>
              <w:t>≤75%), no evidence for excess significance, based on cumulative evidence of more than 500 disease events (or more than 5000 total participants if type of metric was continuous); No conclusion: Not enough evidence from observational studies or RCTs to draw conclusion; Substantial effect unlikely: Evidence from observational studies or RCTs enough to conclude that a substantial effect is unlikely based on the magnitude and the significance level</w:t>
            </w:r>
            <w:r w:rsidR="004E5DA9" w:rsidRPr="00460645">
              <w:rPr>
                <w:rFonts w:ascii="Times New Roman" w:hAnsi="Times New Roman"/>
                <w:bCs/>
                <w:i/>
                <w:sz w:val="20"/>
                <w:szCs w:val="20"/>
                <w:lang w:val="en-US"/>
              </w:rPr>
              <w:t>”.</w:t>
            </w:r>
          </w:p>
        </w:tc>
      </w:tr>
      <w:tr w:rsidR="00460645" w:rsidRPr="00460645" w14:paraId="421BA972" w14:textId="77777777" w:rsidTr="00460645">
        <w:trPr>
          <w:cantSplit/>
          <w:trHeight w:val="137"/>
        </w:trPr>
        <w:tc>
          <w:tcPr>
            <w:tcW w:w="5000" w:type="pct"/>
            <w:gridSpan w:val="24"/>
            <w:tcBorders>
              <w:left w:val="single" w:sz="4" w:space="0" w:color="000000"/>
              <w:right w:val="single" w:sz="4" w:space="0" w:color="000000"/>
            </w:tcBorders>
            <w:shd w:val="clear" w:color="auto" w:fill="auto"/>
            <w:vAlign w:val="center"/>
          </w:tcPr>
          <w:p w14:paraId="7EBD6013" w14:textId="77777777" w:rsidR="00D77805" w:rsidRPr="00460645" w:rsidRDefault="00D77805" w:rsidP="00C14635">
            <w:pPr>
              <w:spacing w:after="0" w:line="240" w:lineRule="auto"/>
              <w:rPr>
                <w:rFonts w:ascii="Times New Roman" w:hAnsi="Times New Roman"/>
                <w:bCs/>
                <w:sz w:val="20"/>
                <w:szCs w:val="20"/>
                <w:lang w:val="en-US" w:eastAsia="zh-CN"/>
              </w:rPr>
            </w:pPr>
            <w:r w:rsidRPr="00460645">
              <w:rPr>
                <w:rFonts w:ascii="Times New Roman" w:hAnsi="Times New Roman"/>
                <w:bCs/>
                <w:sz w:val="20"/>
                <w:szCs w:val="20"/>
                <w:lang w:val="en-US" w:eastAsia="zh-CN"/>
              </w:rPr>
              <w:t>@ : Studies overlapping</w:t>
            </w:r>
          </w:p>
        </w:tc>
      </w:tr>
    </w:tbl>
    <w:p w14:paraId="3A404DA9" w14:textId="44C31747" w:rsidR="002A13D2" w:rsidRPr="00460645" w:rsidRDefault="002A13D2">
      <w:pPr>
        <w:rPr>
          <w:lang w:val="en-US"/>
        </w:rPr>
      </w:pPr>
    </w:p>
    <w:p w14:paraId="0B60E7D9" w14:textId="77777777" w:rsidR="002A13D2" w:rsidRPr="00460645" w:rsidRDefault="002A13D2">
      <w:pPr>
        <w:spacing w:after="0" w:line="240" w:lineRule="auto"/>
        <w:rPr>
          <w:lang w:val="en-US"/>
        </w:rPr>
      </w:pPr>
      <w:r w:rsidRPr="00460645">
        <w:rPr>
          <w:lang w:val="en-US"/>
        </w:rPr>
        <w:br w:type="page"/>
      </w:r>
    </w:p>
    <w:p w14:paraId="63330500" w14:textId="77777777" w:rsidR="00222420" w:rsidRPr="00460645" w:rsidRDefault="00222420">
      <w:pPr>
        <w:rPr>
          <w:lang w:val="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2"/>
        <w:gridCol w:w="1205"/>
        <w:gridCol w:w="1140"/>
        <w:gridCol w:w="1140"/>
        <w:gridCol w:w="853"/>
        <w:gridCol w:w="943"/>
        <w:gridCol w:w="1276"/>
        <w:gridCol w:w="885"/>
        <w:gridCol w:w="1032"/>
        <w:gridCol w:w="1109"/>
        <w:gridCol w:w="1109"/>
        <w:gridCol w:w="872"/>
        <w:gridCol w:w="1252"/>
      </w:tblGrid>
      <w:tr w:rsidR="00460645" w:rsidRPr="00460645" w14:paraId="34D13078" w14:textId="77777777" w:rsidTr="00460645">
        <w:trPr>
          <w:cantSplit/>
          <w:trHeight w:val="137"/>
          <w:jc w:val="center"/>
        </w:trPr>
        <w:tc>
          <w:tcPr>
            <w:tcW w:w="15276" w:type="dxa"/>
            <w:gridSpan w:val="13"/>
            <w:tcBorders>
              <w:top w:val="single" w:sz="4" w:space="0" w:color="000000"/>
              <w:left w:val="single" w:sz="4" w:space="0" w:color="000000"/>
              <w:bottom w:val="single" w:sz="4" w:space="0" w:color="000000"/>
              <w:right w:val="single" w:sz="4" w:space="0" w:color="000000"/>
            </w:tcBorders>
          </w:tcPr>
          <w:p w14:paraId="21437AF8" w14:textId="5823D366" w:rsidR="0035443C" w:rsidRPr="00460645" w:rsidRDefault="00381099" w:rsidP="00460645">
            <w:pPr>
              <w:spacing w:after="0"/>
              <w:rPr>
                <w:rFonts w:ascii="Times New Roman" w:hAnsi="Times New Roman"/>
                <w:b/>
                <w:bCs/>
                <w:sz w:val="20"/>
                <w:szCs w:val="20"/>
                <w:lang w:val="en-US" w:eastAsia="zh-CN"/>
              </w:rPr>
            </w:pPr>
            <w:r w:rsidRPr="00460645">
              <w:rPr>
                <w:b/>
                <w:bCs/>
                <w:lang w:val="en-US"/>
              </w:rPr>
              <w:br w:type="page"/>
            </w:r>
            <w:r w:rsidR="00222420" w:rsidRPr="00460645">
              <w:rPr>
                <w:rFonts w:ascii="Times New Roman" w:eastAsia="Times New Roman" w:hAnsi="Times New Roman"/>
                <w:b/>
                <w:bCs/>
                <w:sz w:val="24"/>
                <w:szCs w:val="24"/>
                <w:lang w:val="en-US"/>
              </w:rPr>
              <w:t xml:space="preserve">Table </w:t>
            </w:r>
            <w:r w:rsidR="00DD7560" w:rsidRPr="00460645">
              <w:rPr>
                <w:rFonts w:ascii="Times New Roman" w:eastAsia="Times New Roman" w:hAnsi="Times New Roman"/>
                <w:b/>
                <w:bCs/>
                <w:sz w:val="24"/>
                <w:szCs w:val="24"/>
                <w:lang w:val="en-US"/>
              </w:rPr>
              <w:t>S</w:t>
            </w:r>
            <w:r w:rsidR="00222420" w:rsidRPr="00460645">
              <w:rPr>
                <w:rFonts w:ascii="Times New Roman" w:eastAsia="Times New Roman" w:hAnsi="Times New Roman"/>
                <w:b/>
                <w:bCs/>
                <w:sz w:val="24"/>
                <w:szCs w:val="24"/>
                <w:lang w:val="en-US"/>
              </w:rPr>
              <w:t>1.b</w:t>
            </w:r>
            <w:r w:rsidR="0035443C" w:rsidRPr="00460645">
              <w:rPr>
                <w:rFonts w:ascii="Times New Roman" w:eastAsia="Times New Roman" w:hAnsi="Times New Roman"/>
                <w:b/>
                <w:bCs/>
                <w:sz w:val="24"/>
                <w:szCs w:val="24"/>
                <w:lang w:val="en-US"/>
              </w:rPr>
              <w:t>.: Specific neurological diseases versus different protective and risk factors</w:t>
            </w:r>
          </w:p>
        </w:tc>
      </w:tr>
      <w:tr w:rsidR="00460645" w:rsidRPr="00460645" w14:paraId="28335948" w14:textId="77777777" w:rsidTr="00460645">
        <w:trPr>
          <w:cantSplit/>
          <w:trHeight w:val="137"/>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D4428" w14:textId="77777777" w:rsidR="00381099" w:rsidRPr="00460645" w:rsidRDefault="00381099" w:rsidP="00C14635">
            <w:pPr>
              <w:spacing w:after="0"/>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Reference</w:t>
            </w: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CA732" w14:textId="77777777" w:rsidR="00381099" w:rsidRPr="00460645" w:rsidRDefault="00381099"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Outcome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6FBE4" w14:textId="77777777" w:rsidR="00381099" w:rsidRPr="00460645" w:rsidRDefault="00381099"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Level of comparison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9FB53" w14:textId="44C4F6A9" w:rsidR="00381099" w:rsidRPr="00460645" w:rsidRDefault="00381099" w:rsidP="00C14635">
            <w:pPr>
              <w:spacing w:after="0" w:line="240" w:lineRule="auto"/>
              <w:jc w:val="center"/>
              <w:rPr>
                <w:rFonts w:ascii="Times New Roman" w:hAnsi="Times New Roman"/>
                <w:sz w:val="20"/>
                <w:szCs w:val="20"/>
                <w:lang w:val="en-US" w:eastAsia="zh-CN"/>
              </w:rPr>
            </w:pPr>
            <w:r w:rsidRPr="00460645">
              <w:rPr>
                <w:rFonts w:ascii="Times New Roman" w:hAnsi="Times New Roman"/>
                <w:b/>
                <w:sz w:val="20"/>
                <w:szCs w:val="20"/>
                <w:lang w:val="en-US" w:eastAsia="zh-CN"/>
              </w:rPr>
              <w:t>Total number of participants in each meta-analy</w:t>
            </w:r>
            <w:r w:rsidR="005A2979" w:rsidRPr="00460645">
              <w:rPr>
                <w:rFonts w:ascii="Times New Roman" w:hAnsi="Times New Roman"/>
                <w:b/>
                <w:sz w:val="20"/>
                <w:szCs w:val="20"/>
                <w:lang w:val="en-US" w:eastAsia="zh-CN"/>
              </w:rPr>
              <w:t>s</w:t>
            </w:r>
            <w:r w:rsidRPr="00460645">
              <w:rPr>
                <w:rFonts w:ascii="Times New Roman" w:hAnsi="Times New Roman"/>
                <w:b/>
                <w:sz w:val="20"/>
                <w:szCs w:val="20"/>
                <w:lang w:val="en-US" w:eastAsia="zh-CN"/>
              </w:rPr>
              <w:t>is</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B5A0D" w14:textId="77777777" w:rsidR="00381099" w:rsidRPr="00460645" w:rsidRDefault="00381099"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Number of primary studies</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A5DBF" w14:textId="77777777" w:rsidR="00381099" w:rsidRPr="00460645" w:rsidRDefault="00381099"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Effect size metric</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B24A0" w14:textId="77777777" w:rsidR="00381099" w:rsidRPr="00460645" w:rsidRDefault="00381099" w:rsidP="00C14635">
            <w:pPr>
              <w:spacing w:after="0" w:line="240" w:lineRule="auto"/>
              <w:jc w:val="center"/>
              <w:rPr>
                <w:rFonts w:ascii="Times New Roman" w:hAnsi="Times New Roman"/>
                <w:sz w:val="20"/>
                <w:szCs w:val="20"/>
                <w:lang w:val="en-US" w:eastAsia="zh-CN"/>
              </w:rPr>
            </w:pPr>
            <w:r w:rsidRPr="00460645">
              <w:rPr>
                <w:rFonts w:ascii="Times New Roman" w:hAnsi="Times New Roman"/>
                <w:b/>
                <w:sz w:val="20"/>
                <w:szCs w:val="20"/>
                <w:lang w:val="en-US" w:eastAsia="zh-CN"/>
              </w:rPr>
              <w:t>Random-effects summary effect size (95% CI)</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90FD4" w14:textId="77777777" w:rsidR="00381099" w:rsidRPr="00460645" w:rsidRDefault="00381099"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i/>
                <w:sz w:val="20"/>
                <w:szCs w:val="20"/>
                <w:lang w:val="en-US" w:eastAsia="zh-CN"/>
              </w:rPr>
              <w:t>P</w:t>
            </w:r>
            <w:r w:rsidRPr="00460645">
              <w:rPr>
                <w:rFonts w:ascii="Times New Roman" w:hAnsi="Times New Roman"/>
                <w:b/>
                <w:bCs/>
                <w:sz w:val="20"/>
                <w:szCs w:val="20"/>
                <w:lang w:val="en-US" w:eastAsia="zh-CN"/>
              </w:rPr>
              <w:t xml:space="preserve"> value</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0FBAE" w14:textId="77777777" w:rsidR="00381099" w:rsidRPr="00460645" w:rsidRDefault="00381099"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95% PI</w:t>
            </w:r>
          </w:p>
        </w:tc>
        <w:tc>
          <w:tcPr>
            <w:tcW w:w="1216" w:type="dxa"/>
            <w:tcBorders>
              <w:top w:val="single" w:sz="4" w:space="0" w:color="000000"/>
              <w:left w:val="single" w:sz="4" w:space="0" w:color="000000"/>
              <w:bottom w:val="single" w:sz="4" w:space="0" w:color="000000"/>
              <w:right w:val="single" w:sz="4" w:space="0" w:color="000000"/>
            </w:tcBorders>
            <w:vAlign w:val="center"/>
          </w:tcPr>
          <w:p w14:paraId="0253F684" w14:textId="77777777" w:rsidR="00381099" w:rsidRPr="00460645" w:rsidRDefault="00381099"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i/>
                <w:iCs/>
                <w:sz w:val="20"/>
                <w:szCs w:val="20"/>
                <w:lang w:val="en-US" w:eastAsia="zh-CN"/>
              </w:rPr>
              <w:t>I</w:t>
            </w:r>
            <w:r w:rsidRPr="00460645">
              <w:rPr>
                <w:rFonts w:ascii="Times New Roman" w:hAnsi="Times New Roman"/>
                <w:b/>
                <w:bCs/>
                <w:sz w:val="20"/>
                <w:szCs w:val="20"/>
                <w:vertAlign w:val="superscript"/>
                <w:lang w:val="en-US" w:eastAsia="zh-CN"/>
              </w:rPr>
              <w:t>2</w:t>
            </w:r>
            <w:r w:rsidR="00222420" w:rsidRPr="00460645">
              <w:rPr>
                <w:rFonts w:ascii="Times New Roman" w:hAnsi="Times New Roman"/>
                <w:b/>
                <w:bCs/>
                <w:sz w:val="20"/>
                <w:szCs w:val="20"/>
                <w:lang w:val="en-US" w:eastAsia="zh-CN"/>
              </w:rPr>
              <w:t>(%)</w:t>
            </w:r>
          </w:p>
          <w:p w14:paraId="6A24D12F" w14:textId="77777777" w:rsidR="00381099" w:rsidRPr="00460645" w:rsidRDefault="00381099" w:rsidP="00C14635">
            <w:pPr>
              <w:spacing w:after="0" w:line="240" w:lineRule="auto"/>
              <w:jc w:val="center"/>
              <w:rPr>
                <w:rFonts w:ascii="Times New Roman" w:hAnsi="Times New Roman"/>
                <w:b/>
                <w:bCs/>
                <w:sz w:val="20"/>
                <w:szCs w:val="20"/>
                <w:lang w:val="en-US" w:eastAsia="zh-CN"/>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9F0DD" w14:textId="77777777" w:rsidR="00381099" w:rsidRPr="00460645" w:rsidRDefault="00F708CE"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Small- study</w:t>
            </w:r>
          </w:p>
          <w:p w14:paraId="5E1A1145" w14:textId="77777777" w:rsidR="00381099" w:rsidRPr="00460645" w:rsidRDefault="00381099"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Effects</w:t>
            </w:r>
          </w:p>
          <w:p w14:paraId="29156CBE" w14:textId="77777777" w:rsidR="00381099" w:rsidRPr="00460645" w:rsidRDefault="00381099" w:rsidP="00C14635">
            <w:pPr>
              <w:spacing w:after="0" w:line="240" w:lineRule="auto"/>
              <w:jc w:val="center"/>
              <w:rPr>
                <w:rFonts w:ascii="Times New Roman" w:hAnsi="Times New Roman"/>
                <w:sz w:val="20"/>
                <w:szCs w:val="20"/>
                <w:lang w:val="en-US" w:eastAsia="zh-CN"/>
              </w:rPr>
            </w:pPr>
            <w:r w:rsidRPr="00460645">
              <w:rPr>
                <w:rFonts w:ascii="Times New Roman" w:hAnsi="Times New Roman"/>
                <w:b/>
                <w:sz w:val="20"/>
                <w:szCs w:val="20"/>
                <w:lang w:val="en-US" w:eastAsia="zh-CN"/>
              </w:rPr>
              <w:t>/ Excess statistical significance</w:t>
            </w:r>
          </w:p>
        </w:tc>
        <w:tc>
          <w:tcPr>
            <w:tcW w:w="950" w:type="dxa"/>
            <w:tcBorders>
              <w:top w:val="single" w:sz="4" w:space="0" w:color="000000"/>
              <w:left w:val="single" w:sz="4" w:space="0" w:color="000000"/>
              <w:bottom w:val="single" w:sz="4" w:space="0" w:color="000000"/>
              <w:right w:val="single" w:sz="4" w:space="0" w:color="000000"/>
            </w:tcBorders>
            <w:vAlign w:val="center"/>
          </w:tcPr>
          <w:p w14:paraId="35F98559" w14:textId="77777777" w:rsidR="00381099" w:rsidRPr="00460645" w:rsidRDefault="00381099"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 xml:space="preserve">Egger test </w:t>
            </w:r>
            <w:r w:rsidRPr="00460645">
              <w:rPr>
                <w:rFonts w:ascii="Times New Roman" w:hAnsi="Times New Roman"/>
                <w:b/>
                <w:bCs/>
                <w:i/>
                <w:sz w:val="20"/>
                <w:szCs w:val="20"/>
                <w:lang w:val="en-US" w:eastAsia="zh-CN"/>
              </w:rPr>
              <w:t>P</w:t>
            </w:r>
            <w:r w:rsidRPr="00460645">
              <w:rPr>
                <w:rFonts w:ascii="Times New Roman" w:hAnsi="Times New Roman"/>
                <w:b/>
                <w:bCs/>
                <w:sz w:val="20"/>
                <w:szCs w:val="20"/>
                <w:lang w:val="en-US" w:eastAsia="zh-CN"/>
              </w:rPr>
              <w:t xml:space="preserve"> value</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D7662" w14:textId="77777777" w:rsidR="00381099" w:rsidRPr="00460645" w:rsidRDefault="00381099"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b/>
                <w:bCs/>
                <w:sz w:val="20"/>
                <w:szCs w:val="20"/>
                <w:lang w:val="en-US" w:eastAsia="zh-CN"/>
              </w:rPr>
              <w:t>Level of evidence</w:t>
            </w:r>
          </w:p>
        </w:tc>
      </w:tr>
      <w:tr w:rsidR="00460645" w:rsidRPr="00460645" w14:paraId="66CA527B" w14:textId="77777777" w:rsidTr="00460645">
        <w:trPr>
          <w:cantSplit/>
          <w:trHeight w:val="137"/>
          <w:jc w:val="center"/>
        </w:trPr>
        <w:tc>
          <w:tcPr>
            <w:tcW w:w="1242" w:type="dxa"/>
            <w:vMerge w:val="restart"/>
            <w:tcBorders>
              <w:top w:val="single" w:sz="4" w:space="0" w:color="000000"/>
              <w:left w:val="single" w:sz="4" w:space="0" w:color="000000"/>
              <w:right w:val="single" w:sz="4" w:space="0" w:color="000000"/>
            </w:tcBorders>
            <w:shd w:val="clear" w:color="auto" w:fill="auto"/>
          </w:tcPr>
          <w:p w14:paraId="54F4E42A" w14:textId="77777777" w:rsidR="009F77D2" w:rsidRPr="00460645" w:rsidRDefault="009F77D2" w:rsidP="00C14635">
            <w:pPr>
              <w:spacing w:after="0"/>
              <w:rPr>
                <w:rFonts w:ascii="Times New Roman" w:hAnsi="Times New Roman"/>
                <w:sz w:val="20"/>
                <w:szCs w:val="20"/>
                <w:lang w:val="en-US" w:eastAsia="zh-CN"/>
              </w:rPr>
            </w:pPr>
            <w:r w:rsidRPr="00460645">
              <w:rPr>
                <w:rFonts w:ascii="Times New Roman" w:hAnsi="Times New Roman"/>
                <w:sz w:val="20"/>
                <w:szCs w:val="20"/>
                <w:lang w:val="en-US" w:eastAsia="zh-CN"/>
              </w:rPr>
              <w:t>Belbasis, 2016</w:t>
            </w:r>
          </w:p>
        </w:tc>
        <w:tc>
          <w:tcPr>
            <w:tcW w:w="1403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51E20443" w14:textId="77777777" w:rsidR="009F77D2" w:rsidRPr="00460645" w:rsidRDefault="009F77D2" w:rsidP="00C14635">
            <w:pPr>
              <w:spacing w:after="0" w:line="240" w:lineRule="auto"/>
              <w:jc w:val="center"/>
              <w:rPr>
                <w:rFonts w:ascii="Times New Roman" w:hAnsi="Times New Roman"/>
                <w:b/>
                <w:sz w:val="20"/>
                <w:szCs w:val="20"/>
                <w:lang w:val="en-US" w:eastAsia="zh-CN"/>
              </w:rPr>
            </w:pPr>
            <w:r w:rsidRPr="00460645">
              <w:rPr>
                <w:rFonts w:ascii="Times New Roman" w:hAnsi="Times New Roman"/>
                <w:b/>
                <w:sz w:val="20"/>
                <w:szCs w:val="20"/>
                <w:lang w:val="en-US" w:eastAsia="zh-CN"/>
              </w:rPr>
              <w:t>AMYOTROPHIC LATERAL SCLEROSIS</w:t>
            </w:r>
          </w:p>
        </w:tc>
      </w:tr>
      <w:tr w:rsidR="00460645" w:rsidRPr="00460645" w14:paraId="091C3406" w14:textId="77777777" w:rsidTr="00460645">
        <w:trPr>
          <w:cantSplit/>
          <w:trHeight w:val="77"/>
          <w:jc w:val="center"/>
        </w:trPr>
        <w:tc>
          <w:tcPr>
            <w:tcW w:w="1242" w:type="dxa"/>
            <w:vMerge/>
            <w:tcBorders>
              <w:left w:val="single" w:sz="4" w:space="0" w:color="000000"/>
              <w:right w:val="single" w:sz="4" w:space="0" w:color="000000"/>
            </w:tcBorders>
            <w:shd w:val="clear" w:color="auto" w:fill="auto"/>
            <w:vAlign w:val="center"/>
          </w:tcPr>
          <w:p w14:paraId="7ACB3835"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84F4D"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Serum uric acid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7152A"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w:t>
            </w:r>
          </w:p>
          <w:p w14:paraId="6A03BE1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Low values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FEC9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826</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44935"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91C6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r w:rsidRPr="00460645">
              <w:rPr>
                <w:rFonts w:ascii="Times New Roman" w:hAnsi="Times New Roman"/>
                <w:sz w:val="20"/>
                <w:szCs w:val="20"/>
                <w:vertAlign w:val="superscript"/>
                <w:lang w:val="en-US" w:eastAsia="zh-CN"/>
              </w:rPr>
              <w:t>#</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313A1"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0.31</w:t>
            </w:r>
          </w:p>
          <w:p w14:paraId="0394BF2A"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(0.18–0.52)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6602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1.27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3DDAF"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0.001–1.37</w:t>
            </w:r>
          </w:p>
        </w:tc>
        <w:tc>
          <w:tcPr>
            <w:tcW w:w="1216" w:type="dxa"/>
            <w:tcBorders>
              <w:top w:val="single" w:sz="4" w:space="0" w:color="000000"/>
              <w:left w:val="single" w:sz="4" w:space="0" w:color="000000"/>
              <w:bottom w:val="single" w:sz="4" w:space="0" w:color="000000"/>
              <w:right w:val="single" w:sz="4" w:space="0" w:color="000000"/>
            </w:tcBorders>
            <w:vAlign w:val="center"/>
          </w:tcPr>
          <w:p w14:paraId="006C65DC"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71.9</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C4FE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0.45</w:t>
            </w:r>
          </w:p>
        </w:tc>
        <w:tc>
          <w:tcPr>
            <w:tcW w:w="950" w:type="dxa"/>
            <w:tcBorders>
              <w:top w:val="single" w:sz="4" w:space="0" w:color="000000"/>
              <w:left w:val="single" w:sz="4" w:space="0" w:color="000000"/>
              <w:bottom w:val="single" w:sz="4" w:space="0" w:color="000000"/>
              <w:right w:val="single" w:sz="4" w:space="0" w:color="000000"/>
            </w:tcBorders>
            <w:vAlign w:val="center"/>
          </w:tcPr>
          <w:p w14:paraId="76E17C5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0.117</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B5EAF" w14:textId="77777777" w:rsidR="009F77D2" w:rsidRPr="00460645" w:rsidRDefault="009F77D2"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Weak</w:t>
            </w:r>
          </w:p>
        </w:tc>
      </w:tr>
      <w:tr w:rsidR="00460645" w:rsidRPr="00460645" w14:paraId="6F87EF6D" w14:textId="77777777" w:rsidTr="00460645">
        <w:trPr>
          <w:cantSplit/>
          <w:trHeight w:val="600"/>
          <w:jc w:val="center"/>
        </w:trPr>
        <w:tc>
          <w:tcPr>
            <w:tcW w:w="1242" w:type="dxa"/>
            <w:vMerge/>
            <w:tcBorders>
              <w:left w:val="single" w:sz="4" w:space="0" w:color="000000"/>
              <w:right w:val="single" w:sz="4" w:space="0" w:color="000000"/>
            </w:tcBorders>
            <w:shd w:val="clear" w:color="auto" w:fill="auto"/>
            <w:vAlign w:val="center"/>
          </w:tcPr>
          <w:p w14:paraId="1A04727E"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91AF9" w14:textId="77777777" w:rsidR="009F77D2" w:rsidRPr="00460645" w:rsidRDefault="009F77D2" w:rsidP="00C14635">
            <w:pPr>
              <w:spacing w:after="0" w:line="240" w:lineRule="auto"/>
              <w:jc w:val="center"/>
              <w:rPr>
                <w:rFonts w:ascii="Times New Roman" w:hAnsi="Times New Roman"/>
                <w:sz w:val="20"/>
                <w:szCs w:val="20"/>
                <w:lang w:val="en-US"/>
              </w:rPr>
            </w:pPr>
            <w:r w:rsidRPr="00460645">
              <w:rPr>
                <w:rFonts w:ascii="Times New Roman" w:hAnsi="Times New Roman"/>
                <w:sz w:val="20"/>
                <w:szCs w:val="20"/>
                <w:lang w:val="en-US"/>
              </w:rPr>
              <w:t>Serum HDL</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6D7C9C1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 values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C41AB"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5,565</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022F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99859"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r w:rsidRPr="00460645">
              <w:rPr>
                <w:rFonts w:ascii="Times New Roman" w:hAnsi="Times New Roman"/>
                <w:sz w:val="20"/>
                <w:szCs w:val="20"/>
                <w:vertAlign w:val="superscript"/>
                <w:lang w:val="en-US" w:eastAsia="zh-CN"/>
              </w:rPr>
              <w:t>#</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6608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1.05 </w:t>
            </w:r>
          </w:p>
          <w:p w14:paraId="6E41FED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(0.75−1.46)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AA29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7.94 x 10</w:t>
            </w:r>
            <w:r w:rsidRPr="00460645">
              <w:rPr>
                <w:rFonts w:ascii="Times New Roman" w:hAnsi="Times New Roman"/>
                <w:sz w:val="20"/>
                <w:szCs w:val="20"/>
                <w:vertAlign w:val="superscript"/>
                <w:lang w:val="en-US" w:eastAsia="zh-CN"/>
              </w:rPr>
              <w:t>−1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BAFDB"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0.33−3.27</w:t>
            </w:r>
          </w:p>
        </w:tc>
        <w:tc>
          <w:tcPr>
            <w:tcW w:w="1216" w:type="dxa"/>
            <w:tcBorders>
              <w:top w:val="single" w:sz="4" w:space="0" w:color="000000"/>
              <w:left w:val="single" w:sz="4" w:space="0" w:color="000000"/>
              <w:bottom w:val="single" w:sz="4" w:space="0" w:color="000000"/>
              <w:right w:val="single" w:sz="4" w:space="0" w:color="000000"/>
            </w:tcBorders>
            <w:vAlign w:val="center"/>
          </w:tcPr>
          <w:p w14:paraId="29B61EE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87.0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D570C" w14:textId="77777777" w:rsidR="009F77D2" w:rsidRPr="00460645" w:rsidRDefault="009F77D2" w:rsidP="00C14635">
            <w:pPr>
              <w:spacing w:after="0" w:line="240" w:lineRule="auto"/>
              <w:jc w:val="center"/>
              <w:rPr>
                <w:lang w:val="en-US"/>
              </w:rPr>
            </w:pPr>
            <w:r w:rsidRPr="00460645">
              <w:rPr>
                <w:rFonts w:ascii="Times New Roman" w:hAnsi="Times New Roman"/>
                <w:sz w:val="20"/>
                <w:szCs w:val="20"/>
                <w:lang w:val="en-US" w:eastAsia="zh-CN"/>
              </w:rPr>
              <w:t xml:space="preserve">8.00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w:t>
            </w:r>
          </w:p>
        </w:tc>
        <w:tc>
          <w:tcPr>
            <w:tcW w:w="950" w:type="dxa"/>
            <w:tcBorders>
              <w:top w:val="single" w:sz="4" w:space="0" w:color="000000"/>
              <w:left w:val="single" w:sz="4" w:space="0" w:color="000000"/>
              <w:bottom w:val="single" w:sz="4" w:space="0" w:color="000000"/>
              <w:right w:val="single" w:sz="4" w:space="0" w:color="000000"/>
            </w:tcBorders>
            <w:vAlign w:val="center"/>
          </w:tcPr>
          <w:p w14:paraId="429135E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0.548</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D06BA" w14:textId="77777777" w:rsidR="009F77D2" w:rsidRPr="00460645" w:rsidRDefault="009F77D2"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NS</w:t>
            </w:r>
          </w:p>
        </w:tc>
      </w:tr>
      <w:tr w:rsidR="00460645" w:rsidRPr="00460645" w14:paraId="512A3A4A" w14:textId="77777777" w:rsidTr="00460645">
        <w:trPr>
          <w:cantSplit/>
          <w:trHeight w:val="600"/>
          <w:jc w:val="center"/>
        </w:trPr>
        <w:tc>
          <w:tcPr>
            <w:tcW w:w="1242" w:type="dxa"/>
            <w:vMerge/>
            <w:tcBorders>
              <w:left w:val="single" w:sz="4" w:space="0" w:color="000000"/>
              <w:right w:val="single" w:sz="4" w:space="0" w:color="000000"/>
            </w:tcBorders>
            <w:shd w:val="clear" w:color="auto" w:fill="auto"/>
            <w:vAlign w:val="center"/>
          </w:tcPr>
          <w:p w14:paraId="4CF90AFA"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705B2" w14:textId="77777777" w:rsidR="009F77D2" w:rsidRPr="00460645" w:rsidRDefault="009F77D2" w:rsidP="00C14635">
            <w:pPr>
              <w:spacing w:after="0" w:line="240" w:lineRule="auto"/>
              <w:jc w:val="center"/>
              <w:rPr>
                <w:rFonts w:ascii="Times New Roman" w:hAnsi="Times New Roman"/>
                <w:sz w:val="20"/>
                <w:szCs w:val="20"/>
                <w:lang w:val="en-US"/>
              </w:rPr>
            </w:pPr>
            <w:r w:rsidRPr="00460645">
              <w:rPr>
                <w:rFonts w:ascii="Times New Roman" w:hAnsi="Times New Roman"/>
                <w:sz w:val="20"/>
                <w:szCs w:val="20"/>
                <w:lang w:val="en-US"/>
              </w:rPr>
              <w:t>Serum LDL</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39122E38" w14:textId="316D3235" w:rsidR="009F77D2" w:rsidRPr="00460645" w:rsidRDefault="009F77D2" w:rsidP="00C14635">
            <w:pPr>
              <w:spacing w:after="0" w:line="240" w:lineRule="auto"/>
              <w:jc w:val="center"/>
              <w:rPr>
                <w:rFonts w:ascii="Times New Roman" w:hAnsi="Times New Roman"/>
                <w:sz w:val="20"/>
                <w:szCs w:val="20"/>
                <w:lang w:val="en-US"/>
              </w:rPr>
            </w:pPr>
            <w:r w:rsidRPr="00460645">
              <w:rPr>
                <w:rFonts w:ascii="Times New Roman" w:hAnsi="Times New Roman"/>
                <w:sz w:val="20"/>
                <w:szCs w:val="20"/>
                <w:lang w:val="en-US"/>
              </w:rPr>
              <w:t>High vs. Low</w:t>
            </w:r>
            <w:r w:rsidR="00DD7560" w:rsidRPr="00460645">
              <w:rPr>
                <w:rFonts w:ascii="Times New Roman" w:hAnsi="Times New Roman"/>
                <w:sz w:val="20"/>
                <w:szCs w:val="20"/>
                <w:lang w:val="en-US"/>
              </w:rPr>
              <w:t xml:space="preserve"> </w:t>
            </w:r>
            <w:r w:rsidRPr="00460645">
              <w:rPr>
                <w:rFonts w:ascii="Times New Roman" w:hAnsi="Times New Roman"/>
                <w:sz w:val="20"/>
                <w:szCs w:val="20"/>
                <w:lang w:val="en-US" w:eastAsia="zh-CN"/>
              </w:rPr>
              <w:t>values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3E8CC"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5,565</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6946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81965"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r w:rsidRPr="00460645">
              <w:rPr>
                <w:rFonts w:ascii="Times New Roman" w:hAnsi="Times New Roman"/>
                <w:sz w:val="20"/>
                <w:szCs w:val="20"/>
                <w:vertAlign w:val="superscript"/>
                <w:lang w:val="en-US" w:eastAsia="zh-CN"/>
              </w:rPr>
              <w:t>#</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319B3"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0.95 </w:t>
            </w:r>
          </w:p>
          <w:p w14:paraId="122DB1FC"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(0.44−2.05)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1CEBC"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9.02 x 10</w:t>
            </w:r>
            <w:r w:rsidRPr="00460645">
              <w:rPr>
                <w:rFonts w:ascii="Times New Roman" w:hAnsi="Times New Roman"/>
                <w:sz w:val="20"/>
                <w:szCs w:val="20"/>
                <w:vertAlign w:val="superscript"/>
                <w:lang w:val="en-US" w:eastAsia="zh-CN"/>
              </w:rPr>
              <w:t>−1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4F95D"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0.06−15.85</w:t>
            </w:r>
          </w:p>
        </w:tc>
        <w:tc>
          <w:tcPr>
            <w:tcW w:w="1216" w:type="dxa"/>
            <w:tcBorders>
              <w:top w:val="single" w:sz="4" w:space="0" w:color="000000"/>
              <w:left w:val="single" w:sz="4" w:space="0" w:color="000000"/>
              <w:bottom w:val="single" w:sz="4" w:space="0" w:color="000000"/>
              <w:right w:val="single" w:sz="4" w:space="0" w:color="000000"/>
            </w:tcBorders>
            <w:vAlign w:val="center"/>
          </w:tcPr>
          <w:p w14:paraId="674F0A0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97.6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06C95" w14:textId="77777777" w:rsidR="009F77D2" w:rsidRPr="00460645" w:rsidRDefault="009F77D2" w:rsidP="00C14635">
            <w:pPr>
              <w:spacing w:after="0" w:line="240" w:lineRule="auto"/>
              <w:jc w:val="center"/>
              <w:rPr>
                <w:lang w:val="en-US"/>
              </w:rPr>
            </w:pPr>
            <w:r w:rsidRPr="00460645">
              <w:rPr>
                <w:rFonts w:ascii="Times New Roman" w:hAnsi="Times New Roman"/>
                <w:sz w:val="20"/>
                <w:szCs w:val="20"/>
                <w:lang w:val="en-US" w:eastAsia="zh-CN"/>
              </w:rPr>
              <w:t xml:space="preserve">3.18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w:t>
            </w:r>
          </w:p>
        </w:tc>
        <w:tc>
          <w:tcPr>
            <w:tcW w:w="950" w:type="dxa"/>
            <w:tcBorders>
              <w:top w:val="single" w:sz="4" w:space="0" w:color="000000"/>
              <w:left w:val="single" w:sz="4" w:space="0" w:color="000000"/>
              <w:bottom w:val="single" w:sz="4" w:space="0" w:color="000000"/>
              <w:right w:val="single" w:sz="4" w:space="0" w:color="000000"/>
            </w:tcBorders>
            <w:vAlign w:val="center"/>
          </w:tcPr>
          <w:p w14:paraId="68927940"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0.862</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28662" w14:textId="77777777" w:rsidR="009F77D2" w:rsidRPr="00460645" w:rsidRDefault="009F77D2"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NS</w:t>
            </w:r>
          </w:p>
        </w:tc>
      </w:tr>
      <w:tr w:rsidR="00460645" w:rsidRPr="00460645" w14:paraId="22BDAE2E" w14:textId="77777777" w:rsidTr="00460645">
        <w:trPr>
          <w:cantSplit/>
          <w:trHeight w:val="600"/>
          <w:jc w:val="center"/>
        </w:trPr>
        <w:tc>
          <w:tcPr>
            <w:tcW w:w="1242" w:type="dxa"/>
            <w:vMerge/>
            <w:tcBorders>
              <w:left w:val="single" w:sz="4" w:space="0" w:color="000000"/>
              <w:right w:val="single" w:sz="4" w:space="0" w:color="000000"/>
            </w:tcBorders>
            <w:shd w:val="clear" w:color="auto" w:fill="auto"/>
            <w:vAlign w:val="center"/>
          </w:tcPr>
          <w:p w14:paraId="5C0AF6CF"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B3971" w14:textId="77777777" w:rsidR="009F77D2" w:rsidRPr="00460645" w:rsidRDefault="009F77D2" w:rsidP="00C14635">
            <w:pPr>
              <w:spacing w:after="0" w:line="240" w:lineRule="auto"/>
              <w:jc w:val="center"/>
              <w:rPr>
                <w:rFonts w:ascii="Times New Roman" w:hAnsi="Times New Roman"/>
                <w:sz w:val="20"/>
                <w:szCs w:val="20"/>
                <w:lang w:val="en-US"/>
              </w:rPr>
            </w:pPr>
            <w:r w:rsidRPr="00460645">
              <w:rPr>
                <w:rFonts w:ascii="Times New Roman" w:hAnsi="Times New Roman"/>
                <w:sz w:val="20"/>
                <w:szCs w:val="20"/>
                <w:lang w:val="en-US"/>
              </w:rPr>
              <w:t>Serum total cholesterol</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62C78083"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 values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A00FA"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5,565</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43311"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7C82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r w:rsidRPr="00460645">
              <w:rPr>
                <w:rFonts w:ascii="Times New Roman" w:hAnsi="Times New Roman"/>
                <w:sz w:val="20"/>
                <w:szCs w:val="20"/>
                <w:vertAlign w:val="superscript"/>
                <w:lang w:val="en-US" w:eastAsia="zh-CN"/>
              </w:rPr>
              <w:t>#</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643C0"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0.99 </w:t>
            </w:r>
          </w:p>
          <w:p w14:paraId="2B7216CF"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(0.59−1.68)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1D8F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9.96 x 10</w:t>
            </w:r>
            <w:r w:rsidRPr="00460645">
              <w:rPr>
                <w:rFonts w:ascii="Times New Roman" w:hAnsi="Times New Roman"/>
                <w:sz w:val="20"/>
                <w:szCs w:val="20"/>
                <w:vertAlign w:val="superscript"/>
                <w:lang w:val="en-US" w:eastAsia="zh-CN"/>
              </w:rPr>
              <w:t>−1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E614A"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0.15−6.49</w:t>
            </w:r>
          </w:p>
        </w:tc>
        <w:tc>
          <w:tcPr>
            <w:tcW w:w="1216" w:type="dxa"/>
            <w:tcBorders>
              <w:top w:val="single" w:sz="4" w:space="0" w:color="000000"/>
              <w:left w:val="single" w:sz="4" w:space="0" w:color="000000"/>
              <w:bottom w:val="single" w:sz="4" w:space="0" w:color="000000"/>
              <w:right w:val="single" w:sz="4" w:space="0" w:color="000000"/>
            </w:tcBorders>
            <w:vAlign w:val="center"/>
          </w:tcPr>
          <w:p w14:paraId="02F725A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94.8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B71D8" w14:textId="77777777" w:rsidR="009F77D2" w:rsidRPr="00460645" w:rsidRDefault="009F77D2" w:rsidP="00C14635">
            <w:pPr>
              <w:spacing w:after="0" w:line="240" w:lineRule="auto"/>
              <w:jc w:val="center"/>
              <w:rPr>
                <w:lang w:val="en-US"/>
              </w:rPr>
            </w:pPr>
            <w:r w:rsidRPr="00460645">
              <w:rPr>
                <w:rFonts w:ascii="Times New Roman" w:hAnsi="Times New Roman"/>
                <w:sz w:val="20"/>
                <w:szCs w:val="20"/>
                <w:lang w:val="en-US" w:eastAsia="zh-CN"/>
              </w:rPr>
              <w:t xml:space="preserve">4.10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–4</w:t>
            </w:r>
          </w:p>
        </w:tc>
        <w:tc>
          <w:tcPr>
            <w:tcW w:w="950" w:type="dxa"/>
            <w:tcBorders>
              <w:top w:val="single" w:sz="4" w:space="0" w:color="000000"/>
              <w:left w:val="single" w:sz="4" w:space="0" w:color="000000"/>
              <w:bottom w:val="single" w:sz="4" w:space="0" w:color="000000"/>
              <w:right w:val="single" w:sz="4" w:space="0" w:color="000000"/>
            </w:tcBorders>
            <w:vAlign w:val="center"/>
          </w:tcPr>
          <w:p w14:paraId="5AFB5BF0"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0.772</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2E951" w14:textId="77777777" w:rsidR="009F77D2" w:rsidRPr="00460645" w:rsidRDefault="009F77D2"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NS</w:t>
            </w:r>
          </w:p>
        </w:tc>
      </w:tr>
      <w:tr w:rsidR="00460645" w:rsidRPr="00460645" w14:paraId="2CFC9E4D" w14:textId="77777777" w:rsidTr="00460645">
        <w:trPr>
          <w:cantSplit/>
          <w:trHeight w:val="600"/>
          <w:jc w:val="center"/>
        </w:trPr>
        <w:tc>
          <w:tcPr>
            <w:tcW w:w="1242" w:type="dxa"/>
            <w:vMerge/>
            <w:tcBorders>
              <w:left w:val="single" w:sz="4" w:space="0" w:color="000000"/>
              <w:right w:val="single" w:sz="4" w:space="0" w:color="000000"/>
            </w:tcBorders>
            <w:shd w:val="clear" w:color="auto" w:fill="auto"/>
            <w:vAlign w:val="center"/>
          </w:tcPr>
          <w:p w14:paraId="61CFE7F6"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2ACA0" w14:textId="77777777" w:rsidR="009F77D2" w:rsidRPr="00460645" w:rsidRDefault="009F77D2" w:rsidP="00C14635">
            <w:pPr>
              <w:spacing w:after="0" w:line="240" w:lineRule="auto"/>
              <w:jc w:val="center"/>
              <w:rPr>
                <w:rFonts w:ascii="Times New Roman" w:hAnsi="Times New Roman"/>
                <w:sz w:val="20"/>
                <w:szCs w:val="20"/>
                <w:lang w:val="en-US"/>
              </w:rPr>
            </w:pPr>
            <w:r w:rsidRPr="00460645">
              <w:rPr>
                <w:rFonts w:ascii="Times New Roman" w:hAnsi="Times New Roman"/>
                <w:sz w:val="20"/>
                <w:szCs w:val="20"/>
                <w:lang w:val="en-US"/>
              </w:rPr>
              <w:t>Serum triglycerides</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01A52AF4" w14:textId="77777777" w:rsidR="009F77D2" w:rsidRPr="00460645" w:rsidRDefault="009F77D2" w:rsidP="00C14635">
            <w:pPr>
              <w:spacing w:after="0" w:line="240" w:lineRule="auto"/>
              <w:jc w:val="center"/>
              <w:rPr>
                <w:rFonts w:ascii="Times New Roman" w:hAnsi="Times New Roman"/>
                <w:sz w:val="20"/>
                <w:szCs w:val="20"/>
                <w:lang w:val="en-US"/>
              </w:rPr>
            </w:pPr>
            <w:r w:rsidRPr="00460645">
              <w:rPr>
                <w:rFonts w:ascii="Times New Roman" w:hAnsi="Times New Roman"/>
                <w:sz w:val="20"/>
                <w:szCs w:val="20"/>
                <w:lang w:val="en-US" w:eastAsia="zh-CN"/>
              </w:rPr>
              <w:t>High vs. Low values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D884B"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3,162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268A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5BEEA"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r w:rsidRPr="00460645">
              <w:rPr>
                <w:rFonts w:ascii="Times New Roman" w:hAnsi="Times New Roman"/>
                <w:sz w:val="20"/>
                <w:szCs w:val="20"/>
                <w:vertAlign w:val="superscript"/>
                <w:lang w:val="en-US" w:eastAsia="zh-CN"/>
              </w:rPr>
              <w:t>#</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9CE3B"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0.98 </w:t>
            </w:r>
          </w:p>
          <w:p w14:paraId="5F298240"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(0.82−1.17)</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6C2C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8.37 x 10</w:t>
            </w:r>
            <w:r w:rsidRPr="00460645">
              <w:rPr>
                <w:rFonts w:ascii="Times New Roman" w:hAnsi="Times New Roman"/>
                <w:sz w:val="20"/>
                <w:szCs w:val="20"/>
                <w:vertAlign w:val="superscript"/>
                <w:lang w:val="en-US" w:eastAsia="zh-CN"/>
              </w:rPr>
              <w:t>−1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ABA2A"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0.64−1.51</w:t>
            </w:r>
          </w:p>
        </w:tc>
        <w:tc>
          <w:tcPr>
            <w:tcW w:w="1216" w:type="dxa"/>
            <w:tcBorders>
              <w:top w:val="single" w:sz="4" w:space="0" w:color="000000"/>
              <w:left w:val="single" w:sz="4" w:space="0" w:color="000000"/>
              <w:bottom w:val="single" w:sz="4" w:space="0" w:color="000000"/>
              <w:right w:val="single" w:sz="4" w:space="0" w:color="000000"/>
            </w:tcBorders>
            <w:vAlign w:val="center"/>
          </w:tcPr>
          <w:p w14:paraId="0D649263"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35.1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08B1F"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NP</w:t>
            </w:r>
            <w:r w:rsidRPr="00460645">
              <w:rPr>
                <w:rFonts w:ascii="Times New Roman" w:hAnsi="Times New Roman"/>
                <w:sz w:val="20"/>
                <w:szCs w:val="20"/>
                <w:vertAlign w:val="superscript"/>
                <w:lang w:val="en-US" w:eastAsia="zh-CN"/>
              </w:rPr>
              <w:t>&amp;</w:t>
            </w:r>
          </w:p>
        </w:tc>
        <w:tc>
          <w:tcPr>
            <w:tcW w:w="950" w:type="dxa"/>
            <w:tcBorders>
              <w:top w:val="single" w:sz="4" w:space="0" w:color="000000"/>
              <w:left w:val="single" w:sz="4" w:space="0" w:color="000000"/>
              <w:bottom w:val="single" w:sz="4" w:space="0" w:color="000000"/>
              <w:right w:val="single" w:sz="4" w:space="0" w:color="000000"/>
            </w:tcBorders>
            <w:vAlign w:val="center"/>
          </w:tcPr>
          <w:p w14:paraId="3AF6161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0.844</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9D3BC" w14:textId="77777777" w:rsidR="009F77D2" w:rsidRPr="00460645" w:rsidRDefault="009F77D2"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NS</w:t>
            </w:r>
          </w:p>
        </w:tc>
      </w:tr>
      <w:tr w:rsidR="00460645" w:rsidRPr="00460645" w14:paraId="7C056E1A" w14:textId="77777777" w:rsidTr="00460645">
        <w:trPr>
          <w:cantSplit/>
          <w:trHeight w:val="600"/>
          <w:jc w:val="center"/>
        </w:trPr>
        <w:tc>
          <w:tcPr>
            <w:tcW w:w="1242" w:type="dxa"/>
            <w:vMerge/>
            <w:tcBorders>
              <w:left w:val="single" w:sz="4" w:space="0" w:color="000000"/>
              <w:right w:val="single" w:sz="4" w:space="0" w:color="000000"/>
            </w:tcBorders>
            <w:shd w:val="clear" w:color="auto" w:fill="auto"/>
            <w:vAlign w:val="center"/>
          </w:tcPr>
          <w:p w14:paraId="7251C2FE"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26E01"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rPr>
              <w:sym w:font="Symbol" w:char="F062"/>
            </w:r>
            <w:r w:rsidRPr="00460645">
              <w:rPr>
                <w:rFonts w:ascii="Times New Roman" w:hAnsi="Times New Roman"/>
                <w:sz w:val="20"/>
                <w:szCs w:val="20"/>
                <w:lang w:val="en-US" w:eastAsia="zh-CN"/>
              </w:rPr>
              <w:t>-Carotene intake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2ED35"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2,500 </w:t>
            </w:r>
            <w:r w:rsidRPr="00460645">
              <w:rPr>
                <w:rFonts w:ascii="Times New Roman" w:hAnsi="Times New Roman"/>
                <w:sz w:val="20"/>
                <w:szCs w:val="20"/>
                <w:lang w:val="en-US" w:eastAsia="zh-CN"/>
              </w:rPr>
              <w:sym w:font="Symbol" w:char="F06D"/>
            </w:r>
            <w:r w:rsidRPr="00460645">
              <w:rPr>
                <w:rFonts w:ascii="Times New Roman" w:hAnsi="Times New Roman"/>
                <w:sz w:val="20"/>
                <w:szCs w:val="20"/>
                <w:lang w:val="en-US" w:eastAsia="zh-CN"/>
              </w:rPr>
              <w:t>g/day increase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30A1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1,053,575</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69CD3"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9 observational </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B124A"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946E0"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0.92</w:t>
            </w:r>
          </w:p>
          <w:p w14:paraId="49C0B65F"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(0.87–0.97)</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140CB"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2.24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F5CE5"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0.86–0.98</w:t>
            </w:r>
          </w:p>
        </w:tc>
        <w:tc>
          <w:tcPr>
            <w:tcW w:w="1216" w:type="dxa"/>
            <w:tcBorders>
              <w:top w:val="single" w:sz="4" w:space="0" w:color="000000"/>
              <w:left w:val="single" w:sz="4" w:space="0" w:color="000000"/>
              <w:bottom w:val="single" w:sz="4" w:space="0" w:color="000000"/>
              <w:right w:val="single" w:sz="4" w:space="0" w:color="000000"/>
            </w:tcBorders>
            <w:vAlign w:val="center"/>
          </w:tcPr>
          <w:p w14:paraId="0F5BC36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39EA1"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0.59</w:t>
            </w:r>
          </w:p>
        </w:tc>
        <w:tc>
          <w:tcPr>
            <w:tcW w:w="950" w:type="dxa"/>
            <w:tcBorders>
              <w:top w:val="single" w:sz="4" w:space="0" w:color="000000"/>
              <w:left w:val="single" w:sz="4" w:space="0" w:color="000000"/>
              <w:bottom w:val="single" w:sz="4" w:space="0" w:color="000000"/>
              <w:right w:val="single" w:sz="4" w:space="0" w:color="000000"/>
            </w:tcBorders>
            <w:vAlign w:val="center"/>
          </w:tcPr>
          <w:p w14:paraId="5EC97561"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0.917</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903D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08EADEB6"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75DC65D"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FE5C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n-3 fatty acids intake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EF73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 g/day increase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E8605"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1,056,837</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83885"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D23D3"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449D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0.71</w:t>
            </w:r>
          </w:p>
          <w:p w14:paraId="02829900"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(0.59–0.85)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45630"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1.95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B4A5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0.49–1.01</w:t>
            </w:r>
          </w:p>
        </w:tc>
        <w:tc>
          <w:tcPr>
            <w:tcW w:w="1216" w:type="dxa"/>
            <w:tcBorders>
              <w:top w:val="single" w:sz="4" w:space="0" w:color="000000"/>
              <w:left w:val="single" w:sz="4" w:space="0" w:color="000000"/>
              <w:bottom w:val="single" w:sz="4" w:space="0" w:color="000000"/>
              <w:right w:val="single" w:sz="4" w:space="0" w:color="000000"/>
            </w:tcBorders>
            <w:vAlign w:val="center"/>
          </w:tcPr>
          <w:p w14:paraId="40BF4FA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FC36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NP</w:t>
            </w:r>
            <w:r w:rsidRPr="00460645">
              <w:rPr>
                <w:rFonts w:ascii="Times New Roman" w:hAnsi="Times New Roman"/>
                <w:sz w:val="20"/>
                <w:szCs w:val="20"/>
                <w:vertAlign w:val="superscript"/>
                <w:lang w:val="en-US" w:eastAsia="zh-CN"/>
              </w:rPr>
              <w:t>&amp;</w:t>
            </w:r>
          </w:p>
        </w:tc>
        <w:tc>
          <w:tcPr>
            <w:tcW w:w="950" w:type="dxa"/>
            <w:tcBorders>
              <w:top w:val="single" w:sz="4" w:space="0" w:color="000000"/>
              <w:left w:val="single" w:sz="4" w:space="0" w:color="000000"/>
              <w:bottom w:val="single" w:sz="4" w:space="0" w:color="000000"/>
              <w:right w:val="single" w:sz="4" w:space="0" w:color="000000"/>
            </w:tcBorders>
            <w:vAlign w:val="center"/>
          </w:tcPr>
          <w:p w14:paraId="22D78143"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0.056^</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6A81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13829505"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56E9E9F"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7FD9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Head injury</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7B2A3"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D06EF"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6,47</w:t>
            </w:r>
            <w:r w:rsidR="004D6DFE" w:rsidRPr="00460645">
              <w:rPr>
                <w:rFonts w:ascii="Times New Roman" w:hAnsi="Times New Roman"/>
                <w:sz w:val="20"/>
                <w:szCs w:val="20"/>
                <w:lang w:val="en-US" w:eastAsia="zh-CN"/>
              </w:rPr>
              <w:t>0</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FD1F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7EEF0"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65C1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1.65 </w:t>
            </w:r>
          </w:p>
          <w:p w14:paraId="337764E0"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(1.09−2.51)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5B7A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1.80 x 10</w:t>
            </w:r>
            <w:r w:rsidRPr="00460645">
              <w:rPr>
                <w:rFonts w:ascii="Times New Roman" w:hAnsi="Times New Roman"/>
                <w:sz w:val="20"/>
                <w:szCs w:val="20"/>
                <w:vertAlign w:val="superscript"/>
                <w:lang w:val="en-US" w:eastAsia="zh-CN"/>
              </w:rPr>
              <w:t>−2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31FB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0.59−4.64</w:t>
            </w:r>
          </w:p>
        </w:tc>
        <w:tc>
          <w:tcPr>
            <w:tcW w:w="1216" w:type="dxa"/>
            <w:tcBorders>
              <w:top w:val="single" w:sz="4" w:space="0" w:color="000000"/>
              <w:left w:val="single" w:sz="4" w:space="0" w:color="000000"/>
              <w:bottom w:val="single" w:sz="4" w:space="0" w:color="000000"/>
              <w:right w:val="single" w:sz="4" w:space="0" w:color="000000"/>
            </w:tcBorders>
            <w:vAlign w:val="center"/>
          </w:tcPr>
          <w:p w14:paraId="3524831A"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42.6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64B3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NP</w:t>
            </w:r>
            <w:r w:rsidRPr="00460645">
              <w:rPr>
                <w:rFonts w:ascii="Times New Roman" w:hAnsi="Times New Roman"/>
                <w:sz w:val="20"/>
                <w:szCs w:val="20"/>
                <w:vertAlign w:val="superscript"/>
                <w:lang w:val="en-US" w:eastAsia="zh-CN"/>
              </w:rPr>
              <w:t>&amp;</w:t>
            </w:r>
          </w:p>
        </w:tc>
        <w:tc>
          <w:tcPr>
            <w:tcW w:w="950" w:type="dxa"/>
            <w:tcBorders>
              <w:top w:val="single" w:sz="4" w:space="0" w:color="000000"/>
              <w:left w:val="single" w:sz="4" w:space="0" w:color="000000"/>
              <w:bottom w:val="single" w:sz="4" w:space="0" w:color="000000"/>
              <w:right w:val="single" w:sz="4" w:space="0" w:color="000000"/>
            </w:tcBorders>
            <w:vAlign w:val="center"/>
          </w:tcPr>
          <w:p w14:paraId="563F9355"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0.751</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3F95F" w14:textId="77777777" w:rsidR="009F77D2" w:rsidRPr="00460645" w:rsidRDefault="009F77D2"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Suggestive</w:t>
            </w:r>
          </w:p>
        </w:tc>
      </w:tr>
      <w:tr w:rsidR="00460645" w:rsidRPr="00460645" w14:paraId="3A807438"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39B9CB0"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6C46F"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Statins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AAE83"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5CFC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129,170</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0C641"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29809"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F64B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1.15 </w:t>
            </w:r>
          </w:p>
          <w:p w14:paraId="66188DD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(0.78−1.70)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6292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4.85 x 10</w:t>
            </w:r>
            <w:r w:rsidRPr="00460645">
              <w:rPr>
                <w:rFonts w:ascii="Times New Roman" w:hAnsi="Times New Roman"/>
                <w:sz w:val="20"/>
                <w:szCs w:val="20"/>
                <w:vertAlign w:val="superscript"/>
                <w:lang w:val="en-US" w:eastAsia="zh-CN"/>
              </w:rPr>
              <w:t>−1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591EA"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0.01−1.06</w:t>
            </w:r>
          </w:p>
        </w:tc>
        <w:tc>
          <w:tcPr>
            <w:tcW w:w="1216" w:type="dxa"/>
            <w:tcBorders>
              <w:top w:val="single" w:sz="4" w:space="0" w:color="000000"/>
              <w:left w:val="single" w:sz="4" w:space="0" w:color="000000"/>
              <w:bottom w:val="single" w:sz="4" w:space="0" w:color="000000"/>
              <w:right w:val="single" w:sz="4" w:space="0" w:color="000000"/>
            </w:tcBorders>
            <w:vAlign w:val="center"/>
          </w:tcPr>
          <w:p w14:paraId="2D9B823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74.2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E76E1"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0.03</w:t>
            </w:r>
          </w:p>
        </w:tc>
        <w:tc>
          <w:tcPr>
            <w:tcW w:w="950" w:type="dxa"/>
            <w:tcBorders>
              <w:top w:val="single" w:sz="4" w:space="0" w:color="000000"/>
              <w:left w:val="single" w:sz="4" w:space="0" w:color="000000"/>
              <w:bottom w:val="single" w:sz="4" w:space="0" w:color="000000"/>
              <w:right w:val="single" w:sz="4" w:space="0" w:color="000000"/>
            </w:tcBorders>
            <w:vAlign w:val="center"/>
          </w:tcPr>
          <w:p w14:paraId="0E8370DB"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0.767</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D303D" w14:textId="77777777" w:rsidR="009F77D2" w:rsidRPr="00460645" w:rsidRDefault="009F77D2"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NS</w:t>
            </w:r>
          </w:p>
        </w:tc>
      </w:tr>
      <w:tr w:rsidR="00460645" w:rsidRPr="00460645" w14:paraId="586AA8AD"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CF75CEF"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53FCC"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Smoking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D626F"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Ever smokers vs. never smokers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5F05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3,020,299</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17C3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20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8132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323E5"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1.12 </w:t>
            </w:r>
          </w:p>
          <w:p w14:paraId="2804DD89"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(0.98−1.27)</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3A65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1.03 x 10</w:t>
            </w:r>
            <w:r w:rsidRPr="00460645">
              <w:rPr>
                <w:rFonts w:ascii="Times New Roman" w:hAnsi="Times New Roman"/>
                <w:sz w:val="20"/>
                <w:szCs w:val="20"/>
                <w:vertAlign w:val="superscript"/>
                <w:lang w:val="en-US" w:eastAsia="zh-CN"/>
              </w:rPr>
              <w:t>−1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11BB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0.70−1.77</w:t>
            </w:r>
          </w:p>
        </w:tc>
        <w:tc>
          <w:tcPr>
            <w:tcW w:w="1216" w:type="dxa"/>
            <w:tcBorders>
              <w:top w:val="single" w:sz="4" w:space="0" w:color="000000"/>
              <w:left w:val="single" w:sz="4" w:space="0" w:color="000000"/>
              <w:bottom w:val="single" w:sz="4" w:space="0" w:color="000000"/>
              <w:right w:val="single" w:sz="4" w:space="0" w:color="000000"/>
            </w:tcBorders>
            <w:vAlign w:val="center"/>
          </w:tcPr>
          <w:p w14:paraId="5591199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57.6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F951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NP</w:t>
            </w:r>
            <w:r w:rsidRPr="00460645">
              <w:rPr>
                <w:rFonts w:ascii="Times New Roman" w:hAnsi="Times New Roman"/>
                <w:sz w:val="20"/>
                <w:szCs w:val="20"/>
                <w:vertAlign w:val="superscript"/>
                <w:lang w:val="en-US" w:eastAsia="zh-CN"/>
              </w:rPr>
              <w:t>&amp;</w:t>
            </w:r>
          </w:p>
        </w:tc>
        <w:tc>
          <w:tcPr>
            <w:tcW w:w="950" w:type="dxa"/>
            <w:tcBorders>
              <w:top w:val="single" w:sz="4" w:space="0" w:color="000000"/>
              <w:left w:val="single" w:sz="4" w:space="0" w:color="000000"/>
              <w:bottom w:val="single" w:sz="4" w:space="0" w:color="000000"/>
              <w:right w:val="single" w:sz="4" w:space="0" w:color="000000"/>
            </w:tcBorders>
            <w:vAlign w:val="center"/>
          </w:tcPr>
          <w:p w14:paraId="3157680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0.734</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E91C3" w14:textId="77777777" w:rsidR="009F77D2" w:rsidRPr="00460645" w:rsidRDefault="009F77D2"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NS</w:t>
            </w:r>
          </w:p>
        </w:tc>
      </w:tr>
      <w:tr w:rsidR="00460645" w:rsidRPr="00460645" w14:paraId="377DF6EB"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ED5CF97"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9918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Farming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087F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CD0B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2,614,659</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0E3D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1684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A35FA"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1.42</w:t>
            </w:r>
          </w:p>
          <w:p w14:paraId="2865648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(1.17–1.73)</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F5FEC"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3.75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FC46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0.90–2.26</w:t>
            </w:r>
          </w:p>
        </w:tc>
        <w:tc>
          <w:tcPr>
            <w:tcW w:w="1216" w:type="dxa"/>
            <w:tcBorders>
              <w:top w:val="single" w:sz="4" w:space="0" w:color="000000"/>
              <w:left w:val="single" w:sz="4" w:space="0" w:color="000000"/>
              <w:bottom w:val="single" w:sz="4" w:space="0" w:color="000000"/>
              <w:right w:val="single" w:sz="4" w:space="0" w:color="000000"/>
            </w:tcBorders>
            <w:vAlign w:val="center"/>
          </w:tcPr>
          <w:p w14:paraId="363DFA2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42.1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1C0F9"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0.24</w:t>
            </w:r>
          </w:p>
        </w:tc>
        <w:tc>
          <w:tcPr>
            <w:tcW w:w="950" w:type="dxa"/>
            <w:tcBorders>
              <w:top w:val="single" w:sz="4" w:space="0" w:color="000000"/>
              <w:left w:val="single" w:sz="4" w:space="0" w:color="000000"/>
              <w:bottom w:val="single" w:sz="4" w:space="0" w:color="000000"/>
              <w:right w:val="single" w:sz="4" w:space="0" w:color="000000"/>
            </w:tcBorders>
            <w:vAlign w:val="center"/>
          </w:tcPr>
          <w:p w14:paraId="7844C30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0.857</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AFB0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Suggestive</w:t>
            </w:r>
          </w:p>
        </w:tc>
      </w:tr>
      <w:tr w:rsidR="00460645" w:rsidRPr="00460645" w14:paraId="7BB59084"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6765D00"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AC72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Pesticides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8050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6BFA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3,725,678</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3542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FC731"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95BAC"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1.44</w:t>
            </w:r>
          </w:p>
          <w:p w14:paraId="2E7EAA2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(1.22–1.70)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27DBF"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2.04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EF19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0.94–2.20</w:t>
            </w:r>
          </w:p>
        </w:tc>
        <w:tc>
          <w:tcPr>
            <w:tcW w:w="1216" w:type="dxa"/>
            <w:tcBorders>
              <w:top w:val="single" w:sz="4" w:space="0" w:color="000000"/>
              <w:left w:val="single" w:sz="4" w:space="0" w:color="000000"/>
              <w:bottom w:val="single" w:sz="4" w:space="0" w:color="000000"/>
              <w:right w:val="single" w:sz="4" w:space="0" w:color="000000"/>
            </w:tcBorders>
            <w:vAlign w:val="center"/>
          </w:tcPr>
          <w:p w14:paraId="3976E23B"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41.2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1CA00"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0.08</w:t>
            </w:r>
          </w:p>
        </w:tc>
        <w:tc>
          <w:tcPr>
            <w:tcW w:w="950" w:type="dxa"/>
            <w:tcBorders>
              <w:top w:val="single" w:sz="4" w:space="0" w:color="000000"/>
              <w:left w:val="single" w:sz="4" w:space="0" w:color="000000"/>
              <w:bottom w:val="single" w:sz="4" w:space="0" w:color="000000"/>
              <w:right w:val="single" w:sz="4" w:space="0" w:color="000000"/>
            </w:tcBorders>
            <w:vAlign w:val="center"/>
          </w:tcPr>
          <w:p w14:paraId="2B3F304D"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0.163</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CCCB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Weak</w:t>
            </w:r>
          </w:p>
        </w:tc>
      </w:tr>
      <w:tr w:rsidR="00460645" w:rsidRPr="00460645" w14:paraId="6C953E64"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F761F92"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61B8C"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Rural living </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BBF4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5AC30"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1,591</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B530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DFA9C"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3F7D5"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1.25</w:t>
            </w:r>
          </w:p>
          <w:p w14:paraId="0BC772F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(0.84−1.88)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ECE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2.76 x 10</w:t>
            </w:r>
            <w:r w:rsidRPr="00460645">
              <w:rPr>
                <w:rFonts w:ascii="Times New Roman" w:hAnsi="Times New Roman"/>
                <w:sz w:val="20"/>
                <w:szCs w:val="20"/>
                <w:vertAlign w:val="superscript"/>
                <w:lang w:val="en-US" w:eastAsia="zh-CN"/>
              </w:rPr>
              <w:t>−1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A5A3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0.35−4.54</w:t>
            </w:r>
          </w:p>
        </w:tc>
        <w:tc>
          <w:tcPr>
            <w:tcW w:w="1216" w:type="dxa"/>
            <w:tcBorders>
              <w:top w:val="single" w:sz="4" w:space="0" w:color="000000"/>
              <w:left w:val="single" w:sz="4" w:space="0" w:color="000000"/>
              <w:bottom w:val="single" w:sz="4" w:space="0" w:color="000000"/>
              <w:right w:val="single" w:sz="4" w:space="0" w:color="000000"/>
            </w:tcBorders>
            <w:vAlign w:val="center"/>
          </w:tcPr>
          <w:p w14:paraId="73A308CD"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59.7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59C1B"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0.19</w:t>
            </w:r>
          </w:p>
        </w:tc>
        <w:tc>
          <w:tcPr>
            <w:tcW w:w="950" w:type="dxa"/>
            <w:tcBorders>
              <w:top w:val="single" w:sz="4" w:space="0" w:color="000000"/>
              <w:left w:val="single" w:sz="4" w:space="0" w:color="000000"/>
              <w:bottom w:val="single" w:sz="4" w:space="0" w:color="000000"/>
              <w:right w:val="single" w:sz="4" w:space="0" w:color="000000"/>
            </w:tcBorders>
            <w:vAlign w:val="center"/>
          </w:tcPr>
          <w:p w14:paraId="16928690"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0.618</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0F21F" w14:textId="77777777" w:rsidR="009F77D2" w:rsidRPr="00460645" w:rsidRDefault="009F77D2"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NS</w:t>
            </w:r>
          </w:p>
        </w:tc>
      </w:tr>
      <w:tr w:rsidR="00460645" w:rsidRPr="00460645" w14:paraId="2BA3425B"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48765D5"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A7E9C"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Other heavy metals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8058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90A99"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1,015</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8616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D93B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9CC71"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2.13</w:t>
            </w:r>
          </w:p>
          <w:p w14:paraId="39E504F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(1.33–3.41)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C193A"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1.60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080F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0.48–9.52</w:t>
            </w:r>
          </w:p>
        </w:tc>
        <w:tc>
          <w:tcPr>
            <w:tcW w:w="1216" w:type="dxa"/>
            <w:tcBorders>
              <w:top w:val="single" w:sz="4" w:space="0" w:color="000000"/>
              <w:left w:val="single" w:sz="4" w:space="0" w:color="000000"/>
              <w:bottom w:val="single" w:sz="4" w:space="0" w:color="000000"/>
              <w:right w:val="single" w:sz="4" w:space="0" w:color="000000"/>
            </w:tcBorders>
            <w:vAlign w:val="center"/>
          </w:tcPr>
          <w:p w14:paraId="144054BB"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26.0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F4AFA" w14:textId="77777777" w:rsidR="009F77D2" w:rsidRPr="00460645" w:rsidRDefault="009F77D2" w:rsidP="00C14635">
            <w:pPr>
              <w:spacing w:after="0" w:line="240" w:lineRule="auto"/>
              <w:jc w:val="center"/>
              <w:rPr>
                <w:lang w:val="en-US"/>
              </w:rPr>
            </w:pPr>
            <w:r w:rsidRPr="00460645">
              <w:rPr>
                <w:rFonts w:ascii="Times New Roman" w:hAnsi="Times New Roman"/>
                <w:sz w:val="20"/>
                <w:szCs w:val="20"/>
                <w:lang w:val="en-US" w:eastAsia="zh-CN"/>
              </w:rPr>
              <w:t>NP</w:t>
            </w:r>
            <w:r w:rsidRPr="00460645">
              <w:rPr>
                <w:rFonts w:ascii="Times New Roman" w:hAnsi="Times New Roman"/>
                <w:sz w:val="20"/>
                <w:szCs w:val="20"/>
                <w:vertAlign w:val="superscript"/>
                <w:lang w:val="en-US" w:eastAsia="zh-CN"/>
              </w:rPr>
              <w:t>&amp;</w:t>
            </w:r>
          </w:p>
        </w:tc>
        <w:tc>
          <w:tcPr>
            <w:tcW w:w="950" w:type="dxa"/>
            <w:tcBorders>
              <w:top w:val="single" w:sz="4" w:space="0" w:color="000000"/>
              <w:left w:val="single" w:sz="4" w:space="0" w:color="000000"/>
              <w:bottom w:val="single" w:sz="4" w:space="0" w:color="000000"/>
              <w:right w:val="single" w:sz="4" w:space="0" w:color="000000"/>
            </w:tcBorders>
            <w:vAlign w:val="center"/>
          </w:tcPr>
          <w:p w14:paraId="16EBFF69"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0.368</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2278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Suggestive</w:t>
            </w:r>
          </w:p>
        </w:tc>
      </w:tr>
      <w:tr w:rsidR="00460645" w:rsidRPr="00460645" w14:paraId="30FE23DC"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1356E82"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D35B5"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Lead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261B4"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B2761"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2,772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2B125"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2AA6A"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07369"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1.81</w:t>
            </w:r>
          </w:p>
          <w:p w14:paraId="552840E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(1.39–2.35)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E11B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8.72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–6</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A7DBC"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1.14–2.88</w:t>
            </w:r>
          </w:p>
        </w:tc>
        <w:tc>
          <w:tcPr>
            <w:tcW w:w="1216" w:type="dxa"/>
            <w:tcBorders>
              <w:top w:val="single" w:sz="4" w:space="0" w:color="000000"/>
              <w:left w:val="single" w:sz="4" w:space="0" w:color="000000"/>
              <w:bottom w:val="single" w:sz="4" w:space="0" w:color="000000"/>
              <w:right w:val="single" w:sz="4" w:space="0" w:color="000000"/>
            </w:tcBorders>
            <w:vAlign w:val="center"/>
          </w:tcPr>
          <w:p w14:paraId="2786707D"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6210E" w14:textId="77777777" w:rsidR="009F77D2" w:rsidRPr="00460645" w:rsidRDefault="009F77D2" w:rsidP="00C14635">
            <w:pPr>
              <w:spacing w:after="0" w:line="240" w:lineRule="auto"/>
              <w:jc w:val="center"/>
              <w:rPr>
                <w:lang w:val="en-US"/>
              </w:rPr>
            </w:pPr>
            <w:r w:rsidRPr="00460645">
              <w:rPr>
                <w:rFonts w:ascii="Times New Roman" w:hAnsi="Times New Roman"/>
                <w:sz w:val="20"/>
                <w:szCs w:val="20"/>
                <w:lang w:val="en-US" w:eastAsia="zh-CN"/>
              </w:rPr>
              <w:t>NP</w:t>
            </w:r>
            <w:r w:rsidRPr="00460645">
              <w:rPr>
                <w:rFonts w:ascii="Times New Roman" w:hAnsi="Times New Roman"/>
                <w:sz w:val="20"/>
                <w:szCs w:val="20"/>
                <w:vertAlign w:val="superscript"/>
                <w:lang w:val="en-US" w:eastAsia="zh-CN"/>
              </w:rPr>
              <w:t>&amp;</w:t>
            </w:r>
          </w:p>
        </w:tc>
        <w:tc>
          <w:tcPr>
            <w:tcW w:w="950" w:type="dxa"/>
            <w:tcBorders>
              <w:top w:val="single" w:sz="4" w:space="0" w:color="000000"/>
              <w:left w:val="single" w:sz="4" w:space="0" w:color="000000"/>
              <w:bottom w:val="single" w:sz="4" w:space="0" w:color="000000"/>
              <w:right w:val="single" w:sz="4" w:space="0" w:color="000000"/>
            </w:tcBorders>
            <w:vAlign w:val="center"/>
          </w:tcPr>
          <w:p w14:paraId="797F186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0.110</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76303"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Convincing</w:t>
            </w:r>
          </w:p>
        </w:tc>
      </w:tr>
      <w:tr w:rsidR="00460645" w:rsidRPr="00460645" w14:paraId="7B395E35"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20B28A7D" w14:textId="77777777" w:rsidR="009F77D2" w:rsidRPr="00460645" w:rsidRDefault="009F77D2"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78F89"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Extremely </w:t>
            </w:r>
            <w:r w:rsidR="00F708CE" w:rsidRPr="00460645">
              <w:rPr>
                <w:rFonts w:ascii="Times New Roman" w:hAnsi="Times New Roman"/>
                <w:sz w:val="20"/>
                <w:szCs w:val="20"/>
                <w:lang w:val="en-US" w:eastAsia="zh-CN"/>
              </w:rPr>
              <w:t>low frequency</w:t>
            </w:r>
          </w:p>
          <w:p w14:paraId="11CA687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electromagnetic fields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67413"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FC463"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9,915,540</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DC862"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17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D16D7"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22718"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1.29</w:t>
            </w:r>
          </w:p>
          <w:p w14:paraId="7C92C09F"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(1.03–1.62)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48C2C"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249ED"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0.64–2.59</w:t>
            </w:r>
          </w:p>
        </w:tc>
        <w:tc>
          <w:tcPr>
            <w:tcW w:w="1216" w:type="dxa"/>
            <w:tcBorders>
              <w:top w:val="single" w:sz="4" w:space="0" w:color="000000"/>
              <w:left w:val="single" w:sz="4" w:space="0" w:color="000000"/>
              <w:bottom w:val="single" w:sz="4" w:space="0" w:color="000000"/>
              <w:right w:val="single" w:sz="4" w:space="0" w:color="000000"/>
            </w:tcBorders>
            <w:vAlign w:val="center"/>
          </w:tcPr>
          <w:p w14:paraId="56CAF00C"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58.</w:t>
            </w:r>
            <w:r w:rsidR="008F5EFD" w:rsidRPr="00460645">
              <w:rPr>
                <w:rFonts w:ascii="Times New Roman" w:hAnsi="Times New Roman"/>
                <w:sz w:val="20"/>
                <w:szCs w:val="20"/>
                <w:lang w:val="en-US" w:eastAsia="zh-CN"/>
              </w:rPr>
              <w:t>9</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7EC3A" w14:textId="77777777" w:rsidR="009F77D2" w:rsidRPr="00460645" w:rsidRDefault="009F77D2" w:rsidP="00C14635">
            <w:pPr>
              <w:spacing w:after="0" w:line="240" w:lineRule="auto"/>
              <w:jc w:val="center"/>
              <w:rPr>
                <w:lang w:val="en-US"/>
              </w:rPr>
            </w:pPr>
            <w:r w:rsidRPr="00460645">
              <w:rPr>
                <w:rFonts w:ascii="Times New Roman" w:hAnsi="Times New Roman"/>
                <w:sz w:val="20"/>
                <w:szCs w:val="20"/>
                <w:lang w:val="en-US" w:eastAsia="zh-CN"/>
              </w:rPr>
              <w:t>NP</w:t>
            </w:r>
            <w:r w:rsidRPr="00460645">
              <w:rPr>
                <w:rFonts w:ascii="Times New Roman" w:hAnsi="Times New Roman"/>
                <w:sz w:val="20"/>
                <w:szCs w:val="20"/>
                <w:vertAlign w:val="superscript"/>
                <w:lang w:val="en-US" w:eastAsia="zh-CN"/>
              </w:rPr>
              <w:t>&amp;</w:t>
            </w:r>
          </w:p>
        </w:tc>
        <w:tc>
          <w:tcPr>
            <w:tcW w:w="950" w:type="dxa"/>
            <w:tcBorders>
              <w:top w:val="single" w:sz="4" w:space="0" w:color="000000"/>
              <w:left w:val="single" w:sz="4" w:space="0" w:color="000000"/>
              <w:bottom w:val="single" w:sz="4" w:space="0" w:color="000000"/>
              <w:right w:val="single" w:sz="4" w:space="0" w:color="000000"/>
            </w:tcBorders>
            <w:vAlign w:val="center"/>
          </w:tcPr>
          <w:p w14:paraId="27DE4E2E"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0.034</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9FDC6" w14:textId="77777777" w:rsidR="009F77D2" w:rsidRPr="00460645" w:rsidRDefault="009F77D2"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2C7EDEB8" w14:textId="77777777" w:rsidTr="00460645">
        <w:trPr>
          <w:cantSplit/>
          <w:trHeight w:val="137"/>
          <w:jc w:val="center"/>
        </w:trPr>
        <w:tc>
          <w:tcPr>
            <w:tcW w:w="1242" w:type="dxa"/>
            <w:vMerge/>
            <w:tcBorders>
              <w:left w:val="single" w:sz="4" w:space="0" w:color="000000"/>
              <w:bottom w:val="single" w:sz="4" w:space="0" w:color="auto"/>
              <w:right w:val="single" w:sz="4" w:space="0" w:color="000000"/>
            </w:tcBorders>
            <w:shd w:val="clear" w:color="auto" w:fill="auto"/>
            <w:vAlign w:val="center"/>
          </w:tcPr>
          <w:p w14:paraId="62E009D1" w14:textId="77777777" w:rsidR="009F77D2" w:rsidRPr="00460645" w:rsidRDefault="009F77D2" w:rsidP="00C14635">
            <w:pPr>
              <w:spacing w:after="0"/>
              <w:rPr>
                <w:rFonts w:ascii="Times New Roman" w:hAnsi="Times New Roman"/>
                <w:sz w:val="20"/>
                <w:szCs w:val="20"/>
                <w:lang w:val="en-US" w:eastAsia="zh-CN"/>
              </w:rPr>
            </w:pPr>
          </w:p>
        </w:tc>
        <w:tc>
          <w:tcPr>
            <w:tcW w:w="14034" w:type="dxa"/>
            <w:gridSpan w:val="12"/>
            <w:tcBorders>
              <w:top w:val="single" w:sz="4" w:space="0" w:color="000000"/>
              <w:left w:val="single" w:sz="4" w:space="0" w:color="000000"/>
              <w:bottom w:val="single" w:sz="4" w:space="0" w:color="auto"/>
              <w:right w:val="single" w:sz="4" w:space="0" w:color="000000"/>
            </w:tcBorders>
            <w:shd w:val="clear" w:color="auto" w:fill="auto"/>
            <w:vAlign w:val="center"/>
          </w:tcPr>
          <w:p w14:paraId="47E58CCA" w14:textId="03B2AC9A" w:rsidR="009F77D2" w:rsidRPr="00460645" w:rsidRDefault="009F77D2" w:rsidP="00C14635">
            <w:pPr>
              <w:spacing w:after="0" w:line="240" w:lineRule="auto"/>
              <w:rPr>
                <w:rFonts w:ascii="Times New Roman" w:hAnsi="Times New Roman"/>
                <w:bCs/>
                <w:sz w:val="20"/>
                <w:szCs w:val="20"/>
                <w:lang w:val="en-US" w:eastAsia="zh-CN"/>
              </w:rPr>
            </w:pPr>
            <w:r w:rsidRPr="00460645">
              <w:rPr>
                <w:rFonts w:ascii="Times New Roman" w:hAnsi="Times New Roman"/>
                <w:bCs/>
                <w:sz w:val="20"/>
                <w:szCs w:val="20"/>
                <w:lang w:val="en-US" w:eastAsia="zh-CN"/>
              </w:rPr>
              <w:t>Abbreviations</w:t>
            </w:r>
            <w:r w:rsidRPr="00460645">
              <w:rPr>
                <w:rFonts w:ascii="Times New Roman" w:hAnsi="Times New Roman"/>
                <w:bCs/>
                <w:sz w:val="20"/>
                <w:szCs w:val="20"/>
                <w:lang w:val="en-US"/>
              </w:rPr>
              <w:t xml:space="preserve"> NP = </w:t>
            </w:r>
            <w:r w:rsidR="00D6324F" w:rsidRPr="00460645">
              <w:rPr>
                <w:rFonts w:ascii="Times New Roman" w:hAnsi="Times New Roman"/>
                <w:bCs/>
                <w:sz w:val="20"/>
                <w:szCs w:val="20"/>
                <w:lang w:val="en-US"/>
              </w:rPr>
              <w:t>n</w:t>
            </w:r>
            <w:r w:rsidRPr="00460645">
              <w:rPr>
                <w:rFonts w:ascii="Times New Roman" w:hAnsi="Times New Roman"/>
                <w:bCs/>
                <w:sz w:val="20"/>
                <w:szCs w:val="20"/>
                <w:lang w:val="en-US"/>
              </w:rPr>
              <w:t xml:space="preserve">ot pertinent (because the number of expected significant studies was larger than the number of observed significant studies); </w:t>
            </w:r>
            <w:r w:rsidRPr="00460645">
              <w:rPr>
                <w:rFonts w:ascii="Times New Roman" w:hAnsi="Times New Roman"/>
                <w:bCs/>
                <w:sz w:val="20"/>
                <w:szCs w:val="20"/>
                <w:lang w:val="en-US" w:eastAsia="zh-CN"/>
              </w:rPr>
              <w:t xml:space="preserve">OR = odds ratio; NS = </w:t>
            </w:r>
            <w:r w:rsidR="00D6324F" w:rsidRPr="00460645">
              <w:rPr>
                <w:rFonts w:ascii="Times New Roman" w:hAnsi="Times New Roman"/>
                <w:bCs/>
                <w:sz w:val="20"/>
                <w:szCs w:val="20"/>
                <w:lang w:val="en-US" w:eastAsia="zh-CN"/>
              </w:rPr>
              <w:t>n</w:t>
            </w:r>
            <w:r w:rsidRPr="00460645">
              <w:rPr>
                <w:rFonts w:ascii="Times New Roman" w:hAnsi="Times New Roman"/>
                <w:bCs/>
                <w:sz w:val="20"/>
                <w:szCs w:val="20"/>
                <w:lang w:val="en-US" w:eastAsia="zh-CN"/>
              </w:rPr>
              <w:t>on-significant</w:t>
            </w:r>
            <w:r w:rsidR="00514415" w:rsidRPr="00514415">
              <w:rPr>
                <w:rFonts w:ascii="Times New Roman" w:hAnsi="Times New Roman"/>
                <w:bCs/>
                <w:color w:val="FF0000"/>
                <w:sz w:val="20"/>
                <w:szCs w:val="20"/>
                <w:lang w:val="en-US" w:eastAsia="zh-CN"/>
              </w:rPr>
              <w:t>; HDL = high density lipoprotein; LDL = low density lipoprotein</w:t>
            </w:r>
          </w:p>
          <w:p w14:paraId="4C56F082" w14:textId="77777777" w:rsidR="00EE0610" w:rsidRPr="00460645" w:rsidRDefault="00EE0610" w:rsidP="00C14635">
            <w:pPr>
              <w:spacing w:after="0"/>
              <w:rPr>
                <w:rFonts w:ascii="Times New Roman" w:hAnsi="Times New Roman"/>
                <w:sz w:val="20"/>
                <w:szCs w:val="20"/>
                <w:lang w:val="en-US"/>
              </w:rPr>
            </w:pPr>
            <w:r w:rsidRPr="00460645">
              <w:rPr>
                <w:rFonts w:ascii="Times New Roman" w:hAnsi="Times New Roman"/>
                <w:sz w:val="20"/>
                <w:szCs w:val="20"/>
                <w:lang w:val="en-US"/>
              </w:rPr>
              <w:t>OR</w:t>
            </w:r>
            <w:r w:rsidRPr="00460645">
              <w:rPr>
                <w:rFonts w:ascii="Times New Roman" w:hAnsi="Times New Roman"/>
                <w:sz w:val="20"/>
                <w:szCs w:val="20"/>
                <w:vertAlign w:val="superscript"/>
                <w:lang w:val="en-US"/>
              </w:rPr>
              <w:t>#</w:t>
            </w:r>
            <w:r w:rsidRPr="00460645">
              <w:rPr>
                <w:rFonts w:ascii="Times New Roman" w:hAnsi="Times New Roman"/>
                <w:sz w:val="20"/>
                <w:szCs w:val="20"/>
                <w:lang w:val="en-US"/>
              </w:rPr>
              <w:t xml:space="preserve">: According to the authors of the paper, </w:t>
            </w:r>
            <w:r w:rsidRPr="00460645">
              <w:rPr>
                <w:rFonts w:ascii="Times New Roman" w:hAnsi="Times New Roman"/>
                <w:i/>
                <w:iCs/>
                <w:sz w:val="20"/>
                <w:szCs w:val="20"/>
                <w:lang w:val="en-US"/>
              </w:rPr>
              <w:t>“Weighted mean difference transformed to OR”</w:t>
            </w:r>
            <w:r w:rsidRPr="00460645">
              <w:rPr>
                <w:rFonts w:ascii="Times New Roman" w:hAnsi="Times New Roman"/>
                <w:sz w:val="20"/>
                <w:szCs w:val="20"/>
                <w:lang w:val="en-US"/>
              </w:rPr>
              <w:t xml:space="preserve">.  </w:t>
            </w:r>
          </w:p>
          <w:p w14:paraId="3E557DDF" w14:textId="77777777" w:rsidR="00A96DB1" w:rsidRPr="00460645" w:rsidRDefault="00A96DB1" w:rsidP="00C14635">
            <w:pPr>
              <w:autoSpaceDE w:val="0"/>
              <w:autoSpaceDN w:val="0"/>
              <w:adjustRightInd w:val="0"/>
              <w:spacing w:after="0" w:line="240" w:lineRule="auto"/>
              <w:rPr>
                <w:rFonts w:ascii="Times New Roman" w:hAnsi="Times New Roman"/>
                <w:sz w:val="20"/>
                <w:szCs w:val="20"/>
                <w:lang w:val="en-US" w:eastAsia="el-GR"/>
              </w:rPr>
            </w:pPr>
            <w:r w:rsidRPr="00460645">
              <w:rPr>
                <w:rFonts w:ascii="Times New Roman" w:hAnsi="Times New Roman"/>
                <w:sz w:val="20"/>
                <w:szCs w:val="20"/>
                <w:lang w:val="en-US"/>
              </w:rPr>
              <w:t xml:space="preserve">^: According to the authors of the umbrella review, </w:t>
            </w:r>
            <w:r w:rsidRPr="00460645">
              <w:rPr>
                <w:rFonts w:ascii="Times New Roman" w:hAnsi="Times New Roman"/>
                <w:i/>
                <w:iCs/>
                <w:sz w:val="20"/>
                <w:szCs w:val="20"/>
                <w:lang w:val="en-US"/>
              </w:rPr>
              <w:t>“</w:t>
            </w:r>
            <w:r w:rsidRPr="00460645">
              <w:rPr>
                <w:rFonts w:ascii="Times New Roman" w:hAnsi="Times New Roman"/>
                <w:i/>
                <w:iCs/>
                <w:sz w:val="20"/>
                <w:szCs w:val="20"/>
                <w:lang w:val="en-US" w:eastAsia="el-GR"/>
              </w:rPr>
              <w:t>In the annotated paper, the Egger test was statistically significant (p &lt; 0.10) and the largest study has more conservative effect size compared to the summary effect size under random effects, denoting the existence of small-study effects”</w:t>
            </w:r>
            <w:r w:rsidRPr="00460645">
              <w:rPr>
                <w:rFonts w:ascii="Times New Roman" w:hAnsi="Times New Roman"/>
                <w:sz w:val="20"/>
                <w:szCs w:val="20"/>
                <w:lang w:val="en-US" w:eastAsia="el-GR"/>
              </w:rPr>
              <w:t xml:space="preserve">. </w:t>
            </w:r>
          </w:p>
          <w:p w14:paraId="70CABB43" w14:textId="2B20C3C3" w:rsidR="009F77D2" w:rsidRPr="00460645" w:rsidRDefault="009F77D2" w:rsidP="00C14635">
            <w:pPr>
              <w:spacing w:after="0" w:line="240" w:lineRule="auto"/>
              <w:rPr>
                <w:rFonts w:ascii="Times New Roman" w:hAnsi="Times New Roman"/>
                <w:sz w:val="20"/>
                <w:szCs w:val="20"/>
                <w:lang w:val="en-US" w:eastAsia="zh-CN"/>
              </w:rPr>
            </w:pPr>
            <w:r w:rsidRPr="00460645">
              <w:rPr>
                <w:rFonts w:ascii="Times New Roman" w:hAnsi="Times New Roman"/>
                <w:b/>
                <w:bCs/>
                <w:sz w:val="20"/>
                <w:szCs w:val="20"/>
                <w:lang w:val="en-US" w:eastAsia="zh-CN"/>
              </w:rPr>
              <w:t xml:space="preserve"># # #  </w:t>
            </w:r>
            <w:r w:rsidRPr="00460645">
              <w:rPr>
                <w:rFonts w:ascii="Times New Roman" w:hAnsi="Times New Roman"/>
                <w:sz w:val="20"/>
                <w:szCs w:val="20"/>
                <w:lang w:val="en-US" w:eastAsia="zh-CN"/>
              </w:rPr>
              <w:t>According to the author</w:t>
            </w:r>
            <w:r w:rsidR="009B66C3" w:rsidRPr="00460645">
              <w:rPr>
                <w:rFonts w:ascii="Times New Roman" w:hAnsi="Times New Roman"/>
                <w:sz w:val="20"/>
                <w:szCs w:val="20"/>
                <w:lang w:val="en-US" w:eastAsia="zh-CN"/>
              </w:rPr>
              <w:t xml:space="preserve"> of the paper, </w:t>
            </w:r>
            <w:r w:rsidR="00F5730A" w:rsidRPr="00460645">
              <w:rPr>
                <w:rFonts w:ascii="Times New Roman" w:hAnsi="Times New Roman"/>
                <w:i/>
                <w:sz w:val="20"/>
                <w:szCs w:val="20"/>
                <w:lang w:val="en-US"/>
              </w:rPr>
              <w:t>“</w:t>
            </w:r>
            <w:r w:rsidRPr="00460645">
              <w:rPr>
                <w:rFonts w:ascii="Times New Roman" w:hAnsi="Times New Roman"/>
                <w:i/>
                <w:sz w:val="20"/>
                <w:szCs w:val="20"/>
                <w:lang w:val="en-US"/>
              </w:rPr>
              <w:t>we</w:t>
            </w:r>
            <w:r w:rsidR="005A2979" w:rsidRPr="00460645">
              <w:rPr>
                <w:rFonts w:ascii="Times New Roman" w:hAnsi="Times New Roman"/>
                <w:i/>
                <w:sz w:val="20"/>
                <w:szCs w:val="20"/>
                <w:lang w:val="en-US"/>
              </w:rPr>
              <w:t xml:space="preserve"> </w:t>
            </w:r>
            <w:r w:rsidRPr="00460645">
              <w:rPr>
                <w:rFonts w:ascii="Times New Roman" w:hAnsi="Times New Roman"/>
                <w:bCs/>
                <w:i/>
                <w:sz w:val="20"/>
                <w:szCs w:val="20"/>
                <w:lang w:val="en-US"/>
              </w:rPr>
              <w:t>characterized as convincing the associations that met the following</w:t>
            </w:r>
            <w:r w:rsidR="005A2979" w:rsidRPr="00460645">
              <w:rPr>
                <w:rFonts w:ascii="Times New Roman" w:hAnsi="Times New Roman"/>
                <w:bCs/>
                <w:i/>
                <w:sz w:val="20"/>
                <w:szCs w:val="20"/>
                <w:lang w:val="en-US"/>
              </w:rPr>
              <w:t xml:space="preserve"> </w:t>
            </w:r>
            <w:r w:rsidRPr="00460645">
              <w:rPr>
                <w:rFonts w:ascii="Times New Roman" w:hAnsi="Times New Roman"/>
                <w:bCs/>
                <w:i/>
                <w:sz w:val="20"/>
                <w:szCs w:val="20"/>
                <w:lang w:val="en-US"/>
              </w:rPr>
              <w:t>criteria: had significance according to random-effects meta-analysis less than 0.001; were based on greater than 1,000 cases;</w:t>
            </w:r>
            <w:r w:rsidR="005A2979" w:rsidRPr="00460645">
              <w:rPr>
                <w:rFonts w:ascii="Times New Roman" w:hAnsi="Times New Roman"/>
                <w:bCs/>
                <w:i/>
                <w:sz w:val="20"/>
                <w:szCs w:val="20"/>
                <w:lang w:val="en-US"/>
              </w:rPr>
              <w:t xml:space="preserve"> </w:t>
            </w:r>
            <w:r w:rsidRPr="00460645">
              <w:rPr>
                <w:rFonts w:ascii="Times New Roman" w:hAnsi="Times New Roman"/>
                <w:bCs/>
                <w:i/>
                <w:sz w:val="20"/>
                <w:szCs w:val="20"/>
                <w:lang w:val="en-US"/>
              </w:rPr>
              <w:t xml:space="preserve">had between-study heterogeneity that was not large (I </w:t>
            </w:r>
            <w:r w:rsidRPr="00460645">
              <w:rPr>
                <w:rFonts w:ascii="Times New Roman" w:hAnsi="Times New Roman"/>
                <w:bCs/>
                <w:i/>
                <w:sz w:val="20"/>
                <w:szCs w:val="20"/>
                <w:vertAlign w:val="superscript"/>
                <w:lang w:val="en-US"/>
              </w:rPr>
              <w:t xml:space="preserve">2 </w:t>
            </w:r>
            <w:r w:rsidRPr="00460645">
              <w:rPr>
                <w:rFonts w:ascii="Times New Roman" w:hAnsi="Times New Roman"/>
                <w:bCs/>
                <w:i/>
                <w:sz w:val="20"/>
                <w:szCs w:val="20"/>
                <w:lang w:val="en-US"/>
              </w:rPr>
              <w:t>&lt;50%)and a 95% PI excluded the null value; and had not evidence of</w:t>
            </w:r>
            <w:r w:rsidR="005A2979" w:rsidRPr="00460645">
              <w:rPr>
                <w:rFonts w:ascii="Times New Roman" w:hAnsi="Times New Roman"/>
                <w:bCs/>
                <w:i/>
                <w:sz w:val="20"/>
                <w:szCs w:val="20"/>
                <w:lang w:val="en-US"/>
              </w:rPr>
              <w:t xml:space="preserve"> </w:t>
            </w:r>
            <w:r w:rsidRPr="00460645">
              <w:rPr>
                <w:rFonts w:ascii="Times New Roman" w:hAnsi="Times New Roman"/>
                <w:bCs/>
                <w:i/>
                <w:sz w:val="20"/>
                <w:szCs w:val="20"/>
                <w:lang w:val="en-US"/>
              </w:rPr>
              <w:t>small-study effects and excess significance bias. We characterized</w:t>
            </w:r>
            <w:r w:rsidR="005A2979" w:rsidRPr="00460645">
              <w:rPr>
                <w:rFonts w:ascii="Times New Roman" w:hAnsi="Times New Roman"/>
                <w:bCs/>
                <w:i/>
                <w:sz w:val="20"/>
                <w:szCs w:val="20"/>
                <w:lang w:val="en-US"/>
              </w:rPr>
              <w:t xml:space="preserve"> </w:t>
            </w:r>
            <w:r w:rsidRPr="00460645">
              <w:rPr>
                <w:rFonts w:ascii="Times New Roman" w:hAnsi="Times New Roman"/>
                <w:bCs/>
                <w:i/>
                <w:sz w:val="20"/>
                <w:szCs w:val="20"/>
                <w:lang w:val="en-US"/>
              </w:rPr>
              <w:t>as suggestive the associations that presented not large between</w:t>
            </w:r>
            <w:r w:rsidR="005A2979" w:rsidRPr="00460645">
              <w:rPr>
                <w:rFonts w:ascii="Times New Roman" w:hAnsi="Times New Roman"/>
                <w:bCs/>
                <w:i/>
                <w:sz w:val="20"/>
                <w:szCs w:val="20"/>
                <w:lang w:val="en-US"/>
              </w:rPr>
              <w:t xml:space="preserve"> </w:t>
            </w:r>
            <w:r w:rsidRPr="00460645">
              <w:rPr>
                <w:rFonts w:ascii="Times New Roman" w:hAnsi="Times New Roman"/>
                <w:bCs/>
                <w:i/>
                <w:sz w:val="20"/>
                <w:szCs w:val="20"/>
                <w:lang w:val="en-US"/>
              </w:rPr>
              <w:t>study</w:t>
            </w:r>
            <w:r w:rsidR="005A2979" w:rsidRPr="00460645">
              <w:rPr>
                <w:rFonts w:ascii="Times New Roman" w:hAnsi="Times New Roman"/>
                <w:bCs/>
                <w:i/>
                <w:sz w:val="20"/>
                <w:szCs w:val="20"/>
                <w:lang w:val="en-US"/>
              </w:rPr>
              <w:t xml:space="preserve"> </w:t>
            </w:r>
            <w:r w:rsidR="00F708CE" w:rsidRPr="00460645">
              <w:rPr>
                <w:rFonts w:ascii="Times New Roman" w:hAnsi="Times New Roman"/>
                <w:bCs/>
                <w:i/>
                <w:sz w:val="20"/>
                <w:szCs w:val="20"/>
                <w:lang w:val="en-US"/>
              </w:rPr>
              <w:t>heterogeneity and</w:t>
            </w:r>
            <w:r w:rsidRPr="00460645">
              <w:rPr>
                <w:rFonts w:ascii="Times New Roman" w:hAnsi="Times New Roman"/>
                <w:bCs/>
                <w:i/>
                <w:sz w:val="20"/>
                <w:szCs w:val="20"/>
                <w:lang w:val="en-US"/>
              </w:rPr>
              <w:t xml:space="preserve"> had not evidence of small-study effects</w:t>
            </w:r>
            <w:r w:rsidR="005A2979" w:rsidRPr="00460645">
              <w:rPr>
                <w:rFonts w:ascii="Times New Roman" w:hAnsi="Times New Roman"/>
                <w:bCs/>
                <w:i/>
                <w:sz w:val="20"/>
                <w:szCs w:val="20"/>
                <w:lang w:val="en-US"/>
              </w:rPr>
              <w:t xml:space="preserve"> </w:t>
            </w:r>
            <w:r w:rsidRPr="00460645">
              <w:rPr>
                <w:rFonts w:ascii="Times New Roman" w:hAnsi="Times New Roman"/>
                <w:bCs/>
                <w:i/>
                <w:sz w:val="20"/>
                <w:szCs w:val="20"/>
                <w:lang w:val="en-US"/>
              </w:rPr>
              <w:t>and excess significance bias. The remaining significant associations</w:t>
            </w:r>
            <w:r w:rsidR="005A2979" w:rsidRPr="00460645">
              <w:rPr>
                <w:rFonts w:ascii="Times New Roman" w:hAnsi="Times New Roman"/>
                <w:bCs/>
                <w:i/>
                <w:sz w:val="20"/>
                <w:szCs w:val="20"/>
                <w:lang w:val="en-US"/>
              </w:rPr>
              <w:t xml:space="preserve"> </w:t>
            </w:r>
            <w:r w:rsidR="00F5730A" w:rsidRPr="00460645">
              <w:rPr>
                <w:rFonts w:ascii="Times New Roman" w:hAnsi="Times New Roman"/>
                <w:bCs/>
                <w:i/>
                <w:sz w:val="20"/>
                <w:szCs w:val="20"/>
                <w:lang w:val="en-US"/>
              </w:rPr>
              <w:t>were characterized as weak”.</w:t>
            </w:r>
          </w:p>
        </w:tc>
      </w:tr>
      <w:tr w:rsidR="00460645" w:rsidRPr="00460645" w14:paraId="47A41848" w14:textId="77777777" w:rsidTr="00460645">
        <w:trPr>
          <w:cantSplit/>
          <w:trHeight w:val="20"/>
          <w:jc w:val="center"/>
        </w:trPr>
        <w:tc>
          <w:tcPr>
            <w:tcW w:w="1242" w:type="dxa"/>
            <w:vMerge w:val="restart"/>
            <w:tcBorders>
              <w:top w:val="single" w:sz="4" w:space="0" w:color="auto"/>
              <w:left w:val="single" w:sz="4" w:space="0" w:color="000000"/>
              <w:right w:val="single" w:sz="4" w:space="0" w:color="000000"/>
            </w:tcBorders>
            <w:shd w:val="clear" w:color="auto" w:fill="auto"/>
          </w:tcPr>
          <w:p w14:paraId="1A33098B" w14:textId="21251055" w:rsidR="000E501B" w:rsidRPr="00460645" w:rsidRDefault="000E501B" w:rsidP="00C14635">
            <w:pPr>
              <w:spacing w:after="0"/>
              <w:rPr>
                <w:rFonts w:ascii="Times New Roman" w:hAnsi="Times New Roman"/>
                <w:sz w:val="20"/>
                <w:szCs w:val="20"/>
                <w:lang w:val="en-US" w:eastAsia="zh-CN"/>
              </w:rPr>
            </w:pPr>
            <w:r w:rsidRPr="00460645">
              <w:rPr>
                <w:rFonts w:ascii="Times New Roman" w:hAnsi="Times New Roman"/>
                <w:sz w:val="20"/>
                <w:szCs w:val="20"/>
                <w:lang w:val="en-US" w:eastAsia="zh-CN"/>
              </w:rPr>
              <w:t>Bellou, 201</w:t>
            </w:r>
            <w:r w:rsidR="006263C6" w:rsidRPr="00460645">
              <w:rPr>
                <w:rFonts w:ascii="Times New Roman" w:hAnsi="Times New Roman"/>
                <w:sz w:val="20"/>
                <w:szCs w:val="20"/>
                <w:lang w:val="en-US" w:eastAsia="zh-CN"/>
              </w:rPr>
              <w:t>7</w:t>
            </w:r>
          </w:p>
          <w:p w14:paraId="3301E506" w14:textId="77777777" w:rsidR="000E501B" w:rsidRPr="00460645" w:rsidRDefault="000E501B" w:rsidP="00C14635">
            <w:pPr>
              <w:spacing w:after="0"/>
              <w:rPr>
                <w:rFonts w:ascii="Times New Roman" w:hAnsi="Times New Roman"/>
                <w:sz w:val="20"/>
                <w:szCs w:val="20"/>
                <w:lang w:val="en-US" w:eastAsia="zh-CN"/>
              </w:rPr>
            </w:pPr>
          </w:p>
        </w:tc>
        <w:tc>
          <w:tcPr>
            <w:tcW w:w="14034" w:type="dxa"/>
            <w:gridSpan w:val="12"/>
            <w:tcBorders>
              <w:top w:val="single" w:sz="4" w:space="0" w:color="auto"/>
              <w:left w:val="single" w:sz="4" w:space="0" w:color="000000"/>
              <w:bottom w:val="single" w:sz="4" w:space="0" w:color="000000"/>
              <w:right w:val="single" w:sz="4" w:space="0" w:color="000000"/>
            </w:tcBorders>
            <w:shd w:val="clear" w:color="auto" w:fill="auto"/>
            <w:vAlign w:val="center"/>
          </w:tcPr>
          <w:p w14:paraId="6ABBF49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
                <w:sz w:val="20"/>
                <w:szCs w:val="20"/>
                <w:lang w:val="en-US" w:eastAsia="zh-CN"/>
              </w:rPr>
              <w:t>ALL TYPES OF DEMENTIA</w:t>
            </w:r>
          </w:p>
        </w:tc>
      </w:tr>
      <w:tr w:rsidR="00460645" w:rsidRPr="00460645" w14:paraId="0EA8FCCF"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D44558C"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2E26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Alcohol drinking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5787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Light or moderate vs. never</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C4E2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17,405</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EA92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BEA1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1A6D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0.74</w:t>
            </w:r>
          </w:p>
          <w:p w14:paraId="582B530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(0.61–0.91)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C750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3.9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3613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0.43–1.28</w:t>
            </w:r>
          </w:p>
        </w:tc>
        <w:tc>
          <w:tcPr>
            <w:tcW w:w="1216" w:type="dxa"/>
            <w:tcBorders>
              <w:top w:val="single" w:sz="4" w:space="0" w:color="000000"/>
              <w:left w:val="single" w:sz="4" w:space="0" w:color="000000"/>
              <w:bottom w:val="single" w:sz="4" w:space="0" w:color="000000"/>
              <w:right w:val="single" w:sz="4" w:space="0" w:color="000000"/>
            </w:tcBorders>
            <w:vAlign w:val="center"/>
          </w:tcPr>
          <w:p w14:paraId="61747D1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52.6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0224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3360548A"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7FBF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040F46B4"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3F743C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FF41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Physical activity</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33B0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level vs. Low level</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BF88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39,819</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AE28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21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0724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D4B4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0.76</w:t>
            </w:r>
          </w:p>
          <w:p w14:paraId="022E178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(0.66–0.86)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927A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1.9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2FF7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0.49–1.15</w:t>
            </w:r>
          </w:p>
        </w:tc>
        <w:tc>
          <w:tcPr>
            <w:tcW w:w="1216" w:type="dxa"/>
            <w:tcBorders>
              <w:top w:val="single" w:sz="4" w:space="0" w:color="000000"/>
              <w:left w:val="single" w:sz="4" w:space="0" w:color="000000"/>
              <w:bottom w:val="single" w:sz="4" w:space="0" w:color="000000"/>
              <w:right w:val="single" w:sz="4" w:space="0" w:color="000000"/>
            </w:tcBorders>
            <w:vAlign w:val="center"/>
          </w:tcPr>
          <w:p w14:paraId="4E8E97B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68.9</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F6FD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Yes/Yes </w:t>
            </w:r>
          </w:p>
        </w:tc>
        <w:tc>
          <w:tcPr>
            <w:tcW w:w="950" w:type="dxa"/>
            <w:tcBorders>
              <w:top w:val="single" w:sz="4" w:space="0" w:color="000000"/>
              <w:left w:val="single" w:sz="4" w:space="0" w:color="000000"/>
              <w:bottom w:val="single" w:sz="4" w:space="0" w:color="000000"/>
              <w:right w:val="single" w:sz="4" w:space="0" w:color="000000"/>
            </w:tcBorders>
            <w:vAlign w:val="center"/>
          </w:tcPr>
          <w:p w14:paraId="1B5290EE"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EBDA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02F6F2BE"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9182B59"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3EBD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Depression </w:t>
            </w:r>
          </w:p>
          <w:p w14:paraId="3BBC8B2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at any age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21E8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AA51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441,491</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D5BF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D29E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D7EB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1.99</w:t>
            </w:r>
          </w:p>
          <w:p w14:paraId="75E2759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(1.84–2.16)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4FBA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8.0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–62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7876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1.65–2.40</w:t>
            </w:r>
          </w:p>
        </w:tc>
        <w:tc>
          <w:tcPr>
            <w:tcW w:w="1216" w:type="dxa"/>
            <w:tcBorders>
              <w:top w:val="single" w:sz="4" w:space="0" w:color="000000"/>
              <w:left w:val="single" w:sz="4" w:space="0" w:color="000000"/>
              <w:bottom w:val="single" w:sz="4" w:space="0" w:color="000000"/>
              <w:right w:val="single" w:sz="4" w:space="0" w:color="000000"/>
            </w:tcBorders>
            <w:vAlign w:val="center"/>
          </w:tcPr>
          <w:p w14:paraId="1911F0F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27.8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6850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72395D90"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7543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Convincing</w:t>
            </w:r>
          </w:p>
        </w:tc>
      </w:tr>
      <w:tr w:rsidR="00460645" w:rsidRPr="00460645" w14:paraId="67DE6CA3"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6CB02F1"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CBFE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Early-life depression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BD8E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D5F7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28,383</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4965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7C12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A98B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1.63</w:t>
            </w:r>
          </w:p>
          <w:p w14:paraId="3031754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(1.27–2.11)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C111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1.5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9387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1.01–2.64</w:t>
            </w:r>
          </w:p>
        </w:tc>
        <w:tc>
          <w:tcPr>
            <w:tcW w:w="1216" w:type="dxa"/>
            <w:tcBorders>
              <w:top w:val="single" w:sz="4" w:space="0" w:color="000000"/>
              <w:left w:val="single" w:sz="4" w:space="0" w:color="000000"/>
              <w:bottom w:val="single" w:sz="4" w:space="0" w:color="000000"/>
              <w:right w:val="single" w:sz="4" w:space="0" w:color="000000"/>
            </w:tcBorders>
            <w:vAlign w:val="center"/>
          </w:tcPr>
          <w:p w14:paraId="5858DAA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9A21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495B5F1C"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C957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3D9EE207"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AFA9FD3"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2501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Late-life depression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79EE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708B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51,353</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6FCD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DED1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E4FC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1.85</w:t>
            </w:r>
          </w:p>
          <w:p w14:paraId="69B80BE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(1.67–2.05)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E02D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3.1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1104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1.66–2.06</w:t>
            </w:r>
          </w:p>
        </w:tc>
        <w:tc>
          <w:tcPr>
            <w:tcW w:w="1216" w:type="dxa"/>
            <w:tcBorders>
              <w:top w:val="single" w:sz="4" w:space="0" w:color="000000"/>
              <w:left w:val="single" w:sz="4" w:space="0" w:color="000000"/>
              <w:bottom w:val="single" w:sz="4" w:space="0" w:color="000000"/>
              <w:right w:val="single" w:sz="4" w:space="0" w:color="000000"/>
            </w:tcBorders>
            <w:vAlign w:val="center"/>
          </w:tcPr>
          <w:p w14:paraId="4DCB84B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FF89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60DF851A"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219A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Convincing</w:t>
            </w:r>
          </w:p>
        </w:tc>
      </w:tr>
      <w:tr w:rsidR="00460645" w:rsidRPr="00460645" w14:paraId="0ED40362"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351EF9A"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19E3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Type 2 diabetes mellitus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08C5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3A01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1,141,157</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19A0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22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FBCB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68F3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1.60</w:t>
            </w:r>
          </w:p>
          <w:p w14:paraId="731124A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(1.43–1.79)</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89F5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5.4</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–17</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5CA1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1.05–2.44</w:t>
            </w:r>
          </w:p>
        </w:tc>
        <w:tc>
          <w:tcPr>
            <w:tcW w:w="1216" w:type="dxa"/>
            <w:tcBorders>
              <w:top w:val="single" w:sz="4" w:space="0" w:color="000000"/>
              <w:left w:val="single" w:sz="4" w:space="0" w:color="000000"/>
              <w:bottom w:val="single" w:sz="4" w:space="0" w:color="000000"/>
              <w:right w:val="single" w:sz="4" w:space="0" w:color="000000"/>
            </w:tcBorders>
            <w:vAlign w:val="center"/>
          </w:tcPr>
          <w:p w14:paraId="1AE7779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72.3</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42A3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1834163D"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5D39D" w14:textId="77777777" w:rsidR="000E501B" w:rsidRPr="00460645" w:rsidRDefault="00F708CE"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Highly </w:t>
            </w:r>
            <w:r w:rsidRPr="00460645">
              <w:rPr>
                <w:rFonts w:ascii="Times New Roman" w:hAnsi="Times New Roman"/>
                <w:sz w:val="20"/>
                <w:szCs w:val="20"/>
                <w:lang w:val="en-US" w:eastAsia="zh-CN"/>
              </w:rPr>
              <w:t>suggestive</w:t>
            </w:r>
          </w:p>
        </w:tc>
      </w:tr>
      <w:tr w:rsidR="00460645" w:rsidRPr="00460645" w14:paraId="0E4E1C22"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69275CE"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E4A4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Frequency of social contacts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596E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Low level vs. </w:t>
            </w:r>
          </w:p>
          <w:p w14:paraId="68EA426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level</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15AD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15,762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65DD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9FCD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646E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1.57 </w:t>
            </w:r>
          </w:p>
          <w:p w14:paraId="518B1AF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(1.32−1.85)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5F95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 x 10</w:t>
            </w:r>
            <w:r w:rsidRPr="00460645">
              <w:rPr>
                <w:rFonts w:ascii="Times New Roman" w:hAnsi="Times New Roman"/>
                <w:sz w:val="20"/>
                <w:szCs w:val="20"/>
                <w:vertAlign w:val="superscript"/>
                <w:lang w:val="en-US" w:eastAsia="zh-CN"/>
              </w:rPr>
              <w:t>−7</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ADA9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1.27−1.93</w:t>
            </w:r>
          </w:p>
        </w:tc>
        <w:tc>
          <w:tcPr>
            <w:tcW w:w="1216" w:type="dxa"/>
            <w:tcBorders>
              <w:top w:val="single" w:sz="4" w:space="0" w:color="000000"/>
              <w:left w:val="single" w:sz="4" w:space="0" w:color="000000"/>
              <w:bottom w:val="single" w:sz="4" w:space="0" w:color="000000"/>
              <w:right w:val="single" w:sz="4" w:space="0" w:color="000000"/>
            </w:tcBorders>
            <w:vAlign w:val="center"/>
          </w:tcPr>
          <w:p w14:paraId="0DEFB85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0403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132C70EC"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4D9A3"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sz w:val="20"/>
                <w:szCs w:val="20"/>
                <w:lang w:val="en-US" w:eastAsia="zh-CN"/>
              </w:rPr>
              <w:t>Convincing</w:t>
            </w:r>
          </w:p>
        </w:tc>
      </w:tr>
      <w:tr w:rsidR="00460645" w:rsidRPr="00460645" w14:paraId="706D8790"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599F6A0"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753C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Loneliness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5081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3AF8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3,252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078D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9E5C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0797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1.58</w:t>
            </w:r>
          </w:p>
          <w:p w14:paraId="60111F0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(1.19–2.09)</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023F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1.5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16F9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0.25–9.78</w:t>
            </w:r>
          </w:p>
        </w:tc>
        <w:tc>
          <w:tcPr>
            <w:tcW w:w="1216" w:type="dxa"/>
            <w:tcBorders>
              <w:top w:val="single" w:sz="4" w:space="0" w:color="000000"/>
              <w:left w:val="single" w:sz="4" w:space="0" w:color="000000"/>
              <w:bottom w:val="single" w:sz="4" w:space="0" w:color="000000"/>
              <w:right w:val="single" w:sz="4" w:space="0" w:color="000000"/>
            </w:tcBorders>
            <w:vAlign w:val="center"/>
          </w:tcPr>
          <w:p w14:paraId="6DB29CB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20BE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32FFF324"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F6B8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08BB6814"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4F697E0"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D29E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Social participation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CEE8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Low level vs. </w:t>
            </w:r>
          </w:p>
          <w:p w14:paraId="5347EE6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level</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1260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7,714</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CC11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98F4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AD93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1.41</w:t>
            </w:r>
          </w:p>
          <w:p w14:paraId="5AAC93F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(1.13–1.75)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6057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2.0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B59D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0.85–2.34</w:t>
            </w:r>
          </w:p>
        </w:tc>
        <w:tc>
          <w:tcPr>
            <w:tcW w:w="1216" w:type="dxa"/>
            <w:tcBorders>
              <w:top w:val="single" w:sz="4" w:space="0" w:color="000000"/>
              <w:left w:val="single" w:sz="4" w:space="0" w:color="000000"/>
              <w:bottom w:val="single" w:sz="4" w:space="0" w:color="000000"/>
              <w:right w:val="single" w:sz="4" w:space="0" w:color="000000"/>
            </w:tcBorders>
            <w:vAlign w:val="center"/>
          </w:tcPr>
          <w:p w14:paraId="33B1E01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31.2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E0C5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Yes/Yes </w:t>
            </w:r>
          </w:p>
        </w:tc>
        <w:tc>
          <w:tcPr>
            <w:tcW w:w="950" w:type="dxa"/>
            <w:tcBorders>
              <w:top w:val="single" w:sz="4" w:space="0" w:color="000000"/>
              <w:left w:val="single" w:sz="4" w:space="0" w:color="000000"/>
              <w:bottom w:val="single" w:sz="4" w:space="0" w:color="000000"/>
              <w:right w:val="single" w:sz="4" w:space="0" w:color="000000"/>
            </w:tcBorders>
            <w:vAlign w:val="center"/>
          </w:tcPr>
          <w:p w14:paraId="4C5D7FB0"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86159"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Weak</w:t>
            </w:r>
          </w:p>
        </w:tc>
      </w:tr>
      <w:tr w:rsidR="00460645" w:rsidRPr="00460645" w14:paraId="5E60A31D"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8948B74"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69FD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Antihypertensive drugs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F6FA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Ever vs. never</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BEE8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1,523,417</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A911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D670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6C73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0.84</w:t>
            </w:r>
          </w:p>
          <w:p w14:paraId="5FA682D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(0.75–0.94)</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672D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1.7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0317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0.60–1.16</w:t>
            </w:r>
          </w:p>
        </w:tc>
        <w:tc>
          <w:tcPr>
            <w:tcW w:w="1216" w:type="dxa"/>
            <w:tcBorders>
              <w:top w:val="single" w:sz="4" w:space="0" w:color="000000"/>
              <w:left w:val="single" w:sz="4" w:space="0" w:color="000000"/>
              <w:bottom w:val="single" w:sz="4" w:space="0" w:color="000000"/>
              <w:right w:val="single" w:sz="4" w:space="0" w:color="000000"/>
            </w:tcBorders>
            <w:vAlign w:val="center"/>
          </w:tcPr>
          <w:p w14:paraId="3A96852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73.4</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E609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Yes/No </w:t>
            </w:r>
          </w:p>
        </w:tc>
        <w:tc>
          <w:tcPr>
            <w:tcW w:w="950" w:type="dxa"/>
            <w:tcBorders>
              <w:top w:val="single" w:sz="4" w:space="0" w:color="000000"/>
              <w:left w:val="single" w:sz="4" w:space="0" w:color="000000"/>
              <w:bottom w:val="single" w:sz="4" w:space="0" w:color="000000"/>
              <w:right w:val="single" w:sz="4" w:space="0" w:color="000000"/>
            </w:tcBorders>
            <w:vAlign w:val="center"/>
          </w:tcPr>
          <w:p w14:paraId="7A4B4DC6"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3A07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Weak</w:t>
            </w:r>
          </w:p>
        </w:tc>
      </w:tr>
      <w:tr w:rsidR="00460645" w:rsidRPr="00460645" w14:paraId="71290A0B"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C5E893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3029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Midlife BMI</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6F4C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Obese </w:t>
            </w:r>
          </w:p>
          <w:p w14:paraId="1A2970A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vs. normal weight</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381E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30,319</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B219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5907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374C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1.91</w:t>
            </w:r>
          </w:p>
          <w:p w14:paraId="3452D5F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(1.40–2.62)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689D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5.1</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2F0A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0.74–4.93</w:t>
            </w:r>
          </w:p>
        </w:tc>
        <w:tc>
          <w:tcPr>
            <w:tcW w:w="1216" w:type="dxa"/>
            <w:tcBorders>
              <w:top w:val="single" w:sz="4" w:space="0" w:color="000000"/>
              <w:left w:val="single" w:sz="4" w:space="0" w:color="000000"/>
              <w:bottom w:val="single" w:sz="4" w:space="0" w:color="000000"/>
              <w:right w:val="single" w:sz="4" w:space="0" w:color="000000"/>
            </w:tcBorders>
            <w:vAlign w:val="center"/>
          </w:tcPr>
          <w:p w14:paraId="7616C73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53.5</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5DB7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2720D3D3"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B019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4D7D600B"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4E73426E"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8484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Education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ACA1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Low level vs. </w:t>
            </w:r>
          </w:p>
          <w:p w14:paraId="337730C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level</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69E5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87,243</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4CF2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C3F3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233C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1.88 </w:t>
            </w:r>
          </w:p>
          <w:p w14:paraId="00A8B9A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(1.51−2.33)</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7E2A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 x 10</w:t>
            </w:r>
            <w:r w:rsidRPr="00460645">
              <w:rPr>
                <w:rFonts w:ascii="Times New Roman" w:hAnsi="Times New Roman"/>
                <w:sz w:val="20"/>
                <w:szCs w:val="20"/>
                <w:vertAlign w:val="superscript"/>
                <w:lang w:val="en-US" w:eastAsia="zh-CN"/>
              </w:rPr>
              <w:t>−8</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F4BC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0.69−5.14</w:t>
            </w:r>
          </w:p>
        </w:tc>
        <w:tc>
          <w:tcPr>
            <w:tcW w:w="1216" w:type="dxa"/>
            <w:tcBorders>
              <w:top w:val="single" w:sz="4" w:space="0" w:color="000000"/>
              <w:left w:val="single" w:sz="4" w:space="0" w:color="000000"/>
              <w:bottom w:val="single" w:sz="4" w:space="0" w:color="000000"/>
              <w:right w:val="single" w:sz="4" w:space="0" w:color="000000"/>
            </w:tcBorders>
            <w:vAlign w:val="center"/>
          </w:tcPr>
          <w:p w14:paraId="643BFE0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89.6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DCE8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1738E56A"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5DB5C"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Suggestive</w:t>
            </w:r>
          </w:p>
        </w:tc>
      </w:tr>
      <w:tr w:rsidR="00460645" w:rsidRPr="00460645" w14:paraId="2C4E9851"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DDA5724"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DF56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Late-life BMI</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CCE9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Obese vs. normal weight</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DF34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8,453</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A0F9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584F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B323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0.83</w:t>
            </w:r>
          </w:p>
          <w:p w14:paraId="1E52B8E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(0.74−0.94)</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B797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3.0 x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F890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0.64−1.09</w:t>
            </w:r>
          </w:p>
        </w:tc>
        <w:tc>
          <w:tcPr>
            <w:tcW w:w="1216" w:type="dxa"/>
            <w:tcBorders>
              <w:top w:val="single" w:sz="4" w:space="0" w:color="000000"/>
              <w:left w:val="single" w:sz="4" w:space="0" w:color="000000"/>
              <w:bottom w:val="single" w:sz="4" w:space="0" w:color="000000"/>
              <w:right w:val="single" w:sz="4" w:space="0" w:color="000000"/>
            </w:tcBorders>
            <w:vAlign w:val="center"/>
          </w:tcPr>
          <w:p w14:paraId="41F866E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0567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495266C1"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CCB42"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Weak</w:t>
            </w:r>
          </w:p>
        </w:tc>
      </w:tr>
      <w:tr w:rsidR="00460645" w:rsidRPr="00460645" w14:paraId="0BFFC92A"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E362049"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1679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Mild traumatic</w:t>
            </w:r>
          </w:p>
          <w:p w14:paraId="486FC1E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brain injury</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DAD2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897E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30,362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8072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767A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FDDD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1.35 </w:t>
            </w:r>
          </w:p>
          <w:p w14:paraId="448D493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(1.01−1.78)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F400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0.040</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79C4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0.38−4.75</w:t>
            </w:r>
          </w:p>
        </w:tc>
        <w:tc>
          <w:tcPr>
            <w:tcW w:w="1216" w:type="dxa"/>
            <w:tcBorders>
              <w:top w:val="single" w:sz="4" w:space="0" w:color="000000"/>
              <w:left w:val="single" w:sz="4" w:space="0" w:color="000000"/>
              <w:bottom w:val="single" w:sz="4" w:space="0" w:color="000000"/>
              <w:right w:val="single" w:sz="4" w:space="0" w:color="000000"/>
            </w:tcBorders>
            <w:vAlign w:val="center"/>
          </w:tcPr>
          <w:p w14:paraId="21839DA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85</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2B55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073325D2"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E95A5"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Weak</w:t>
            </w:r>
          </w:p>
        </w:tc>
      </w:tr>
      <w:tr w:rsidR="00460645" w:rsidRPr="00460645" w14:paraId="69DFF99C"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ED50B26"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9A82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Statins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53AB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Ever </w:t>
            </w:r>
          </w:p>
          <w:p w14:paraId="15BB124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vs. never users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9927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4,632,816</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513E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89C7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7797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0.83 </w:t>
            </w:r>
          </w:p>
          <w:p w14:paraId="1CEC9EC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(0.76−0.91)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4279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 x 10</w:t>
            </w:r>
            <w:r w:rsidRPr="00460645">
              <w:rPr>
                <w:rFonts w:ascii="Times New Roman" w:hAnsi="Times New Roman"/>
                <w:sz w:val="20"/>
                <w:szCs w:val="20"/>
                <w:vertAlign w:val="superscript"/>
                <w:lang w:val="en-US" w:eastAsia="zh-CN"/>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E8F0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0.66−1.04</w:t>
            </w:r>
          </w:p>
        </w:tc>
        <w:tc>
          <w:tcPr>
            <w:tcW w:w="1216" w:type="dxa"/>
            <w:tcBorders>
              <w:top w:val="single" w:sz="4" w:space="0" w:color="000000"/>
              <w:left w:val="single" w:sz="4" w:space="0" w:color="000000"/>
              <w:bottom w:val="single" w:sz="4" w:space="0" w:color="000000"/>
              <w:right w:val="single" w:sz="4" w:space="0" w:color="000000"/>
            </w:tcBorders>
            <w:vAlign w:val="center"/>
          </w:tcPr>
          <w:p w14:paraId="1B82304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63.2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3C04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Yes/No </w:t>
            </w:r>
          </w:p>
        </w:tc>
        <w:tc>
          <w:tcPr>
            <w:tcW w:w="950" w:type="dxa"/>
            <w:tcBorders>
              <w:top w:val="single" w:sz="4" w:space="0" w:color="000000"/>
              <w:left w:val="single" w:sz="4" w:space="0" w:color="000000"/>
              <w:bottom w:val="single" w:sz="4" w:space="0" w:color="000000"/>
              <w:right w:val="single" w:sz="4" w:space="0" w:color="000000"/>
            </w:tcBorders>
            <w:vAlign w:val="center"/>
          </w:tcPr>
          <w:p w14:paraId="157365FE"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C75CD"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Suggestive</w:t>
            </w:r>
          </w:p>
        </w:tc>
      </w:tr>
      <w:tr w:rsidR="00460645" w:rsidRPr="00460645" w14:paraId="6A495312"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077C21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DE63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Atrial fibrillation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4A69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Diseases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8B37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73,887</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8F12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8761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6C25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1.36 </w:t>
            </w:r>
          </w:p>
          <w:p w14:paraId="569A852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(1.12−1.65)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32B8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2.0 x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A4F7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0.82−2.26</w:t>
            </w:r>
          </w:p>
        </w:tc>
        <w:tc>
          <w:tcPr>
            <w:tcW w:w="1216" w:type="dxa"/>
            <w:tcBorders>
              <w:top w:val="single" w:sz="4" w:space="0" w:color="000000"/>
              <w:left w:val="single" w:sz="4" w:space="0" w:color="000000"/>
              <w:bottom w:val="single" w:sz="4" w:space="0" w:color="000000"/>
              <w:right w:val="single" w:sz="4" w:space="0" w:color="000000"/>
            </w:tcBorders>
            <w:vAlign w:val="center"/>
          </w:tcPr>
          <w:p w14:paraId="51262A4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52.5</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163D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41CFF025"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C8864"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Weak</w:t>
            </w:r>
          </w:p>
        </w:tc>
      </w:tr>
      <w:tr w:rsidR="00460645" w:rsidRPr="00460645" w14:paraId="3CDBDC22"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A04C537"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E832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Tooth loss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9730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E14C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19,817</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F01D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7355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6B52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1.56 </w:t>
            </w:r>
          </w:p>
          <w:p w14:paraId="669FA15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(1.25−1.96)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E0F4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 x 10</w:t>
            </w:r>
            <w:r w:rsidRPr="00460645">
              <w:rPr>
                <w:rFonts w:ascii="Times New Roman" w:hAnsi="Times New Roman"/>
                <w:sz w:val="20"/>
                <w:szCs w:val="20"/>
                <w:vertAlign w:val="superscript"/>
                <w:lang w:val="en-US" w:eastAsia="zh-CN"/>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BF95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0.89−2.75</w:t>
            </w:r>
          </w:p>
        </w:tc>
        <w:tc>
          <w:tcPr>
            <w:tcW w:w="1216" w:type="dxa"/>
            <w:tcBorders>
              <w:top w:val="single" w:sz="4" w:space="0" w:color="000000"/>
              <w:left w:val="single" w:sz="4" w:space="0" w:color="000000"/>
              <w:bottom w:val="single" w:sz="4" w:space="0" w:color="000000"/>
              <w:right w:val="single" w:sz="4" w:space="0" w:color="000000"/>
            </w:tcBorders>
            <w:vAlign w:val="center"/>
          </w:tcPr>
          <w:p w14:paraId="07BA734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44.8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6170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140E6161"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A870E"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Weak</w:t>
            </w:r>
          </w:p>
        </w:tc>
      </w:tr>
      <w:tr w:rsidR="00460645" w:rsidRPr="00460645" w14:paraId="20E0EBB3"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998D91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D584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Rheumatoid arthritis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00DC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Diseases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D8CC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3,063,289</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E369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1DEB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A80A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1.58</w:t>
            </w:r>
          </w:p>
          <w:p w14:paraId="6167576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 (1.04−2.40)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0A2C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0.031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13AA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0.25−10.14</w:t>
            </w:r>
          </w:p>
        </w:tc>
        <w:tc>
          <w:tcPr>
            <w:tcW w:w="1216" w:type="dxa"/>
            <w:tcBorders>
              <w:top w:val="single" w:sz="4" w:space="0" w:color="000000"/>
              <w:left w:val="single" w:sz="4" w:space="0" w:color="000000"/>
              <w:bottom w:val="single" w:sz="4" w:space="0" w:color="000000"/>
              <w:right w:val="single" w:sz="4" w:space="0" w:color="000000"/>
            </w:tcBorders>
            <w:vAlign w:val="center"/>
          </w:tcPr>
          <w:p w14:paraId="4EF4FA4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93.4</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16FA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2E95EE14"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B51E0"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Weak</w:t>
            </w:r>
          </w:p>
        </w:tc>
      </w:tr>
      <w:tr w:rsidR="00460645" w:rsidRPr="00460645" w14:paraId="2012C34E"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FBEE606"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B76A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Benzodiazepines use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2E17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Ever vs. never smokers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0906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41,722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0E17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74E0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A3A2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1.49 </w:t>
            </w:r>
          </w:p>
          <w:p w14:paraId="1B06374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(1.30−1.72)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24B7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2.7 x 10</w:t>
            </w:r>
            <w:r w:rsidRPr="00460645">
              <w:rPr>
                <w:rFonts w:ascii="Times New Roman" w:hAnsi="Times New Roman"/>
                <w:sz w:val="20"/>
                <w:szCs w:val="20"/>
                <w:vertAlign w:val="superscript"/>
                <w:lang w:val="en-US" w:eastAsia="zh-CN"/>
              </w:rPr>
              <w:t>−8</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7184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1.03−2.17</w:t>
            </w:r>
          </w:p>
        </w:tc>
        <w:tc>
          <w:tcPr>
            <w:tcW w:w="1216" w:type="dxa"/>
            <w:tcBorders>
              <w:top w:val="single" w:sz="4" w:space="0" w:color="000000"/>
              <w:left w:val="single" w:sz="4" w:space="0" w:color="000000"/>
              <w:bottom w:val="single" w:sz="4" w:space="0" w:color="000000"/>
              <w:right w:val="single" w:sz="4" w:space="0" w:color="000000"/>
            </w:tcBorders>
            <w:vAlign w:val="center"/>
          </w:tcPr>
          <w:p w14:paraId="548B777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35.1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407D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4F5DD8F6"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939FF"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Convincing</w:t>
            </w:r>
          </w:p>
        </w:tc>
      </w:tr>
      <w:tr w:rsidR="00460645" w:rsidRPr="00460645" w14:paraId="36639849"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ADB4EBF"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ACD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Smoking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B511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Ever vs. never smokers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3379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945,014</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8CAA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27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3ACC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74F8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1.13 </w:t>
            </w:r>
          </w:p>
          <w:p w14:paraId="09A247E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(1.05−1.22)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D57A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 x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8DA1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0.87−1.47</w:t>
            </w:r>
          </w:p>
        </w:tc>
        <w:tc>
          <w:tcPr>
            <w:tcW w:w="1216" w:type="dxa"/>
            <w:tcBorders>
              <w:top w:val="single" w:sz="4" w:space="0" w:color="000000"/>
              <w:left w:val="single" w:sz="4" w:space="0" w:color="000000"/>
              <w:bottom w:val="single" w:sz="4" w:space="0" w:color="000000"/>
              <w:right w:val="single" w:sz="4" w:space="0" w:color="000000"/>
            </w:tcBorders>
            <w:vAlign w:val="center"/>
          </w:tcPr>
          <w:p w14:paraId="08A298B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47.1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881F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072E9509"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82581"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Weak</w:t>
            </w:r>
          </w:p>
        </w:tc>
      </w:tr>
      <w:tr w:rsidR="00460645" w:rsidRPr="00460645" w14:paraId="05BCF60C"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25D5FADE" w14:textId="77777777" w:rsidR="000E501B" w:rsidRPr="00460645" w:rsidRDefault="000E501B" w:rsidP="00C14635">
            <w:pPr>
              <w:spacing w:after="0"/>
              <w:rPr>
                <w:rFonts w:ascii="Times New Roman" w:hAnsi="Times New Roman"/>
                <w:sz w:val="20"/>
                <w:szCs w:val="20"/>
                <w:lang w:val="en-US" w:eastAsia="zh-CN"/>
              </w:rPr>
            </w:pPr>
          </w:p>
        </w:tc>
        <w:tc>
          <w:tcPr>
            <w:tcW w:w="1403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1D05E20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
                <w:sz w:val="20"/>
                <w:szCs w:val="20"/>
                <w:lang w:val="en-US" w:eastAsia="zh-CN"/>
              </w:rPr>
              <w:t>VASCULAR DEMENTIA</w:t>
            </w:r>
          </w:p>
        </w:tc>
      </w:tr>
      <w:tr w:rsidR="00460645" w:rsidRPr="00460645" w14:paraId="5ACA1307"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D37D31F"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B1EE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Physical Activity</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D918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High level vs. </w:t>
            </w:r>
          </w:p>
          <w:p w14:paraId="3554F3C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low level</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936A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10,482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21C8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C3C0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8D1F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0.62 </w:t>
            </w:r>
          </w:p>
          <w:p w14:paraId="7EDB7AE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(0.42−0.92)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77E2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0.017</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0B1C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0.19−2.07</w:t>
            </w:r>
          </w:p>
        </w:tc>
        <w:tc>
          <w:tcPr>
            <w:tcW w:w="1216" w:type="dxa"/>
            <w:tcBorders>
              <w:top w:val="single" w:sz="4" w:space="0" w:color="000000"/>
              <w:left w:val="single" w:sz="4" w:space="0" w:color="000000"/>
              <w:bottom w:val="single" w:sz="4" w:space="0" w:color="000000"/>
              <w:right w:val="single" w:sz="4" w:space="0" w:color="000000"/>
            </w:tcBorders>
            <w:vAlign w:val="center"/>
          </w:tcPr>
          <w:p w14:paraId="233218C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55.7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D8E8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5B8234D3"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163B0"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Weak</w:t>
            </w:r>
          </w:p>
        </w:tc>
      </w:tr>
      <w:tr w:rsidR="00460645" w:rsidRPr="00460645" w14:paraId="25508C7F"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548E74F"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E8D8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Alcohol drinking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846F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Light or moderate drinkers </w:t>
            </w:r>
          </w:p>
          <w:p w14:paraId="75F834A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vs. never drinkers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97F8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9,120</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E3E2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41FE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9062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0.75 </w:t>
            </w:r>
          </w:p>
          <w:p w14:paraId="014D340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(0.57−0.98)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2873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0.037</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99D5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0.38−1.49</w:t>
            </w:r>
          </w:p>
        </w:tc>
        <w:tc>
          <w:tcPr>
            <w:tcW w:w="1216" w:type="dxa"/>
            <w:tcBorders>
              <w:top w:val="single" w:sz="4" w:space="0" w:color="000000"/>
              <w:left w:val="single" w:sz="4" w:space="0" w:color="000000"/>
              <w:bottom w:val="single" w:sz="4" w:space="0" w:color="000000"/>
              <w:right w:val="single" w:sz="4" w:space="0" w:color="000000"/>
            </w:tcBorders>
            <w:vAlign w:val="center"/>
          </w:tcPr>
          <w:p w14:paraId="5C3735C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77AB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18CCCE9A"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E9BED"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Weak</w:t>
            </w:r>
          </w:p>
        </w:tc>
      </w:tr>
      <w:tr w:rsidR="00460645" w:rsidRPr="00460645" w14:paraId="129FD6F2"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E2A9CDC"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06AA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Antihypertensive drugs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8747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Ever vs. never</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9C7D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18,812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524B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DE8E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BD14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0.64 </w:t>
            </w:r>
          </w:p>
          <w:p w14:paraId="6047C2C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(0.42−0.98)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8BC3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0.040</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954F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0.14−2.96</w:t>
            </w:r>
          </w:p>
        </w:tc>
        <w:tc>
          <w:tcPr>
            <w:tcW w:w="1216" w:type="dxa"/>
            <w:tcBorders>
              <w:top w:val="single" w:sz="4" w:space="0" w:color="000000"/>
              <w:left w:val="single" w:sz="4" w:space="0" w:color="000000"/>
              <w:bottom w:val="single" w:sz="4" w:space="0" w:color="000000"/>
              <w:right w:val="single" w:sz="4" w:space="0" w:color="000000"/>
            </w:tcBorders>
            <w:vAlign w:val="center"/>
          </w:tcPr>
          <w:p w14:paraId="6AAE1A9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46.8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E106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4C08368E"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1B814"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Weak</w:t>
            </w:r>
          </w:p>
        </w:tc>
      </w:tr>
      <w:tr w:rsidR="00460645" w:rsidRPr="00460645" w14:paraId="3604B321"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905C92C"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36CD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Depression </w:t>
            </w:r>
          </w:p>
          <w:p w14:paraId="3473FF8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at any stage </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E9C1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6BAC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13,156</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751E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D27F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1FE0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2.92 </w:t>
            </w:r>
          </w:p>
          <w:p w14:paraId="23CC06B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(1.87−4.56)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AC46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2.5 x 10</w:t>
            </w:r>
            <w:r w:rsidRPr="00460645">
              <w:rPr>
                <w:rFonts w:ascii="Times New Roman" w:hAnsi="Times New Roman"/>
                <w:sz w:val="20"/>
                <w:szCs w:val="20"/>
                <w:vertAlign w:val="superscript"/>
                <w:lang w:val="en-US" w:eastAsia="zh-CN"/>
              </w:rPr>
              <w:t>−6</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E153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1.10−7.78</w:t>
            </w:r>
          </w:p>
        </w:tc>
        <w:tc>
          <w:tcPr>
            <w:tcW w:w="1216" w:type="dxa"/>
            <w:tcBorders>
              <w:top w:val="single" w:sz="4" w:space="0" w:color="000000"/>
              <w:left w:val="single" w:sz="4" w:space="0" w:color="000000"/>
              <w:bottom w:val="single" w:sz="4" w:space="0" w:color="000000"/>
              <w:right w:val="single" w:sz="4" w:space="0" w:color="000000"/>
            </w:tcBorders>
            <w:vAlign w:val="center"/>
          </w:tcPr>
          <w:p w14:paraId="7B40985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279F5"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5DAD992C"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A1FD9"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Weak</w:t>
            </w:r>
          </w:p>
        </w:tc>
      </w:tr>
      <w:tr w:rsidR="00460645" w:rsidRPr="00460645" w14:paraId="163B0D22"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D58D705"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DD97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Late-life depression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BC35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244D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16,566</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7AA3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A167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B965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2.52 </w:t>
            </w:r>
          </w:p>
          <w:p w14:paraId="15833E4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(1.77−3.59)</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A00E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2.8 x 10</w:t>
            </w:r>
            <w:r w:rsidRPr="00460645">
              <w:rPr>
                <w:rFonts w:ascii="Times New Roman" w:hAnsi="Times New Roman"/>
                <w:sz w:val="20"/>
                <w:szCs w:val="20"/>
                <w:vertAlign w:val="superscript"/>
                <w:lang w:val="en-US" w:eastAsia="zh-CN"/>
              </w:rPr>
              <w:t>−7</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0FA6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1.40−4.54</w:t>
            </w:r>
          </w:p>
        </w:tc>
        <w:tc>
          <w:tcPr>
            <w:tcW w:w="1216" w:type="dxa"/>
            <w:tcBorders>
              <w:top w:val="single" w:sz="4" w:space="0" w:color="000000"/>
              <w:left w:val="single" w:sz="4" w:space="0" w:color="000000"/>
              <w:bottom w:val="single" w:sz="4" w:space="0" w:color="000000"/>
              <w:right w:val="single" w:sz="4" w:space="0" w:color="000000"/>
            </w:tcBorders>
            <w:vAlign w:val="center"/>
          </w:tcPr>
          <w:p w14:paraId="6093178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9CB1E"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5AF1FF29"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6A9C1"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Weak</w:t>
            </w:r>
          </w:p>
        </w:tc>
      </w:tr>
      <w:tr w:rsidR="00460645" w:rsidRPr="00460645" w14:paraId="4D32D11E"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27397C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2C9F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Type 2 diabetes mellitus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B01B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E96E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876,920</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04E0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E0CE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0DF5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2.28 </w:t>
            </w:r>
          </w:p>
          <w:p w14:paraId="2694F10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(1.94−2.66)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EC2DA" w14:textId="77777777" w:rsidR="000E501B" w:rsidRPr="00460645" w:rsidRDefault="000E501B" w:rsidP="00C14635">
            <w:pPr>
              <w:spacing w:after="0" w:line="240" w:lineRule="auto"/>
              <w:jc w:val="center"/>
              <w:rPr>
                <w:rFonts w:ascii="Times New Roman" w:hAnsi="Times New Roman"/>
                <w:sz w:val="20"/>
                <w:szCs w:val="20"/>
                <w:vertAlign w:val="superscript"/>
                <w:lang w:val="en-US" w:eastAsia="zh-CN"/>
              </w:rPr>
            </w:pPr>
            <w:r w:rsidRPr="00460645">
              <w:rPr>
                <w:rFonts w:ascii="Times New Roman" w:hAnsi="Times New Roman"/>
                <w:sz w:val="20"/>
                <w:szCs w:val="20"/>
                <w:lang w:val="en-US" w:eastAsia="zh-CN"/>
              </w:rPr>
              <w:t>1.1 x 10</w:t>
            </w:r>
            <w:r w:rsidRPr="00460645">
              <w:rPr>
                <w:rFonts w:ascii="Times New Roman" w:hAnsi="Times New Roman"/>
                <w:sz w:val="20"/>
                <w:szCs w:val="20"/>
                <w:vertAlign w:val="superscript"/>
                <w:lang w:val="en-US" w:eastAsia="zh-CN"/>
              </w:rPr>
              <w:t>−24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5F8F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1.91−2.71</w:t>
            </w:r>
          </w:p>
        </w:tc>
        <w:tc>
          <w:tcPr>
            <w:tcW w:w="1216" w:type="dxa"/>
            <w:tcBorders>
              <w:top w:val="single" w:sz="4" w:space="0" w:color="000000"/>
              <w:left w:val="single" w:sz="4" w:space="0" w:color="000000"/>
              <w:bottom w:val="single" w:sz="4" w:space="0" w:color="000000"/>
              <w:right w:val="single" w:sz="4" w:space="0" w:color="000000"/>
            </w:tcBorders>
            <w:vAlign w:val="center"/>
          </w:tcPr>
          <w:p w14:paraId="041CF86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2EEDF"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6242BE39"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8690C"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Convincing</w:t>
            </w:r>
          </w:p>
        </w:tc>
      </w:tr>
      <w:tr w:rsidR="00460645" w:rsidRPr="00460645" w14:paraId="7B80F94F"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18D4AFC"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26C4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Education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0CB9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Low level vs. </w:t>
            </w:r>
          </w:p>
          <w:p w14:paraId="6A102E7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level</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42CD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7,713</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89C6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5F28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5818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2.75 </w:t>
            </w:r>
          </w:p>
          <w:p w14:paraId="15D6EE2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(2.19−3.45)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A833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2.1 x 10</w:t>
            </w:r>
            <w:r w:rsidRPr="00460645">
              <w:rPr>
                <w:rFonts w:ascii="Times New Roman" w:hAnsi="Times New Roman"/>
                <w:sz w:val="20"/>
                <w:szCs w:val="20"/>
                <w:vertAlign w:val="superscript"/>
                <w:lang w:val="en-US" w:eastAsia="zh-CN"/>
              </w:rPr>
              <w:t>−18</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9A2C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0.63−11.96</w:t>
            </w:r>
          </w:p>
        </w:tc>
        <w:tc>
          <w:tcPr>
            <w:tcW w:w="1216" w:type="dxa"/>
            <w:tcBorders>
              <w:top w:val="single" w:sz="4" w:space="0" w:color="000000"/>
              <w:left w:val="single" w:sz="4" w:space="0" w:color="000000"/>
              <w:bottom w:val="single" w:sz="4" w:space="0" w:color="000000"/>
              <w:right w:val="single" w:sz="4" w:space="0" w:color="000000"/>
            </w:tcBorders>
            <w:vAlign w:val="center"/>
          </w:tcPr>
          <w:p w14:paraId="00B6DAF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A85A1"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02E533CE"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11B4C"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Weak</w:t>
            </w:r>
          </w:p>
        </w:tc>
      </w:tr>
      <w:tr w:rsidR="00460645" w:rsidRPr="00460645" w14:paraId="493EFEB2"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DE9567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6FC5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Hypertension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C02D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55BB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8,123</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BD66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C978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E617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1.59</w:t>
            </w:r>
          </w:p>
          <w:p w14:paraId="19EE3EB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(1.20–2.11)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8DD0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1.4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43A9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0.78–3.21</w:t>
            </w:r>
          </w:p>
        </w:tc>
        <w:tc>
          <w:tcPr>
            <w:tcW w:w="1216" w:type="dxa"/>
            <w:tcBorders>
              <w:top w:val="single" w:sz="4" w:space="0" w:color="000000"/>
              <w:left w:val="single" w:sz="4" w:space="0" w:color="000000"/>
              <w:bottom w:val="single" w:sz="4" w:space="0" w:color="000000"/>
              <w:right w:val="single" w:sz="4" w:space="0" w:color="000000"/>
            </w:tcBorders>
            <w:vAlign w:val="center"/>
          </w:tcPr>
          <w:p w14:paraId="40F9C0E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36.3</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9266B"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04F3B6EF"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D9D0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Weak</w:t>
            </w:r>
          </w:p>
        </w:tc>
      </w:tr>
      <w:tr w:rsidR="00460645" w:rsidRPr="00460645" w14:paraId="0166F545"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0BDDFFD"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6A0E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Smoking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7E6B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Ever vs never smokers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B76D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886,794</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AE6F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AF81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CF90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1.26</w:t>
            </w:r>
          </w:p>
          <w:p w14:paraId="710962F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(1.05–1.50)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79CF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E735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0.79–2.00</w:t>
            </w:r>
          </w:p>
        </w:tc>
        <w:tc>
          <w:tcPr>
            <w:tcW w:w="1216" w:type="dxa"/>
            <w:tcBorders>
              <w:top w:val="single" w:sz="4" w:space="0" w:color="000000"/>
              <w:left w:val="single" w:sz="4" w:space="0" w:color="000000"/>
              <w:bottom w:val="single" w:sz="4" w:space="0" w:color="000000"/>
              <w:right w:val="single" w:sz="4" w:space="0" w:color="000000"/>
            </w:tcBorders>
            <w:vAlign w:val="center"/>
          </w:tcPr>
          <w:p w14:paraId="575BE43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43.9</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EE55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1CC27416"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C2C2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Weak</w:t>
            </w:r>
          </w:p>
        </w:tc>
      </w:tr>
      <w:tr w:rsidR="00460645" w:rsidRPr="00460645" w14:paraId="35D101B7"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5DBF98F" w14:textId="77777777" w:rsidR="000E501B" w:rsidRPr="00460645" w:rsidRDefault="000E501B" w:rsidP="00C14635">
            <w:pPr>
              <w:spacing w:after="0"/>
              <w:rPr>
                <w:rFonts w:ascii="Times New Roman" w:hAnsi="Times New Roman"/>
                <w:sz w:val="20"/>
                <w:szCs w:val="20"/>
                <w:lang w:val="en-US" w:eastAsia="zh-CN"/>
              </w:rPr>
            </w:pPr>
          </w:p>
        </w:tc>
        <w:tc>
          <w:tcPr>
            <w:tcW w:w="1403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301C43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
                <w:bCs/>
                <w:sz w:val="20"/>
                <w:szCs w:val="20"/>
                <w:lang w:val="en-US" w:eastAsia="zh-CN"/>
              </w:rPr>
              <w:t>ALZHEIMER DISEASE</w:t>
            </w:r>
          </w:p>
        </w:tc>
      </w:tr>
      <w:tr w:rsidR="00460645" w:rsidRPr="00460645" w14:paraId="4084484F"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2E3BA8DE"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A08E4" w14:textId="77777777" w:rsidR="000E501B" w:rsidRPr="00460645" w:rsidRDefault="000E501B" w:rsidP="00C14635">
            <w:pPr>
              <w:autoSpaceDE w:val="0"/>
              <w:autoSpaceDN w:val="0"/>
              <w:adjustRightInd w:val="0"/>
              <w:spacing w:after="0" w:line="240" w:lineRule="auto"/>
              <w:jc w:val="center"/>
              <w:rPr>
                <w:rFonts w:ascii="Times New Roman" w:hAnsi="Times New Roman"/>
                <w:sz w:val="20"/>
                <w:szCs w:val="20"/>
                <w:lang w:val="en-US" w:eastAsia="el-GR"/>
              </w:rPr>
            </w:pPr>
            <w:r w:rsidRPr="00460645">
              <w:rPr>
                <w:rFonts w:ascii="Times New Roman" w:hAnsi="Times New Roman"/>
                <w:sz w:val="20"/>
                <w:szCs w:val="20"/>
                <w:lang w:val="en-US" w:eastAsia="el-GR"/>
              </w:rPr>
              <w:t>Alcohol drinking</w:t>
            </w:r>
          </w:p>
          <w:p w14:paraId="7EC3EE2A" w14:textId="77777777" w:rsidR="000E501B" w:rsidRPr="00460645" w:rsidRDefault="000E501B" w:rsidP="00C14635">
            <w:pPr>
              <w:autoSpaceDE w:val="0"/>
              <w:autoSpaceDN w:val="0"/>
              <w:adjustRightInd w:val="0"/>
              <w:spacing w:after="0" w:line="240" w:lineRule="auto"/>
              <w:jc w:val="center"/>
              <w:rPr>
                <w:rFonts w:ascii="Times New Roman" w:hAnsi="Times New Roman"/>
                <w:sz w:val="20"/>
                <w:szCs w:val="20"/>
                <w:lang w:val="en-US"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4AB35" w14:textId="77777777" w:rsidR="000E501B" w:rsidRPr="00460645" w:rsidRDefault="000E501B" w:rsidP="00C14635">
            <w:pPr>
              <w:autoSpaceDE w:val="0"/>
              <w:autoSpaceDN w:val="0"/>
              <w:adjustRightInd w:val="0"/>
              <w:spacing w:after="0" w:line="240" w:lineRule="auto"/>
              <w:jc w:val="center"/>
              <w:rPr>
                <w:rFonts w:ascii="Times New Roman" w:hAnsi="Times New Roman"/>
                <w:sz w:val="20"/>
                <w:szCs w:val="20"/>
                <w:lang w:val="en-US" w:eastAsia="el-GR"/>
              </w:rPr>
            </w:pPr>
            <w:r w:rsidRPr="00460645">
              <w:rPr>
                <w:rFonts w:ascii="Times New Roman" w:hAnsi="Times New Roman"/>
                <w:sz w:val="20"/>
                <w:szCs w:val="20"/>
                <w:lang w:val="en-US" w:eastAsia="el-GR"/>
              </w:rPr>
              <w:t>Light or moderate</w:t>
            </w:r>
          </w:p>
          <w:p w14:paraId="0B78E41A" w14:textId="77777777" w:rsidR="000E501B" w:rsidRPr="00460645" w:rsidRDefault="000E501B" w:rsidP="00C14635">
            <w:pPr>
              <w:autoSpaceDE w:val="0"/>
              <w:autoSpaceDN w:val="0"/>
              <w:adjustRightInd w:val="0"/>
              <w:spacing w:after="0" w:line="240" w:lineRule="auto"/>
              <w:jc w:val="center"/>
              <w:rPr>
                <w:rFonts w:ascii="Times New Roman" w:hAnsi="Times New Roman"/>
                <w:sz w:val="20"/>
                <w:szCs w:val="20"/>
                <w:lang w:val="en-US" w:eastAsia="el-GR"/>
              </w:rPr>
            </w:pPr>
            <w:r w:rsidRPr="00460645">
              <w:rPr>
                <w:rFonts w:ascii="Times New Roman" w:hAnsi="Times New Roman"/>
                <w:sz w:val="20"/>
                <w:szCs w:val="20"/>
                <w:lang w:val="en-US" w:eastAsia="el-GR"/>
              </w:rPr>
              <w:t>drinkers</w:t>
            </w:r>
          </w:p>
          <w:p w14:paraId="37D376BD" w14:textId="77777777" w:rsidR="000E501B" w:rsidRPr="00460645" w:rsidRDefault="000E501B" w:rsidP="00C14635">
            <w:pPr>
              <w:autoSpaceDE w:val="0"/>
              <w:autoSpaceDN w:val="0"/>
              <w:adjustRightInd w:val="0"/>
              <w:spacing w:after="0" w:line="240" w:lineRule="auto"/>
              <w:jc w:val="center"/>
              <w:rPr>
                <w:rFonts w:ascii="Times New Roman" w:hAnsi="Times New Roman"/>
                <w:sz w:val="20"/>
                <w:szCs w:val="20"/>
                <w:lang w:val="en-US" w:eastAsia="el-GR"/>
              </w:rPr>
            </w:pPr>
            <w:r w:rsidRPr="00460645">
              <w:rPr>
                <w:rFonts w:ascii="Times New Roman" w:hAnsi="Times New Roman"/>
                <w:sz w:val="20"/>
                <w:szCs w:val="20"/>
                <w:lang w:val="en-US" w:eastAsia="el-GR"/>
              </w:rPr>
              <w:t>vs. never drinkers</w:t>
            </w:r>
          </w:p>
          <w:p w14:paraId="467EFA77" w14:textId="77777777" w:rsidR="000E501B" w:rsidRPr="00460645" w:rsidRDefault="000E501B" w:rsidP="00C14635">
            <w:pPr>
              <w:spacing w:after="0" w:line="240" w:lineRule="auto"/>
              <w:jc w:val="center"/>
              <w:rPr>
                <w:rFonts w:ascii="Times New Roman" w:hAnsi="Times New Roman"/>
                <w:sz w:val="20"/>
                <w:szCs w:val="20"/>
                <w:lang w:val="en-US"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B7DD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12,493</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7C6C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el-GR"/>
              </w:rPr>
              <w:t>6</w:t>
            </w:r>
            <w:r w:rsidRPr="00460645">
              <w:rPr>
                <w:rFonts w:ascii="Times New Roman" w:hAnsi="Times New Roman"/>
                <w:sz w:val="20"/>
                <w:szCs w:val="20"/>
                <w:lang w:val="en-US" w:eastAsia="zh-CN"/>
              </w:rPr>
              <w:t>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164B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el-GR"/>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1583B" w14:textId="77777777" w:rsidR="000E501B" w:rsidRPr="00460645" w:rsidRDefault="000E501B" w:rsidP="00C14635">
            <w:pPr>
              <w:spacing w:after="0" w:line="240" w:lineRule="auto"/>
              <w:jc w:val="center"/>
              <w:rPr>
                <w:rFonts w:ascii="Times New Roman" w:hAnsi="Times New Roman"/>
                <w:sz w:val="20"/>
                <w:szCs w:val="20"/>
                <w:lang w:val="en-US" w:eastAsia="el-GR"/>
              </w:rPr>
            </w:pPr>
            <w:r w:rsidRPr="00460645">
              <w:rPr>
                <w:rFonts w:ascii="Times New Roman" w:hAnsi="Times New Roman"/>
                <w:sz w:val="20"/>
                <w:szCs w:val="20"/>
                <w:lang w:val="en-US" w:eastAsia="el-GR"/>
              </w:rPr>
              <w:t xml:space="preserve">0.72 </w:t>
            </w:r>
          </w:p>
          <w:p w14:paraId="0A32BF8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el-GR"/>
              </w:rPr>
              <w:t>(0.61–0.86)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A6DB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2.0 x 10</w:t>
            </w:r>
            <w:r w:rsidRPr="00460645">
              <w:rPr>
                <w:rFonts w:ascii="Times New Roman" w:hAnsi="Times New Roman"/>
                <w:sz w:val="20"/>
                <w:szCs w:val="20"/>
                <w:vertAlign w:val="superscript"/>
                <w:lang w:val="en-US" w:eastAsia="zh-CN"/>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EFC5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el-GR"/>
              </w:rPr>
              <w:t>0.44–1.18</w:t>
            </w:r>
          </w:p>
        </w:tc>
        <w:tc>
          <w:tcPr>
            <w:tcW w:w="1216" w:type="dxa"/>
            <w:tcBorders>
              <w:top w:val="single" w:sz="4" w:space="0" w:color="000000"/>
              <w:left w:val="single" w:sz="4" w:space="0" w:color="000000"/>
              <w:bottom w:val="single" w:sz="4" w:space="0" w:color="000000"/>
              <w:right w:val="single" w:sz="4" w:space="0" w:color="000000"/>
            </w:tcBorders>
            <w:vAlign w:val="center"/>
          </w:tcPr>
          <w:p w14:paraId="3DA4463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el-GR"/>
              </w:rPr>
              <w:t>56.4</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5877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el-GR"/>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54C9B205"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F5DF4"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Weak</w:t>
            </w:r>
          </w:p>
        </w:tc>
      </w:tr>
      <w:tr w:rsidR="00460645" w:rsidRPr="00460645" w14:paraId="613325C2"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2DD6E367"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EC50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Physical activity level</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A6D6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level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2B3B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20,326</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499D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FAA3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HR </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1241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0.62 </w:t>
            </w:r>
          </w:p>
          <w:p w14:paraId="4C43789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(0.52–0.72)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58BE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5.0 x 10</w:t>
            </w:r>
            <w:r w:rsidRPr="00460645">
              <w:rPr>
                <w:rFonts w:ascii="Times New Roman" w:hAnsi="Times New Roman"/>
                <w:sz w:val="20"/>
                <w:szCs w:val="20"/>
                <w:vertAlign w:val="superscript"/>
                <w:lang w:val="en-US" w:eastAsia="zh-CN"/>
              </w:rPr>
              <w:t>−9</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4D0F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0.51−0.75</w:t>
            </w:r>
          </w:p>
        </w:tc>
        <w:tc>
          <w:tcPr>
            <w:tcW w:w="1216" w:type="dxa"/>
            <w:tcBorders>
              <w:top w:val="single" w:sz="4" w:space="0" w:color="000000"/>
              <w:left w:val="single" w:sz="4" w:space="0" w:color="000000"/>
              <w:bottom w:val="single" w:sz="4" w:space="0" w:color="000000"/>
              <w:right w:val="single" w:sz="4" w:space="0" w:color="000000"/>
            </w:tcBorders>
            <w:vAlign w:val="center"/>
          </w:tcPr>
          <w:p w14:paraId="0552835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50C4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Yes/No</w:t>
            </w:r>
          </w:p>
        </w:tc>
        <w:tc>
          <w:tcPr>
            <w:tcW w:w="950" w:type="dxa"/>
            <w:tcBorders>
              <w:top w:val="single" w:sz="4" w:space="0" w:color="000000"/>
              <w:left w:val="single" w:sz="4" w:space="0" w:color="000000"/>
              <w:bottom w:val="single" w:sz="4" w:space="0" w:color="000000"/>
              <w:right w:val="single" w:sz="4" w:space="0" w:color="000000"/>
            </w:tcBorders>
            <w:vAlign w:val="center"/>
          </w:tcPr>
          <w:p w14:paraId="1035B733"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1CF1B" w14:textId="77777777" w:rsidR="000E501B" w:rsidRPr="00460645" w:rsidRDefault="00C11E44" w:rsidP="00C14635">
            <w:pPr>
              <w:spacing w:after="0" w:line="240" w:lineRule="auto"/>
              <w:jc w:val="center"/>
              <w:rPr>
                <w:lang w:val="en-US"/>
              </w:rPr>
            </w:pPr>
            <w:r w:rsidRPr="00460645">
              <w:rPr>
                <w:rFonts w:ascii="Times New Roman" w:hAnsi="Times New Roman"/>
                <w:bCs/>
                <w:sz w:val="20"/>
                <w:szCs w:val="20"/>
                <w:lang w:val="en-US" w:eastAsia="zh-CN"/>
              </w:rPr>
              <w:t xml:space="preserve">Highly </w:t>
            </w:r>
            <w:r w:rsidRPr="00460645">
              <w:rPr>
                <w:rFonts w:ascii="Times New Roman" w:hAnsi="Times New Roman"/>
                <w:sz w:val="20"/>
                <w:szCs w:val="20"/>
                <w:lang w:val="en-US" w:eastAsia="zh-CN"/>
              </w:rPr>
              <w:t>suggestive</w:t>
            </w:r>
          </w:p>
        </w:tc>
      </w:tr>
      <w:tr w:rsidR="00460645" w:rsidRPr="00460645" w14:paraId="3F20737E"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23C7380"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797D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Depression at any age </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80E1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2293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46,156</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3925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22DB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1512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1.77 </w:t>
            </w:r>
          </w:p>
          <w:p w14:paraId="08320B9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(1.48–2.13)</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2BCC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6.0 x 10</w:t>
            </w:r>
            <w:r w:rsidRPr="00460645">
              <w:rPr>
                <w:rFonts w:ascii="Times New Roman" w:hAnsi="Times New Roman"/>
                <w:sz w:val="20"/>
                <w:szCs w:val="20"/>
                <w:vertAlign w:val="superscript"/>
                <w:lang w:val="en-US" w:eastAsia="zh-CN"/>
              </w:rPr>
              <w:t>−10</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1D95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0.86−3.66</w:t>
            </w:r>
          </w:p>
        </w:tc>
        <w:tc>
          <w:tcPr>
            <w:tcW w:w="1216" w:type="dxa"/>
            <w:tcBorders>
              <w:top w:val="single" w:sz="4" w:space="0" w:color="000000"/>
              <w:left w:val="single" w:sz="4" w:space="0" w:color="000000"/>
              <w:bottom w:val="single" w:sz="4" w:space="0" w:color="000000"/>
              <w:right w:val="single" w:sz="4" w:space="0" w:color="000000"/>
            </w:tcBorders>
            <w:vAlign w:val="center"/>
          </w:tcPr>
          <w:p w14:paraId="3A3CBD4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69.6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5F3E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 Yes</w:t>
            </w:r>
          </w:p>
        </w:tc>
        <w:tc>
          <w:tcPr>
            <w:tcW w:w="950" w:type="dxa"/>
            <w:tcBorders>
              <w:top w:val="single" w:sz="4" w:space="0" w:color="000000"/>
              <w:left w:val="single" w:sz="4" w:space="0" w:color="000000"/>
              <w:bottom w:val="single" w:sz="4" w:space="0" w:color="000000"/>
              <w:right w:val="single" w:sz="4" w:space="0" w:color="000000"/>
            </w:tcBorders>
            <w:vAlign w:val="center"/>
          </w:tcPr>
          <w:p w14:paraId="7BDADE13"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67418" w14:textId="77777777" w:rsidR="000E501B" w:rsidRPr="00460645" w:rsidRDefault="00F708CE"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 xml:space="preserve">Highly </w:t>
            </w:r>
            <w:r w:rsidRPr="00460645">
              <w:rPr>
                <w:rFonts w:ascii="Times New Roman" w:hAnsi="Times New Roman"/>
                <w:sz w:val="20"/>
                <w:szCs w:val="20"/>
                <w:lang w:val="en-US" w:eastAsia="zh-CN"/>
              </w:rPr>
              <w:t>suggestive</w:t>
            </w:r>
          </w:p>
        </w:tc>
      </w:tr>
      <w:tr w:rsidR="00460645" w:rsidRPr="00460645" w14:paraId="6BA52FAC"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AFB7A25"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9C15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Late-life depression  </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A457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909C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33,469</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80B2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1A3E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A882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1.65 </w:t>
            </w:r>
          </w:p>
          <w:p w14:paraId="3F7502F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(1.42–1.92)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FF20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4.8 x 10</w:t>
            </w:r>
            <w:r w:rsidRPr="00460645">
              <w:rPr>
                <w:rFonts w:ascii="Times New Roman" w:hAnsi="Times New Roman"/>
                <w:sz w:val="20"/>
                <w:szCs w:val="20"/>
                <w:vertAlign w:val="superscript"/>
                <w:lang w:val="en-US" w:eastAsia="zh-CN"/>
              </w:rPr>
              <w:t>−11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4119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1.36−1.99</w:t>
            </w:r>
          </w:p>
        </w:tc>
        <w:tc>
          <w:tcPr>
            <w:tcW w:w="1216" w:type="dxa"/>
            <w:tcBorders>
              <w:top w:val="single" w:sz="4" w:space="0" w:color="000000"/>
              <w:left w:val="single" w:sz="4" w:space="0" w:color="000000"/>
              <w:bottom w:val="single" w:sz="4" w:space="0" w:color="000000"/>
              <w:right w:val="single" w:sz="4" w:space="0" w:color="000000"/>
            </w:tcBorders>
            <w:vAlign w:val="center"/>
          </w:tcPr>
          <w:p w14:paraId="65549A8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9663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58923945"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BF36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Convincing</w:t>
            </w:r>
          </w:p>
        </w:tc>
      </w:tr>
      <w:tr w:rsidR="00460645" w:rsidRPr="00460645" w14:paraId="562B8278"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B22CC80"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C1D7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Low-frequency electromagnetic fields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27B2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C423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10,449,757</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616A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F94C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B723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1.74</w:t>
            </w:r>
          </w:p>
          <w:p w14:paraId="5D4A166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(1.37–2.21)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A468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5.9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–6</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FC1F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0.77–3.91</w:t>
            </w:r>
          </w:p>
        </w:tc>
        <w:tc>
          <w:tcPr>
            <w:tcW w:w="1216" w:type="dxa"/>
            <w:tcBorders>
              <w:top w:val="single" w:sz="4" w:space="0" w:color="000000"/>
              <w:left w:val="single" w:sz="4" w:space="0" w:color="000000"/>
              <w:bottom w:val="single" w:sz="4" w:space="0" w:color="000000"/>
              <w:right w:val="single" w:sz="4" w:space="0" w:color="000000"/>
            </w:tcBorders>
            <w:vAlign w:val="center"/>
          </w:tcPr>
          <w:p w14:paraId="7A4016C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55.2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70DD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Yes/Yes</w:t>
            </w:r>
          </w:p>
        </w:tc>
        <w:tc>
          <w:tcPr>
            <w:tcW w:w="950" w:type="dxa"/>
            <w:tcBorders>
              <w:top w:val="single" w:sz="4" w:space="0" w:color="000000"/>
              <w:left w:val="single" w:sz="4" w:space="0" w:color="000000"/>
              <w:bottom w:val="single" w:sz="4" w:space="0" w:color="000000"/>
              <w:right w:val="single" w:sz="4" w:space="0" w:color="000000"/>
            </w:tcBorders>
            <w:vAlign w:val="center"/>
          </w:tcPr>
          <w:p w14:paraId="149BB6F9"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7203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686E6FF9"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E39210A"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5689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el-GR"/>
              </w:rPr>
              <w:t xml:space="preserve">Type 2 diabetes mellitus  </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AD25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el-GR"/>
              </w:rPr>
              <w:t>Diseased vs. No</w:t>
            </w:r>
            <w:r w:rsidR="00F708CE" w:rsidRPr="00460645">
              <w:rPr>
                <w:rFonts w:ascii="Times New Roman" w:hAnsi="Times New Roman"/>
                <w:sz w:val="20"/>
                <w:szCs w:val="20"/>
                <w:lang w:val="en-US" w:eastAsia="el-GR"/>
              </w:rPr>
              <w:t>n-</w:t>
            </w:r>
            <w:r w:rsidRPr="00460645">
              <w:rPr>
                <w:rFonts w:ascii="Times New Roman" w:hAnsi="Times New Roman"/>
                <w:sz w:val="20"/>
                <w:szCs w:val="20"/>
                <w:lang w:val="en-US" w:eastAsia="el-GR"/>
              </w:rPr>
              <w:t xml:space="preserve">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3E06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532,697</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5450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21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62DC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el-GR"/>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71E62" w14:textId="77777777" w:rsidR="000E501B" w:rsidRPr="00460645" w:rsidRDefault="000E501B" w:rsidP="00C14635">
            <w:pPr>
              <w:spacing w:after="0" w:line="240" w:lineRule="auto"/>
              <w:jc w:val="center"/>
              <w:rPr>
                <w:rFonts w:ascii="Times New Roman" w:hAnsi="Times New Roman"/>
                <w:sz w:val="20"/>
                <w:szCs w:val="20"/>
                <w:lang w:val="en-US" w:eastAsia="el-GR"/>
              </w:rPr>
            </w:pPr>
            <w:r w:rsidRPr="00460645">
              <w:rPr>
                <w:rFonts w:ascii="Times New Roman" w:hAnsi="Times New Roman"/>
                <w:sz w:val="20"/>
                <w:szCs w:val="20"/>
                <w:lang w:val="en-US" w:eastAsia="el-GR"/>
              </w:rPr>
              <w:t xml:space="preserve">1.54 </w:t>
            </w:r>
          </w:p>
          <w:p w14:paraId="16456F7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el-GR"/>
              </w:rPr>
              <w:t>(1.39–1.72)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113B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3.1 x 10</w:t>
            </w:r>
            <w:r w:rsidRPr="00460645">
              <w:rPr>
                <w:rFonts w:ascii="Times New Roman" w:hAnsi="Times New Roman"/>
                <w:sz w:val="20"/>
                <w:szCs w:val="20"/>
                <w:vertAlign w:val="superscript"/>
                <w:lang w:val="en-US" w:eastAsia="zh-CN"/>
              </w:rPr>
              <w:t>−15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E799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1.37−1.73</w:t>
            </w:r>
          </w:p>
        </w:tc>
        <w:tc>
          <w:tcPr>
            <w:tcW w:w="1216" w:type="dxa"/>
            <w:tcBorders>
              <w:top w:val="single" w:sz="4" w:space="0" w:color="000000"/>
              <w:left w:val="single" w:sz="4" w:space="0" w:color="000000"/>
              <w:bottom w:val="single" w:sz="4" w:space="0" w:color="000000"/>
              <w:right w:val="single" w:sz="4" w:space="0" w:color="000000"/>
            </w:tcBorders>
            <w:vAlign w:val="center"/>
          </w:tcPr>
          <w:p w14:paraId="2ABBB0C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ACC7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6B03C8B3"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76D7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Convincing</w:t>
            </w:r>
          </w:p>
        </w:tc>
      </w:tr>
      <w:tr w:rsidR="00460645" w:rsidRPr="00460645" w14:paraId="7EB4B41C"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FCAA12F"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6805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Vitamin C dietary intake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62B3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5FF1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14,511</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7916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144C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7660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0.85</w:t>
            </w:r>
          </w:p>
          <w:p w14:paraId="0EF1B9B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(0.74–0.96)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E78E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116A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0.71–1.01</w:t>
            </w:r>
          </w:p>
        </w:tc>
        <w:tc>
          <w:tcPr>
            <w:tcW w:w="1216" w:type="dxa"/>
            <w:tcBorders>
              <w:top w:val="single" w:sz="4" w:space="0" w:color="000000"/>
              <w:left w:val="single" w:sz="4" w:space="0" w:color="000000"/>
              <w:bottom w:val="single" w:sz="4" w:space="0" w:color="000000"/>
              <w:right w:val="single" w:sz="4" w:space="0" w:color="000000"/>
            </w:tcBorders>
            <w:vAlign w:val="center"/>
          </w:tcPr>
          <w:p w14:paraId="2F6E134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751A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41337377"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17E3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Weak</w:t>
            </w:r>
          </w:p>
        </w:tc>
      </w:tr>
      <w:tr w:rsidR="00460645" w:rsidRPr="00460645" w14:paraId="6B73830E"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56EA129"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9A00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Vitamin E dietary intake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BEE7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7926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15,714</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9924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E75F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0E82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0.80 </w:t>
            </w:r>
          </w:p>
          <w:p w14:paraId="28B66B4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(0.67-0.95)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E06C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658B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0.52–1.24</w:t>
            </w:r>
          </w:p>
        </w:tc>
        <w:tc>
          <w:tcPr>
            <w:tcW w:w="1216" w:type="dxa"/>
            <w:tcBorders>
              <w:top w:val="single" w:sz="4" w:space="0" w:color="000000"/>
              <w:left w:val="single" w:sz="4" w:space="0" w:color="000000"/>
              <w:bottom w:val="single" w:sz="4" w:space="0" w:color="000000"/>
              <w:right w:val="single" w:sz="4" w:space="0" w:color="000000"/>
            </w:tcBorders>
            <w:vAlign w:val="center"/>
          </w:tcPr>
          <w:p w14:paraId="31D6DB5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46.7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A926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1CBF0017"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32C3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Weak</w:t>
            </w:r>
          </w:p>
        </w:tc>
      </w:tr>
      <w:tr w:rsidR="00460645" w:rsidRPr="00460645" w14:paraId="7175623F"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4977AAD1"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1022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Chlamydia pneumonia infection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C26B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5720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508</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4379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51C1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31A0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6.0</w:t>
            </w:r>
          </w:p>
          <w:p w14:paraId="5DD9AA6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(1.93–18.66)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AE59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2.0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5D5B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0.19–193.8</w:t>
            </w:r>
          </w:p>
        </w:tc>
        <w:tc>
          <w:tcPr>
            <w:tcW w:w="1216" w:type="dxa"/>
            <w:tcBorders>
              <w:top w:val="single" w:sz="4" w:space="0" w:color="000000"/>
              <w:left w:val="single" w:sz="4" w:space="0" w:color="000000"/>
              <w:bottom w:val="single" w:sz="4" w:space="0" w:color="000000"/>
              <w:right w:val="single" w:sz="4" w:space="0" w:color="000000"/>
            </w:tcBorders>
            <w:vAlign w:val="center"/>
          </w:tcPr>
          <w:p w14:paraId="47140EB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73</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484E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61EB5B45"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95F9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Weak</w:t>
            </w:r>
          </w:p>
        </w:tc>
      </w:tr>
      <w:tr w:rsidR="00460645" w:rsidRPr="00460645" w14:paraId="056CD5EA"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F46F9C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940E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Spirochetal infection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BB03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30C3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555</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8473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1BDE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F69E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10.65</w:t>
            </w:r>
          </w:p>
          <w:p w14:paraId="768E05E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(3.40–33.42)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6347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5.0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8355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0.41–279.54</w:t>
            </w:r>
          </w:p>
        </w:tc>
        <w:tc>
          <w:tcPr>
            <w:tcW w:w="1216" w:type="dxa"/>
            <w:tcBorders>
              <w:top w:val="single" w:sz="4" w:space="0" w:color="000000"/>
              <w:left w:val="single" w:sz="4" w:space="0" w:color="000000"/>
              <w:bottom w:val="single" w:sz="4" w:space="0" w:color="000000"/>
              <w:right w:val="single" w:sz="4" w:space="0" w:color="000000"/>
            </w:tcBorders>
            <w:vAlign w:val="center"/>
          </w:tcPr>
          <w:p w14:paraId="6E44131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51.6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D3F2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5F8DC238"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0B78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Weak</w:t>
            </w:r>
          </w:p>
        </w:tc>
      </w:tr>
      <w:tr w:rsidR="00460645" w:rsidRPr="00460645" w14:paraId="32FB1045"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B5723C3"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3BAB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Education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E03C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Low vs. </w:t>
            </w:r>
          </w:p>
          <w:p w14:paraId="7D82A25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B737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54,301</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8B5F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92DC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EFB5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1.82</w:t>
            </w:r>
          </w:p>
          <w:p w14:paraId="233D521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(1.36–2.43)</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1F1A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5.5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146B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0.55–6.05</w:t>
            </w:r>
          </w:p>
        </w:tc>
        <w:tc>
          <w:tcPr>
            <w:tcW w:w="1216" w:type="dxa"/>
            <w:tcBorders>
              <w:top w:val="single" w:sz="4" w:space="0" w:color="000000"/>
              <w:left w:val="single" w:sz="4" w:space="0" w:color="000000"/>
              <w:bottom w:val="single" w:sz="4" w:space="0" w:color="000000"/>
              <w:right w:val="single" w:sz="4" w:space="0" w:color="000000"/>
            </w:tcBorders>
            <w:vAlign w:val="center"/>
          </w:tcPr>
          <w:p w14:paraId="6DA30EF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90.1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2B9F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6925A354"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7C2D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508B7297"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4ABF032"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A92C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Midlife BMI</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E4D6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Obese vs. normal weight</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CA2E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17,712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2C8D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EFAB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594A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1.81</w:t>
            </w:r>
          </w:p>
          <w:p w14:paraId="16639CE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(1.22–2.69)</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767D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3.0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8859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0.52–6.29</w:t>
            </w:r>
          </w:p>
        </w:tc>
        <w:tc>
          <w:tcPr>
            <w:tcW w:w="1216" w:type="dxa"/>
            <w:tcBorders>
              <w:top w:val="single" w:sz="4" w:space="0" w:color="000000"/>
              <w:left w:val="single" w:sz="4" w:space="0" w:color="000000"/>
              <w:bottom w:val="single" w:sz="4" w:space="0" w:color="000000"/>
              <w:right w:val="single" w:sz="4" w:space="0" w:color="000000"/>
            </w:tcBorders>
            <w:vAlign w:val="center"/>
          </w:tcPr>
          <w:p w14:paraId="4319D8C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63.7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F46B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6668487F"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2199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Weak</w:t>
            </w:r>
          </w:p>
        </w:tc>
      </w:tr>
      <w:tr w:rsidR="00460645" w:rsidRPr="00460645" w14:paraId="3F8061D8"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0B7FD6D"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1E7A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Mild traumatic</w:t>
            </w:r>
          </w:p>
          <w:p w14:paraId="7BA1068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brain injury</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5261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221B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28,761</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4EEC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84AA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437F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1.40</w:t>
            </w:r>
          </w:p>
          <w:p w14:paraId="52E3D62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(1.03–1.90)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C2ED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0.034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E250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0.39–4.98</w:t>
            </w:r>
          </w:p>
        </w:tc>
        <w:tc>
          <w:tcPr>
            <w:tcW w:w="1216" w:type="dxa"/>
            <w:tcBorders>
              <w:top w:val="single" w:sz="4" w:space="0" w:color="000000"/>
              <w:left w:val="single" w:sz="4" w:space="0" w:color="000000"/>
              <w:bottom w:val="single" w:sz="4" w:space="0" w:color="000000"/>
              <w:right w:val="single" w:sz="4" w:space="0" w:color="000000"/>
            </w:tcBorders>
            <w:vAlign w:val="center"/>
          </w:tcPr>
          <w:p w14:paraId="649E7FF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85.2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FF01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25CA4F2A"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BC98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Weak</w:t>
            </w:r>
          </w:p>
        </w:tc>
      </w:tr>
      <w:tr w:rsidR="00460645" w:rsidRPr="00460645" w14:paraId="43A4123D"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B366EB7"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234C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Statins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E948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4AC4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766,626</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2D4B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7936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D9F5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0.72</w:t>
            </w:r>
          </w:p>
          <w:p w14:paraId="04B7BCA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(0.59–0.89)</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D34E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1.9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33A6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0.39–1.35</w:t>
            </w:r>
          </w:p>
        </w:tc>
        <w:tc>
          <w:tcPr>
            <w:tcW w:w="1216" w:type="dxa"/>
            <w:tcBorders>
              <w:top w:val="single" w:sz="4" w:space="0" w:color="000000"/>
              <w:left w:val="single" w:sz="4" w:space="0" w:color="000000"/>
              <w:bottom w:val="single" w:sz="4" w:space="0" w:color="000000"/>
              <w:right w:val="single" w:sz="4" w:space="0" w:color="000000"/>
            </w:tcBorders>
            <w:vAlign w:val="center"/>
          </w:tcPr>
          <w:p w14:paraId="7D94CCB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54.7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DC0D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Yes/Yes</w:t>
            </w:r>
          </w:p>
        </w:tc>
        <w:tc>
          <w:tcPr>
            <w:tcW w:w="950" w:type="dxa"/>
            <w:tcBorders>
              <w:top w:val="single" w:sz="4" w:space="0" w:color="000000"/>
              <w:left w:val="single" w:sz="4" w:space="0" w:color="000000"/>
              <w:bottom w:val="single" w:sz="4" w:space="0" w:color="000000"/>
              <w:right w:val="single" w:sz="4" w:space="0" w:color="000000"/>
            </w:tcBorders>
            <w:vAlign w:val="center"/>
          </w:tcPr>
          <w:p w14:paraId="035C2C2A"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6E6E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Cs/>
                <w:sz w:val="20"/>
                <w:szCs w:val="20"/>
                <w:lang w:val="en-US" w:eastAsia="zh-CN"/>
              </w:rPr>
              <w:t>Weak</w:t>
            </w:r>
          </w:p>
        </w:tc>
      </w:tr>
      <w:tr w:rsidR="00460645" w:rsidRPr="00460645" w14:paraId="58FA3653"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85C9977"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8128A" w14:textId="65DB46F0"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i/>
                <w:iCs/>
                <w:sz w:val="20"/>
                <w:szCs w:val="20"/>
                <w:lang w:val="en-US" w:eastAsia="zh-CN"/>
              </w:rPr>
              <w:t>Herpes</w:t>
            </w:r>
            <w:r w:rsidR="00DD62C7">
              <w:rPr>
                <w:rFonts w:ascii="Times New Roman" w:hAnsi="Times New Roman"/>
                <w:i/>
                <w:iCs/>
                <w:sz w:val="20"/>
                <w:szCs w:val="20"/>
                <w:lang w:val="en-US" w:eastAsia="zh-CN"/>
              </w:rPr>
              <w:t xml:space="preserve"> </w:t>
            </w:r>
            <w:r w:rsidRPr="00460645">
              <w:rPr>
                <w:rFonts w:ascii="Times New Roman" w:hAnsi="Times New Roman"/>
                <w:i/>
                <w:iCs/>
                <w:sz w:val="20"/>
                <w:szCs w:val="20"/>
                <w:lang w:val="en-US" w:eastAsia="zh-CN"/>
              </w:rPr>
              <w:t>viridae</w:t>
            </w:r>
            <w:r w:rsidRPr="00460645">
              <w:rPr>
                <w:rFonts w:ascii="Times New Roman" w:hAnsi="Times New Roman"/>
                <w:sz w:val="20"/>
                <w:szCs w:val="20"/>
                <w:lang w:val="en-US" w:eastAsia="zh-CN"/>
              </w:rPr>
              <w:t xml:space="preserve"> infection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C2DB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1DF4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2,895</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F89E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B087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1708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1.38</w:t>
            </w:r>
          </w:p>
          <w:p w14:paraId="02A627E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(1.14–1.65)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5D2B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7.3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16B6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0.86–2.21</w:t>
            </w:r>
          </w:p>
        </w:tc>
        <w:tc>
          <w:tcPr>
            <w:tcW w:w="1216" w:type="dxa"/>
            <w:tcBorders>
              <w:top w:val="single" w:sz="4" w:space="0" w:color="000000"/>
              <w:left w:val="single" w:sz="4" w:space="0" w:color="000000"/>
              <w:bottom w:val="single" w:sz="4" w:space="0" w:color="000000"/>
              <w:right w:val="single" w:sz="4" w:space="0" w:color="000000"/>
            </w:tcBorders>
            <w:vAlign w:val="center"/>
          </w:tcPr>
          <w:p w14:paraId="0E01623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20.3</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1F37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3F85A5AC"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18CF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4948D919"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202F063"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CBE7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Aspirin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38D0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Ever vs. Never</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74A4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18,656</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9206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C88A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4215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0.77</w:t>
            </w:r>
          </w:p>
          <w:p w14:paraId="3DA03EA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(0.63–0.95)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F848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BE0F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0.42–1.42</w:t>
            </w:r>
          </w:p>
        </w:tc>
        <w:tc>
          <w:tcPr>
            <w:tcW w:w="1216" w:type="dxa"/>
            <w:tcBorders>
              <w:top w:val="single" w:sz="4" w:space="0" w:color="000000"/>
              <w:left w:val="single" w:sz="4" w:space="0" w:color="000000"/>
              <w:bottom w:val="single" w:sz="4" w:space="0" w:color="000000"/>
              <w:right w:val="single" w:sz="4" w:space="0" w:color="000000"/>
            </w:tcBorders>
            <w:vAlign w:val="center"/>
          </w:tcPr>
          <w:p w14:paraId="79517CB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55.5</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9E89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Yes/No </w:t>
            </w:r>
          </w:p>
        </w:tc>
        <w:tc>
          <w:tcPr>
            <w:tcW w:w="950" w:type="dxa"/>
            <w:tcBorders>
              <w:top w:val="single" w:sz="4" w:space="0" w:color="000000"/>
              <w:left w:val="single" w:sz="4" w:space="0" w:color="000000"/>
              <w:bottom w:val="single" w:sz="4" w:space="0" w:color="000000"/>
              <w:right w:val="single" w:sz="4" w:space="0" w:color="000000"/>
            </w:tcBorders>
            <w:vAlign w:val="center"/>
          </w:tcPr>
          <w:p w14:paraId="50CCFBF0"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A158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5E5F5CF1"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ABD73FE"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79DE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Non-Aspirin NSAIDS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2985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Ever vs. Never</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A21A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18,048</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9254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733E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F50C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0.65</w:t>
            </w:r>
          </w:p>
          <w:p w14:paraId="325BBCB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(0.49–0.86)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27B3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2.3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DA73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0.29–1.45</w:t>
            </w:r>
          </w:p>
        </w:tc>
        <w:tc>
          <w:tcPr>
            <w:tcW w:w="1216" w:type="dxa"/>
            <w:tcBorders>
              <w:top w:val="single" w:sz="4" w:space="0" w:color="000000"/>
              <w:left w:val="single" w:sz="4" w:space="0" w:color="000000"/>
              <w:bottom w:val="single" w:sz="4" w:space="0" w:color="000000"/>
              <w:right w:val="single" w:sz="4" w:space="0" w:color="000000"/>
            </w:tcBorders>
            <w:vAlign w:val="center"/>
          </w:tcPr>
          <w:p w14:paraId="79A42E8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59.1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A23E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Yes/No</w:t>
            </w:r>
          </w:p>
        </w:tc>
        <w:tc>
          <w:tcPr>
            <w:tcW w:w="950" w:type="dxa"/>
            <w:tcBorders>
              <w:top w:val="single" w:sz="4" w:space="0" w:color="000000"/>
              <w:left w:val="single" w:sz="4" w:space="0" w:color="000000"/>
              <w:bottom w:val="single" w:sz="4" w:space="0" w:color="000000"/>
              <w:right w:val="single" w:sz="4" w:space="0" w:color="000000"/>
            </w:tcBorders>
            <w:vAlign w:val="center"/>
          </w:tcPr>
          <w:p w14:paraId="765FF835"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1F84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07A654DF"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B7D6185"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2E83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NSAIDS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4131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Ever vs. Never</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E777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281,491</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AA71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9DFE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0392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0.74</w:t>
            </w:r>
          </w:p>
          <w:p w14:paraId="5E5D4D8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(0.64–0.86)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4357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6.9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3247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0.45–1.22</w:t>
            </w:r>
          </w:p>
        </w:tc>
        <w:tc>
          <w:tcPr>
            <w:tcW w:w="1216" w:type="dxa"/>
            <w:tcBorders>
              <w:top w:val="single" w:sz="4" w:space="0" w:color="000000"/>
              <w:left w:val="single" w:sz="4" w:space="0" w:color="000000"/>
              <w:bottom w:val="single" w:sz="4" w:space="0" w:color="000000"/>
              <w:right w:val="single" w:sz="4" w:space="0" w:color="000000"/>
            </w:tcBorders>
            <w:vAlign w:val="center"/>
          </w:tcPr>
          <w:p w14:paraId="320BB39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57C1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35A5C509"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4C5D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15309DF9"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312B659"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A24C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Aluminum</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3070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215C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10,567</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A328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170E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65F6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1.72</w:t>
            </w:r>
          </w:p>
          <w:p w14:paraId="2156154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 (1.33–2.21)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B4D7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3.1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78DB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1.16–2.54</w:t>
            </w:r>
          </w:p>
        </w:tc>
        <w:tc>
          <w:tcPr>
            <w:tcW w:w="1216" w:type="dxa"/>
            <w:tcBorders>
              <w:top w:val="single" w:sz="4" w:space="0" w:color="000000"/>
              <w:left w:val="single" w:sz="4" w:space="0" w:color="000000"/>
              <w:bottom w:val="single" w:sz="4" w:space="0" w:color="000000"/>
              <w:right w:val="single" w:sz="4" w:space="0" w:color="000000"/>
            </w:tcBorders>
            <w:vAlign w:val="center"/>
          </w:tcPr>
          <w:p w14:paraId="48E3B9C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C135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5E5FB678"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7F1B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16FD61F1"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5291E8B"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5801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Fish intake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05BD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FD3E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21,941</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1BA8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DDD4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EDFF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0.88</w:t>
            </w:r>
          </w:p>
          <w:p w14:paraId="17329AD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(0.79–0.98)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9EB1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0.022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D914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0.63–1.22</w:t>
            </w:r>
          </w:p>
        </w:tc>
        <w:tc>
          <w:tcPr>
            <w:tcW w:w="1216" w:type="dxa"/>
            <w:tcBorders>
              <w:top w:val="single" w:sz="4" w:space="0" w:color="000000"/>
              <w:left w:val="single" w:sz="4" w:space="0" w:color="000000"/>
              <w:bottom w:val="single" w:sz="4" w:space="0" w:color="000000"/>
              <w:right w:val="single" w:sz="4" w:space="0" w:color="000000"/>
            </w:tcBorders>
            <w:vAlign w:val="center"/>
          </w:tcPr>
          <w:p w14:paraId="7B6C01A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63.4</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9276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1DBAA238"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E108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17BB94D4"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1A30BEF"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D77D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Stroke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B266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Diseased vs. not diseased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E341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14,730</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0051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FC41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3129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1.59</w:t>
            </w:r>
          </w:p>
          <w:p w14:paraId="0A6D932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(1.25–2.02)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25C7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1.7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2F8C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1.13–2.23</w:t>
            </w:r>
          </w:p>
        </w:tc>
        <w:tc>
          <w:tcPr>
            <w:tcW w:w="1216" w:type="dxa"/>
            <w:tcBorders>
              <w:top w:val="single" w:sz="4" w:space="0" w:color="000000"/>
              <w:left w:val="single" w:sz="4" w:space="0" w:color="000000"/>
              <w:bottom w:val="single" w:sz="4" w:space="0" w:color="000000"/>
              <w:right w:val="single" w:sz="4" w:space="0" w:color="000000"/>
            </w:tcBorders>
            <w:vAlign w:val="center"/>
          </w:tcPr>
          <w:p w14:paraId="6A5EF48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80A7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1616DAF1"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A034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527F4F5F"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249560C"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6B35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Agreeableness </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B1E8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level vs. low level</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EAF3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3,342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4446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09CC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A454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0.88</w:t>
            </w:r>
          </w:p>
          <w:p w14:paraId="5C813C6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 (0.79–0.98)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6A29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0.019</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95C8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0.43–1.78</w:t>
            </w:r>
          </w:p>
        </w:tc>
        <w:tc>
          <w:tcPr>
            <w:tcW w:w="1216" w:type="dxa"/>
            <w:tcBorders>
              <w:top w:val="single" w:sz="4" w:space="0" w:color="000000"/>
              <w:left w:val="single" w:sz="4" w:space="0" w:color="000000"/>
              <w:bottom w:val="single" w:sz="4" w:space="0" w:color="000000"/>
              <w:right w:val="single" w:sz="4" w:space="0" w:color="000000"/>
            </w:tcBorders>
            <w:vAlign w:val="center"/>
          </w:tcPr>
          <w:p w14:paraId="1BEF1AF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ADFA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53930D04"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73C4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09D6C110"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914CD7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B6C4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Conscientiousness </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4D69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level vs. low level</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9956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3,342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4965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9256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BF20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0.77 </w:t>
            </w:r>
          </w:p>
          <w:p w14:paraId="3291A14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(0.69–0.86)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528B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 x 10</w:t>
            </w:r>
            <w:r w:rsidRPr="00460645">
              <w:rPr>
                <w:rFonts w:ascii="Times New Roman" w:hAnsi="Times New Roman"/>
                <w:sz w:val="20"/>
                <w:szCs w:val="20"/>
                <w:vertAlign w:val="superscript"/>
                <w:lang w:val="en-US" w:eastAsia="zh-CN"/>
              </w:rPr>
              <w:t>−6</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7BAF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0.38–1.54</w:t>
            </w:r>
          </w:p>
        </w:tc>
        <w:tc>
          <w:tcPr>
            <w:tcW w:w="1216" w:type="dxa"/>
            <w:tcBorders>
              <w:top w:val="single" w:sz="4" w:space="0" w:color="000000"/>
              <w:left w:val="single" w:sz="4" w:space="0" w:color="000000"/>
              <w:bottom w:val="single" w:sz="4" w:space="0" w:color="000000"/>
              <w:right w:val="single" w:sz="4" w:space="0" w:color="000000"/>
            </w:tcBorders>
            <w:vAlign w:val="center"/>
          </w:tcPr>
          <w:p w14:paraId="39AD52D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F5D7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Yes/Yes</w:t>
            </w:r>
          </w:p>
        </w:tc>
        <w:tc>
          <w:tcPr>
            <w:tcW w:w="950" w:type="dxa"/>
            <w:tcBorders>
              <w:top w:val="single" w:sz="4" w:space="0" w:color="000000"/>
              <w:left w:val="single" w:sz="4" w:space="0" w:color="000000"/>
              <w:bottom w:val="single" w:sz="4" w:space="0" w:color="000000"/>
              <w:right w:val="single" w:sz="4" w:space="0" w:color="000000"/>
            </w:tcBorders>
            <w:vAlign w:val="center"/>
          </w:tcPr>
          <w:p w14:paraId="04C17EE4"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DB07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136D99CE"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EB9266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321F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el-GR"/>
              </w:rPr>
              <w:t>Neuroticism</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B1E2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High level vs. low level </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0B02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5,054</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1ECC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4913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4A4E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1.33</w:t>
            </w:r>
          </w:p>
          <w:p w14:paraId="13881B2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 (1.21–1.45)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64EB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 x 10</w:t>
            </w:r>
            <w:r w:rsidRPr="00460645">
              <w:rPr>
                <w:rFonts w:ascii="Times New Roman" w:hAnsi="Times New Roman"/>
                <w:sz w:val="20"/>
                <w:szCs w:val="20"/>
                <w:vertAlign w:val="superscript"/>
                <w:lang w:val="en-US" w:eastAsia="zh-CN"/>
              </w:rPr>
              <w:t>−9</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7322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1.14–1.54</w:t>
            </w:r>
          </w:p>
        </w:tc>
        <w:tc>
          <w:tcPr>
            <w:tcW w:w="1216" w:type="dxa"/>
            <w:tcBorders>
              <w:top w:val="single" w:sz="4" w:space="0" w:color="000000"/>
              <w:left w:val="single" w:sz="4" w:space="0" w:color="000000"/>
              <w:bottom w:val="single" w:sz="4" w:space="0" w:color="000000"/>
              <w:right w:val="single" w:sz="4" w:space="0" w:color="000000"/>
            </w:tcBorders>
            <w:vAlign w:val="center"/>
          </w:tcPr>
          <w:p w14:paraId="2B9CC4D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7189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34B6EEBC"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17DA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2AFF5212"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EB2212A"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F445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el-GR"/>
              </w:rPr>
              <w:t>Openness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D8FA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High level vs. low level </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CCF8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3,342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29AC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7ABB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4526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0.86 </w:t>
            </w:r>
          </w:p>
          <w:p w14:paraId="55A9B34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(0.77–0.96)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F627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8.3 x 10</w:t>
            </w:r>
            <w:r w:rsidRPr="00460645">
              <w:rPr>
                <w:rFonts w:ascii="Times New Roman" w:hAnsi="Times New Roman"/>
                <w:sz w:val="20"/>
                <w:szCs w:val="20"/>
                <w:vertAlign w:val="superscript"/>
                <w:lang w:val="en-US" w:eastAsia="zh-CN"/>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1478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0.41–1.79</w:t>
            </w:r>
          </w:p>
        </w:tc>
        <w:tc>
          <w:tcPr>
            <w:tcW w:w="1216" w:type="dxa"/>
            <w:tcBorders>
              <w:top w:val="single" w:sz="4" w:space="0" w:color="000000"/>
              <w:left w:val="single" w:sz="4" w:space="0" w:color="000000"/>
              <w:bottom w:val="single" w:sz="4" w:space="0" w:color="000000"/>
              <w:right w:val="single" w:sz="4" w:space="0" w:color="000000"/>
            </w:tcBorders>
            <w:vAlign w:val="center"/>
          </w:tcPr>
          <w:p w14:paraId="34A0ABE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0864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305D3BB3"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801F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6CA129E7"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FFC3603"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0D0C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Cancer</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64B4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Diseased vs. not diseased </w:t>
            </w:r>
          </w:p>
          <w:p w14:paraId="46C25BE6" w14:textId="77777777" w:rsidR="000E501B" w:rsidRPr="00460645" w:rsidRDefault="000E501B" w:rsidP="00C14635">
            <w:pPr>
              <w:spacing w:after="0" w:line="240" w:lineRule="auto"/>
              <w:jc w:val="center"/>
              <w:rPr>
                <w:rFonts w:ascii="Times New Roman" w:hAnsi="Times New Roman"/>
                <w:sz w:val="20"/>
                <w:szCs w:val="20"/>
                <w:lang w:val="en-US" w:eastAsia="zh-CN"/>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C6B7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44,886</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4413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704F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763A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0.62 </w:t>
            </w:r>
          </w:p>
          <w:p w14:paraId="1E9706A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(0.53–0.74)</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6768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4.6 x 10</w:t>
            </w:r>
            <w:r w:rsidRPr="00460645">
              <w:rPr>
                <w:rFonts w:ascii="Times New Roman" w:hAnsi="Times New Roman"/>
                <w:sz w:val="20"/>
                <w:szCs w:val="20"/>
                <w:vertAlign w:val="superscript"/>
                <w:lang w:val="en-US" w:eastAsia="zh-CN"/>
              </w:rPr>
              <w:t>−8</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EE92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0.50–0.78</w:t>
            </w:r>
          </w:p>
        </w:tc>
        <w:tc>
          <w:tcPr>
            <w:tcW w:w="1216" w:type="dxa"/>
            <w:tcBorders>
              <w:top w:val="single" w:sz="4" w:space="0" w:color="000000"/>
              <w:left w:val="single" w:sz="4" w:space="0" w:color="000000"/>
              <w:bottom w:val="single" w:sz="4" w:space="0" w:color="000000"/>
              <w:right w:val="single" w:sz="4" w:space="0" w:color="000000"/>
            </w:tcBorders>
            <w:vAlign w:val="center"/>
          </w:tcPr>
          <w:p w14:paraId="1A2410A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0B90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Yes/No</w:t>
            </w:r>
          </w:p>
        </w:tc>
        <w:tc>
          <w:tcPr>
            <w:tcW w:w="950" w:type="dxa"/>
            <w:tcBorders>
              <w:top w:val="single" w:sz="4" w:space="0" w:color="000000"/>
              <w:left w:val="single" w:sz="4" w:space="0" w:color="000000"/>
              <w:bottom w:val="single" w:sz="4" w:space="0" w:color="000000"/>
              <w:right w:val="single" w:sz="4" w:space="0" w:color="000000"/>
            </w:tcBorders>
            <w:vAlign w:val="center"/>
          </w:tcPr>
          <w:p w14:paraId="54E63461"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43EF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Highly suggestive</w:t>
            </w:r>
          </w:p>
        </w:tc>
      </w:tr>
      <w:tr w:rsidR="00460645" w:rsidRPr="00460645" w14:paraId="0AB5B4A0" w14:textId="77777777" w:rsidTr="00460645">
        <w:trPr>
          <w:cantSplit/>
          <w:trHeight w:val="137"/>
          <w:jc w:val="center"/>
        </w:trPr>
        <w:tc>
          <w:tcPr>
            <w:tcW w:w="1242" w:type="dxa"/>
            <w:vMerge/>
            <w:tcBorders>
              <w:left w:val="single" w:sz="4" w:space="0" w:color="000000"/>
              <w:bottom w:val="single" w:sz="4" w:space="0" w:color="auto"/>
              <w:right w:val="single" w:sz="4" w:space="0" w:color="000000"/>
            </w:tcBorders>
            <w:shd w:val="clear" w:color="auto" w:fill="auto"/>
            <w:vAlign w:val="center"/>
          </w:tcPr>
          <w:p w14:paraId="7DD17362" w14:textId="77777777" w:rsidR="000E501B" w:rsidRPr="00460645" w:rsidRDefault="000E501B" w:rsidP="00C14635">
            <w:pPr>
              <w:spacing w:after="0"/>
              <w:rPr>
                <w:rFonts w:ascii="Times New Roman" w:hAnsi="Times New Roman"/>
                <w:sz w:val="20"/>
                <w:szCs w:val="20"/>
                <w:lang w:val="en-US" w:eastAsia="zh-CN"/>
              </w:rPr>
            </w:pPr>
          </w:p>
        </w:tc>
        <w:tc>
          <w:tcPr>
            <w:tcW w:w="1403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6744692A" w14:textId="73C9CCF2" w:rsidR="000E501B" w:rsidRPr="00460645" w:rsidRDefault="000E501B" w:rsidP="00C14635">
            <w:pPr>
              <w:spacing w:after="0" w:line="240" w:lineRule="auto"/>
              <w:rPr>
                <w:rFonts w:ascii="Times New Roman" w:eastAsia="FreeSans" w:hAnsi="Times New Roman"/>
                <w:sz w:val="20"/>
                <w:szCs w:val="20"/>
                <w:lang w:val="en-US" w:eastAsia="el-GR"/>
              </w:rPr>
            </w:pPr>
            <w:bookmarkStart w:id="3" w:name="_Hlk12884876"/>
            <w:r w:rsidRPr="00460645">
              <w:rPr>
                <w:rFonts w:ascii="Times New Roman" w:hAnsi="Times New Roman"/>
                <w:bCs/>
                <w:sz w:val="20"/>
                <w:szCs w:val="20"/>
                <w:lang w:val="en-US" w:eastAsia="zh-CN"/>
              </w:rPr>
              <w:t xml:space="preserve">Abbreviations: </w:t>
            </w:r>
            <w:r w:rsidRPr="00460645">
              <w:rPr>
                <w:rFonts w:ascii="Times New Roman" w:hAnsi="Times New Roman"/>
                <w:sz w:val="20"/>
                <w:szCs w:val="20"/>
                <w:lang w:val="en-US"/>
              </w:rPr>
              <w:t xml:space="preserve">N/A = </w:t>
            </w:r>
            <w:r w:rsidR="00D6324F" w:rsidRPr="00460645">
              <w:rPr>
                <w:rFonts w:ascii="Times New Roman" w:hAnsi="Times New Roman"/>
                <w:sz w:val="20"/>
                <w:szCs w:val="20"/>
                <w:lang w:val="en-US"/>
              </w:rPr>
              <w:t>n</w:t>
            </w:r>
            <w:r w:rsidRPr="00460645">
              <w:rPr>
                <w:rFonts w:ascii="Times New Roman" w:hAnsi="Times New Roman"/>
                <w:sz w:val="20"/>
                <w:szCs w:val="20"/>
                <w:lang w:val="en-US"/>
              </w:rPr>
              <w:t xml:space="preserve">ot </w:t>
            </w:r>
            <w:r w:rsidR="00D6324F" w:rsidRPr="00460645">
              <w:rPr>
                <w:rFonts w:ascii="Times New Roman" w:hAnsi="Times New Roman"/>
                <w:sz w:val="20"/>
                <w:szCs w:val="20"/>
                <w:lang w:val="en-US"/>
              </w:rPr>
              <w:t>a</w:t>
            </w:r>
            <w:r w:rsidRPr="00460645">
              <w:rPr>
                <w:rFonts w:ascii="Times New Roman" w:hAnsi="Times New Roman"/>
                <w:sz w:val="20"/>
                <w:szCs w:val="20"/>
                <w:lang w:val="en-US"/>
              </w:rPr>
              <w:t>vailable;</w:t>
            </w:r>
            <w:r w:rsidRPr="00460645">
              <w:rPr>
                <w:rFonts w:ascii="Times New Roman" w:hAnsi="Times New Roman"/>
                <w:bCs/>
                <w:sz w:val="20"/>
                <w:szCs w:val="20"/>
                <w:lang w:val="en-US" w:eastAsia="zh-CN"/>
              </w:rPr>
              <w:t xml:space="preserve"> RR</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relative risk; OR</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 xml:space="preserve">odds ratio; HR = </w:t>
            </w:r>
            <w:r w:rsidR="00D6324F" w:rsidRPr="00460645">
              <w:rPr>
                <w:rFonts w:ascii="Times New Roman" w:hAnsi="Times New Roman"/>
                <w:bCs/>
                <w:sz w:val="20"/>
                <w:szCs w:val="20"/>
                <w:lang w:val="en-US" w:eastAsia="zh-CN"/>
              </w:rPr>
              <w:t>h</w:t>
            </w:r>
            <w:r w:rsidRPr="00460645">
              <w:rPr>
                <w:rFonts w:ascii="Times New Roman" w:hAnsi="Times New Roman"/>
                <w:bCs/>
                <w:sz w:val="20"/>
                <w:szCs w:val="20"/>
                <w:lang w:val="en-US" w:eastAsia="zh-CN"/>
              </w:rPr>
              <w:t>azard ratio;</w:t>
            </w:r>
            <w:r w:rsidR="005A2979" w:rsidRPr="00460645">
              <w:rPr>
                <w:rFonts w:ascii="Times New Roman" w:hAnsi="Times New Roman"/>
                <w:bCs/>
                <w:sz w:val="20"/>
                <w:szCs w:val="20"/>
                <w:lang w:val="en-US" w:eastAsia="zh-CN"/>
              </w:rPr>
              <w:t xml:space="preserve"> </w:t>
            </w:r>
            <w:r w:rsidRPr="00460645">
              <w:rPr>
                <w:rFonts w:ascii="Times New Roman" w:eastAsia="FreeSans" w:hAnsi="Times New Roman"/>
                <w:sz w:val="20"/>
                <w:szCs w:val="20"/>
                <w:lang w:val="en-US" w:eastAsia="el-GR"/>
              </w:rPr>
              <w:t>BMI = body mass index; NSAIDs = non-steroid anti-inflammatory drugs.</w:t>
            </w:r>
          </w:p>
          <w:p w14:paraId="4683661F" w14:textId="77777777" w:rsidR="000E501B" w:rsidRPr="00460645" w:rsidRDefault="000E501B" w:rsidP="00C14635">
            <w:pPr>
              <w:spacing w:after="0" w:line="240" w:lineRule="auto"/>
              <w:rPr>
                <w:rFonts w:ascii="Times New Roman" w:hAnsi="Times New Roman"/>
                <w:b/>
                <w:bCs/>
                <w:sz w:val="20"/>
                <w:szCs w:val="20"/>
                <w:lang w:val="en-US" w:eastAsia="zh-CN"/>
              </w:rPr>
            </w:pPr>
            <w:r w:rsidRPr="00460645">
              <w:rPr>
                <w:rFonts w:ascii="Times New Roman" w:hAnsi="Times New Roman"/>
                <w:b/>
                <w:bCs/>
                <w:sz w:val="20"/>
                <w:szCs w:val="20"/>
                <w:lang w:val="en-US" w:eastAsia="zh-CN"/>
              </w:rPr>
              <w:t>Other environmental factors and biomarkers with non-significant associations:</w:t>
            </w:r>
          </w:p>
          <w:bookmarkEnd w:id="3"/>
          <w:p w14:paraId="39F18263" w14:textId="77777777" w:rsidR="000E501B" w:rsidRPr="00460645" w:rsidRDefault="000E501B" w:rsidP="00C14635">
            <w:pPr>
              <w:numPr>
                <w:ilvl w:val="0"/>
                <w:numId w:val="10"/>
              </w:numPr>
              <w:spacing w:after="0" w:line="240" w:lineRule="auto"/>
              <w:rPr>
                <w:rFonts w:ascii="Times New Roman" w:hAnsi="Times New Roman"/>
                <w:sz w:val="20"/>
                <w:szCs w:val="20"/>
                <w:lang w:val="en-US" w:eastAsia="zh-CN"/>
              </w:rPr>
            </w:pPr>
            <w:r w:rsidRPr="00460645">
              <w:rPr>
                <w:rFonts w:ascii="Times New Roman" w:hAnsi="Times New Roman"/>
                <w:b/>
                <w:bCs/>
                <w:sz w:val="20"/>
                <w:szCs w:val="20"/>
                <w:lang w:val="en-US" w:eastAsia="zh-CN"/>
              </w:rPr>
              <w:t xml:space="preserve">Alzheimer: </w:t>
            </w:r>
            <w:r w:rsidRPr="00460645">
              <w:rPr>
                <w:rFonts w:ascii="Times New Roman" w:hAnsi="Times New Roman"/>
                <w:sz w:val="20"/>
                <w:szCs w:val="20"/>
                <w:lang w:val="en-US" w:eastAsia="zh-CN"/>
              </w:rPr>
              <w:t>Smoking; Antihypertensive drugs; Caffeine intake; Dietary intake of β carotene; Hormone replacement therapy; Calcium channel blockers; Hypertension; General anesthesia; Extraversion; Corticosteroids; Dietary Docosahexaenoic acid; Midlife BMI (underweight vs. normal weight).</w:t>
            </w:r>
          </w:p>
          <w:p w14:paraId="0123E29D" w14:textId="4285C000" w:rsidR="000E501B" w:rsidRPr="00460645" w:rsidRDefault="000E501B" w:rsidP="00C14635">
            <w:pPr>
              <w:numPr>
                <w:ilvl w:val="0"/>
                <w:numId w:val="10"/>
              </w:numPr>
              <w:spacing w:after="0" w:line="240" w:lineRule="auto"/>
              <w:rPr>
                <w:rFonts w:ascii="Times New Roman" w:hAnsi="Times New Roman"/>
                <w:sz w:val="20"/>
                <w:szCs w:val="20"/>
                <w:lang w:val="en-US" w:eastAsia="zh-CN"/>
              </w:rPr>
            </w:pPr>
            <w:r w:rsidRPr="00460645">
              <w:rPr>
                <w:rFonts w:ascii="Times New Roman" w:hAnsi="Times New Roman"/>
                <w:b/>
                <w:bCs/>
                <w:sz w:val="20"/>
                <w:szCs w:val="20"/>
                <w:lang w:val="en-US" w:eastAsia="zh-CN"/>
              </w:rPr>
              <w:t>All types of dementia:</w:t>
            </w:r>
            <w:r w:rsidR="005A2979" w:rsidRPr="00460645">
              <w:rPr>
                <w:rFonts w:ascii="Times New Roman" w:hAnsi="Times New Roman"/>
                <w:b/>
                <w:bCs/>
                <w:sz w:val="20"/>
                <w:szCs w:val="20"/>
                <w:lang w:val="en-US" w:eastAsia="zh-CN"/>
              </w:rPr>
              <w:t xml:space="preserve"> </w:t>
            </w:r>
            <w:r w:rsidRPr="00460645">
              <w:rPr>
                <w:rFonts w:ascii="Times New Roman" w:hAnsi="Times New Roman"/>
                <w:sz w:val="20"/>
                <w:szCs w:val="20"/>
                <w:lang w:val="en-US" w:eastAsia="zh-CN"/>
              </w:rPr>
              <w:t xml:space="preserve">Caffeine intake; Social network size; Satisfaction with social network; Late-life BMI; Midlife BMI; Rural living; Fish intake. </w:t>
            </w:r>
          </w:p>
          <w:p w14:paraId="58B961EC" w14:textId="3F5BC5F2" w:rsidR="000E501B" w:rsidRPr="00460645" w:rsidRDefault="000E501B" w:rsidP="00C14635">
            <w:pPr>
              <w:numPr>
                <w:ilvl w:val="0"/>
                <w:numId w:val="10"/>
              </w:numPr>
              <w:spacing w:after="0" w:line="240" w:lineRule="auto"/>
              <w:rPr>
                <w:rFonts w:ascii="Times New Roman" w:hAnsi="Times New Roman"/>
                <w:sz w:val="20"/>
                <w:szCs w:val="20"/>
                <w:lang w:val="en-US" w:eastAsia="zh-CN"/>
              </w:rPr>
            </w:pPr>
            <w:r w:rsidRPr="00460645">
              <w:rPr>
                <w:rFonts w:ascii="Times New Roman" w:hAnsi="Times New Roman"/>
                <w:b/>
                <w:bCs/>
                <w:sz w:val="20"/>
                <w:szCs w:val="20"/>
                <w:lang w:val="en-US" w:eastAsia="zh-CN"/>
              </w:rPr>
              <w:t>Vascular dementia:</w:t>
            </w:r>
            <w:r w:rsidR="005A2979" w:rsidRPr="00460645">
              <w:rPr>
                <w:rFonts w:ascii="Times New Roman" w:hAnsi="Times New Roman"/>
                <w:b/>
                <w:bCs/>
                <w:sz w:val="20"/>
                <w:szCs w:val="20"/>
                <w:lang w:val="en-US" w:eastAsia="zh-CN"/>
              </w:rPr>
              <w:t xml:space="preserve"> </w:t>
            </w:r>
            <w:r w:rsidRPr="00460645">
              <w:rPr>
                <w:rFonts w:ascii="Times New Roman" w:hAnsi="Times New Roman"/>
                <w:sz w:val="20"/>
                <w:szCs w:val="20"/>
                <w:lang w:val="en-US" w:eastAsia="zh-CN"/>
              </w:rPr>
              <w:t xml:space="preserve">Midlife BMI (obese vs. normal weight). </w:t>
            </w:r>
          </w:p>
          <w:p w14:paraId="5AEE801D" w14:textId="3EC5BA38" w:rsidR="000E501B" w:rsidRPr="00460645" w:rsidRDefault="000E501B" w:rsidP="00C14635">
            <w:pPr>
              <w:spacing w:after="0" w:line="240" w:lineRule="auto"/>
              <w:rPr>
                <w:rFonts w:ascii="Times New Roman" w:hAnsi="Times New Roman"/>
                <w:sz w:val="20"/>
                <w:szCs w:val="20"/>
                <w:lang w:val="en-US" w:eastAsia="zh-CN"/>
              </w:rPr>
            </w:pPr>
            <w:r w:rsidRPr="00460645">
              <w:rPr>
                <w:rFonts w:ascii="Times New Roman" w:hAnsi="Times New Roman"/>
                <w:b/>
                <w:bCs/>
                <w:sz w:val="20"/>
                <w:szCs w:val="20"/>
                <w:lang w:val="en-US" w:eastAsia="zh-CN"/>
              </w:rPr>
              <w:t xml:space="preserve"># # #  </w:t>
            </w:r>
            <w:r w:rsidRPr="00460645">
              <w:rPr>
                <w:rFonts w:ascii="Times New Roman" w:hAnsi="Times New Roman"/>
                <w:sz w:val="20"/>
                <w:szCs w:val="20"/>
                <w:lang w:val="en-US"/>
              </w:rPr>
              <w:t>According to the authors of the paper,</w:t>
            </w:r>
            <w:r w:rsidR="005A2979" w:rsidRPr="00460645">
              <w:rPr>
                <w:rFonts w:ascii="Times New Roman" w:hAnsi="Times New Roman"/>
                <w:sz w:val="20"/>
                <w:szCs w:val="20"/>
                <w:lang w:val="en-US"/>
              </w:rPr>
              <w:t xml:space="preserve"> </w:t>
            </w:r>
            <w:r w:rsidRPr="00460645">
              <w:rPr>
                <w:rFonts w:ascii="Times New Roman" w:hAnsi="Times New Roman"/>
                <w:i/>
                <w:iCs/>
                <w:sz w:val="20"/>
                <w:szCs w:val="20"/>
                <w:lang w:val="en-US"/>
              </w:rPr>
              <w:t>“</w:t>
            </w:r>
            <w:r w:rsidRPr="00460645">
              <w:rPr>
                <w:rFonts w:ascii="Times New Roman" w:hAnsi="Times New Roman"/>
                <w:i/>
                <w:sz w:val="20"/>
                <w:szCs w:val="20"/>
                <w:lang w:val="en-US"/>
              </w:rPr>
              <w:t>we considered as convincing the associations that fulfilled all the following criteria: statistical significance according to random-effects model at P &lt; 10</w:t>
            </w:r>
            <w:r w:rsidRPr="00460645">
              <w:rPr>
                <w:rFonts w:ascii="Times New Roman" w:hAnsi="Times New Roman"/>
                <w:i/>
                <w:sz w:val="20"/>
                <w:szCs w:val="20"/>
                <w:vertAlign w:val="superscript"/>
                <w:lang w:val="en-US"/>
              </w:rPr>
              <w:t>-6</w:t>
            </w:r>
            <w:r w:rsidRPr="00460645">
              <w:rPr>
                <w:rFonts w:ascii="Times New Roman" w:hAnsi="Times New Roman"/>
                <w:i/>
                <w:sz w:val="20"/>
                <w:szCs w:val="20"/>
                <w:lang w:val="en-US"/>
              </w:rPr>
              <w:t>; based on more than 1000 cases; without large between-study heterogeneity (I</w:t>
            </w:r>
            <w:r w:rsidRPr="00460645">
              <w:rPr>
                <w:rFonts w:ascii="Times New Roman" w:hAnsi="Times New Roman"/>
                <w:i/>
                <w:sz w:val="20"/>
                <w:szCs w:val="20"/>
                <w:vertAlign w:val="superscript"/>
                <w:lang w:val="en-US"/>
              </w:rPr>
              <w:t>2</w:t>
            </w:r>
            <w:r w:rsidRPr="00460645">
              <w:rPr>
                <w:rFonts w:ascii="Times New Roman" w:hAnsi="Times New Roman"/>
                <w:i/>
                <w:sz w:val="20"/>
                <w:szCs w:val="20"/>
                <w:lang w:val="en-US"/>
              </w:rPr>
              <w:t>&lt; 50%); 95% PI excluding the null value; and no evidence of small-study effects and excess significance. Associations with &gt;1000 cases, P &lt; 10</w:t>
            </w:r>
            <w:r w:rsidRPr="00460645">
              <w:rPr>
                <w:rFonts w:ascii="Times New Roman" w:hAnsi="Times New Roman"/>
                <w:i/>
                <w:sz w:val="20"/>
                <w:szCs w:val="20"/>
                <w:vertAlign w:val="superscript"/>
                <w:lang w:val="en-US"/>
              </w:rPr>
              <w:t>-6</w:t>
            </w:r>
            <w:r w:rsidRPr="00460645">
              <w:rPr>
                <w:rFonts w:ascii="Times New Roman" w:hAnsi="Times New Roman"/>
                <w:i/>
                <w:sz w:val="20"/>
                <w:szCs w:val="20"/>
                <w:lang w:val="en-US"/>
              </w:rPr>
              <w:t>, and largest study presenting a statistically significant effect were graded as highly suggestive. The associations supported by &gt;1000 cases and a significant effect at P &lt; 10</w:t>
            </w:r>
            <w:r w:rsidRPr="00460645">
              <w:rPr>
                <w:rFonts w:ascii="Times New Roman" w:hAnsi="Times New Roman"/>
                <w:i/>
                <w:sz w:val="20"/>
                <w:szCs w:val="20"/>
                <w:vertAlign w:val="superscript"/>
                <w:lang w:val="en-US"/>
              </w:rPr>
              <w:t xml:space="preserve">-3 </w:t>
            </w:r>
            <w:r w:rsidRPr="00460645">
              <w:rPr>
                <w:rFonts w:ascii="Times New Roman" w:hAnsi="Times New Roman"/>
                <w:i/>
                <w:sz w:val="20"/>
                <w:szCs w:val="20"/>
                <w:lang w:val="en-US"/>
              </w:rPr>
              <w:t>were considered as suggestive. The remaining nominally significant associations were considered as having weak evidence”.</w:t>
            </w:r>
          </w:p>
        </w:tc>
      </w:tr>
      <w:tr w:rsidR="00460645" w:rsidRPr="00460645" w14:paraId="3C4BAC04" w14:textId="77777777" w:rsidTr="00460645">
        <w:trPr>
          <w:cantSplit/>
          <w:trHeight w:val="137"/>
          <w:jc w:val="center"/>
        </w:trPr>
        <w:tc>
          <w:tcPr>
            <w:tcW w:w="1242" w:type="dxa"/>
            <w:vMerge w:val="restart"/>
            <w:tcBorders>
              <w:top w:val="single" w:sz="4" w:space="0" w:color="auto"/>
              <w:left w:val="single" w:sz="4" w:space="0" w:color="000000"/>
              <w:right w:val="single" w:sz="4" w:space="0" w:color="000000"/>
            </w:tcBorders>
            <w:shd w:val="clear" w:color="auto" w:fill="auto"/>
          </w:tcPr>
          <w:p w14:paraId="77DF1AAA" w14:textId="77777777" w:rsidR="000E501B" w:rsidRPr="00460645" w:rsidRDefault="000E501B" w:rsidP="00C14635">
            <w:pPr>
              <w:spacing w:after="0"/>
              <w:rPr>
                <w:rFonts w:ascii="Times New Roman" w:hAnsi="Times New Roman"/>
                <w:sz w:val="20"/>
                <w:szCs w:val="20"/>
                <w:lang w:val="en-US" w:eastAsia="zh-CN"/>
              </w:rPr>
            </w:pPr>
            <w:r w:rsidRPr="00460645">
              <w:rPr>
                <w:rFonts w:ascii="Times New Roman" w:hAnsi="Times New Roman"/>
                <w:sz w:val="20"/>
                <w:szCs w:val="20"/>
                <w:lang w:val="en-US" w:eastAsia="zh-CN"/>
              </w:rPr>
              <w:t>Belbasis, 2015</w:t>
            </w:r>
          </w:p>
          <w:p w14:paraId="450EE2F8" w14:textId="77777777" w:rsidR="000E501B" w:rsidRPr="00460645" w:rsidRDefault="000E501B" w:rsidP="00C14635">
            <w:pPr>
              <w:spacing w:after="0"/>
              <w:rPr>
                <w:rFonts w:ascii="Times New Roman" w:hAnsi="Times New Roman"/>
                <w:sz w:val="20"/>
                <w:szCs w:val="20"/>
                <w:lang w:val="en-US" w:eastAsia="zh-CN"/>
              </w:rPr>
            </w:pPr>
          </w:p>
        </w:tc>
        <w:tc>
          <w:tcPr>
            <w:tcW w:w="1403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67261DA2" w14:textId="0A42258F"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
                <w:sz w:val="20"/>
                <w:szCs w:val="20"/>
                <w:lang w:val="en-US" w:eastAsia="zh-CN"/>
              </w:rPr>
              <w:t>MULTIPLE</w:t>
            </w:r>
            <w:r w:rsidR="00F17D49" w:rsidRPr="00460645">
              <w:rPr>
                <w:rFonts w:ascii="Times New Roman" w:hAnsi="Times New Roman"/>
                <w:b/>
                <w:sz w:val="20"/>
                <w:szCs w:val="20"/>
                <w:lang w:val="en-US" w:eastAsia="zh-CN"/>
              </w:rPr>
              <w:t xml:space="preserve"> </w:t>
            </w:r>
            <w:r w:rsidRPr="00460645">
              <w:rPr>
                <w:rFonts w:ascii="Times New Roman" w:hAnsi="Times New Roman"/>
                <w:b/>
                <w:sz w:val="20"/>
                <w:szCs w:val="20"/>
                <w:lang w:val="en-US" w:eastAsia="zh-CN"/>
              </w:rPr>
              <w:t>SCLEROSIS</w:t>
            </w:r>
          </w:p>
        </w:tc>
      </w:tr>
      <w:tr w:rsidR="00460645" w:rsidRPr="00460645" w14:paraId="4C332CF8"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E12D8F7"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A487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Anti-EBNA IgG</w:t>
            </w:r>
          </w:p>
          <w:p w14:paraId="2F5A8A5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seropositivity</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A23B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903D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7,308</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5193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30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4F8B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77FD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4.46</w:t>
            </w:r>
          </w:p>
          <w:p w14:paraId="24304DD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(3.26–6.09)</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64EA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1.5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–19</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41C9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1.46–13.62</w:t>
            </w:r>
          </w:p>
        </w:tc>
        <w:tc>
          <w:tcPr>
            <w:tcW w:w="1216" w:type="dxa"/>
            <w:tcBorders>
              <w:top w:val="single" w:sz="4" w:space="0" w:color="000000"/>
              <w:left w:val="single" w:sz="4" w:space="0" w:color="000000"/>
              <w:bottom w:val="single" w:sz="4" w:space="0" w:color="000000"/>
              <w:right w:val="single" w:sz="4" w:space="0" w:color="000000"/>
            </w:tcBorders>
            <w:vAlign w:val="center"/>
          </w:tcPr>
          <w:p w14:paraId="76E957B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43</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714A5"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063FDFE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0.06</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C576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Convincing</w:t>
            </w:r>
          </w:p>
        </w:tc>
      </w:tr>
      <w:tr w:rsidR="00460645" w:rsidRPr="00460645" w14:paraId="7D68FE07"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250F24B"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C1D0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Anti-EBV IgG</w:t>
            </w:r>
          </w:p>
          <w:p w14:paraId="0CA2AA6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seronegativity</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0EE5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High vs. Low </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54CA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2,360</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AD84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89A7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AFD0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0.13</w:t>
            </w:r>
          </w:p>
          <w:p w14:paraId="33F9028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(0.05–0.32)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2E37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2.0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E023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0.01–1.39</w:t>
            </w:r>
          </w:p>
        </w:tc>
        <w:tc>
          <w:tcPr>
            <w:tcW w:w="1216" w:type="dxa"/>
            <w:tcBorders>
              <w:top w:val="single" w:sz="4" w:space="0" w:color="000000"/>
              <w:left w:val="single" w:sz="4" w:space="0" w:color="000000"/>
              <w:bottom w:val="single" w:sz="4" w:space="0" w:color="000000"/>
              <w:right w:val="single" w:sz="4" w:space="0" w:color="000000"/>
            </w:tcBorders>
            <w:vAlign w:val="center"/>
          </w:tcPr>
          <w:p w14:paraId="36E7965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EDDA5"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3709E79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0.05</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5A3C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2EFADFA7"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FE65299"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B7B6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Anti-VCA IgG</w:t>
            </w:r>
          </w:p>
          <w:p w14:paraId="27B993E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seropositivity</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CDAD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High vs. Low </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36E1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6,325</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39DA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24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50BE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77CA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4.52</w:t>
            </w:r>
          </w:p>
          <w:p w14:paraId="66551E2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(2.85–7.15)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2AD2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3.4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–10</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8F1E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0.87–23.42</w:t>
            </w:r>
          </w:p>
        </w:tc>
        <w:tc>
          <w:tcPr>
            <w:tcW w:w="1216" w:type="dxa"/>
            <w:tcBorders>
              <w:top w:val="single" w:sz="4" w:space="0" w:color="000000"/>
              <w:left w:val="single" w:sz="4" w:space="0" w:color="000000"/>
              <w:bottom w:val="single" w:sz="4" w:space="0" w:color="000000"/>
              <w:right w:val="single" w:sz="4" w:space="0" w:color="000000"/>
            </w:tcBorders>
            <w:vAlign w:val="center"/>
          </w:tcPr>
          <w:p w14:paraId="7116059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21CD1"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2178748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0.24</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B9A4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7A851C42"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962CA2E"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32F9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Infectious mononucleosis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658E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D589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35,655</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CFF1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3B5F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92BB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2.17</w:t>
            </w:r>
          </w:p>
          <w:p w14:paraId="7B8FA50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(1.97–2.39)</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C218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3.1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–50</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EA28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1.96−2.41</w:t>
            </w:r>
          </w:p>
        </w:tc>
        <w:tc>
          <w:tcPr>
            <w:tcW w:w="1216" w:type="dxa"/>
            <w:tcBorders>
              <w:top w:val="single" w:sz="4" w:space="0" w:color="000000"/>
              <w:left w:val="single" w:sz="4" w:space="0" w:color="000000"/>
              <w:bottom w:val="single" w:sz="4" w:space="0" w:color="000000"/>
              <w:right w:val="single" w:sz="4" w:space="0" w:color="000000"/>
            </w:tcBorders>
            <w:vAlign w:val="center"/>
          </w:tcPr>
          <w:p w14:paraId="358E5CF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0C7CB"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1A4D97B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0.68</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1AFE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Convincing</w:t>
            </w:r>
          </w:p>
        </w:tc>
      </w:tr>
      <w:tr w:rsidR="00460645" w:rsidRPr="00460645" w14:paraId="4B4965C5"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F9A01CB"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39F4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EBV DNA in mononuclear cells and serum</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2ABD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7BF7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729</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8CF9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160E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021F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1.84</w:t>
            </w:r>
          </w:p>
          <w:p w14:paraId="60E4C21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(1.02–3.30)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7151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115A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0.39–8.63</w:t>
            </w:r>
          </w:p>
        </w:tc>
        <w:tc>
          <w:tcPr>
            <w:tcW w:w="1216" w:type="dxa"/>
            <w:tcBorders>
              <w:top w:val="single" w:sz="4" w:space="0" w:color="000000"/>
              <w:left w:val="single" w:sz="4" w:space="0" w:color="000000"/>
              <w:bottom w:val="single" w:sz="4" w:space="0" w:color="000000"/>
              <w:right w:val="single" w:sz="4" w:space="0" w:color="000000"/>
            </w:tcBorders>
            <w:vAlign w:val="center"/>
          </w:tcPr>
          <w:p w14:paraId="0AD8A30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49</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21017"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68601B1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0.79</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B5DC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287FA3E3"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9D22589"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6D2FB" w14:textId="77777777" w:rsidR="000E501B" w:rsidRPr="00460645" w:rsidRDefault="000E501B" w:rsidP="00C14635">
            <w:pPr>
              <w:spacing w:after="0" w:line="240" w:lineRule="auto"/>
              <w:jc w:val="center"/>
              <w:rPr>
                <w:rFonts w:ascii="Times New Roman" w:hAnsi="Times New Roman"/>
                <w:i/>
                <w:iCs/>
                <w:sz w:val="20"/>
                <w:szCs w:val="20"/>
                <w:lang w:val="en-US" w:eastAsia="zh-CN"/>
              </w:rPr>
            </w:pPr>
            <w:r w:rsidRPr="00460645">
              <w:rPr>
                <w:rFonts w:ascii="Times New Roman" w:hAnsi="Times New Roman"/>
                <w:i/>
                <w:iCs/>
                <w:sz w:val="20"/>
                <w:szCs w:val="20"/>
                <w:lang w:val="en-US" w:eastAsia="zh-CN"/>
              </w:rPr>
              <w:t>Chlamydia pneumoniae</w:t>
            </w:r>
          </w:p>
          <w:p w14:paraId="3108DBB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DNA in CSF</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126E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A98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1,690</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DA2C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B1E2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0F1A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3.22</w:t>
            </w:r>
          </w:p>
          <w:p w14:paraId="13E23BB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(1.20–8.59)</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A15A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E762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1216" w:type="dxa"/>
            <w:tcBorders>
              <w:top w:val="single" w:sz="4" w:space="0" w:color="000000"/>
              <w:left w:val="single" w:sz="4" w:space="0" w:color="000000"/>
              <w:bottom w:val="single" w:sz="4" w:space="0" w:color="000000"/>
              <w:right w:val="single" w:sz="4" w:space="0" w:color="000000"/>
            </w:tcBorders>
            <w:vAlign w:val="center"/>
          </w:tcPr>
          <w:p w14:paraId="2DC763A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6BAF5"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950" w:type="dxa"/>
            <w:tcBorders>
              <w:top w:val="single" w:sz="4" w:space="0" w:color="000000"/>
              <w:left w:val="single" w:sz="4" w:space="0" w:color="000000"/>
              <w:bottom w:val="single" w:sz="4" w:space="0" w:color="000000"/>
              <w:right w:val="single" w:sz="4" w:space="0" w:color="000000"/>
            </w:tcBorders>
            <w:vAlign w:val="center"/>
          </w:tcPr>
          <w:p w14:paraId="157F392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0.46</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1239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1E160C21"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43BF063E"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F5D0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Intrathecal production of IgG for </w:t>
            </w:r>
            <w:r w:rsidRPr="00460645">
              <w:rPr>
                <w:rFonts w:ascii="Times New Roman" w:hAnsi="Times New Roman"/>
                <w:i/>
                <w:iCs/>
                <w:sz w:val="20"/>
                <w:szCs w:val="20"/>
                <w:lang w:val="en-US" w:eastAsia="zh-CN"/>
              </w:rPr>
              <w:t>Chlamydia pneumoniae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FB917" w14:textId="77777777" w:rsidR="000E501B" w:rsidRPr="00460645" w:rsidRDefault="000E501B"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C9D5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628</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DFC4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44DE4"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D07B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3.84 </w:t>
            </w:r>
          </w:p>
          <w:p w14:paraId="192D897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(1.32−11.21)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F647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EC31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1216" w:type="dxa"/>
            <w:tcBorders>
              <w:top w:val="single" w:sz="4" w:space="0" w:color="000000"/>
              <w:left w:val="single" w:sz="4" w:space="0" w:color="000000"/>
              <w:bottom w:val="single" w:sz="4" w:space="0" w:color="000000"/>
              <w:right w:val="single" w:sz="4" w:space="0" w:color="000000"/>
            </w:tcBorders>
            <w:vAlign w:val="center"/>
          </w:tcPr>
          <w:p w14:paraId="234FEFC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55</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D7CC7"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950" w:type="dxa"/>
            <w:tcBorders>
              <w:top w:val="single" w:sz="4" w:space="0" w:color="000000"/>
              <w:left w:val="single" w:sz="4" w:space="0" w:color="000000"/>
              <w:bottom w:val="single" w:sz="4" w:space="0" w:color="000000"/>
              <w:right w:val="single" w:sz="4" w:space="0" w:color="000000"/>
            </w:tcBorders>
            <w:vAlign w:val="center"/>
          </w:tcPr>
          <w:p w14:paraId="3698CAF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0.15</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E419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0820E83E"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4EDC072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B7A1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Cytomegalovirus infection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6FDFF" w14:textId="77777777" w:rsidR="000E501B" w:rsidRPr="00460645" w:rsidRDefault="000E501B"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B0A5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4,222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851E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A9110"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BE89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0.77</w:t>
            </w:r>
          </w:p>
          <w:p w14:paraId="49975B5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(0.67−0.87)</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750E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 x 10</w:t>
            </w:r>
            <w:r w:rsidRPr="00460645">
              <w:rPr>
                <w:rFonts w:ascii="Times New Roman" w:hAnsi="Times New Roman"/>
                <w:sz w:val="20"/>
                <w:szCs w:val="20"/>
                <w:vertAlign w:val="superscript"/>
                <w:lang w:val="en-US" w:eastAsia="zh-CN"/>
              </w:rPr>
              <w:t>−6</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767E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1216" w:type="dxa"/>
            <w:tcBorders>
              <w:top w:val="single" w:sz="4" w:space="0" w:color="000000"/>
              <w:left w:val="single" w:sz="4" w:space="0" w:color="000000"/>
              <w:bottom w:val="single" w:sz="4" w:space="0" w:color="000000"/>
              <w:right w:val="single" w:sz="4" w:space="0" w:color="000000"/>
            </w:tcBorders>
            <w:vAlign w:val="center"/>
          </w:tcPr>
          <w:p w14:paraId="1D2A461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092A9"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950" w:type="dxa"/>
            <w:tcBorders>
              <w:top w:val="single" w:sz="4" w:space="0" w:color="000000"/>
              <w:left w:val="single" w:sz="4" w:space="0" w:color="000000"/>
              <w:bottom w:val="single" w:sz="4" w:space="0" w:color="000000"/>
              <w:right w:val="single" w:sz="4" w:space="0" w:color="000000"/>
            </w:tcBorders>
            <w:vAlign w:val="center"/>
          </w:tcPr>
          <w:p w14:paraId="51974C3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3A65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r>
      <w:tr w:rsidR="00460645" w:rsidRPr="00460645" w14:paraId="4F6DF4AC"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17A526F"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96A3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Tonsillectomy at age</w:t>
            </w:r>
          </w:p>
          <w:p w14:paraId="702C2CB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≤20 years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C9B5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FFBE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8,836</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F6F3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B31F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9343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1.32</w:t>
            </w:r>
          </w:p>
          <w:p w14:paraId="6844E72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(1.09–1.61)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41CA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C24E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0.80–2.18</w:t>
            </w:r>
          </w:p>
        </w:tc>
        <w:tc>
          <w:tcPr>
            <w:tcW w:w="1216" w:type="dxa"/>
            <w:tcBorders>
              <w:top w:val="single" w:sz="4" w:space="0" w:color="000000"/>
              <w:left w:val="single" w:sz="4" w:space="0" w:color="000000"/>
              <w:bottom w:val="single" w:sz="4" w:space="0" w:color="000000"/>
              <w:right w:val="single" w:sz="4" w:space="0" w:color="000000"/>
            </w:tcBorders>
            <w:vAlign w:val="center"/>
          </w:tcPr>
          <w:p w14:paraId="1C11BEB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44</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F314C"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7AA32C3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0.72</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5154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7BAFB555"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485046F2"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E914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Appendectomy at age</w:t>
            </w:r>
          </w:p>
          <w:p w14:paraId="0BD8F33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≤20 years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7605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6ED6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226,342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D4F9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69C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0098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1.17</w:t>
            </w:r>
          </w:p>
          <w:p w14:paraId="44BA2F8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(1.02–1.34)</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EEDD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7451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0.99–1.38</w:t>
            </w:r>
          </w:p>
        </w:tc>
        <w:tc>
          <w:tcPr>
            <w:tcW w:w="1216" w:type="dxa"/>
            <w:tcBorders>
              <w:top w:val="single" w:sz="4" w:space="0" w:color="000000"/>
              <w:left w:val="single" w:sz="4" w:space="0" w:color="000000"/>
              <w:bottom w:val="single" w:sz="4" w:space="0" w:color="000000"/>
              <w:right w:val="single" w:sz="4" w:space="0" w:color="000000"/>
            </w:tcBorders>
            <w:vAlign w:val="center"/>
          </w:tcPr>
          <w:p w14:paraId="29E28A7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64ACC"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07D058F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0.13</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1C21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7BA455C6"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ECC7AF0"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502C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Traumatic injury</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98CD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C5B6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2,965</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AAB8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3F7E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9E47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1.41</w:t>
            </w:r>
          </w:p>
          <w:p w14:paraId="6A2E354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(1.03–1.92)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F617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A658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0.60–3.29</w:t>
            </w:r>
          </w:p>
        </w:tc>
        <w:tc>
          <w:tcPr>
            <w:tcW w:w="1216" w:type="dxa"/>
            <w:tcBorders>
              <w:top w:val="single" w:sz="4" w:space="0" w:color="000000"/>
              <w:left w:val="single" w:sz="4" w:space="0" w:color="000000"/>
              <w:bottom w:val="single" w:sz="4" w:space="0" w:color="000000"/>
              <w:right w:val="single" w:sz="4" w:space="0" w:color="000000"/>
            </w:tcBorders>
            <w:vAlign w:val="center"/>
          </w:tcPr>
          <w:p w14:paraId="3FE4A87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04D60"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6C453BC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0.29</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354A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55D4F826"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A7B807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C590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Smoking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04EC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B6EC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460,671</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5A88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E190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31C4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1.52</w:t>
            </w:r>
          </w:p>
          <w:p w14:paraId="227097A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(1.39–1.66)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69C9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1.7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–18</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1114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1.37–1.68</w:t>
            </w:r>
          </w:p>
        </w:tc>
        <w:tc>
          <w:tcPr>
            <w:tcW w:w="1216" w:type="dxa"/>
            <w:tcBorders>
              <w:top w:val="single" w:sz="4" w:space="0" w:color="000000"/>
              <w:left w:val="single" w:sz="4" w:space="0" w:color="000000"/>
              <w:bottom w:val="single" w:sz="4" w:space="0" w:color="000000"/>
              <w:right w:val="single" w:sz="4" w:space="0" w:color="000000"/>
            </w:tcBorders>
            <w:vAlign w:val="center"/>
          </w:tcPr>
          <w:p w14:paraId="57E1EB1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51166"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0A793E7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0.50</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D13F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Convincing</w:t>
            </w:r>
          </w:p>
        </w:tc>
      </w:tr>
      <w:tr w:rsidR="00460645" w:rsidRPr="00460645" w14:paraId="0A74B8EE"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640B3D4"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FA6A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Diphtheria vaccination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A32C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C019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624</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7031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F148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434E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0.60</w:t>
            </w:r>
          </w:p>
          <w:p w14:paraId="447D2C1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(0.40–0.91)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09F4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C5B5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0.04–8.57</w:t>
            </w:r>
          </w:p>
        </w:tc>
        <w:tc>
          <w:tcPr>
            <w:tcW w:w="1216" w:type="dxa"/>
            <w:tcBorders>
              <w:top w:val="single" w:sz="4" w:space="0" w:color="000000"/>
              <w:left w:val="single" w:sz="4" w:space="0" w:color="000000"/>
              <w:bottom w:val="single" w:sz="4" w:space="0" w:color="000000"/>
              <w:right w:val="single" w:sz="4" w:space="0" w:color="000000"/>
            </w:tcBorders>
            <w:vAlign w:val="center"/>
          </w:tcPr>
          <w:p w14:paraId="6608D09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68B8A"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76941BC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0.88</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B6C4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62D521FD"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AE7489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8C9A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Tetanus vaccination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D151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ECBC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4,132</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C629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F17C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F9D0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0.71</w:t>
            </w:r>
          </w:p>
          <w:p w14:paraId="76182C2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(0.57–0.88)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28B6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A503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0.47–1.07</w:t>
            </w:r>
          </w:p>
        </w:tc>
        <w:tc>
          <w:tcPr>
            <w:tcW w:w="1216" w:type="dxa"/>
            <w:tcBorders>
              <w:top w:val="single" w:sz="4" w:space="0" w:color="000000"/>
              <w:left w:val="single" w:sz="4" w:space="0" w:color="000000"/>
              <w:bottom w:val="single" w:sz="4" w:space="0" w:color="000000"/>
              <w:right w:val="single" w:sz="4" w:space="0" w:color="000000"/>
            </w:tcBorders>
            <w:vAlign w:val="center"/>
          </w:tcPr>
          <w:p w14:paraId="30346CD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FDDD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3B2ED00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0.15</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09D7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496ACA55"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2585BF41"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6DA0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BMD in femoral neck</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65DC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9BB4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1,420</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3181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F2CA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FD7E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0.36</w:t>
            </w:r>
          </w:p>
          <w:p w14:paraId="772ABAC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(0.21–0.61)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BE91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1.3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9E2C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0.06–2.26</w:t>
            </w:r>
          </w:p>
        </w:tc>
        <w:tc>
          <w:tcPr>
            <w:tcW w:w="1216" w:type="dxa"/>
            <w:tcBorders>
              <w:top w:val="single" w:sz="4" w:space="0" w:color="000000"/>
              <w:left w:val="single" w:sz="4" w:space="0" w:color="000000"/>
              <w:bottom w:val="single" w:sz="4" w:space="0" w:color="000000"/>
              <w:right w:val="single" w:sz="4" w:space="0" w:color="000000"/>
            </w:tcBorders>
            <w:vAlign w:val="center"/>
          </w:tcPr>
          <w:p w14:paraId="5BBEF5A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36C2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7AB7DAA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0.20</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BCFA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3182CCE8"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20E0F86C"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6FD0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BMD in lumbar spine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605C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8967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1,490</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0E75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6B59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221C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0.34</w:t>
            </w:r>
          </w:p>
          <w:p w14:paraId="2787802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(0.24–0.50)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D1BD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1.07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–8</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294C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0.11–1.12</w:t>
            </w:r>
          </w:p>
        </w:tc>
        <w:tc>
          <w:tcPr>
            <w:tcW w:w="1216" w:type="dxa"/>
            <w:tcBorders>
              <w:top w:val="single" w:sz="4" w:space="0" w:color="000000"/>
              <w:left w:val="single" w:sz="4" w:space="0" w:color="000000"/>
              <w:bottom w:val="single" w:sz="4" w:space="0" w:color="000000"/>
              <w:right w:val="single" w:sz="4" w:space="0" w:color="000000"/>
            </w:tcBorders>
            <w:vAlign w:val="center"/>
          </w:tcPr>
          <w:p w14:paraId="48823F3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F8E9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Yes/No</w:t>
            </w:r>
          </w:p>
        </w:tc>
        <w:tc>
          <w:tcPr>
            <w:tcW w:w="950" w:type="dxa"/>
            <w:tcBorders>
              <w:top w:val="single" w:sz="4" w:space="0" w:color="000000"/>
              <w:left w:val="single" w:sz="4" w:space="0" w:color="000000"/>
              <w:bottom w:val="single" w:sz="4" w:space="0" w:color="000000"/>
              <w:right w:val="single" w:sz="4" w:space="0" w:color="000000"/>
            </w:tcBorders>
            <w:vAlign w:val="center"/>
          </w:tcPr>
          <w:p w14:paraId="1ACF56B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0.05§</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E3BA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60C51E3B"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1FBC151"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3FC8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BMD in hip</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B47B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B40A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1,299</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CF6B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21B2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8A25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0.33</w:t>
            </w:r>
          </w:p>
          <w:p w14:paraId="514921D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(0.18–0.60)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462C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2.95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EBAD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0.04–2.65</w:t>
            </w:r>
          </w:p>
        </w:tc>
        <w:tc>
          <w:tcPr>
            <w:tcW w:w="1216" w:type="dxa"/>
            <w:tcBorders>
              <w:top w:val="single" w:sz="4" w:space="0" w:color="000000"/>
              <w:left w:val="single" w:sz="4" w:space="0" w:color="000000"/>
              <w:bottom w:val="single" w:sz="4" w:space="0" w:color="000000"/>
              <w:right w:val="single" w:sz="4" w:space="0" w:color="000000"/>
            </w:tcBorders>
            <w:vAlign w:val="center"/>
          </w:tcPr>
          <w:p w14:paraId="0103CE9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A091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23DBB01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0.22</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E530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4C26A5B6"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525B360"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F199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Organic solvents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61DD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35C0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1,142,801</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D743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06AB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B280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1.54</w:t>
            </w:r>
          </w:p>
          <w:p w14:paraId="2CAA7E5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(1.03–2.29)</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C95A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5482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0.37–6.39</w:t>
            </w:r>
          </w:p>
        </w:tc>
        <w:tc>
          <w:tcPr>
            <w:tcW w:w="1216" w:type="dxa"/>
            <w:tcBorders>
              <w:top w:val="single" w:sz="4" w:space="0" w:color="000000"/>
              <w:left w:val="single" w:sz="4" w:space="0" w:color="000000"/>
              <w:bottom w:val="single" w:sz="4" w:space="0" w:color="000000"/>
              <w:right w:val="single" w:sz="4" w:space="0" w:color="000000"/>
            </w:tcBorders>
            <w:vAlign w:val="center"/>
          </w:tcPr>
          <w:p w14:paraId="6F6D29D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B607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Yes/No</w:t>
            </w:r>
          </w:p>
        </w:tc>
        <w:tc>
          <w:tcPr>
            <w:tcW w:w="950" w:type="dxa"/>
            <w:tcBorders>
              <w:top w:val="single" w:sz="4" w:space="0" w:color="000000"/>
              <w:left w:val="single" w:sz="4" w:space="0" w:color="000000"/>
              <w:bottom w:val="single" w:sz="4" w:space="0" w:color="000000"/>
              <w:right w:val="single" w:sz="4" w:space="0" w:color="000000"/>
            </w:tcBorders>
            <w:vAlign w:val="center"/>
          </w:tcPr>
          <w:p w14:paraId="65DFBD9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0.06§</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860C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7822CF8F"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1B02005"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91EA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Serum vitamin D levels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AE24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7082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1,836</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04B2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1188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OR </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6AD5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0.44</w:t>
            </w:r>
          </w:p>
          <w:p w14:paraId="5A94A23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(0.24–0.78)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0205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5E6A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0.05–3.70</w:t>
            </w:r>
          </w:p>
        </w:tc>
        <w:tc>
          <w:tcPr>
            <w:tcW w:w="1216" w:type="dxa"/>
            <w:tcBorders>
              <w:top w:val="single" w:sz="4" w:space="0" w:color="000000"/>
              <w:left w:val="single" w:sz="4" w:space="0" w:color="000000"/>
              <w:bottom w:val="single" w:sz="4" w:space="0" w:color="000000"/>
              <w:right w:val="single" w:sz="4" w:space="0" w:color="000000"/>
            </w:tcBorders>
            <w:vAlign w:val="center"/>
          </w:tcPr>
          <w:p w14:paraId="75EE52D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89</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D929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Yes/No</w:t>
            </w:r>
          </w:p>
        </w:tc>
        <w:tc>
          <w:tcPr>
            <w:tcW w:w="950" w:type="dxa"/>
            <w:tcBorders>
              <w:top w:val="single" w:sz="4" w:space="0" w:color="000000"/>
              <w:left w:val="single" w:sz="4" w:space="0" w:color="000000"/>
              <w:bottom w:val="single" w:sz="4" w:space="0" w:color="000000"/>
              <w:right w:val="single" w:sz="4" w:space="0" w:color="000000"/>
            </w:tcBorders>
            <w:vAlign w:val="center"/>
          </w:tcPr>
          <w:p w14:paraId="7F1EA95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0.05§</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4393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2EA5FD0A"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6A819B14"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7517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Serum uric acid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1E1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High vs. low </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84CB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N/A</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40C0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F4D6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OR </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A2E5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0.28</w:t>
            </w:r>
          </w:p>
          <w:p w14:paraId="2001382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(0.14–0.57)</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3AA2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4.1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445C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0.02–3.29</w:t>
            </w:r>
          </w:p>
        </w:tc>
        <w:tc>
          <w:tcPr>
            <w:tcW w:w="1216" w:type="dxa"/>
            <w:tcBorders>
              <w:top w:val="single" w:sz="4" w:space="0" w:color="000000"/>
              <w:left w:val="single" w:sz="4" w:space="0" w:color="000000"/>
              <w:bottom w:val="single" w:sz="4" w:space="0" w:color="000000"/>
              <w:right w:val="single" w:sz="4" w:space="0" w:color="000000"/>
            </w:tcBorders>
            <w:vAlign w:val="center"/>
          </w:tcPr>
          <w:p w14:paraId="0866D84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44A7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2A29072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0.91</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33F7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0226A304"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0E92F72"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DE57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Serum vitamin B</w:t>
            </w:r>
            <w:r w:rsidRPr="00460645">
              <w:rPr>
                <w:rFonts w:ascii="Times New Roman" w:hAnsi="Times New Roman"/>
                <w:sz w:val="20"/>
                <w:szCs w:val="20"/>
                <w:vertAlign w:val="subscript"/>
                <w:lang w:val="en-US" w:eastAsia="zh-CN"/>
              </w:rPr>
              <w:t>12</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97AF3"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E790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730</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680C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629E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363A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0.64 </w:t>
            </w:r>
          </w:p>
          <w:p w14:paraId="5063EA5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(0.44−0.93)</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20D8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DF2E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0.26−1.60</w:t>
            </w:r>
          </w:p>
        </w:tc>
        <w:tc>
          <w:tcPr>
            <w:tcW w:w="1216" w:type="dxa"/>
            <w:tcBorders>
              <w:top w:val="single" w:sz="4" w:space="0" w:color="000000"/>
              <w:left w:val="single" w:sz="4" w:space="0" w:color="000000"/>
              <w:bottom w:val="single" w:sz="4" w:space="0" w:color="000000"/>
              <w:right w:val="single" w:sz="4" w:space="0" w:color="000000"/>
            </w:tcBorders>
            <w:vAlign w:val="center"/>
          </w:tcPr>
          <w:p w14:paraId="1A0C28E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9634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34B3952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0.99</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EEA7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Suggestive</w:t>
            </w:r>
          </w:p>
        </w:tc>
      </w:tr>
      <w:tr w:rsidR="00460645" w:rsidRPr="00460645" w14:paraId="0BB3BAF6"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F488F9F"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A7EF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Serum homocysteine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576B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7172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1,069</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0FFF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9D3F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6A8D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4.57</w:t>
            </w:r>
          </w:p>
          <w:p w14:paraId="70C90E3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(1.40–14.89)</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304F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3099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0.06–338</w:t>
            </w:r>
          </w:p>
        </w:tc>
        <w:tc>
          <w:tcPr>
            <w:tcW w:w="1216" w:type="dxa"/>
            <w:tcBorders>
              <w:top w:val="single" w:sz="4" w:space="0" w:color="000000"/>
              <w:left w:val="single" w:sz="4" w:space="0" w:color="000000"/>
              <w:bottom w:val="single" w:sz="4" w:space="0" w:color="000000"/>
              <w:right w:val="single" w:sz="4" w:space="0" w:color="000000"/>
            </w:tcBorders>
            <w:vAlign w:val="center"/>
          </w:tcPr>
          <w:p w14:paraId="18A3E22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825E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39439F3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F913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Weak</w:t>
            </w:r>
          </w:p>
        </w:tc>
      </w:tr>
      <w:tr w:rsidR="00460645" w:rsidRPr="00460645" w14:paraId="4DECC361"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9183521"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AEA9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Chronic cerebrospinal</w:t>
            </w:r>
          </w:p>
          <w:p w14:paraId="1DC64DC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venous insufficiency</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31B4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AFA9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2,149</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BD85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7032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1CE6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8.45 </w:t>
            </w:r>
          </w:p>
          <w:p w14:paraId="3C59402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(3.47–20.56)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005F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3.5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–6</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1CC1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0.33–217</w:t>
            </w:r>
          </w:p>
        </w:tc>
        <w:tc>
          <w:tcPr>
            <w:tcW w:w="1216" w:type="dxa"/>
            <w:tcBorders>
              <w:top w:val="single" w:sz="4" w:space="0" w:color="000000"/>
              <w:left w:val="single" w:sz="4" w:space="0" w:color="000000"/>
              <w:bottom w:val="single" w:sz="4" w:space="0" w:color="000000"/>
              <w:right w:val="single" w:sz="4" w:space="0" w:color="000000"/>
            </w:tcBorders>
            <w:vAlign w:val="center"/>
          </w:tcPr>
          <w:p w14:paraId="652F75C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5606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7711245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0.23</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C0946" w14:textId="77777777" w:rsidR="000E501B" w:rsidRPr="00460645" w:rsidRDefault="000E501B"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sz w:val="20"/>
                <w:szCs w:val="20"/>
                <w:lang w:val="en-US" w:eastAsia="zh-CN"/>
              </w:rPr>
              <w:t>Weak</w:t>
            </w:r>
          </w:p>
        </w:tc>
      </w:tr>
      <w:tr w:rsidR="00460645" w:rsidRPr="00460645" w14:paraId="545E95EB" w14:textId="77777777" w:rsidTr="00460645">
        <w:trPr>
          <w:cantSplit/>
          <w:trHeight w:val="137"/>
          <w:jc w:val="center"/>
        </w:trPr>
        <w:tc>
          <w:tcPr>
            <w:tcW w:w="1242" w:type="dxa"/>
            <w:vMerge/>
            <w:tcBorders>
              <w:left w:val="single" w:sz="4" w:space="0" w:color="000000"/>
              <w:bottom w:val="single" w:sz="4" w:space="0" w:color="auto"/>
              <w:right w:val="single" w:sz="4" w:space="0" w:color="000000"/>
            </w:tcBorders>
            <w:shd w:val="clear" w:color="auto" w:fill="auto"/>
            <w:vAlign w:val="center"/>
          </w:tcPr>
          <w:p w14:paraId="0F10513C" w14:textId="77777777" w:rsidR="000E501B" w:rsidRPr="00460645" w:rsidRDefault="000E501B" w:rsidP="00C14635">
            <w:pPr>
              <w:spacing w:after="0"/>
              <w:rPr>
                <w:rFonts w:ascii="Times New Roman" w:hAnsi="Times New Roman"/>
                <w:sz w:val="20"/>
                <w:szCs w:val="20"/>
                <w:lang w:val="en-US" w:eastAsia="zh-CN"/>
              </w:rPr>
            </w:pPr>
          </w:p>
        </w:tc>
        <w:tc>
          <w:tcPr>
            <w:tcW w:w="14034" w:type="dxa"/>
            <w:gridSpan w:val="12"/>
            <w:tcBorders>
              <w:top w:val="single" w:sz="4" w:space="0" w:color="000000"/>
              <w:left w:val="single" w:sz="4" w:space="0" w:color="000000"/>
              <w:bottom w:val="single" w:sz="4" w:space="0" w:color="auto"/>
              <w:right w:val="single" w:sz="4" w:space="0" w:color="000000"/>
            </w:tcBorders>
            <w:shd w:val="clear" w:color="auto" w:fill="auto"/>
            <w:vAlign w:val="center"/>
          </w:tcPr>
          <w:p w14:paraId="00091AFB" w14:textId="13E859B5" w:rsidR="000E501B" w:rsidRPr="00514415" w:rsidRDefault="000E501B" w:rsidP="00514415">
            <w:pPr>
              <w:spacing w:after="0"/>
              <w:rPr>
                <w:rFonts w:ascii="Times New Roman" w:hAnsi="Times New Roman"/>
                <w:bCs/>
                <w:color w:val="FF0000"/>
                <w:sz w:val="20"/>
                <w:szCs w:val="20"/>
                <w:lang w:val="en-US" w:eastAsia="zh-CN"/>
              </w:rPr>
            </w:pPr>
            <w:r w:rsidRPr="00460645">
              <w:rPr>
                <w:rFonts w:ascii="Times New Roman" w:hAnsi="Times New Roman"/>
                <w:bCs/>
                <w:sz w:val="20"/>
                <w:szCs w:val="20"/>
                <w:lang w:val="en-US" w:eastAsia="zh-CN"/>
              </w:rPr>
              <w:t xml:space="preserve">Abbreviations: N/A = </w:t>
            </w:r>
            <w:r w:rsidR="00D6324F" w:rsidRPr="00460645">
              <w:rPr>
                <w:rFonts w:ascii="Times New Roman" w:hAnsi="Times New Roman"/>
                <w:bCs/>
                <w:sz w:val="20"/>
                <w:szCs w:val="20"/>
                <w:lang w:val="en-US" w:eastAsia="zh-CN"/>
              </w:rPr>
              <w:t>n</w:t>
            </w:r>
            <w:r w:rsidRPr="00460645">
              <w:rPr>
                <w:rFonts w:ascii="Times New Roman" w:hAnsi="Times New Roman"/>
                <w:bCs/>
                <w:sz w:val="20"/>
                <w:szCs w:val="20"/>
                <w:lang w:val="en-US" w:eastAsia="zh-CN"/>
              </w:rPr>
              <w:t xml:space="preserve">ot </w:t>
            </w:r>
            <w:r w:rsidR="00D6324F" w:rsidRPr="00460645">
              <w:rPr>
                <w:rFonts w:ascii="Times New Roman" w:hAnsi="Times New Roman"/>
                <w:bCs/>
                <w:sz w:val="20"/>
                <w:szCs w:val="20"/>
                <w:lang w:val="en-US" w:eastAsia="zh-CN"/>
              </w:rPr>
              <w:t>a</w:t>
            </w:r>
            <w:r w:rsidRPr="00460645">
              <w:rPr>
                <w:rFonts w:ascii="Times New Roman" w:hAnsi="Times New Roman"/>
                <w:bCs/>
                <w:sz w:val="20"/>
                <w:szCs w:val="20"/>
                <w:lang w:val="en-US" w:eastAsia="zh-CN"/>
              </w:rPr>
              <w:t>vailable; OR</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 odds ratio; EBV</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Epstein-Barr virus; VCA</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viral-capsid antigen; BMD</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bone mineral density; EA</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early antigen</w:t>
            </w:r>
            <w:r w:rsidR="00514415">
              <w:rPr>
                <w:rFonts w:ascii="Times New Roman" w:hAnsi="Times New Roman"/>
                <w:bCs/>
                <w:sz w:val="20"/>
                <w:szCs w:val="20"/>
                <w:lang w:val="en-US" w:eastAsia="zh-CN"/>
              </w:rPr>
              <w:t xml:space="preserve">; </w:t>
            </w:r>
            <w:r w:rsidR="00514415">
              <w:rPr>
                <w:rFonts w:ascii="Times New Roman" w:hAnsi="Times New Roman"/>
                <w:bCs/>
                <w:color w:val="FF0000"/>
                <w:sz w:val="20"/>
                <w:szCs w:val="20"/>
                <w:lang w:val="en-US" w:eastAsia="zh-CN"/>
              </w:rPr>
              <w:t>CSF = cerebrospinal fluid</w:t>
            </w:r>
            <w:r w:rsidR="00514415" w:rsidRPr="00514415">
              <w:rPr>
                <w:rFonts w:ascii="Times New Roman" w:hAnsi="Times New Roman"/>
                <w:bCs/>
                <w:color w:val="FF0000"/>
                <w:sz w:val="20"/>
                <w:szCs w:val="20"/>
                <w:lang w:val="en-US" w:eastAsia="zh-CN"/>
              </w:rPr>
              <w:t>; EBNA = Epstein Barr nuclear antigen</w:t>
            </w:r>
            <w:r w:rsidRPr="00514415">
              <w:rPr>
                <w:rFonts w:ascii="Times New Roman" w:hAnsi="Times New Roman"/>
                <w:bCs/>
                <w:color w:val="FF0000"/>
                <w:sz w:val="20"/>
                <w:szCs w:val="20"/>
                <w:lang w:val="en-US" w:eastAsia="zh-CN"/>
              </w:rPr>
              <w:t xml:space="preserve"> </w:t>
            </w:r>
          </w:p>
          <w:p w14:paraId="785CBACA" w14:textId="77777777" w:rsidR="00A96DB1" w:rsidRPr="00460645" w:rsidRDefault="00A96DB1" w:rsidP="00C14635">
            <w:pPr>
              <w:autoSpaceDE w:val="0"/>
              <w:autoSpaceDN w:val="0"/>
              <w:adjustRightInd w:val="0"/>
              <w:spacing w:after="0" w:line="240" w:lineRule="auto"/>
              <w:rPr>
                <w:rFonts w:ascii="Times New Roman" w:hAnsi="Times New Roman"/>
                <w:sz w:val="20"/>
                <w:szCs w:val="20"/>
                <w:lang w:val="en-US" w:eastAsia="el-GR"/>
              </w:rPr>
            </w:pPr>
            <w:r w:rsidRPr="00460645">
              <w:rPr>
                <w:rFonts w:ascii="Times New Roman" w:hAnsi="Times New Roman"/>
                <w:sz w:val="20"/>
                <w:szCs w:val="20"/>
                <w:lang w:val="en-US" w:eastAsia="el-GR"/>
              </w:rPr>
              <w:t xml:space="preserve">§: According to this paper, </w:t>
            </w:r>
            <w:r w:rsidRPr="00460645">
              <w:rPr>
                <w:rFonts w:ascii="Times New Roman" w:hAnsi="Times New Roman"/>
                <w:i/>
                <w:iCs/>
                <w:sz w:val="20"/>
                <w:szCs w:val="20"/>
                <w:lang w:val="en-US" w:eastAsia="el-GR"/>
              </w:rPr>
              <w:t>“Both criteria for existence of small-study effects fulfilled (p value for Egger’s test &lt; 0.10, and largest study with a smaller [more conservative] effect size than random-effects summary effect size)”</w:t>
            </w:r>
            <w:r w:rsidRPr="00460645">
              <w:rPr>
                <w:rFonts w:ascii="Times New Roman" w:hAnsi="Times New Roman"/>
                <w:sz w:val="20"/>
                <w:szCs w:val="20"/>
                <w:lang w:val="en-US" w:eastAsia="el-GR"/>
              </w:rPr>
              <w:t xml:space="preserve">.  </w:t>
            </w:r>
          </w:p>
          <w:p w14:paraId="1876CCA6" w14:textId="77777777" w:rsidR="000E501B" w:rsidRPr="00460645" w:rsidRDefault="000E501B" w:rsidP="00C14635">
            <w:pPr>
              <w:spacing w:after="0" w:line="240" w:lineRule="auto"/>
              <w:rPr>
                <w:rFonts w:ascii="Times New Roman" w:hAnsi="Times New Roman"/>
                <w:b/>
                <w:bCs/>
                <w:sz w:val="20"/>
                <w:szCs w:val="20"/>
                <w:lang w:val="en-US" w:eastAsia="zh-CN"/>
              </w:rPr>
            </w:pPr>
            <w:r w:rsidRPr="00460645">
              <w:rPr>
                <w:rFonts w:ascii="Times New Roman" w:hAnsi="Times New Roman"/>
                <w:b/>
                <w:bCs/>
                <w:sz w:val="20"/>
                <w:szCs w:val="20"/>
                <w:lang w:val="en-US" w:eastAsia="zh-CN"/>
              </w:rPr>
              <w:t>Other environmental factors and biomarkers with non-significant associations:</w:t>
            </w:r>
          </w:p>
          <w:p w14:paraId="2095C7C2" w14:textId="0E3F5C65" w:rsidR="00817363" w:rsidRPr="00460645" w:rsidRDefault="000E501B" w:rsidP="00C14635">
            <w:pPr>
              <w:spacing w:after="0" w:line="240" w:lineRule="auto"/>
              <w:rPr>
                <w:rFonts w:ascii="Times New Roman" w:hAnsi="Times New Roman"/>
                <w:sz w:val="20"/>
                <w:szCs w:val="20"/>
                <w:lang w:val="en-US" w:eastAsia="zh-CN"/>
              </w:rPr>
            </w:pPr>
            <w:r w:rsidRPr="00460645">
              <w:rPr>
                <w:rFonts w:ascii="Times New Roman" w:hAnsi="Times New Roman"/>
                <w:sz w:val="20"/>
                <w:szCs w:val="20"/>
                <w:lang w:val="en-US" w:eastAsia="zh-CN"/>
              </w:rPr>
              <w:t>Anti-EA IgG seropositivity; EBV DNA in CSF and brain tissue; IgG for Chlamydia pneumoniae in seru</w:t>
            </w:r>
            <w:r w:rsidR="00C11E44" w:rsidRPr="00460645">
              <w:rPr>
                <w:rFonts w:ascii="Times New Roman" w:hAnsi="Times New Roman"/>
                <w:sz w:val="20"/>
                <w:szCs w:val="20"/>
                <w:lang w:val="en-US" w:eastAsia="zh-CN"/>
              </w:rPr>
              <w:t>m</w:t>
            </w:r>
            <w:r w:rsidRPr="00460645">
              <w:rPr>
                <w:rFonts w:ascii="Times New Roman" w:hAnsi="Times New Roman"/>
                <w:sz w:val="20"/>
                <w:szCs w:val="20"/>
                <w:lang w:val="en-US" w:eastAsia="zh-CN"/>
              </w:rPr>
              <w:t>; IgG for Chlamydia pneumoniae in CSF; Tonsillectomy at age &gt;20 years; Appendectomy at age &gt;20 years; Adenoidectomy at age ≤ 20 years; Other surgeries at age ≤ 20 years⁋; Other surgeries at age &gt; 20 years⁋; BCG vaccination; Hepatitis B</w:t>
            </w:r>
            <w:r w:rsidR="00C11E44" w:rsidRPr="00460645">
              <w:rPr>
                <w:rFonts w:ascii="Times New Roman" w:hAnsi="Times New Roman"/>
                <w:sz w:val="20"/>
                <w:szCs w:val="20"/>
                <w:lang w:val="en-US" w:eastAsia="zh-CN"/>
              </w:rPr>
              <w:t xml:space="preserve">y </w:t>
            </w:r>
            <w:r w:rsidRPr="00460645">
              <w:rPr>
                <w:rFonts w:ascii="Times New Roman" w:hAnsi="Times New Roman"/>
                <w:sz w:val="20"/>
                <w:szCs w:val="20"/>
                <w:lang w:val="en-US" w:eastAsia="zh-CN"/>
              </w:rPr>
              <w:t>vaccination; Influenza vaccination; MMR vaccination; Poliomyelitis</w:t>
            </w:r>
            <w:r w:rsidR="005A2979" w:rsidRPr="00460645">
              <w:rPr>
                <w:rFonts w:ascii="Times New Roman" w:hAnsi="Times New Roman"/>
                <w:sz w:val="20"/>
                <w:szCs w:val="20"/>
                <w:lang w:val="en-US" w:eastAsia="zh-CN"/>
              </w:rPr>
              <w:t xml:space="preserve"> </w:t>
            </w:r>
            <w:r w:rsidRPr="00460645">
              <w:rPr>
                <w:rFonts w:ascii="Times New Roman" w:hAnsi="Times New Roman"/>
                <w:sz w:val="20"/>
                <w:szCs w:val="20"/>
                <w:lang w:val="en-US" w:eastAsia="zh-CN"/>
              </w:rPr>
              <w:t xml:space="preserve">vaccination; Typhoid fever vaccination; Serum folate: Dental amalgam; Asthma; Eczema; Allergic Disease; Allergic rhinitis. </w:t>
            </w:r>
            <w:r w:rsidR="00817363" w:rsidRPr="00460645">
              <w:rPr>
                <w:rFonts w:ascii="Times New Roman" w:hAnsi="Times New Roman"/>
                <w:sz w:val="20"/>
                <w:szCs w:val="20"/>
                <w:lang w:val="en-US" w:eastAsia="zh-CN"/>
              </w:rPr>
              <w:t>(</w:t>
            </w:r>
            <w:r w:rsidR="00817363" w:rsidRPr="00460645">
              <w:rPr>
                <w:rFonts w:ascii="Times New Roman" w:hAnsi="Times New Roman"/>
                <w:sz w:val="20"/>
                <w:szCs w:val="20"/>
                <w:vertAlign w:val="superscript"/>
                <w:lang w:val="en-US" w:eastAsia="el-GR"/>
              </w:rPr>
              <w:t>⁋</w:t>
            </w:r>
            <w:r w:rsidR="00817363" w:rsidRPr="00460645">
              <w:rPr>
                <w:rFonts w:ascii="Times New Roman" w:hAnsi="Times New Roman"/>
                <w:sz w:val="20"/>
                <w:szCs w:val="20"/>
                <w:lang w:val="en-US" w:eastAsia="el-GR"/>
              </w:rPr>
              <w:t xml:space="preserve">: According to the authors of the umbrella review, </w:t>
            </w:r>
            <w:r w:rsidR="00817363" w:rsidRPr="00460645">
              <w:rPr>
                <w:rFonts w:ascii="Times New Roman" w:eastAsia="Shaker2Lancet-Regular" w:hAnsi="Times New Roman"/>
                <w:i/>
                <w:iCs/>
                <w:sz w:val="20"/>
                <w:szCs w:val="20"/>
                <w:lang w:val="en-US" w:eastAsia="el-GR"/>
              </w:rPr>
              <w:t>“In these analyses, the component studies did not define the type of surgery”).</w:t>
            </w:r>
          </w:p>
          <w:p w14:paraId="2D1D33F2" w14:textId="2FC858B9" w:rsidR="000E501B" w:rsidRPr="00460645" w:rsidRDefault="000E501B" w:rsidP="00C14635">
            <w:pPr>
              <w:spacing w:after="0" w:line="240" w:lineRule="auto"/>
              <w:rPr>
                <w:rFonts w:ascii="Times New Roman" w:hAnsi="Times New Roman"/>
                <w:sz w:val="20"/>
                <w:szCs w:val="20"/>
                <w:lang w:val="en-US" w:eastAsia="zh-CN"/>
              </w:rPr>
            </w:pPr>
            <w:r w:rsidRPr="00460645">
              <w:rPr>
                <w:rFonts w:ascii="Times New Roman" w:hAnsi="Times New Roman"/>
                <w:b/>
                <w:bCs/>
                <w:sz w:val="20"/>
                <w:szCs w:val="20"/>
                <w:lang w:val="en-US" w:eastAsia="zh-CN"/>
              </w:rPr>
              <w:t xml:space="preserve"># # #  </w:t>
            </w:r>
            <w:r w:rsidRPr="00460645">
              <w:rPr>
                <w:rFonts w:ascii="Times New Roman" w:hAnsi="Times New Roman"/>
                <w:sz w:val="20"/>
                <w:szCs w:val="20"/>
                <w:lang w:val="en-US"/>
              </w:rPr>
              <w:t>According to the authors of the paper, “</w:t>
            </w:r>
            <w:r w:rsidRPr="00460645">
              <w:rPr>
                <w:rFonts w:ascii="Times New Roman" w:eastAsia="Shaker2Lancet-Regular" w:hAnsi="Times New Roman"/>
                <w:i/>
                <w:sz w:val="20"/>
                <w:szCs w:val="20"/>
                <w:lang w:val="en-US"/>
              </w:rPr>
              <w:t>Convincing evidence criteria: more than 1000 cases, significant summary associations (p&lt;0.001) per random-effects calculations, no evidence of small-study effects, no evidence for excess significance bias, prediction intervals not including the null, and not large heterogeneity (</w:t>
            </w:r>
            <w:r w:rsidRPr="00460645">
              <w:rPr>
                <w:rFonts w:ascii="Times New Roman" w:eastAsia="Shaker2Lancet-Regular" w:hAnsi="Times New Roman"/>
                <w:i/>
                <w:iCs/>
                <w:sz w:val="20"/>
                <w:szCs w:val="20"/>
                <w:lang w:val="en-US"/>
              </w:rPr>
              <w:t>I</w:t>
            </w:r>
            <w:r w:rsidRPr="00460645">
              <w:rPr>
                <w:rFonts w:ascii="Times New Roman" w:eastAsia="Shaker2Lancet-Regular" w:hAnsi="Times New Roman"/>
                <w:i/>
                <w:sz w:val="20"/>
                <w:szCs w:val="20"/>
                <w:vertAlign w:val="superscript"/>
                <w:lang w:val="en-US"/>
              </w:rPr>
              <w:t>2</w:t>
            </w:r>
            <w:r w:rsidRPr="00460645">
              <w:rPr>
                <w:rFonts w:ascii="Times New Roman" w:eastAsia="Shaker2Lancet-Regular" w:hAnsi="Times New Roman"/>
                <w:i/>
                <w:sz w:val="20"/>
                <w:szCs w:val="20"/>
                <w:lang w:val="en-US"/>
              </w:rPr>
              <w:t>≤50%); suggestive evidence criteria: nominally significant</w:t>
            </w:r>
            <w:r w:rsidR="005A2979" w:rsidRPr="00460645">
              <w:rPr>
                <w:rFonts w:ascii="Times New Roman" w:eastAsia="Shaker2Lancet-Regular" w:hAnsi="Times New Roman"/>
                <w:i/>
                <w:sz w:val="20"/>
                <w:szCs w:val="20"/>
                <w:lang w:val="en-US"/>
              </w:rPr>
              <w:t xml:space="preserve"> </w:t>
            </w:r>
            <w:r w:rsidRPr="00460645">
              <w:rPr>
                <w:rFonts w:ascii="Times New Roman" w:eastAsia="Shaker2Lancet-Regular" w:hAnsi="Times New Roman"/>
                <w:i/>
                <w:sz w:val="20"/>
                <w:szCs w:val="20"/>
                <w:lang w:val="en-US"/>
              </w:rPr>
              <w:t>summary associations (p&lt;0.05) per random-effects calculations, no evidence of small-study effects, no evidence for excess significance bias, and not large heterogeneity(</w:t>
            </w:r>
            <w:r w:rsidRPr="00460645">
              <w:rPr>
                <w:rFonts w:ascii="Times New Roman" w:eastAsia="Shaker2Lancet-Regular" w:hAnsi="Times New Roman"/>
                <w:i/>
                <w:iCs/>
                <w:sz w:val="20"/>
                <w:szCs w:val="20"/>
                <w:lang w:val="en-US"/>
              </w:rPr>
              <w:t>I</w:t>
            </w:r>
            <w:r w:rsidRPr="00460645">
              <w:rPr>
                <w:rFonts w:ascii="Times New Roman" w:eastAsia="Shaker2Lancet-Regular" w:hAnsi="Times New Roman"/>
                <w:i/>
                <w:sz w:val="20"/>
                <w:szCs w:val="20"/>
                <w:vertAlign w:val="superscript"/>
                <w:lang w:val="en-US"/>
              </w:rPr>
              <w:t>2</w:t>
            </w:r>
            <w:r w:rsidRPr="00460645">
              <w:rPr>
                <w:rFonts w:ascii="Times New Roman" w:eastAsia="Shaker2Lancet-Regular" w:hAnsi="Times New Roman"/>
                <w:i/>
                <w:sz w:val="20"/>
                <w:szCs w:val="20"/>
                <w:lang w:val="en-US"/>
              </w:rPr>
              <w:t>&lt;50%); weak evidence criteria: all other risk factors with nominally significant summary associations (p&lt;0.05); non-significant associations were p&gt;0.05”.</w:t>
            </w:r>
          </w:p>
        </w:tc>
      </w:tr>
      <w:tr w:rsidR="00460645" w:rsidRPr="00460645" w14:paraId="061BE435" w14:textId="77777777" w:rsidTr="00460645">
        <w:trPr>
          <w:cantSplit/>
          <w:trHeight w:val="137"/>
          <w:jc w:val="center"/>
        </w:trPr>
        <w:tc>
          <w:tcPr>
            <w:tcW w:w="1242" w:type="dxa"/>
            <w:vMerge w:val="restart"/>
            <w:tcBorders>
              <w:top w:val="single" w:sz="4" w:space="0" w:color="auto"/>
              <w:left w:val="single" w:sz="4" w:space="0" w:color="000000"/>
              <w:right w:val="single" w:sz="4" w:space="0" w:color="000000"/>
            </w:tcBorders>
            <w:shd w:val="clear" w:color="auto" w:fill="auto"/>
          </w:tcPr>
          <w:p w14:paraId="4BAA2B64" w14:textId="0F4BB8EE" w:rsidR="000E501B" w:rsidRPr="00460645" w:rsidRDefault="000E501B" w:rsidP="00C14635">
            <w:pPr>
              <w:spacing w:after="0"/>
              <w:rPr>
                <w:rFonts w:ascii="Times New Roman" w:hAnsi="Times New Roman"/>
                <w:sz w:val="20"/>
                <w:szCs w:val="20"/>
                <w:lang w:val="en-US" w:eastAsia="zh-CN"/>
              </w:rPr>
            </w:pPr>
            <w:r w:rsidRPr="00460645">
              <w:rPr>
                <w:rFonts w:ascii="Times New Roman" w:hAnsi="Times New Roman"/>
                <w:sz w:val="20"/>
                <w:szCs w:val="20"/>
                <w:lang w:val="en-US" w:eastAsia="zh-CN"/>
              </w:rPr>
              <w:t>Bellou 201</w:t>
            </w:r>
            <w:r w:rsidR="006263C6" w:rsidRPr="00460645">
              <w:rPr>
                <w:rFonts w:ascii="Times New Roman" w:hAnsi="Times New Roman"/>
                <w:sz w:val="20"/>
                <w:szCs w:val="20"/>
                <w:lang w:val="en-US" w:eastAsia="zh-CN"/>
              </w:rPr>
              <w:t>6</w:t>
            </w:r>
          </w:p>
          <w:p w14:paraId="5A4F7F0E" w14:textId="77777777" w:rsidR="000E501B" w:rsidRPr="00460645" w:rsidRDefault="000E501B" w:rsidP="00C14635">
            <w:pPr>
              <w:spacing w:after="0"/>
              <w:rPr>
                <w:rFonts w:ascii="Times New Roman" w:hAnsi="Times New Roman"/>
                <w:sz w:val="20"/>
                <w:szCs w:val="20"/>
                <w:lang w:val="en-US" w:eastAsia="zh-CN"/>
              </w:rPr>
            </w:pPr>
          </w:p>
        </w:tc>
        <w:tc>
          <w:tcPr>
            <w:tcW w:w="14034" w:type="dxa"/>
            <w:gridSpan w:val="12"/>
            <w:tcBorders>
              <w:top w:val="single" w:sz="4" w:space="0" w:color="auto"/>
              <w:left w:val="single" w:sz="4" w:space="0" w:color="000000"/>
              <w:bottom w:val="single" w:sz="4" w:space="0" w:color="000000"/>
              <w:right w:val="single" w:sz="4" w:space="0" w:color="000000"/>
            </w:tcBorders>
            <w:shd w:val="clear" w:color="auto" w:fill="auto"/>
            <w:vAlign w:val="center"/>
          </w:tcPr>
          <w:p w14:paraId="36CA3339" w14:textId="26A784CA"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b/>
                <w:sz w:val="20"/>
                <w:szCs w:val="20"/>
                <w:lang w:val="en-US" w:eastAsia="zh-CN"/>
              </w:rPr>
              <w:t>PARKINSON</w:t>
            </w:r>
            <w:r w:rsidR="00F17D49" w:rsidRPr="00460645">
              <w:rPr>
                <w:rFonts w:ascii="Times New Roman" w:hAnsi="Times New Roman"/>
                <w:b/>
                <w:sz w:val="20"/>
                <w:szCs w:val="20"/>
                <w:lang w:val="en-US" w:eastAsia="zh-CN"/>
              </w:rPr>
              <w:t xml:space="preserve"> </w:t>
            </w:r>
            <w:r w:rsidRPr="00460645">
              <w:rPr>
                <w:rFonts w:ascii="Times New Roman" w:hAnsi="Times New Roman"/>
                <w:b/>
                <w:sz w:val="20"/>
                <w:szCs w:val="20"/>
                <w:lang w:val="en-US" w:eastAsia="zh-CN"/>
              </w:rPr>
              <w:t>DISEASE</w:t>
            </w:r>
          </w:p>
        </w:tc>
      </w:tr>
      <w:tr w:rsidR="00460645" w:rsidRPr="00460645" w14:paraId="7A9EC3B4"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70E7834"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6508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Alcohol intake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B818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w:t>
            </w:r>
          </w:p>
          <w:p w14:paraId="26D55DB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8AE2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9,994</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D5632" w14:textId="77777777" w:rsidR="000E501B" w:rsidRPr="00460645" w:rsidRDefault="00F708CE"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0A21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6413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0.75</w:t>
            </w:r>
          </w:p>
          <w:p w14:paraId="68B0A90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(0.66–0.85)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2624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5.0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–6</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09EE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0.44–1.25</w:t>
            </w:r>
          </w:p>
        </w:tc>
        <w:tc>
          <w:tcPr>
            <w:tcW w:w="1216" w:type="dxa"/>
            <w:tcBorders>
              <w:top w:val="single" w:sz="4" w:space="0" w:color="000000"/>
              <w:left w:val="single" w:sz="4" w:space="0" w:color="000000"/>
              <w:bottom w:val="single" w:sz="4" w:space="0" w:color="000000"/>
              <w:right w:val="single" w:sz="4" w:space="0" w:color="000000"/>
            </w:tcBorders>
            <w:vAlign w:val="center"/>
          </w:tcPr>
          <w:p w14:paraId="4A2DA3D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52.3</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4573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Yes/Yes</w:t>
            </w:r>
          </w:p>
        </w:tc>
        <w:tc>
          <w:tcPr>
            <w:tcW w:w="950" w:type="dxa"/>
            <w:tcBorders>
              <w:top w:val="single" w:sz="4" w:space="0" w:color="000000"/>
              <w:left w:val="single" w:sz="4" w:space="0" w:color="000000"/>
              <w:bottom w:val="single" w:sz="4" w:space="0" w:color="000000"/>
              <w:right w:val="single" w:sz="4" w:space="0" w:color="000000"/>
            </w:tcBorders>
            <w:vAlign w:val="center"/>
          </w:tcPr>
          <w:p w14:paraId="5FC28B1B"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F788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III</w:t>
            </w:r>
          </w:p>
        </w:tc>
      </w:tr>
      <w:tr w:rsidR="00460645" w:rsidRPr="00460645" w14:paraId="6E251C40"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7C6BE3D"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E8B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Coffee drinking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8F4B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w:t>
            </w:r>
          </w:p>
          <w:p w14:paraId="01D220A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C45D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5,801</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1384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8080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8DC6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0.67</w:t>
            </w:r>
          </w:p>
          <w:p w14:paraId="277BDF1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(0.58–0.76)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A4B5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3.4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–9</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A696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0.45–1.00</w:t>
            </w:r>
          </w:p>
        </w:tc>
        <w:tc>
          <w:tcPr>
            <w:tcW w:w="1216" w:type="dxa"/>
            <w:tcBorders>
              <w:top w:val="single" w:sz="4" w:space="0" w:color="000000"/>
              <w:left w:val="single" w:sz="4" w:space="0" w:color="000000"/>
              <w:bottom w:val="single" w:sz="4" w:space="0" w:color="000000"/>
              <w:right w:val="single" w:sz="4" w:space="0" w:color="000000"/>
            </w:tcBorders>
            <w:vAlign w:val="center"/>
          </w:tcPr>
          <w:p w14:paraId="51CB8CB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42.9</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1DD3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Yes/Yes</w:t>
            </w:r>
          </w:p>
        </w:tc>
        <w:tc>
          <w:tcPr>
            <w:tcW w:w="950" w:type="dxa"/>
            <w:tcBorders>
              <w:top w:val="single" w:sz="4" w:space="0" w:color="000000"/>
              <w:left w:val="single" w:sz="4" w:space="0" w:color="000000"/>
              <w:bottom w:val="single" w:sz="4" w:space="0" w:color="000000"/>
              <w:right w:val="single" w:sz="4" w:space="0" w:color="000000"/>
            </w:tcBorders>
            <w:vAlign w:val="center"/>
          </w:tcPr>
          <w:p w14:paraId="5BF12CB3"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CAA1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III</w:t>
            </w:r>
          </w:p>
        </w:tc>
      </w:tr>
      <w:tr w:rsidR="00460645" w:rsidRPr="00460645" w14:paraId="56721F0D"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20B9A76E"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8FB4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Smoking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BD3B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Ever vs. never smokers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5EAE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19,537</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2389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67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22FC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EE7C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0.64</w:t>
            </w:r>
          </w:p>
          <w:p w14:paraId="7CAF00B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(0.60–0.69)</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AEEC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1.3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–37</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8209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0.45–0.92</w:t>
            </w:r>
          </w:p>
        </w:tc>
        <w:tc>
          <w:tcPr>
            <w:tcW w:w="1216" w:type="dxa"/>
            <w:tcBorders>
              <w:top w:val="single" w:sz="4" w:space="0" w:color="000000"/>
              <w:left w:val="single" w:sz="4" w:space="0" w:color="000000"/>
              <w:bottom w:val="single" w:sz="4" w:space="0" w:color="000000"/>
              <w:right w:val="single" w:sz="4" w:space="0" w:color="000000"/>
            </w:tcBorders>
            <w:vAlign w:val="center"/>
          </w:tcPr>
          <w:p w14:paraId="7BB70CD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49.6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4286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Yes/Yes</w:t>
            </w:r>
          </w:p>
        </w:tc>
        <w:tc>
          <w:tcPr>
            <w:tcW w:w="950" w:type="dxa"/>
            <w:tcBorders>
              <w:top w:val="single" w:sz="4" w:space="0" w:color="000000"/>
              <w:left w:val="single" w:sz="4" w:space="0" w:color="000000"/>
              <w:bottom w:val="single" w:sz="4" w:space="0" w:color="000000"/>
              <w:right w:val="single" w:sz="4" w:space="0" w:color="000000"/>
            </w:tcBorders>
            <w:vAlign w:val="center"/>
          </w:tcPr>
          <w:p w14:paraId="5B3F26AD"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B8F3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w:t>
            </w:r>
          </w:p>
        </w:tc>
      </w:tr>
      <w:tr w:rsidR="00460645" w:rsidRPr="00460645" w14:paraId="668B54F0"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31E090A"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DC43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Physical activity</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E188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w:t>
            </w:r>
          </w:p>
          <w:p w14:paraId="06AFA7A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Low level</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F2C0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1,348</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9B0A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B173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762D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0.66</w:t>
            </w:r>
          </w:p>
          <w:p w14:paraId="3DA6B5B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(0.57–0.78)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69D8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3.0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–7</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7032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0.55–0.80</w:t>
            </w:r>
          </w:p>
        </w:tc>
        <w:tc>
          <w:tcPr>
            <w:tcW w:w="1216" w:type="dxa"/>
            <w:tcBorders>
              <w:top w:val="single" w:sz="4" w:space="0" w:color="000000"/>
              <w:left w:val="single" w:sz="4" w:space="0" w:color="000000"/>
              <w:bottom w:val="single" w:sz="4" w:space="0" w:color="000000"/>
              <w:right w:val="single" w:sz="4" w:space="0" w:color="000000"/>
            </w:tcBorders>
            <w:vAlign w:val="center"/>
          </w:tcPr>
          <w:p w14:paraId="43B12D0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996B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13B90D7C"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6F75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w:t>
            </w:r>
          </w:p>
        </w:tc>
      </w:tr>
      <w:tr w:rsidR="00460645" w:rsidRPr="00460645" w14:paraId="239637A3"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A466BF5"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857A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Welding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70CE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73AC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8,198</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6F95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7C9D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7B53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0.86</w:t>
            </w:r>
          </w:p>
          <w:p w14:paraId="412F027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(0.80–0.92)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DD3F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3.0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96A9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0.79–0.94</w:t>
            </w:r>
          </w:p>
        </w:tc>
        <w:tc>
          <w:tcPr>
            <w:tcW w:w="1216" w:type="dxa"/>
            <w:tcBorders>
              <w:top w:val="single" w:sz="4" w:space="0" w:color="000000"/>
              <w:left w:val="single" w:sz="4" w:space="0" w:color="000000"/>
              <w:bottom w:val="single" w:sz="4" w:space="0" w:color="000000"/>
              <w:right w:val="single" w:sz="4" w:space="0" w:color="000000"/>
            </w:tcBorders>
            <w:vAlign w:val="center"/>
          </w:tcPr>
          <w:p w14:paraId="2EBA339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9E57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6BC42C17"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C5AD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III</w:t>
            </w:r>
          </w:p>
        </w:tc>
      </w:tr>
      <w:tr w:rsidR="00460645" w:rsidRPr="00460645" w14:paraId="373D4F6E"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4E124E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1B71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Hydrocarbon exposure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8D86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2970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4,483</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79B9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8B95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BDF8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1.36</w:t>
            </w:r>
          </w:p>
          <w:p w14:paraId="09FB277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(1.13–1.63)</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5EFF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3107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0.88–2.08</w:t>
            </w:r>
          </w:p>
        </w:tc>
        <w:tc>
          <w:tcPr>
            <w:tcW w:w="1216" w:type="dxa"/>
            <w:tcBorders>
              <w:top w:val="single" w:sz="4" w:space="0" w:color="000000"/>
              <w:left w:val="single" w:sz="4" w:space="0" w:color="000000"/>
              <w:bottom w:val="single" w:sz="4" w:space="0" w:color="000000"/>
              <w:right w:val="single" w:sz="4" w:space="0" w:color="000000"/>
            </w:tcBorders>
            <w:vAlign w:val="center"/>
          </w:tcPr>
          <w:p w14:paraId="164AD71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28.1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A202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Yes/Yes</w:t>
            </w:r>
          </w:p>
        </w:tc>
        <w:tc>
          <w:tcPr>
            <w:tcW w:w="950" w:type="dxa"/>
            <w:tcBorders>
              <w:top w:val="single" w:sz="4" w:space="0" w:color="000000"/>
              <w:left w:val="single" w:sz="4" w:space="0" w:color="000000"/>
              <w:bottom w:val="single" w:sz="4" w:space="0" w:color="000000"/>
              <w:right w:val="single" w:sz="4" w:space="0" w:color="000000"/>
            </w:tcBorders>
            <w:vAlign w:val="center"/>
          </w:tcPr>
          <w:p w14:paraId="7B20B56F"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D5CC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5B3BB5AE"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461D0295"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8DCE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Farming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E79E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78EC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9,533</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D257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1F58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6277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1.30</w:t>
            </w:r>
          </w:p>
          <w:p w14:paraId="7574189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(1.16–1.46)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0C42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5.7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–6</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10D5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0.86–1.98</w:t>
            </w:r>
          </w:p>
        </w:tc>
        <w:tc>
          <w:tcPr>
            <w:tcW w:w="1216" w:type="dxa"/>
            <w:tcBorders>
              <w:top w:val="single" w:sz="4" w:space="0" w:color="000000"/>
              <w:left w:val="single" w:sz="4" w:space="0" w:color="000000"/>
              <w:bottom w:val="single" w:sz="4" w:space="0" w:color="000000"/>
              <w:right w:val="single" w:sz="4" w:space="0" w:color="000000"/>
            </w:tcBorders>
            <w:vAlign w:val="center"/>
          </w:tcPr>
          <w:p w14:paraId="3CF8A26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37.3</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B79A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00F6B78A"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BE1A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III</w:t>
            </w:r>
          </w:p>
        </w:tc>
      </w:tr>
      <w:tr w:rsidR="00460645" w:rsidRPr="00460645" w14:paraId="38F7BCF2"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CB5B189"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8A45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Organic solvents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59A1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4265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3,811</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FA45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19AA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6DB7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1.22</w:t>
            </w:r>
          </w:p>
          <w:p w14:paraId="401E177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(1.01–1.47)</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63CD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0.036</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8E87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0.72–2.08</w:t>
            </w:r>
          </w:p>
        </w:tc>
        <w:tc>
          <w:tcPr>
            <w:tcW w:w="1216" w:type="dxa"/>
            <w:tcBorders>
              <w:top w:val="single" w:sz="4" w:space="0" w:color="000000"/>
              <w:left w:val="single" w:sz="4" w:space="0" w:color="000000"/>
              <w:bottom w:val="single" w:sz="4" w:space="0" w:color="000000"/>
              <w:right w:val="single" w:sz="4" w:space="0" w:color="000000"/>
            </w:tcBorders>
            <w:vAlign w:val="center"/>
          </w:tcPr>
          <w:p w14:paraId="1CC9CC7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43.6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6629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Yes/Yes </w:t>
            </w:r>
          </w:p>
        </w:tc>
        <w:tc>
          <w:tcPr>
            <w:tcW w:w="950" w:type="dxa"/>
            <w:tcBorders>
              <w:top w:val="single" w:sz="4" w:space="0" w:color="000000"/>
              <w:left w:val="single" w:sz="4" w:space="0" w:color="000000"/>
              <w:bottom w:val="single" w:sz="4" w:space="0" w:color="000000"/>
              <w:right w:val="single" w:sz="4" w:space="0" w:color="000000"/>
            </w:tcBorders>
            <w:vAlign w:val="center"/>
          </w:tcPr>
          <w:p w14:paraId="63F07DB6"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3A6E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45F3852D"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3186A81"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AA17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Pesticides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2355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4366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7,151</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7B5F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39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C35B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6ADA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1.62</w:t>
            </w:r>
          </w:p>
          <w:p w14:paraId="2BB02A7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(1.40–1.88)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A18E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1.1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–10</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B4C6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0.81–3.23</w:t>
            </w:r>
          </w:p>
        </w:tc>
        <w:tc>
          <w:tcPr>
            <w:tcW w:w="1216" w:type="dxa"/>
            <w:tcBorders>
              <w:top w:val="single" w:sz="4" w:space="0" w:color="000000"/>
              <w:left w:val="single" w:sz="4" w:space="0" w:color="000000"/>
              <w:bottom w:val="single" w:sz="4" w:space="0" w:color="000000"/>
              <w:right w:val="single" w:sz="4" w:space="0" w:color="000000"/>
            </w:tcBorders>
            <w:vAlign w:val="center"/>
          </w:tcPr>
          <w:p w14:paraId="042F2BD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63.7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1ACD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Yes/Yes </w:t>
            </w:r>
          </w:p>
        </w:tc>
        <w:tc>
          <w:tcPr>
            <w:tcW w:w="950" w:type="dxa"/>
            <w:tcBorders>
              <w:top w:val="single" w:sz="4" w:space="0" w:color="000000"/>
              <w:left w:val="single" w:sz="4" w:space="0" w:color="000000"/>
              <w:bottom w:val="single" w:sz="4" w:space="0" w:color="000000"/>
              <w:right w:val="single" w:sz="4" w:space="0" w:color="000000"/>
            </w:tcBorders>
            <w:vAlign w:val="center"/>
          </w:tcPr>
          <w:p w14:paraId="5B3FECB3"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864E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III</w:t>
            </w:r>
          </w:p>
        </w:tc>
      </w:tr>
      <w:tr w:rsidR="00460645" w:rsidRPr="00460645" w14:paraId="3B3D2339"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2A48DCFA"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21D3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Rural living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6A76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0387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4,306</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3DDB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31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E7CB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274C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1.32</w:t>
            </w:r>
          </w:p>
          <w:p w14:paraId="4EE60F6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(1.18–1.48)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8D6B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1.7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–6</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1FDC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0.84–2.10</w:t>
            </w:r>
          </w:p>
        </w:tc>
        <w:tc>
          <w:tcPr>
            <w:tcW w:w="1216" w:type="dxa"/>
            <w:tcBorders>
              <w:top w:val="single" w:sz="4" w:space="0" w:color="000000"/>
              <w:left w:val="single" w:sz="4" w:space="0" w:color="000000"/>
              <w:bottom w:val="single" w:sz="4" w:space="0" w:color="000000"/>
              <w:right w:val="single" w:sz="4" w:space="0" w:color="000000"/>
            </w:tcBorders>
            <w:vAlign w:val="center"/>
          </w:tcPr>
          <w:p w14:paraId="72F27AB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78.6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A7EC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Yes/Yes </w:t>
            </w:r>
          </w:p>
        </w:tc>
        <w:tc>
          <w:tcPr>
            <w:tcW w:w="950" w:type="dxa"/>
            <w:tcBorders>
              <w:top w:val="single" w:sz="4" w:space="0" w:color="000000"/>
              <w:left w:val="single" w:sz="4" w:space="0" w:color="000000"/>
              <w:bottom w:val="single" w:sz="4" w:space="0" w:color="000000"/>
              <w:right w:val="single" w:sz="4" w:space="0" w:color="000000"/>
            </w:tcBorders>
            <w:vAlign w:val="center"/>
          </w:tcPr>
          <w:p w14:paraId="39BE2B1A"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84EA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III</w:t>
            </w:r>
          </w:p>
        </w:tc>
      </w:tr>
      <w:tr w:rsidR="00460645" w:rsidRPr="00460645" w14:paraId="147C07AC"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37D060B"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DA0A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Well water drinking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8D32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A3B2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5,037</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BAD1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C437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50C9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1.21</w:t>
            </w:r>
          </w:p>
          <w:p w14:paraId="3A20C6F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(1.05–1.40)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DAE8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0.011</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C23E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0.66–2.21</w:t>
            </w:r>
          </w:p>
        </w:tc>
        <w:tc>
          <w:tcPr>
            <w:tcW w:w="1216" w:type="dxa"/>
            <w:tcBorders>
              <w:top w:val="single" w:sz="4" w:space="0" w:color="000000"/>
              <w:left w:val="single" w:sz="4" w:space="0" w:color="000000"/>
              <w:bottom w:val="single" w:sz="4" w:space="0" w:color="000000"/>
              <w:right w:val="single" w:sz="4" w:space="0" w:color="000000"/>
            </w:tcBorders>
            <w:vAlign w:val="center"/>
          </w:tcPr>
          <w:p w14:paraId="7719AEE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70.6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8B6D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No/Yes </w:t>
            </w:r>
          </w:p>
        </w:tc>
        <w:tc>
          <w:tcPr>
            <w:tcW w:w="950" w:type="dxa"/>
            <w:tcBorders>
              <w:top w:val="single" w:sz="4" w:space="0" w:color="000000"/>
              <w:left w:val="single" w:sz="4" w:space="0" w:color="000000"/>
              <w:bottom w:val="single" w:sz="4" w:space="0" w:color="000000"/>
              <w:right w:val="single" w:sz="4" w:space="0" w:color="000000"/>
            </w:tcBorders>
            <w:vAlign w:val="center"/>
          </w:tcPr>
          <w:p w14:paraId="796BB3AA"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8853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1321D5DA"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53EFFCA"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7CBF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Vitamin E intake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885A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BC64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936</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2B2F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87C6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970F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0.81</w:t>
            </w:r>
          </w:p>
          <w:p w14:paraId="58D03DC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(0.67–0.98)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F5F8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0.028</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07C2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0.63–1.04</w:t>
            </w:r>
          </w:p>
        </w:tc>
        <w:tc>
          <w:tcPr>
            <w:tcW w:w="1216" w:type="dxa"/>
            <w:tcBorders>
              <w:top w:val="single" w:sz="4" w:space="0" w:color="000000"/>
              <w:left w:val="single" w:sz="4" w:space="0" w:color="000000"/>
              <w:bottom w:val="single" w:sz="4" w:space="0" w:color="000000"/>
              <w:right w:val="single" w:sz="4" w:space="0" w:color="000000"/>
            </w:tcBorders>
            <w:vAlign w:val="center"/>
          </w:tcPr>
          <w:p w14:paraId="1387FAA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69BC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2CB2D7FE"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4F5A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46C63CEE"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415C42B"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3736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Dairy products intake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ED85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w:t>
            </w:r>
          </w:p>
          <w:p w14:paraId="08FF262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6784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1,083</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065A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7894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B81E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1.40</w:t>
            </w:r>
          </w:p>
          <w:p w14:paraId="16034B7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(1.20–1.63)</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2F83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2.4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808C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1.08–1.81</w:t>
            </w:r>
          </w:p>
        </w:tc>
        <w:tc>
          <w:tcPr>
            <w:tcW w:w="1216" w:type="dxa"/>
            <w:tcBorders>
              <w:top w:val="single" w:sz="4" w:space="0" w:color="000000"/>
              <w:left w:val="single" w:sz="4" w:space="0" w:color="000000"/>
              <w:bottom w:val="single" w:sz="4" w:space="0" w:color="000000"/>
              <w:right w:val="single" w:sz="4" w:space="0" w:color="000000"/>
            </w:tcBorders>
            <w:vAlign w:val="center"/>
          </w:tcPr>
          <w:p w14:paraId="39649A3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E3D5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7D037C34"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0DC0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III</w:t>
            </w:r>
          </w:p>
        </w:tc>
      </w:tr>
      <w:tr w:rsidR="00460645" w:rsidRPr="00460645" w14:paraId="10B92E67"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3E1C535F"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7465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Carbohydrate intake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267D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w:t>
            </w:r>
          </w:p>
          <w:p w14:paraId="7E26CD6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356B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1,482</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18F7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9361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D389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1.24</w:t>
            </w:r>
          </w:p>
          <w:p w14:paraId="06400A9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(1.05–1.48)</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201C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A92A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1.00–1.54</w:t>
            </w:r>
          </w:p>
        </w:tc>
        <w:tc>
          <w:tcPr>
            <w:tcW w:w="1216" w:type="dxa"/>
            <w:tcBorders>
              <w:top w:val="single" w:sz="4" w:space="0" w:color="000000"/>
              <w:left w:val="single" w:sz="4" w:space="0" w:color="000000"/>
              <w:bottom w:val="single" w:sz="4" w:space="0" w:color="000000"/>
              <w:right w:val="single" w:sz="4" w:space="0" w:color="000000"/>
            </w:tcBorders>
            <w:vAlign w:val="center"/>
          </w:tcPr>
          <w:p w14:paraId="31899B7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EDD6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4621A8B1"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15F1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1961B676"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2B35D85F"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A7BC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Energy intake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B047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w:t>
            </w:r>
          </w:p>
          <w:p w14:paraId="29562EA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8A11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1,415</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818A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7058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BE8E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1.39</w:t>
            </w:r>
          </w:p>
          <w:p w14:paraId="0201DBA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(1.01–1.92)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550D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0.042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A3B0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0.50–3.90</w:t>
            </w:r>
          </w:p>
        </w:tc>
        <w:tc>
          <w:tcPr>
            <w:tcW w:w="1216" w:type="dxa"/>
            <w:tcBorders>
              <w:top w:val="single" w:sz="4" w:space="0" w:color="000000"/>
              <w:left w:val="single" w:sz="4" w:space="0" w:color="000000"/>
              <w:bottom w:val="single" w:sz="4" w:space="0" w:color="000000"/>
              <w:right w:val="single" w:sz="4" w:space="0" w:color="000000"/>
            </w:tcBorders>
            <w:vAlign w:val="center"/>
          </w:tcPr>
          <w:p w14:paraId="7386F82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83.8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B832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Yes/Yes</w:t>
            </w:r>
          </w:p>
        </w:tc>
        <w:tc>
          <w:tcPr>
            <w:tcW w:w="950" w:type="dxa"/>
            <w:tcBorders>
              <w:top w:val="single" w:sz="4" w:space="0" w:color="000000"/>
              <w:left w:val="single" w:sz="4" w:space="0" w:color="000000"/>
              <w:bottom w:val="single" w:sz="4" w:space="0" w:color="000000"/>
              <w:right w:val="single" w:sz="4" w:space="0" w:color="000000"/>
            </w:tcBorders>
            <w:vAlign w:val="center"/>
          </w:tcPr>
          <w:p w14:paraId="351360FC"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C7A0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41612610"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4A17986"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FED6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Constipation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3A5EB" w14:textId="6E41726C"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Exposed vs. </w:t>
            </w:r>
            <w:r w:rsidR="00514415" w:rsidRPr="00460645">
              <w:rPr>
                <w:rFonts w:ascii="Times New Roman" w:hAnsi="Times New Roman"/>
                <w:sz w:val="20"/>
                <w:szCs w:val="20"/>
                <w:lang w:val="en-US" w:eastAsia="zh-CN"/>
              </w:rPr>
              <w:t>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0FAD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11,242</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4EFF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69DF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7C2C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2.30</w:t>
            </w:r>
          </w:p>
          <w:p w14:paraId="3738649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(2.02–2.63)</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90C2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3.5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–35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4906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1.76–2.96</w:t>
            </w:r>
          </w:p>
        </w:tc>
        <w:tc>
          <w:tcPr>
            <w:tcW w:w="1216" w:type="dxa"/>
            <w:tcBorders>
              <w:top w:val="single" w:sz="4" w:space="0" w:color="000000"/>
              <w:left w:val="single" w:sz="4" w:space="0" w:color="000000"/>
              <w:bottom w:val="single" w:sz="4" w:space="0" w:color="000000"/>
              <w:right w:val="single" w:sz="4" w:space="0" w:color="000000"/>
            </w:tcBorders>
            <w:vAlign w:val="center"/>
          </w:tcPr>
          <w:p w14:paraId="0CB3D36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18.2</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0C03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229A3274"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E626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w:t>
            </w:r>
          </w:p>
        </w:tc>
      </w:tr>
      <w:tr w:rsidR="00460645" w:rsidRPr="00460645" w14:paraId="3D2DCF5A"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46FE1332"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347C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Head injury</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52BE7" w14:textId="539FD935"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Exposed vs. </w:t>
            </w:r>
            <w:r w:rsidR="00514415" w:rsidRPr="00460645">
              <w:rPr>
                <w:rFonts w:ascii="Times New Roman" w:hAnsi="Times New Roman"/>
                <w:sz w:val="20"/>
                <w:szCs w:val="20"/>
                <w:lang w:val="en-US" w:eastAsia="zh-CN"/>
              </w:rPr>
              <w:t>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226D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35,799</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9E67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22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C536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96CC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1.55</w:t>
            </w:r>
          </w:p>
          <w:p w14:paraId="5E9E71D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(1.33–1.81)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15E3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2.2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–8</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8C83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0.93–2.58</w:t>
            </w:r>
          </w:p>
        </w:tc>
        <w:tc>
          <w:tcPr>
            <w:tcW w:w="1216" w:type="dxa"/>
            <w:tcBorders>
              <w:top w:val="single" w:sz="4" w:space="0" w:color="000000"/>
              <w:left w:val="single" w:sz="4" w:space="0" w:color="000000"/>
              <w:bottom w:val="single" w:sz="4" w:space="0" w:color="000000"/>
              <w:right w:val="single" w:sz="4" w:space="0" w:color="000000"/>
            </w:tcBorders>
            <w:vAlign w:val="center"/>
          </w:tcPr>
          <w:p w14:paraId="68F5A43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ADC8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5FDBFAFE"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8C01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w:t>
            </w:r>
          </w:p>
        </w:tc>
      </w:tr>
      <w:tr w:rsidR="00460645" w:rsidRPr="00460645" w14:paraId="110B4826"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217894DA"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32AE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Anxiety or Depression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223ED" w14:textId="1D42FC59"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Exposed vs. </w:t>
            </w:r>
            <w:r w:rsidR="00514415" w:rsidRPr="00460645">
              <w:rPr>
                <w:rFonts w:ascii="Times New Roman" w:hAnsi="Times New Roman"/>
                <w:sz w:val="20"/>
                <w:szCs w:val="20"/>
                <w:lang w:val="en-US" w:eastAsia="zh-CN"/>
              </w:rPr>
              <w:t>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941E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16,211</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1BF5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63B9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887D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1.86</w:t>
            </w:r>
          </w:p>
          <w:p w14:paraId="4A500C3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(1.64–2.10)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23E6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2.6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–22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1B34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1.30–2.66</w:t>
            </w:r>
          </w:p>
        </w:tc>
        <w:tc>
          <w:tcPr>
            <w:tcW w:w="1216" w:type="dxa"/>
            <w:tcBorders>
              <w:top w:val="single" w:sz="4" w:space="0" w:color="000000"/>
              <w:left w:val="single" w:sz="4" w:space="0" w:color="000000"/>
              <w:bottom w:val="single" w:sz="4" w:space="0" w:color="000000"/>
              <w:right w:val="single" w:sz="4" w:space="0" w:color="000000"/>
            </w:tcBorders>
            <w:vAlign w:val="center"/>
          </w:tcPr>
          <w:p w14:paraId="3456FF4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67.7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B72B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68BD04B0"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9B9D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w:t>
            </w:r>
          </w:p>
        </w:tc>
      </w:tr>
      <w:tr w:rsidR="00460645" w:rsidRPr="00460645" w14:paraId="304A3934"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8DB8183"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4892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Hypertension</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DB1A6" w14:textId="0888F97F"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Exposed vs. </w:t>
            </w:r>
            <w:r w:rsidR="00514415" w:rsidRPr="00460645">
              <w:rPr>
                <w:rFonts w:ascii="Times New Roman" w:hAnsi="Times New Roman"/>
                <w:sz w:val="20"/>
                <w:szCs w:val="20"/>
                <w:lang w:val="en-US" w:eastAsia="zh-CN"/>
              </w:rPr>
              <w:t>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4EE0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5,993</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CF371"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3F40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6618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0.75</w:t>
            </w:r>
          </w:p>
          <w:p w14:paraId="08A977E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(0.61–0.90)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9A14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0.003</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DCC4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0.40–1.40</w:t>
            </w:r>
          </w:p>
        </w:tc>
        <w:tc>
          <w:tcPr>
            <w:tcW w:w="1216" w:type="dxa"/>
            <w:tcBorders>
              <w:top w:val="single" w:sz="4" w:space="0" w:color="000000"/>
              <w:left w:val="single" w:sz="4" w:space="0" w:color="000000"/>
              <w:bottom w:val="single" w:sz="4" w:space="0" w:color="000000"/>
              <w:right w:val="single" w:sz="4" w:space="0" w:color="000000"/>
            </w:tcBorders>
            <w:vAlign w:val="center"/>
          </w:tcPr>
          <w:p w14:paraId="2472C0A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76.4</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64A2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4667481B"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6056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3205759A"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2A81523E"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CD08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α-synuclein in CSF</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92AEE" w14:textId="77777777" w:rsidR="000E501B" w:rsidRPr="00460645" w:rsidRDefault="000E501B" w:rsidP="00C14635">
            <w:pPr>
              <w:spacing w:after="0" w:line="240" w:lineRule="auto"/>
              <w:jc w:val="center"/>
              <w:rPr>
                <w:rFonts w:ascii="Times New Roman" w:hAnsi="Times New Roman"/>
                <w:b/>
                <w:bCs/>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0BC6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850</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8DAB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B7EC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AE85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0.29 </w:t>
            </w:r>
          </w:p>
          <w:p w14:paraId="598021D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(0.13−0.62)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F96A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2E16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0.02−5.19</w:t>
            </w:r>
          </w:p>
        </w:tc>
        <w:tc>
          <w:tcPr>
            <w:tcW w:w="1216" w:type="dxa"/>
            <w:tcBorders>
              <w:top w:val="single" w:sz="4" w:space="0" w:color="000000"/>
              <w:left w:val="single" w:sz="4" w:space="0" w:color="000000"/>
              <w:bottom w:val="single" w:sz="4" w:space="0" w:color="000000"/>
              <w:right w:val="single" w:sz="4" w:space="0" w:color="000000"/>
            </w:tcBorders>
            <w:vAlign w:val="center"/>
          </w:tcPr>
          <w:p w14:paraId="386D0AE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91.7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6F58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1F467186"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DD29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321535B6"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67D6100"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EFE7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Serum Vitamin 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5D1C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EC83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1,008</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3D3E6"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50A4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90D7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0.16</w:t>
            </w:r>
          </w:p>
          <w:p w14:paraId="09A6010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(0.05–0.50)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2DE0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CCD5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0.003–10.09</w:t>
            </w:r>
          </w:p>
        </w:tc>
        <w:tc>
          <w:tcPr>
            <w:tcW w:w="1216" w:type="dxa"/>
            <w:tcBorders>
              <w:top w:val="single" w:sz="4" w:space="0" w:color="000000"/>
              <w:left w:val="single" w:sz="4" w:space="0" w:color="000000"/>
              <w:bottom w:val="single" w:sz="4" w:space="0" w:color="000000"/>
              <w:right w:val="single" w:sz="4" w:space="0" w:color="000000"/>
            </w:tcBorders>
            <w:vAlign w:val="center"/>
          </w:tcPr>
          <w:p w14:paraId="6FAE8D2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97.7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9BF1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Yes/Yes </w:t>
            </w:r>
          </w:p>
        </w:tc>
        <w:tc>
          <w:tcPr>
            <w:tcW w:w="950" w:type="dxa"/>
            <w:tcBorders>
              <w:top w:val="single" w:sz="4" w:space="0" w:color="000000"/>
              <w:left w:val="single" w:sz="4" w:space="0" w:color="000000"/>
              <w:bottom w:val="single" w:sz="4" w:space="0" w:color="000000"/>
              <w:right w:val="single" w:sz="4" w:space="0" w:color="000000"/>
            </w:tcBorders>
            <w:vAlign w:val="center"/>
          </w:tcPr>
          <w:p w14:paraId="71D50941"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1076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45C568FC"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2BA4B4D"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7AE0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Nigral volume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D03E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BDDB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193</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631D7"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2D5F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6CB1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0.31</w:t>
            </w:r>
          </w:p>
          <w:p w14:paraId="10FAA00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(0.17–0.55)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90DF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8.3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AC77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0.06–1.46</w:t>
            </w:r>
          </w:p>
        </w:tc>
        <w:tc>
          <w:tcPr>
            <w:tcW w:w="1216" w:type="dxa"/>
            <w:tcBorders>
              <w:top w:val="single" w:sz="4" w:space="0" w:color="000000"/>
              <w:left w:val="single" w:sz="4" w:space="0" w:color="000000"/>
              <w:bottom w:val="single" w:sz="4" w:space="0" w:color="000000"/>
              <w:right w:val="single" w:sz="4" w:space="0" w:color="000000"/>
            </w:tcBorders>
            <w:vAlign w:val="center"/>
          </w:tcPr>
          <w:p w14:paraId="2DC3F28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47.4</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C295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0C0BCC73"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F0E5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022D3BF1"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4159556D"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F143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Serum urate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623E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BD35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594</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7B80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ABA7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FE7E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0.65</w:t>
            </w:r>
          </w:p>
          <w:p w14:paraId="68507B1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(0.43–0.97)</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FB41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0.034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DBFA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0.23–1.82</w:t>
            </w:r>
          </w:p>
        </w:tc>
        <w:tc>
          <w:tcPr>
            <w:tcW w:w="1216" w:type="dxa"/>
            <w:tcBorders>
              <w:top w:val="single" w:sz="4" w:space="0" w:color="000000"/>
              <w:left w:val="single" w:sz="4" w:space="0" w:color="000000"/>
              <w:bottom w:val="single" w:sz="4" w:space="0" w:color="000000"/>
              <w:right w:val="single" w:sz="4" w:space="0" w:color="000000"/>
            </w:tcBorders>
            <w:vAlign w:val="center"/>
          </w:tcPr>
          <w:p w14:paraId="5AAE8B7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42.1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827B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20899EFC"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4DFD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731473B5"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C613C6F"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8246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Serum uric acid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A399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1624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1,217</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50023"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3023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937C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0.39</w:t>
            </w:r>
          </w:p>
          <w:p w14:paraId="12DE66F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(0.27–0.57)</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049F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6.8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–7</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1C8A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0.13–1.22</w:t>
            </w:r>
          </w:p>
        </w:tc>
        <w:tc>
          <w:tcPr>
            <w:tcW w:w="1216" w:type="dxa"/>
            <w:tcBorders>
              <w:top w:val="single" w:sz="4" w:space="0" w:color="000000"/>
              <w:left w:val="single" w:sz="4" w:space="0" w:color="000000"/>
              <w:bottom w:val="single" w:sz="4" w:space="0" w:color="000000"/>
              <w:right w:val="single" w:sz="4" w:space="0" w:color="000000"/>
            </w:tcBorders>
            <w:vAlign w:val="center"/>
          </w:tcPr>
          <w:p w14:paraId="333C166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75.9</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4FFF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No/No </w:t>
            </w:r>
          </w:p>
        </w:tc>
        <w:tc>
          <w:tcPr>
            <w:tcW w:w="950" w:type="dxa"/>
            <w:tcBorders>
              <w:top w:val="single" w:sz="4" w:space="0" w:color="000000"/>
              <w:left w:val="single" w:sz="4" w:space="0" w:color="000000"/>
              <w:bottom w:val="single" w:sz="4" w:space="0" w:color="000000"/>
              <w:right w:val="single" w:sz="4" w:space="0" w:color="000000"/>
            </w:tcBorders>
            <w:vAlign w:val="center"/>
          </w:tcPr>
          <w:p w14:paraId="434C21DC"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BD62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w:t>
            </w:r>
          </w:p>
        </w:tc>
      </w:tr>
      <w:tr w:rsidR="00460645" w:rsidRPr="00460645" w14:paraId="66CFE508"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2A7CE27"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CA17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Serum vitamin B</w:t>
            </w:r>
            <w:r w:rsidRPr="00460645">
              <w:rPr>
                <w:rFonts w:ascii="Times New Roman" w:hAnsi="Times New Roman"/>
                <w:sz w:val="20"/>
                <w:szCs w:val="20"/>
                <w:vertAlign w:val="subscript"/>
                <w:lang w:val="en-US" w:eastAsia="zh-CN"/>
              </w:rPr>
              <w:t>12</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BDA8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A532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735</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46278"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10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27FF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50A6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0.50 </w:t>
            </w:r>
          </w:p>
          <w:p w14:paraId="049D67D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(0.40–0.63)</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65D9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4.7 </w:t>
            </w:r>
            <w:r w:rsidRPr="00460645">
              <w:rPr>
                <w:rFonts w:ascii="Times New Roman" w:hAnsi="Times New Roman"/>
                <w:sz w:val="20"/>
                <w:szCs w:val="20"/>
                <w:lang w:val="en-US" w:eastAsia="zh-CN"/>
              </w:rPr>
              <w:sym w:font="Symbol" w:char="F0B4"/>
            </w:r>
            <w:r w:rsidRPr="00460645">
              <w:rPr>
                <w:rFonts w:ascii="Times New Roman" w:hAnsi="Times New Roman"/>
                <w:sz w:val="20"/>
                <w:szCs w:val="20"/>
                <w:lang w:val="en-US" w:eastAsia="zh-CN"/>
              </w:rPr>
              <w:t xml:space="preserve"> 10</w:t>
            </w:r>
            <w:r w:rsidRPr="00460645">
              <w:rPr>
                <w:rFonts w:ascii="Times New Roman" w:hAnsi="Times New Roman"/>
                <w:sz w:val="20"/>
                <w:szCs w:val="20"/>
                <w:vertAlign w:val="superscript"/>
                <w:lang w:val="en-US" w:eastAsia="zh-CN"/>
              </w:rPr>
              <w:t>–9</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0DDD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0.31–0.82</w:t>
            </w:r>
          </w:p>
        </w:tc>
        <w:tc>
          <w:tcPr>
            <w:tcW w:w="1216" w:type="dxa"/>
            <w:tcBorders>
              <w:top w:val="single" w:sz="4" w:space="0" w:color="000000"/>
              <w:left w:val="single" w:sz="4" w:space="0" w:color="000000"/>
              <w:bottom w:val="single" w:sz="4" w:space="0" w:color="000000"/>
              <w:right w:val="single" w:sz="4" w:space="0" w:color="000000"/>
            </w:tcBorders>
            <w:vAlign w:val="center"/>
          </w:tcPr>
          <w:p w14:paraId="712C651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23.8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EFC4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5891BA76"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B2C5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63391AD5"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0925A4B"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EC8C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Retinal nerve fiber layer thickness</w:t>
            </w:r>
          </w:p>
        </w:tc>
        <w:tc>
          <w:tcPr>
            <w:tcW w:w="1250" w:type="dxa"/>
            <w:tcBorders>
              <w:top w:val="single" w:sz="4" w:space="0" w:color="000000"/>
              <w:left w:val="single" w:sz="4" w:space="0" w:color="000000"/>
              <w:bottom w:val="single" w:sz="4" w:space="0" w:color="000000"/>
              <w:right w:val="single" w:sz="4" w:space="0" w:color="000000"/>
            </w:tcBorders>
            <w:shd w:val="clear" w:color="auto" w:fill="auto"/>
          </w:tcPr>
          <w:p w14:paraId="7B89A32E"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6059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644</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1184C"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DD60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9A4A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0.40 </w:t>
            </w:r>
          </w:p>
          <w:p w14:paraId="471DDAF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(0.24−0.66)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699E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3.5 x 10</w:t>
            </w:r>
            <w:r w:rsidRPr="00460645">
              <w:rPr>
                <w:rFonts w:ascii="Times New Roman" w:hAnsi="Times New Roman"/>
                <w:sz w:val="20"/>
                <w:szCs w:val="20"/>
                <w:vertAlign w:val="superscript"/>
                <w:lang w:val="en-US" w:eastAsia="zh-CN"/>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A76F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0.06−2.55</w:t>
            </w:r>
          </w:p>
        </w:tc>
        <w:tc>
          <w:tcPr>
            <w:tcW w:w="1216" w:type="dxa"/>
            <w:tcBorders>
              <w:top w:val="single" w:sz="4" w:space="0" w:color="000000"/>
              <w:left w:val="single" w:sz="4" w:space="0" w:color="000000"/>
              <w:bottom w:val="single" w:sz="4" w:space="0" w:color="000000"/>
              <w:right w:val="single" w:sz="4" w:space="0" w:color="000000"/>
            </w:tcBorders>
            <w:vAlign w:val="center"/>
          </w:tcPr>
          <w:p w14:paraId="3E2322A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5EFD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49FEA5EE"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0765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2708E5A7"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20C749CD"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710F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Bone mineral density in femoral neck</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1D4BA"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AC1F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561</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08EEE"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804B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9F2E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0.25 </w:t>
            </w:r>
          </w:p>
          <w:p w14:paraId="3DC7EBD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(0.09−0.66)</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EACB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4784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0.01−8.76</w:t>
            </w:r>
          </w:p>
        </w:tc>
        <w:tc>
          <w:tcPr>
            <w:tcW w:w="1216" w:type="dxa"/>
            <w:tcBorders>
              <w:top w:val="single" w:sz="4" w:space="0" w:color="000000"/>
              <w:left w:val="single" w:sz="4" w:space="0" w:color="000000"/>
              <w:bottom w:val="single" w:sz="4" w:space="0" w:color="000000"/>
              <w:right w:val="single" w:sz="4" w:space="0" w:color="000000"/>
            </w:tcBorders>
            <w:vAlign w:val="center"/>
          </w:tcPr>
          <w:p w14:paraId="7B27953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95.6</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4FD6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46CB4EAF"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674B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09E61B2A"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B5F0898"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974C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Bone mineral density in hip</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2491A"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B593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401</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AE214"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01B9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E5EB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0.55</w:t>
            </w:r>
          </w:p>
          <w:p w14:paraId="2C7498E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 (0.38−0.80)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AAA8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C403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0.18−1.66</w:t>
            </w:r>
          </w:p>
        </w:tc>
        <w:tc>
          <w:tcPr>
            <w:tcW w:w="1216" w:type="dxa"/>
            <w:tcBorders>
              <w:top w:val="single" w:sz="4" w:space="0" w:color="000000"/>
              <w:left w:val="single" w:sz="4" w:space="0" w:color="000000"/>
              <w:bottom w:val="single" w:sz="4" w:space="0" w:color="000000"/>
              <w:right w:val="single" w:sz="4" w:space="0" w:color="000000"/>
            </w:tcBorders>
            <w:vAlign w:val="center"/>
          </w:tcPr>
          <w:p w14:paraId="7307D1D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61.8</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A4C3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3C19F667"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E97E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32DE251E"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5BACCE1B"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BD65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Bone mineral density in lumbar spine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9F2F0"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High vs. low</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9B14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611</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31E07"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9 observational</w:t>
            </w:r>
            <w:r w:rsidR="000E501B" w:rsidRPr="00460645">
              <w:rPr>
                <w:rFonts w:ascii="Times New Roman" w:hAnsi="Times New Roman"/>
                <w:sz w:val="20"/>
                <w:szCs w:val="20"/>
                <w:lang w:val="en-US" w:eastAsia="zh-CN"/>
              </w:rPr>
              <w:t xml:space="preserve"> studies</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3CA9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OR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FA06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0.29 </w:t>
            </w:r>
          </w:p>
          <w:p w14:paraId="23E8727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(0.16−0.54)</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B44A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7.8 x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567D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0.03−2.60</w:t>
            </w:r>
          </w:p>
        </w:tc>
        <w:tc>
          <w:tcPr>
            <w:tcW w:w="1216" w:type="dxa"/>
            <w:tcBorders>
              <w:top w:val="single" w:sz="4" w:space="0" w:color="000000"/>
              <w:left w:val="single" w:sz="4" w:space="0" w:color="000000"/>
              <w:bottom w:val="single" w:sz="4" w:space="0" w:color="000000"/>
              <w:right w:val="single" w:sz="4" w:space="0" w:color="000000"/>
            </w:tcBorders>
            <w:vAlign w:val="center"/>
          </w:tcPr>
          <w:p w14:paraId="4D6DDDF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89</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99A1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No/Yes</w:t>
            </w:r>
          </w:p>
        </w:tc>
        <w:tc>
          <w:tcPr>
            <w:tcW w:w="950" w:type="dxa"/>
            <w:tcBorders>
              <w:top w:val="single" w:sz="4" w:space="0" w:color="000000"/>
              <w:left w:val="single" w:sz="4" w:space="0" w:color="000000"/>
              <w:bottom w:val="single" w:sz="4" w:space="0" w:color="000000"/>
              <w:right w:val="single" w:sz="4" w:space="0" w:color="000000"/>
            </w:tcBorders>
            <w:vAlign w:val="center"/>
          </w:tcPr>
          <w:p w14:paraId="3EC9F94A"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D72E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3E906318"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0F42CCE3"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AE3E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Non-aspirin NSAIDS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5DAAC"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2FCC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3,967</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962A5"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A3ED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A85D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0.85 </w:t>
            </w:r>
          </w:p>
          <w:p w14:paraId="1F9D75F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(0.77−0.94)</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3CEB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0.002</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EF71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0.74−0.97</w:t>
            </w:r>
          </w:p>
        </w:tc>
        <w:tc>
          <w:tcPr>
            <w:tcW w:w="1216" w:type="dxa"/>
            <w:tcBorders>
              <w:top w:val="single" w:sz="4" w:space="0" w:color="000000"/>
              <w:left w:val="single" w:sz="4" w:space="0" w:color="000000"/>
              <w:bottom w:val="single" w:sz="4" w:space="0" w:color="000000"/>
              <w:right w:val="single" w:sz="4" w:space="0" w:color="000000"/>
            </w:tcBorders>
            <w:vAlign w:val="center"/>
          </w:tcPr>
          <w:p w14:paraId="14BACDE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0.1</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A03D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Yes/No</w:t>
            </w:r>
          </w:p>
        </w:tc>
        <w:tc>
          <w:tcPr>
            <w:tcW w:w="950" w:type="dxa"/>
            <w:tcBorders>
              <w:top w:val="single" w:sz="4" w:space="0" w:color="000000"/>
              <w:left w:val="single" w:sz="4" w:space="0" w:color="000000"/>
              <w:bottom w:val="single" w:sz="4" w:space="0" w:color="000000"/>
              <w:right w:val="single" w:sz="4" w:space="0" w:color="000000"/>
            </w:tcBorders>
            <w:vAlign w:val="center"/>
          </w:tcPr>
          <w:p w14:paraId="2CF3132C" w14:textId="77777777" w:rsidR="000E501B" w:rsidRPr="00460645" w:rsidRDefault="000E501B" w:rsidP="00C14635">
            <w:pPr>
              <w:spacing w:after="0" w:line="240" w:lineRule="auto"/>
              <w:jc w:val="center"/>
              <w:rPr>
                <w:lang w:val="en-US"/>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3495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2CA06075"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4436722D"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6F5B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Ibuprofen use</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E9294"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A0AB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2,170</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9C4E2"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2C0A3"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4D8F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0.73 </w:t>
            </w:r>
          </w:p>
          <w:p w14:paraId="2384A54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(0.62−0.85)</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60A1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6.6 x 10</w:t>
            </w:r>
            <w:r w:rsidRPr="00460645">
              <w:rPr>
                <w:rFonts w:ascii="Times New Roman" w:hAnsi="Times New Roman"/>
                <w:sz w:val="20"/>
                <w:szCs w:val="20"/>
                <w:vertAlign w:val="superscript"/>
                <w:lang w:val="en-US" w:eastAsia="zh-CN"/>
              </w:rPr>
              <w:t>−5</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EA22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0.57−0.94</w:t>
            </w:r>
          </w:p>
        </w:tc>
        <w:tc>
          <w:tcPr>
            <w:tcW w:w="1216" w:type="dxa"/>
            <w:tcBorders>
              <w:top w:val="single" w:sz="4" w:space="0" w:color="000000"/>
              <w:left w:val="single" w:sz="4" w:space="0" w:color="000000"/>
              <w:bottom w:val="single" w:sz="4" w:space="0" w:color="000000"/>
              <w:right w:val="single" w:sz="4" w:space="0" w:color="000000"/>
            </w:tcBorders>
            <w:vAlign w:val="center"/>
          </w:tcPr>
          <w:p w14:paraId="7F204F3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B098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11F879B3"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187B8"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III</w:t>
            </w:r>
          </w:p>
        </w:tc>
      </w:tr>
      <w:tr w:rsidR="00460645" w:rsidRPr="00460645" w14:paraId="44C2B633"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FA12E57"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B7E2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Beta-blockers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42B28"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8A12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5,774</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C4119"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3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A1852"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4037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1.28 </w:t>
            </w:r>
          </w:p>
          <w:p w14:paraId="3396BC6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(1.19−1.39)</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7C91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5.0 x 10</w:t>
            </w:r>
            <w:r w:rsidRPr="00460645">
              <w:rPr>
                <w:rFonts w:ascii="Times New Roman" w:hAnsi="Times New Roman"/>
                <w:sz w:val="20"/>
                <w:szCs w:val="20"/>
                <w:vertAlign w:val="superscript"/>
                <w:lang w:val="en-US" w:eastAsia="zh-CN"/>
              </w:rPr>
              <w:t>−10</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9436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0.77−2.13</w:t>
            </w:r>
          </w:p>
        </w:tc>
        <w:tc>
          <w:tcPr>
            <w:tcW w:w="1216" w:type="dxa"/>
            <w:tcBorders>
              <w:top w:val="single" w:sz="4" w:space="0" w:color="000000"/>
              <w:left w:val="single" w:sz="4" w:space="0" w:color="000000"/>
              <w:bottom w:val="single" w:sz="4" w:space="0" w:color="000000"/>
              <w:right w:val="single" w:sz="4" w:space="0" w:color="000000"/>
            </w:tcBorders>
            <w:vAlign w:val="center"/>
          </w:tcPr>
          <w:p w14:paraId="3E1AAE8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6B6D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36C1B76A"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63EC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w:t>
            </w:r>
          </w:p>
        </w:tc>
      </w:tr>
      <w:tr w:rsidR="00460645" w:rsidRPr="00460645" w14:paraId="7C532BAB"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7CD4A9ED"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7DC6B"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Calcium channel blockers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F96F7"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F4E0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6,966</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0791F"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5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35E5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8409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0.78 </w:t>
            </w:r>
          </w:p>
          <w:p w14:paraId="3963F2FF"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(0.67−0.90)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DF54E"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7.0 x 10</w:t>
            </w:r>
            <w:r w:rsidRPr="00460645">
              <w:rPr>
                <w:rFonts w:ascii="Times New Roman" w:hAnsi="Times New Roman"/>
                <w:sz w:val="20"/>
                <w:szCs w:val="20"/>
                <w:vertAlign w:val="superscript"/>
                <w:lang w:val="en-US" w:eastAsia="zh-CN"/>
              </w:rPr>
              <w:t>−4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894EA"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0.55−1.11</w:t>
            </w:r>
          </w:p>
        </w:tc>
        <w:tc>
          <w:tcPr>
            <w:tcW w:w="1216" w:type="dxa"/>
            <w:tcBorders>
              <w:top w:val="single" w:sz="4" w:space="0" w:color="000000"/>
              <w:left w:val="single" w:sz="4" w:space="0" w:color="000000"/>
              <w:bottom w:val="single" w:sz="4" w:space="0" w:color="000000"/>
              <w:right w:val="single" w:sz="4" w:space="0" w:color="000000"/>
            </w:tcBorders>
            <w:vAlign w:val="center"/>
          </w:tcPr>
          <w:p w14:paraId="0225BE3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25.7</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ED1F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No/No</w:t>
            </w:r>
          </w:p>
        </w:tc>
        <w:tc>
          <w:tcPr>
            <w:tcW w:w="950" w:type="dxa"/>
            <w:tcBorders>
              <w:top w:val="single" w:sz="4" w:space="0" w:color="000000"/>
              <w:left w:val="single" w:sz="4" w:space="0" w:color="000000"/>
              <w:bottom w:val="single" w:sz="4" w:space="0" w:color="000000"/>
              <w:right w:val="single" w:sz="4" w:space="0" w:color="000000"/>
            </w:tcBorders>
            <w:vAlign w:val="center"/>
          </w:tcPr>
          <w:p w14:paraId="56CAD5D7"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A7E7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III</w:t>
            </w:r>
          </w:p>
        </w:tc>
      </w:tr>
      <w:tr w:rsidR="00460645" w:rsidRPr="00460645" w14:paraId="6A1F05A0" w14:textId="77777777" w:rsidTr="00460645">
        <w:trPr>
          <w:cantSplit/>
          <w:trHeight w:val="137"/>
          <w:jc w:val="center"/>
        </w:trPr>
        <w:tc>
          <w:tcPr>
            <w:tcW w:w="1242" w:type="dxa"/>
            <w:vMerge/>
            <w:tcBorders>
              <w:left w:val="single" w:sz="4" w:space="0" w:color="000000"/>
              <w:right w:val="single" w:sz="4" w:space="0" w:color="000000"/>
            </w:tcBorders>
            <w:shd w:val="clear" w:color="auto" w:fill="auto"/>
            <w:vAlign w:val="center"/>
          </w:tcPr>
          <w:p w14:paraId="1DBF2A0C" w14:textId="77777777" w:rsidR="000E501B" w:rsidRPr="00460645" w:rsidRDefault="000E501B" w:rsidP="00C14635">
            <w:pPr>
              <w:spacing w:after="0"/>
              <w:rPr>
                <w:rFonts w:ascii="Times New Roman" w:hAnsi="Times New Roman"/>
                <w:sz w:val="20"/>
                <w:szCs w:val="20"/>
                <w:lang w:val="en-US" w:eastAsia="zh-CN"/>
              </w:rPr>
            </w:pPr>
          </w:p>
        </w:tc>
        <w:tc>
          <w:tcPr>
            <w:tcW w:w="13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CC9A1"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Statins</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FF2F6" w14:textId="77777777" w:rsidR="000E501B" w:rsidRPr="00460645" w:rsidRDefault="000E501B" w:rsidP="00C14635">
            <w:pPr>
              <w:spacing w:after="0" w:line="240" w:lineRule="auto"/>
              <w:jc w:val="center"/>
              <w:rPr>
                <w:lang w:val="en-US"/>
              </w:rPr>
            </w:pPr>
            <w:r w:rsidRPr="00460645">
              <w:rPr>
                <w:rFonts w:ascii="Times New Roman" w:hAnsi="Times New Roman"/>
                <w:sz w:val="20"/>
                <w:szCs w:val="20"/>
                <w:lang w:val="en-US" w:eastAsia="zh-CN"/>
              </w:rPr>
              <w:t>Exposed vs not exposed</w:t>
            </w:r>
          </w:p>
        </w:tc>
        <w:tc>
          <w:tcPr>
            <w:tcW w:w="1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8C087"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15,102</w:t>
            </w:r>
            <w:r w:rsidRPr="00460645">
              <w:rPr>
                <w:rFonts w:ascii="Times New Roman" w:hAnsi="Times New Roman"/>
                <w:sz w:val="20"/>
                <w:szCs w:val="20"/>
                <w:vertAlign w:val="superscript"/>
                <w:lang w:val="en-US" w:eastAsia="zh-CN"/>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EC9DE" w14:textId="77777777" w:rsidR="000E501B" w:rsidRPr="00460645" w:rsidRDefault="005A32A1"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8 observational</w:t>
            </w:r>
          </w:p>
        </w:tc>
        <w:tc>
          <w:tcPr>
            <w:tcW w:w="10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326C9"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RR</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3BE6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 xml:space="preserve">0.77 </w:t>
            </w:r>
          </w:p>
          <w:p w14:paraId="795BE634"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(0.64−0.92)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B5DF6"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0.004</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096FC"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0.47−1.27</w:t>
            </w:r>
          </w:p>
        </w:tc>
        <w:tc>
          <w:tcPr>
            <w:tcW w:w="1216" w:type="dxa"/>
            <w:tcBorders>
              <w:top w:val="single" w:sz="4" w:space="0" w:color="000000"/>
              <w:left w:val="single" w:sz="4" w:space="0" w:color="000000"/>
              <w:bottom w:val="single" w:sz="4" w:space="0" w:color="000000"/>
              <w:right w:val="single" w:sz="4" w:space="0" w:color="000000"/>
            </w:tcBorders>
            <w:vAlign w:val="center"/>
          </w:tcPr>
          <w:p w14:paraId="2E5D1B9D"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62.9</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91640"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Yes/No</w:t>
            </w:r>
          </w:p>
        </w:tc>
        <w:tc>
          <w:tcPr>
            <w:tcW w:w="950" w:type="dxa"/>
            <w:tcBorders>
              <w:top w:val="single" w:sz="4" w:space="0" w:color="000000"/>
              <w:left w:val="single" w:sz="4" w:space="0" w:color="000000"/>
              <w:bottom w:val="single" w:sz="4" w:space="0" w:color="000000"/>
              <w:right w:val="single" w:sz="4" w:space="0" w:color="000000"/>
            </w:tcBorders>
            <w:vAlign w:val="center"/>
          </w:tcPr>
          <w:p w14:paraId="22D76247" w14:textId="77777777" w:rsidR="000E501B" w:rsidRPr="00460645" w:rsidRDefault="000E501B" w:rsidP="00C14635">
            <w:pPr>
              <w:spacing w:after="0" w:line="240" w:lineRule="auto"/>
              <w:jc w:val="center"/>
              <w:rPr>
                <w:rFonts w:ascii="Times New Roman" w:hAnsi="Times New Roman"/>
                <w:bCs/>
                <w:sz w:val="20"/>
                <w:szCs w:val="20"/>
                <w:lang w:val="en-US" w:eastAsia="zh-CN"/>
              </w:rPr>
            </w:pPr>
            <w:r w:rsidRPr="00460645">
              <w:rPr>
                <w:rFonts w:ascii="Times New Roman" w:hAnsi="Times New Roman"/>
                <w:bCs/>
                <w:sz w:val="20"/>
                <w:szCs w:val="20"/>
                <w:lang w:val="en-US" w:eastAsia="zh-CN"/>
              </w:rPr>
              <w:t>N/A</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20D25" w14:textId="77777777" w:rsidR="000E501B" w:rsidRPr="00460645" w:rsidRDefault="000E501B" w:rsidP="00C14635">
            <w:pPr>
              <w:spacing w:after="0" w:line="240" w:lineRule="auto"/>
              <w:jc w:val="center"/>
              <w:rPr>
                <w:rFonts w:ascii="Times New Roman" w:hAnsi="Times New Roman"/>
                <w:sz w:val="20"/>
                <w:szCs w:val="20"/>
                <w:lang w:val="en-US" w:eastAsia="zh-CN"/>
              </w:rPr>
            </w:pPr>
            <w:r w:rsidRPr="00460645">
              <w:rPr>
                <w:rFonts w:ascii="Times New Roman" w:hAnsi="Times New Roman"/>
                <w:sz w:val="20"/>
                <w:szCs w:val="20"/>
                <w:lang w:val="en-US" w:eastAsia="zh-CN"/>
              </w:rPr>
              <w:t>IV</w:t>
            </w:r>
          </w:p>
        </w:tc>
      </w:tr>
      <w:tr w:rsidR="00460645" w:rsidRPr="00460645" w14:paraId="610B8D5B" w14:textId="77777777" w:rsidTr="00460645">
        <w:trPr>
          <w:cantSplit/>
          <w:trHeight w:val="137"/>
          <w:jc w:val="center"/>
        </w:trPr>
        <w:tc>
          <w:tcPr>
            <w:tcW w:w="1242" w:type="dxa"/>
            <w:vMerge/>
            <w:tcBorders>
              <w:left w:val="single" w:sz="4" w:space="0" w:color="000000"/>
              <w:bottom w:val="single" w:sz="4" w:space="0" w:color="auto"/>
              <w:right w:val="single" w:sz="4" w:space="0" w:color="000000"/>
            </w:tcBorders>
            <w:shd w:val="clear" w:color="auto" w:fill="auto"/>
            <w:vAlign w:val="center"/>
          </w:tcPr>
          <w:p w14:paraId="4327CC60" w14:textId="77777777" w:rsidR="000E501B" w:rsidRPr="00460645" w:rsidRDefault="000E501B" w:rsidP="00C14635">
            <w:pPr>
              <w:spacing w:after="0"/>
              <w:rPr>
                <w:rFonts w:ascii="Times New Roman" w:hAnsi="Times New Roman"/>
                <w:sz w:val="20"/>
                <w:szCs w:val="20"/>
                <w:lang w:val="en-US" w:eastAsia="zh-CN"/>
              </w:rPr>
            </w:pPr>
          </w:p>
        </w:tc>
        <w:tc>
          <w:tcPr>
            <w:tcW w:w="14034" w:type="dxa"/>
            <w:gridSpan w:val="12"/>
            <w:tcBorders>
              <w:top w:val="single" w:sz="4" w:space="0" w:color="000000"/>
              <w:left w:val="single" w:sz="4" w:space="0" w:color="000000"/>
              <w:bottom w:val="single" w:sz="4" w:space="0" w:color="auto"/>
              <w:right w:val="single" w:sz="4" w:space="0" w:color="000000"/>
            </w:tcBorders>
            <w:shd w:val="clear" w:color="auto" w:fill="auto"/>
            <w:vAlign w:val="center"/>
          </w:tcPr>
          <w:p w14:paraId="68D86560" w14:textId="03EB7D19" w:rsidR="000E501B" w:rsidRPr="00460645" w:rsidRDefault="000E501B" w:rsidP="00C14635">
            <w:pPr>
              <w:spacing w:after="0"/>
              <w:rPr>
                <w:rFonts w:ascii="Times New Roman" w:hAnsi="Times New Roman"/>
                <w:bCs/>
                <w:sz w:val="20"/>
                <w:szCs w:val="20"/>
                <w:lang w:val="en-US" w:eastAsia="zh-CN"/>
              </w:rPr>
            </w:pPr>
            <w:r w:rsidRPr="00460645">
              <w:rPr>
                <w:rFonts w:ascii="Times New Roman" w:hAnsi="Times New Roman"/>
                <w:bCs/>
                <w:sz w:val="20"/>
                <w:szCs w:val="20"/>
                <w:lang w:val="en-US" w:eastAsia="zh-CN"/>
              </w:rPr>
              <w:t xml:space="preserve">Abbreviations: N/A = </w:t>
            </w:r>
            <w:r w:rsidR="00D6324F" w:rsidRPr="00460645">
              <w:rPr>
                <w:rFonts w:ascii="Times New Roman" w:hAnsi="Times New Roman"/>
                <w:bCs/>
                <w:sz w:val="20"/>
                <w:szCs w:val="20"/>
                <w:lang w:val="en-US" w:eastAsia="zh-CN"/>
              </w:rPr>
              <w:t>n</w:t>
            </w:r>
            <w:r w:rsidRPr="00460645">
              <w:rPr>
                <w:rFonts w:ascii="Times New Roman" w:hAnsi="Times New Roman"/>
                <w:bCs/>
                <w:sz w:val="20"/>
                <w:szCs w:val="20"/>
                <w:lang w:val="en-US" w:eastAsia="zh-CN"/>
              </w:rPr>
              <w:t xml:space="preserve">ot </w:t>
            </w:r>
            <w:r w:rsidR="00D6324F" w:rsidRPr="00460645">
              <w:rPr>
                <w:rFonts w:ascii="Times New Roman" w:hAnsi="Times New Roman"/>
                <w:bCs/>
                <w:sz w:val="20"/>
                <w:szCs w:val="20"/>
                <w:lang w:val="en-US" w:eastAsia="zh-CN"/>
              </w:rPr>
              <w:t>a</w:t>
            </w:r>
            <w:r w:rsidRPr="00460645">
              <w:rPr>
                <w:rFonts w:ascii="Times New Roman" w:hAnsi="Times New Roman"/>
                <w:bCs/>
                <w:sz w:val="20"/>
                <w:szCs w:val="20"/>
                <w:lang w:val="en-US" w:eastAsia="zh-CN"/>
              </w:rPr>
              <w:t>vailable;</w:t>
            </w:r>
            <w:r w:rsidR="005A2979"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RR</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relative risk; OR</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w:t>
            </w:r>
            <w:r w:rsidR="00D6324F" w:rsidRPr="00460645">
              <w:rPr>
                <w:rFonts w:ascii="Times New Roman" w:hAnsi="Times New Roman"/>
                <w:bCs/>
                <w:sz w:val="20"/>
                <w:szCs w:val="20"/>
                <w:lang w:val="en-US" w:eastAsia="zh-CN"/>
              </w:rPr>
              <w:t xml:space="preserve"> </w:t>
            </w:r>
            <w:r w:rsidRPr="00460645">
              <w:rPr>
                <w:rFonts w:ascii="Times New Roman" w:hAnsi="Times New Roman"/>
                <w:bCs/>
                <w:sz w:val="20"/>
                <w:szCs w:val="20"/>
                <w:lang w:val="en-US" w:eastAsia="zh-CN"/>
              </w:rPr>
              <w:t xml:space="preserve">odds ratio; HR = </w:t>
            </w:r>
            <w:r w:rsidR="00D6324F" w:rsidRPr="00460645">
              <w:rPr>
                <w:rFonts w:ascii="Times New Roman" w:hAnsi="Times New Roman"/>
                <w:bCs/>
                <w:sz w:val="20"/>
                <w:szCs w:val="20"/>
                <w:lang w:val="en-US" w:eastAsia="zh-CN"/>
              </w:rPr>
              <w:t>h</w:t>
            </w:r>
            <w:r w:rsidRPr="00460645">
              <w:rPr>
                <w:rFonts w:ascii="Times New Roman" w:hAnsi="Times New Roman"/>
                <w:bCs/>
                <w:sz w:val="20"/>
                <w:szCs w:val="20"/>
                <w:lang w:val="en-US" w:eastAsia="zh-CN"/>
              </w:rPr>
              <w:t>azard ratio</w:t>
            </w:r>
            <w:r w:rsidR="00514415" w:rsidRPr="00514415">
              <w:rPr>
                <w:rFonts w:ascii="Times New Roman" w:hAnsi="Times New Roman"/>
                <w:bCs/>
                <w:color w:val="FF0000"/>
                <w:sz w:val="20"/>
                <w:szCs w:val="20"/>
                <w:lang w:val="en-US" w:eastAsia="zh-CN"/>
              </w:rPr>
              <w:t>; NSAIDS = non-steroidal anti-inflammatory drugs</w:t>
            </w:r>
            <w:r w:rsidR="00514415">
              <w:rPr>
                <w:rFonts w:ascii="Times New Roman" w:hAnsi="Times New Roman"/>
                <w:bCs/>
                <w:color w:val="FF0000"/>
                <w:sz w:val="20"/>
                <w:szCs w:val="20"/>
                <w:lang w:val="en-US" w:eastAsia="zh-CN"/>
              </w:rPr>
              <w:t>; CSF = cerebrospinal fluid</w:t>
            </w:r>
          </w:p>
          <w:p w14:paraId="50B6004C" w14:textId="77777777" w:rsidR="000E501B" w:rsidRPr="00460645" w:rsidRDefault="000E501B" w:rsidP="00C14635">
            <w:pPr>
              <w:spacing w:after="0"/>
              <w:rPr>
                <w:rFonts w:ascii="Times New Roman" w:hAnsi="Times New Roman"/>
                <w:bCs/>
                <w:sz w:val="20"/>
                <w:szCs w:val="20"/>
                <w:lang w:val="en-US" w:eastAsia="zh-CN"/>
              </w:rPr>
            </w:pPr>
            <w:r w:rsidRPr="00460645">
              <w:rPr>
                <w:rFonts w:ascii="Times New Roman" w:hAnsi="Times New Roman"/>
                <w:sz w:val="20"/>
                <w:szCs w:val="20"/>
                <w:vertAlign w:val="superscript"/>
                <w:lang w:val="en-US" w:eastAsia="zh-CN"/>
              </w:rPr>
              <w:t>¤</w:t>
            </w:r>
            <w:r w:rsidRPr="00460645">
              <w:rPr>
                <w:rFonts w:ascii="Times New Roman" w:hAnsi="Times New Roman"/>
                <w:sz w:val="20"/>
                <w:szCs w:val="20"/>
                <w:lang w:val="en-US" w:eastAsia="zh-CN"/>
              </w:rPr>
              <w:t>Number of cases.</w:t>
            </w:r>
          </w:p>
          <w:p w14:paraId="71363714" w14:textId="77777777" w:rsidR="000E501B" w:rsidRPr="00460645" w:rsidRDefault="000E501B" w:rsidP="00C14635">
            <w:pPr>
              <w:spacing w:after="0"/>
              <w:rPr>
                <w:rFonts w:ascii="Times New Roman" w:hAnsi="Times New Roman"/>
                <w:b/>
                <w:bCs/>
                <w:sz w:val="20"/>
                <w:szCs w:val="20"/>
                <w:lang w:val="en-US" w:eastAsia="zh-CN"/>
              </w:rPr>
            </w:pPr>
            <w:r w:rsidRPr="00460645">
              <w:rPr>
                <w:rFonts w:ascii="Times New Roman" w:hAnsi="Times New Roman"/>
                <w:b/>
                <w:bCs/>
                <w:sz w:val="20"/>
                <w:szCs w:val="20"/>
                <w:lang w:val="en-US" w:eastAsia="zh-CN"/>
              </w:rPr>
              <w:t>Other environmental factors and biomarkers with non-significant associations:</w:t>
            </w:r>
          </w:p>
          <w:p w14:paraId="47EBE171" w14:textId="77777777" w:rsidR="000E501B" w:rsidRPr="00460645" w:rsidRDefault="000E501B" w:rsidP="00C14635">
            <w:pPr>
              <w:spacing w:after="0"/>
              <w:rPr>
                <w:rFonts w:ascii="Times New Roman" w:hAnsi="Times New Roman"/>
                <w:sz w:val="20"/>
                <w:szCs w:val="20"/>
                <w:lang w:val="en-US" w:eastAsia="zh-CN"/>
              </w:rPr>
            </w:pPr>
            <w:r w:rsidRPr="00460645">
              <w:rPr>
                <w:rFonts w:ascii="Times New Roman" w:hAnsi="Times New Roman"/>
                <w:sz w:val="20"/>
                <w:szCs w:val="20"/>
                <w:lang w:val="en-US" w:eastAsia="zh-CN"/>
              </w:rPr>
              <w:t xml:space="preserve">Outdoor work; Tea drinking; Extremely low frequency magnetic fields; Manganese Exposure. </w:t>
            </w:r>
          </w:p>
          <w:p w14:paraId="3F348A89" w14:textId="77777777" w:rsidR="000E501B" w:rsidRPr="00460645" w:rsidRDefault="000E501B" w:rsidP="00C14635">
            <w:pPr>
              <w:spacing w:after="0"/>
              <w:rPr>
                <w:rFonts w:ascii="Times New Roman" w:hAnsi="Times New Roman"/>
                <w:sz w:val="20"/>
                <w:szCs w:val="20"/>
                <w:lang w:val="en-US" w:eastAsia="zh-CN"/>
              </w:rPr>
            </w:pPr>
            <w:r w:rsidRPr="00460645">
              <w:rPr>
                <w:rFonts w:ascii="Times New Roman" w:hAnsi="Times New Roman"/>
                <w:sz w:val="20"/>
                <w:szCs w:val="20"/>
                <w:lang w:val="en-US" w:eastAsia="zh-CN"/>
              </w:rPr>
              <w:t>Vitamin C intake; Vitamin D supplementation; Folate intake; Vitamin B</w:t>
            </w:r>
            <w:r w:rsidRPr="00460645">
              <w:rPr>
                <w:rFonts w:ascii="Times New Roman" w:hAnsi="Times New Roman"/>
                <w:sz w:val="20"/>
                <w:szCs w:val="20"/>
                <w:vertAlign w:val="subscript"/>
                <w:lang w:val="en-US" w:eastAsia="zh-CN"/>
              </w:rPr>
              <w:t>12</w:t>
            </w:r>
            <w:r w:rsidRPr="00460645">
              <w:rPr>
                <w:rFonts w:ascii="Times New Roman" w:hAnsi="Times New Roman"/>
                <w:sz w:val="20"/>
                <w:szCs w:val="20"/>
                <w:lang w:val="en-US" w:eastAsia="zh-CN"/>
              </w:rPr>
              <w:t xml:space="preserve"> intake; Vitamin B</w:t>
            </w:r>
            <w:r w:rsidRPr="00460645">
              <w:rPr>
                <w:rFonts w:ascii="Times New Roman" w:hAnsi="Times New Roman"/>
                <w:sz w:val="20"/>
                <w:szCs w:val="20"/>
                <w:vertAlign w:val="subscript"/>
                <w:lang w:val="en-US" w:eastAsia="zh-CN"/>
              </w:rPr>
              <w:t>6</w:t>
            </w:r>
            <w:r w:rsidRPr="00460645">
              <w:rPr>
                <w:rFonts w:ascii="Times New Roman" w:hAnsi="Times New Roman"/>
                <w:sz w:val="20"/>
                <w:szCs w:val="20"/>
                <w:lang w:val="en-US" w:eastAsia="zh-CN"/>
              </w:rPr>
              <w:t xml:space="preserve"> intake; Lutein intake; Lycopene intake; Vitamin A intake; α-Carotene intake; β-Carotene intake; β-Cryptoxanthin intake; Cholesterol intake; Protein intake; Total fat intake. </w:t>
            </w:r>
          </w:p>
          <w:p w14:paraId="5DB3857B" w14:textId="10C9C0BA" w:rsidR="000E501B" w:rsidRPr="00460645" w:rsidRDefault="000E501B" w:rsidP="00C14635">
            <w:pPr>
              <w:spacing w:after="0"/>
              <w:rPr>
                <w:rFonts w:ascii="Times New Roman" w:hAnsi="Times New Roman"/>
                <w:sz w:val="20"/>
                <w:szCs w:val="20"/>
                <w:lang w:val="en-US" w:eastAsia="zh-CN"/>
              </w:rPr>
            </w:pPr>
            <w:r w:rsidRPr="00460645">
              <w:rPr>
                <w:rFonts w:ascii="Times New Roman" w:hAnsi="Times New Roman"/>
                <w:sz w:val="20"/>
                <w:szCs w:val="20"/>
                <w:lang w:val="en-US" w:eastAsia="zh-CN"/>
              </w:rPr>
              <w:t>Diabetes mellitus; Melanoma; Cancer; Gastric ulcer; Oophorectomy;</w:t>
            </w:r>
            <w:r w:rsidR="005A2979" w:rsidRPr="00460645">
              <w:rPr>
                <w:rFonts w:ascii="Times New Roman" w:hAnsi="Times New Roman"/>
                <w:sz w:val="20"/>
                <w:szCs w:val="20"/>
                <w:lang w:val="en-US" w:eastAsia="zh-CN"/>
              </w:rPr>
              <w:t xml:space="preserve"> </w:t>
            </w:r>
            <w:r w:rsidRPr="00460645">
              <w:rPr>
                <w:rFonts w:ascii="Times New Roman" w:hAnsi="Times New Roman"/>
                <w:sz w:val="20"/>
                <w:szCs w:val="20"/>
                <w:lang w:val="en-US" w:eastAsia="zh-CN"/>
              </w:rPr>
              <w:t xml:space="preserve">Gout. </w:t>
            </w:r>
          </w:p>
          <w:p w14:paraId="4B14A61C" w14:textId="77777777" w:rsidR="000E501B" w:rsidRPr="00460645" w:rsidRDefault="000E501B" w:rsidP="00C14635">
            <w:pPr>
              <w:spacing w:after="0"/>
              <w:rPr>
                <w:rFonts w:ascii="Times New Roman" w:hAnsi="Times New Roman"/>
                <w:sz w:val="20"/>
                <w:szCs w:val="20"/>
                <w:lang w:val="en-US" w:eastAsia="zh-CN"/>
              </w:rPr>
            </w:pPr>
            <w:r w:rsidRPr="00460645">
              <w:rPr>
                <w:rFonts w:ascii="Times New Roman" w:hAnsi="Times New Roman"/>
                <w:sz w:val="20"/>
                <w:szCs w:val="20"/>
                <w:lang w:val="en-US" w:eastAsia="zh-CN"/>
              </w:rPr>
              <w:t xml:space="preserve">Aspirin; Acetaminophen; General anesthesia; Oral contraceptive; Hormone replacement. </w:t>
            </w:r>
          </w:p>
          <w:p w14:paraId="7235659F" w14:textId="77777777" w:rsidR="000E501B" w:rsidRPr="00460645" w:rsidRDefault="000E501B" w:rsidP="00C14635">
            <w:pPr>
              <w:spacing w:after="0"/>
              <w:rPr>
                <w:rFonts w:ascii="Times New Roman" w:hAnsi="Times New Roman"/>
                <w:sz w:val="20"/>
                <w:szCs w:val="20"/>
                <w:lang w:val="en-US" w:eastAsia="zh-CN"/>
              </w:rPr>
            </w:pPr>
            <w:r w:rsidRPr="00460645">
              <w:rPr>
                <w:rFonts w:ascii="Times New Roman" w:hAnsi="Times New Roman"/>
                <w:sz w:val="20"/>
                <w:szCs w:val="20"/>
                <w:lang w:val="en-US" w:eastAsia="zh-CN"/>
              </w:rPr>
              <w:t>BMI (BMI ≥ 30 vs. BMI &lt; 25); BMI (BMI ≥ 30 vs. 25 ≤ BMI &lt; 30); BMI (25 ≤ BMI &lt; 30 vs. BMI &lt; 25); BMI (per 5 kg/m</w:t>
            </w:r>
            <w:r w:rsidRPr="00460645">
              <w:rPr>
                <w:rFonts w:ascii="Times New Roman" w:hAnsi="Times New Roman"/>
                <w:sz w:val="20"/>
                <w:szCs w:val="20"/>
                <w:vertAlign w:val="superscript"/>
                <w:lang w:val="en-US" w:eastAsia="zh-CN"/>
              </w:rPr>
              <w:t>2</w:t>
            </w:r>
            <w:r w:rsidRPr="00460645">
              <w:rPr>
                <w:rFonts w:ascii="Times New Roman" w:hAnsi="Times New Roman"/>
                <w:sz w:val="20"/>
                <w:szCs w:val="20"/>
                <w:lang w:val="en-US" w:eastAsia="zh-CN"/>
              </w:rPr>
              <w:t xml:space="preserve"> increase); Serum cholesterol; Copper in plasma; Copper in CSF; Serum copper; Iron in CSF; Serum iron; Serum folate; Bone mineral density in trochanter. </w:t>
            </w:r>
          </w:p>
          <w:p w14:paraId="058882B8" w14:textId="149CC111" w:rsidR="000E501B" w:rsidRPr="00460645" w:rsidRDefault="000E501B" w:rsidP="00C14635">
            <w:pPr>
              <w:spacing w:after="0"/>
              <w:rPr>
                <w:rFonts w:ascii="Times New Roman" w:hAnsi="Times New Roman"/>
                <w:sz w:val="20"/>
                <w:szCs w:val="20"/>
                <w:lang w:val="en-US" w:eastAsia="zh-CN"/>
              </w:rPr>
            </w:pPr>
            <w:r w:rsidRPr="00460645">
              <w:rPr>
                <w:rFonts w:ascii="Times New Roman" w:hAnsi="Times New Roman"/>
                <w:b/>
                <w:bCs/>
                <w:sz w:val="20"/>
                <w:szCs w:val="20"/>
                <w:lang w:val="en-US" w:eastAsia="zh-CN"/>
              </w:rPr>
              <w:t xml:space="preserve"># # #  </w:t>
            </w:r>
            <w:r w:rsidRPr="00460645">
              <w:rPr>
                <w:rFonts w:ascii="Times New Roman" w:hAnsi="Times New Roman"/>
                <w:sz w:val="20"/>
                <w:szCs w:val="20"/>
                <w:lang w:val="en-US"/>
              </w:rPr>
              <w:t xml:space="preserve">According to the authors of the paper, “ </w:t>
            </w:r>
            <w:r w:rsidRPr="00460645">
              <w:rPr>
                <w:rFonts w:ascii="Times New Roman" w:hAnsi="Times New Roman"/>
                <w:i/>
                <w:sz w:val="20"/>
                <w:szCs w:val="20"/>
                <w:lang w:val="en-US"/>
              </w:rPr>
              <w:t>we used the following categories:</w:t>
            </w:r>
            <w:r w:rsidR="005A2979" w:rsidRPr="00460645">
              <w:rPr>
                <w:rFonts w:ascii="Times New Roman" w:hAnsi="Times New Roman"/>
                <w:i/>
                <w:sz w:val="20"/>
                <w:szCs w:val="20"/>
                <w:lang w:val="en-US"/>
              </w:rPr>
              <w:t xml:space="preserve"> </w:t>
            </w:r>
            <w:r w:rsidRPr="00460645">
              <w:rPr>
                <w:rFonts w:ascii="Times New Roman" w:hAnsi="Times New Roman"/>
                <w:i/>
                <w:sz w:val="20"/>
                <w:szCs w:val="20"/>
                <w:lang w:val="en-US"/>
              </w:rPr>
              <w:t>Convincing evidence (Class I) required &gt;1000 cases, highly</w:t>
            </w:r>
            <w:r w:rsidR="005A2979" w:rsidRPr="00460645">
              <w:rPr>
                <w:rFonts w:ascii="Times New Roman" w:hAnsi="Times New Roman"/>
                <w:i/>
                <w:sz w:val="20"/>
                <w:szCs w:val="20"/>
                <w:lang w:val="en-US"/>
              </w:rPr>
              <w:t xml:space="preserve"> </w:t>
            </w:r>
            <w:r w:rsidRPr="00460645">
              <w:rPr>
                <w:rFonts w:ascii="Times New Roman" w:hAnsi="Times New Roman"/>
                <w:i/>
                <w:sz w:val="20"/>
                <w:szCs w:val="20"/>
                <w:lang w:val="en-US"/>
              </w:rPr>
              <w:t>significant summary associations (p &lt; 10</w:t>
            </w:r>
            <w:r w:rsidRPr="00460645">
              <w:rPr>
                <w:rFonts w:ascii="Times New Roman" w:hAnsi="Times New Roman"/>
                <w:i/>
                <w:sz w:val="20"/>
                <w:szCs w:val="20"/>
                <w:vertAlign w:val="superscript"/>
                <w:lang w:val="en-US"/>
              </w:rPr>
              <w:t>-6</w:t>
            </w:r>
            <w:r w:rsidRPr="00460645">
              <w:rPr>
                <w:rFonts w:ascii="Times New Roman" w:hAnsi="Times New Roman"/>
                <w:i/>
                <w:sz w:val="20"/>
                <w:szCs w:val="20"/>
                <w:lang w:val="en-US"/>
              </w:rPr>
              <w:t xml:space="preserve"> by random-effects), no</w:t>
            </w:r>
            <w:r w:rsidR="005A2979" w:rsidRPr="00460645">
              <w:rPr>
                <w:rFonts w:ascii="Times New Roman" w:hAnsi="Times New Roman"/>
                <w:i/>
                <w:sz w:val="20"/>
                <w:szCs w:val="20"/>
                <w:lang w:val="en-US"/>
              </w:rPr>
              <w:t xml:space="preserve"> </w:t>
            </w:r>
            <w:r w:rsidRPr="00460645">
              <w:rPr>
                <w:rFonts w:ascii="Times New Roman" w:hAnsi="Times New Roman"/>
                <w:i/>
                <w:sz w:val="20"/>
                <w:szCs w:val="20"/>
                <w:lang w:val="en-US"/>
              </w:rPr>
              <w:t>evidence of small-study effects, no evidence of excess significance</w:t>
            </w:r>
            <w:r w:rsidR="005A2979" w:rsidRPr="00460645">
              <w:rPr>
                <w:rFonts w:ascii="Times New Roman" w:hAnsi="Times New Roman"/>
                <w:i/>
                <w:sz w:val="20"/>
                <w:szCs w:val="20"/>
                <w:lang w:val="en-US"/>
              </w:rPr>
              <w:t xml:space="preserve"> </w:t>
            </w:r>
            <w:r w:rsidRPr="00460645">
              <w:rPr>
                <w:rFonts w:ascii="Times New Roman" w:hAnsi="Times New Roman"/>
                <w:i/>
                <w:sz w:val="20"/>
                <w:szCs w:val="20"/>
                <w:lang w:val="en-US"/>
              </w:rPr>
              <w:t>bias, 95% prediction interval not including the null and not large</w:t>
            </w:r>
            <w:r w:rsidR="005A2979" w:rsidRPr="00460645">
              <w:rPr>
                <w:rFonts w:ascii="Times New Roman" w:hAnsi="Times New Roman"/>
                <w:i/>
                <w:sz w:val="20"/>
                <w:szCs w:val="20"/>
                <w:lang w:val="en-US"/>
              </w:rPr>
              <w:t xml:space="preserve"> </w:t>
            </w:r>
            <w:r w:rsidRPr="00460645">
              <w:rPr>
                <w:rFonts w:ascii="Times New Roman" w:hAnsi="Times New Roman"/>
                <w:i/>
                <w:sz w:val="20"/>
                <w:szCs w:val="20"/>
                <w:lang w:val="en-US"/>
              </w:rPr>
              <w:t>heterogeneity (I</w:t>
            </w:r>
            <w:r w:rsidRPr="00460645">
              <w:rPr>
                <w:rFonts w:ascii="Times New Roman" w:hAnsi="Times New Roman"/>
                <w:i/>
                <w:sz w:val="20"/>
                <w:szCs w:val="20"/>
                <w:vertAlign w:val="superscript"/>
                <w:lang w:val="en-US"/>
              </w:rPr>
              <w:t>2</w:t>
            </w:r>
            <w:r w:rsidRPr="00460645">
              <w:rPr>
                <w:rFonts w:ascii="Times New Roman" w:hAnsi="Times New Roman"/>
                <w:i/>
                <w:sz w:val="20"/>
                <w:szCs w:val="20"/>
                <w:lang w:val="en-US"/>
              </w:rPr>
              <w:t>&lt; 50%). Highly suggestive evidence (Class II)required &gt;1000 cases, highly significant summary associations(p &lt; 10</w:t>
            </w:r>
            <w:r w:rsidRPr="00460645">
              <w:rPr>
                <w:rFonts w:ascii="Times New Roman" w:hAnsi="Times New Roman"/>
                <w:i/>
                <w:sz w:val="20"/>
                <w:szCs w:val="20"/>
                <w:vertAlign w:val="superscript"/>
                <w:lang w:val="en-US"/>
              </w:rPr>
              <w:t>-6</w:t>
            </w:r>
            <w:r w:rsidRPr="00460645">
              <w:rPr>
                <w:rFonts w:ascii="Times New Roman" w:hAnsi="Times New Roman"/>
                <w:i/>
                <w:sz w:val="20"/>
                <w:szCs w:val="20"/>
                <w:lang w:val="en-US"/>
              </w:rPr>
              <w:t xml:space="preserve"> by </w:t>
            </w:r>
            <w:r w:rsidR="005A32A1" w:rsidRPr="00460645">
              <w:rPr>
                <w:rFonts w:ascii="Times New Roman" w:hAnsi="Times New Roman"/>
                <w:i/>
                <w:sz w:val="20"/>
                <w:szCs w:val="20"/>
                <w:lang w:val="en-US"/>
              </w:rPr>
              <w:t>random effects</w:t>
            </w:r>
            <w:r w:rsidRPr="00460645">
              <w:rPr>
                <w:rFonts w:ascii="Times New Roman" w:hAnsi="Times New Roman"/>
                <w:i/>
                <w:sz w:val="20"/>
                <w:szCs w:val="20"/>
                <w:lang w:val="en-US"/>
              </w:rPr>
              <w:t>) and largest study with 95% CI</w:t>
            </w:r>
            <w:r w:rsidR="005A2979" w:rsidRPr="00460645">
              <w:rPr>
                <w:rFonts w:ascii="Times New Roman" w:hAnsi="Times New Roman"/>
                <w:i/>
                <w:sz w:val="20"/>
                <w:szCs w:val="20"/>
                <w:lang w:val="en-US"/>
              </w:rPr>
              <w:t xml:space="preserve"> </w:t>
            </w:r>
            <w:r w:rsidRPr="00460645">
              <w:rPr>
                <w:rFonts w:ascii="Times New Roman" w:hAnsi="Times New Roman"/>
                <w:i/>
                <w:sz w:val="20"/>
                <w:szCs w:val="20"/>
                <w:lang w:val="en-US"/>
              </w:rPr>
              <w:t>excluding the null value. Suggestive evidence (Class III) required</w:t>
            </w:r>
            <w:r w:rsidR="005A2979" w:rsidRPr="00460645">
              <w:rPr>
                <w:rFonts w:ascii="Times New Roman" w:hAnsi="Times New Roman"/>
                <w:i/>
                <w:sz w:val="20"/>
                <w:szCs w:val="20"/>
                <w:lang w:val="en-US"/>
              </w:rPr>
              <w:t xml:space="preserve"> </w:t>
            </w:r>
            <w:r w:rsidRPr="00460645">
              <w:rPr>
                <w:rFonts w:ascii="Times New Roman" w:hAnsi="Times New Roman"/>
                <w:i/>
                <w:sz w:val="20"/>
                <w:szCs w:val="20"/>
                <w:lang w:val="en-US"/>
              </w:rPr>
              <w:t xml:space="preserve">only &gt;1000 cases and p &lt; 0.001 by </w:t>
            </w:r>
            <w:r w:rsidR="005A32A1" w:rsidRPr="00460645">
              <w:rPr>
                <w:rFonts w:ascii="Times New Roman" w:hAnsi="Times New Roman"/>
                <w:i/>
                <w:sz w:val="20"/>
                <w:szCs w:val="20"/>
                <w:lang w:val="en-US"/>
              </w:rPr>
              <w:t>random effects</w:t>
            </w:r>
            <w:r w:rsidRPr="00460645">
              <w:rPr>
                <w:rFonts w:ascii="Times New Roman" w:hAnsi="Times New Roman"/>
                <w:i/>
                <w:sz w:val="20"/>
                <w:szCs w:val="20"/>
                <w:lang w:val="en-US"/>
              </w:rPr>
              <w:t>. All other risk</w:t>
            </w:r>
            <w:r w:rsidR="005A2979" w:rsidRPr="00460645">
              <w:rPr>
                <w:rFonts w:ascii="Times New Roman" w:hAnsi="Times New Roman"/>
                <w:i/>
                <w:sz w:val="20"/>
                <w:szCs w:val="20"/>
                <w:lang w:val="en-US"/>
              </w:rPr>
              <w:t xml:space="preserve"> </w:t>
            </w:r>
            <w:r w:rsidRPr="00460645">
              <w:rPr>
                <w:rFonts w:ascii="Times New Roman" w:hAnsi="Times New Roman"/>
                <w:i/>
                <w:sz w:val="20"/>
                <w:szCs w:val="20"/>
                <w:lang w:val="en-US"/>
              </w:rPr>
              <w:t>factors with nominally significant summary associations (p &lt; 0.05)were coined as having weak evidence (Class IV). Non-significant</w:t>
            </w:r>
            <w:r w:rsidR="005A2979" w:rsidRPr="00460645">
              <w:rPr>
                <w:rFonts w:ascii="Times New Roman" w:hAnsi="Times New Roman"/>
                <w:i/>
                <w:sz w:val="20"/>
                <w:szCs w:val="20"/>
                <w:lang w:val="en-US"/>
              </w:rPr>
              <w:t xml:space="preserve"> </w:t>
            </w:r>
            <w:r w:rsidRPr="00460645">
              <w:rPr>
                <w:rFonts w:ascii="Times New Roman" w:hAnsi="Times New Roman"/>
                <w:i/>
                <w:sz w:val="20"/>
                <w:szCs w:val="20"/>
                <w:lang w:val="en-US"/>
              </w:rPr>
              <w:t>associations were those with p &gt; 0.05</w:t>
            </w:r>
            <w:r w:rsidR="00350EEF" w:rsidRPr="00460645">
              <w:rPr>
                <w:rFonts w:ascii="Times New Roman" w:hAnsi="Times New Roman"/>
                <w:i/>
                <w:sz w:val="20"/>
                <w:szCs w:val="20"/>
                <w:lang w:val="en-US"/>
              </w:rPr>
              <w:t>”.</w:t>
            </w:r>
          </w:p>
        </w:tc>
      </w:tr>
    </w:tbl>
    <w:p w14:paraId="133AC4F6" w14:textId="77777777" w:rsidR="000E501B" w:rsidRPr="00460645" w:rsidRDefault="000E501B" w:rsidP="00191BFC">
      <w:pPr>
        <w:spacing w:after="0"/>
        <w:jc w:val="both"/>
        <w:rPr>
          <w:rFonts w:ascii="Times New Roman" w:hAnsi="Times New Roman"/>
          <w:sz w:val="20"/>
          <w:szCs w:val="20"/>
          <w:highlight w:val="yellow"/>
          <w:lang w:val="en-US"/>
        </w:rPr>
      </w:pPr>
    </w:p>
    <w:p w14:paraId="50A2D03B" w14:textId="77777777" w:rsidR="00EC3CAF" w:rsidRPr="00460645" w:rsidRDefault="00EC3CAF" w:rsidP="00CD2726">
      <w:pPr>
        <w:spacing w:after="0"/>
        <w:rPr>
          <w:rFonts w:ascii="Times New Roman" w:hAnsi="Times New Roman"/>
          <w:sz w:val="20"/>
          <w:szCs w:val="20"/>
          <w:lang w:val="en-US"/>
        </w:rPr>
      </w:pPr>
    </w:p>
    <w:p w14:paraId="111B507C" w14:textId="5D6C9B1E" w:rsidR="00CD2726" w:rsidRPr="00460645" w:rsidRDefault="00CD2726" w:rsidP="00191BFC">
      <w:pPr>
        <w:spacing w:after="0" w:line="360" w:lineRule="auto"/>
        <w:rPr>
          <w:rFonts w:ascii="Times New Roman" w:hAnsi="Times New Roman"/>
          <w:sz w:val="20"/>
          <w:szCs w:val="20"/>
          <w:u w:val="single"/>
          <w:lang w:val="en-US"/>
        </w:rPr>
      </w:pPr>
      <w:r w:rsidRPr="00460645">
        <w:rPr>
          <w:rFonts w:ascii="Times New Roman" w:hAnsi="Times New Roman"/>
          <w:sz w:val="20"/>
          <w:szCs w:val="20"/>
          <w:lang w:val="en-US"/>
        </w:rPr>
        <w:br w:type="page"/>
      </w:r>
      <w:r w:rsidRPr="00460645">
        <w:rPr>
          <w:rFonts w:ascii="Times New Roman" w:hAnsi="Times New Roman"/>
          <w:b/>
          <w:sz w:val="20"/>
          <w:szCs w:val="20"/>
          <w:lang w:val="en-US"/>
        </w:rPr>
        <w:lastRenderedPageBreak/>
        <w:t>Table</w:t>
      </w:r>
      <w:r w:rsidR="005A2979" w:rsidRPr="00460645">
        <w:rPr>
          <w:rFonts w:ascii="Times New Roman" w:hAnsi="Times New Roman"/>
          <w:b/>
          <w:sz w:val="20"/>
          <w:szCs w:val="20"/>
          <w:lang w:val="en-US"/>
        </w:rPr>
        <w:t xml:space="preserve"> </w:t>
      </w:r>
      <w:r w:rsidR="00D6324F" w:rsidRPr="00460645">
        <w:rPr>
          <w:rFonts w:ascii="Times New Roman" w:hAnsi="Times New Roman"/>
          <w:b/>
          <w:sz w:val="20"/>
          <w:szCs w:val="20"/>
          <w:lang w:val="en-US"/>
        </w:rPr>
        <w:t>S</w:t>
      </w:r>
      <w:r w:rsidR="005A2979" w:rsidRPr="00460645">
        <w:rPr>
          <w:rFonts w:ascii="Times New Roman" w:hAnsi="Times New Roman"/>
          <w:b/>
          <w:sz w:val="20"/>
          <w:szCs w:val="20"/>
          <w:lang w:val="en-US"/>
        </w:rPr>
        <w:t>2</w:t>
      </w:r>
      <w:r w:rsidRPr="00460645">
        <w:rPr>
          <w:rFonts w:ascii="Times New Roman" w:hAnsi="Times New Roman"/>
          <w:b/>
          <w:sz w:val="20"/>
          <w:szCs w:val="20"/>
          <w:lang w:val="en-US"/>
        </w:rPr>
        <w:t xml:space="preserve">. </w:t>
      </w:r>
      <w:r w:rsidRPr="00460645">
        <w:rPr>
          <w:rFonts w:ascii="Times New Roman" w:hAnsi="Times New Roman"/>
          <w:sz w:val="20"/>
          <w:szCs w:val="20"/>
          <w:lang w:val="en-US"/>
        </w:rPr>
        <w:t>Methodological quality of included umbrella reviews based on the AMSTAR criteria and score.</w:t>
      </w:r>
    </w:p>
    <w:tbl>
      <w:tblPr>
        <w:tblW w:w="9039" w:type="dxa"/>
        <w:tblBorders>
          <w:top w:val="single" w:sz="8" w:space="0" w:color="000000"/>
          <w:bottom w:val="single" w:sz="8" w:space="0" w:color="000000"/>
        </w:tblBorders>
        <w:tblLook w:val="04A0" w:firstRow="1" w:lastRow="0" w:firstColumn="1" w:lastColumn="0" w:noHBand="0" w:noVBand="1"/>
      </w:tblPr>
      <w:tblGrid>
        <w:gridCol w:w="1831"/>
        <w:gridCol w:w="671"/>
        <w:gridCol w:w="541"/>
        <w:gridCol w:w="528"/>
        <w:gridCol w:w="559"/>
        <w:gridCol w:w="558"/>
        <w:gridCol w:w="559"/>
        <w:gridCol w:w="541"/>
        <w:gridCol w:w="557"/>
        <w:gridCol w:w="559"/>
        <w:gridCol w:w="607"/>
        <w:gridCol w:w="607"/>
        <w:gridCol w:w="921"/>
      </w:tblGrid>
      <w:tr w:rsidR="00460645" w:rsidRPr="00460645" w14:paraId="13421EC9" w14:textId="77777777" w:rsidTr="00655843">
        <w:tc>
          <w:tcPr>
            <w:tcW w:w="1843" w:type="dxa"/>
            <w:tcBorders>
              <w:top w:val="single" w:sz="12" w:space="0" w:color="000000"/>
              <w:left w:val="nil"/>
              <w:bottom w:val="single" w:sz="12" w:space="0" w:color="000000"/>
              <w:right w:val="nil"/>
            </w:tcBorders>
          </w:tcPr>
          <w:p w14:paraId="5FEB71D9"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Author, yea</w:t>
            </w:r>
            <w:r w:rsidR="005017B6" w:rsidRPr="00460645">
              <w:rPr>
                <w:rFonts w:ascii="Times New Roman" w:hAnsi="Times New Roman"/>
                <w:b/>
                <w:bCs/>
                <w:sz w:val="20"/>
                <w:szCs w:val="20"/>
                <w:lang w:val="en-US"/>
              </w:rPr>
              <w:t>r</w:t>
            </w:r>
          </w:p>
        </w:tc>
        <w:tc>
          <w:tcPr>
            <w:tcW w:w="675" w:type="dxa"/>
            <w:tcBorders>
              <w:top w:val="single" w:sz="12" w:space="0" w:color="000000"/>
              <w:left w:val="nil"/>
              <w:bottom w:val="single" w:sz="12" w:space="0" w:color="000000"/>
              <w:right w:val="nil"/>
            </w:tcBorders>
          </w:tcPr>
          <w:p w14:paraId="667B72A3" w14:textId="77777777" w:rsidR="00CD2726" w:rsidRPr="00460645" w:rsidRDefault="00CD2726" w:rsidP="00191BFC">
            <w:pPr>
              <w:spacing w:after="0" w:line="360" w:lineRule="auto"/>
              <w:jc w:val="center"/>
              <w:rPr>
                <w:rFonts w:ascii="Times New Roman" w:hAnsi="Times New Roman"/>
                <w:b/>
                <w:bCs/>
                <w:sz w:val="20"/>
                <w:szCs w:val="20"/>
                <w:lang w:val="en-US"/>
              </w:rPr>
            </w:pPr>
            <w:r w:rsidRPr="00460645">
              <w:rPr>
                <w:rFonts w:ascii="Times New Roman" w:hAnsi="Times New Roman"/>
                <w:b/>
                <w:bCs/>
                <w:sz w:val="20"/>
                <w:szCs w:val="20"/>
                <w:lang w:val="en-US"/>
              </w:rPr>
              <w:t>Q1</w:t>
            </w:r>
          </w:p>
        </w:tc>
        <w:tc>
          <w:tcPr>
            <w:tcW w:w="541" w:type="dxa"/>
            <w:tcBorders>
              <w:top w:val="single" w:sz="12" w:space="0" w:color="000000"/>
              <w:left w:val="nil"/>
              <w:bottom w:val="single" w:sz="12" w:space="0" w:color="000000"/>
              <w:right w:val="nil"/>
            </w:tcBorders>
          </w:tcPr>
          <w:p w14:paraId="28E9CB21" w14:textId="77777777" w:rsidR="00CD2726" w:rsidRPr="00460645" w:rsidRDefault="00CD2726" w:rsidP="00191BFC">
            <w:pPr>
              <w:spacing w:after="0" w:line="360" w:lineRule="auto"/>
              <w:jc w:val="center"/>
              <w:rPr>
                <w:rFonts w:ascii="Times New Roman" w:hAnsi="Times New Roman"/>
                <w:b/>
                <w:bCs/>
                <w:sz w:val="20"/>
                <w:szCs w:val="20"/>
                <w:lang w:val="en-US"/>
              </w:rPr>
            </w:pPr>
            <w:r w:rsidRPr="00460645">
              <w:rPr>
                <w:rFonts w:ascii="Times New Roman" w:hAnsi="Times New Roman"/>
                <w:b/>
                <w:bCs/>
                <w:sz w:val="20"/>
                <w:szCs w:val="20"/>
                <w:lang w:val="en-US"/>
              </w:rPr>
              <w:t>Q2</w:t>
            </w:r>
          </w:p>
        </w:tc>
        <w:tc>
          <w:tcPr>
            <w:tcW w:w="498" w:type="dxa"/>
            <w:tcBorders>
              <w:top w:val="single" w:sz="12" w:space="0" w:color="000000"/>
              <w:left w:val="nil"/>
              <w:bottom w:val="single" w:sz="12" w:space="0" w:color="000000"/>
              <w:right w:val="nil"/>
            </w:tcBorders>
          </w:tcPr>
          <w:p w14:paraId="2C228AC1" w14:textId="77777777" w:rsidR="00CD2726" w:rsidRPr="00460645" w:rsidRDefault="00CD2726" w:rsidP="00191BFC">
            <w:pPr>
              <w:spacing w:after="0" w:line="360" w:lineRule="auto"/>
              <w:jc w:val="center"/>
              <w:rPr>
                <w:rFonts w:ascii="Times New Roman" w:hAnsi="Times New Roman"/>
                <w:b/>
                <w:bCs/>
                <w:sz w:val="20"/>
                <w:szCs w:val="20"/>
                <w:lang w:val="en-US"/>
              </w:rPr>
            </w:pPr>
            <w:r w:rsidRPr="00460645">
              <w:rPr>
                <w:rFonts w:ascii="Times New Roman" w:hAnsi="Times New Roman"/>
                <w:b/>
                <w:bCs/>
                <w:sz w:val="20"/>
                <w:szCs w:val="20"/>
                <w:lang w:val="en-US"/>
              </w:rPr>
              <w:t>Q3</w:t>
            </w:r>
          </w:p>
        </w:tc>
        <w:tc>
          <w:tcPr>
            <w:tcW w:w="560" w:type="dxa"/>
            <w:tcBorders>
              <w:top w:val="single" w:sz="12" w:space="0" w:color="000000"/>
              <w:left w:val="nil"/>
              <w:bottom w:val="single" w:sz="12" w:space="0" w:color="000000"/>
              <w:right w:val="nil"/>
            </w:tcBorders>
          </w:tcPr>
          <w:p w14:paraId="4431D8D1" w14:textId="77777777" w:rsidR="00CD2726" w:rsidRPr="00460645" w:rsidRDefault="00CD2726" w:rsidP="00191BFC">
            <w:pPr>
              <w:spacing w:after="0" w:line="360" w:lineRule="auto"/>
              <w:jc w:val="center"/>
              <w:rPr>
                <w:rFonts w:ascii="Times New Roman" w:hAnsi="Times New Roman"/>
                <w:b/>
                <w:bCs/>
                <w:sz w:val="20"/>
                <w:szCs w:val="20"/>
                <w:lang w:val="en-US"/>
              </w:rPr>
            </w:pPr>
            <w:r w:rsidRPr="00460645">
              <w:rPr>
                <w:rFonts w:ascii="Times New Roman" w:hAnsi="Times New Roman"/>
                <w:b/>
                <w:bCs/>
                <w:sz w:val="20"/>
                <w:szCs w:val="20"/>
                <w:lang w:val="en-US"/>
              </w:rPr>
              <w:t>Q4</w:t>
            </w:r>
          </w:p>
        </w:tc>
        <w:tc>
          <w:tcPr>
            <w:tcW w:w="560" w:type="dxa"/>
            <w:tcBorders>
              <w:top w:val="single" w:sz="12" w:space="0" w:color="000000"/>
              <w:left w:val="nil"/>
              <w:bottom w:val="single" w:sz="12" w:space="0" w:color="000000"/>
              <w:right w:val="nil"/>
            </w:tcBorders>
          </w:tcPr>
          <w:p w14:paraId="4757A770" w14:textId="77777777" w:rsidR="00CD2726" w:rsidRPr="00460645" w:rsidRDefault="00CD2726" w:rsidP="00191BFC">
            <w:pPr>
              <w:spacing w:after="0" w:line="360" w:lineRule="auto"/>
              <w:jc w:val="center"/>
              <w:rPr>
                <w:rFonts w:ascii="Times New Roman" w:hAnsi="Times New Roman"/>
                <w:b/>
                <w:bCs/>
                <w:sz w:val="20"/>
                <w:szCs w:val="20"/>
                <w:lang w:val="en-US"/>
              </w:rPr>
            </w:pPr>
            <w:r w:rsidRPr="00460645">
              <w:rPr>
                <w:rFonts w:ascii="Times New Roman" w:hAnsi="Times New Roman"/>
                <w:b/>
                <w:bCs/>
                <w:sz w:val="20"/>
                <w:szCs w:val="20"/>
                <w:lang w:val="en-US"/>
              </w:rPr>
              <w:t>Q5</w:t>
            </w:r>
          </w:p>
        </w:tc>
        <w:tc>
          <w:tcPr>
            <w:tcW w:w="560" w:type="dxa"/>
            <w:tcBorders>
              <w:top w:val="single" w:sz="12" w:space="0" w:color="000000"/>
              <w:left w:val="nil"/>
              <w:bottom w:val="single" w:sz="12" w:space="0" w:color="000000"/>
              <w:right w:val="nil"/>
            </w:tcBorders>
          </w:tcPr>
          <w:p w14:paraId="08BF418B" w14:textId="77777777" w:rsidR="00CD2726" w:rsidRPr="00460645" w:rsidRDefault="00CD2726" w:rsidP="00191BFC">
            <w:pPr>
              <w:spacing w:after="0" w:line="360" w:lineRule="auto"/>
              <w:jc w:val="center"/>
              <w:rPr>
                <w:rFonts w:ascii="Times New Roman" w:hAnsi="Times New Roman"/>
                <w:b/>
                <w:bCs/>
                <w:sz w:val="20"/>
                <w:szCs w:val="20"/>
                <w:lang w:val="en-US"/>
              </w:rPr>
            </w:pPr>
            <w:r w:rsidRPr="00460645">
              <w:rPr>
                <w:rFonts w:ascii="Times New Roman" w:hAnsi="Times New Roman"/>
                <w:b/>
                <w:bCs/>
                <w:sz w:val="20"/>
                <w:szCs w:val="20"/>
                <w:lang w:val="en-US"/>
              </w:rPr>
              <w:t>Q6</w:t>
            </w:r>
          </w:p>
        </w:tc>
        <w:tc>
          <w:tcPr>
            <w:tcW w:w="541" w:type="dxa"/>
            <w:tcBorders>
              <w:top w:val="single" w:sz="12" w:space="0" w:color="000000"/>
              <w:left w:val="nil"/>
              <w:bottom w:val="single" w:sz="12" w:space="0" w:color="000000"/>
              <w:right w:val="nil"/>
            </w:tcBorders>
          </w:tcPr>
          <w:p w14:paraId="2C421A69" w14:textId="77777777" w:rsidR="00CD2726" w:rsidRPr="00460645" w:rsidRDefault="00CD2726" w:rsidP="00191BFC">
            <w:pPr>
              <w:spacing w:after="0" w:line="360" w:lineRule="auto"/>
              <w:jc w:val="center"/>
              <w:rPr>
                <w:rFonts w:ascii="Times New Roman" w:hAnsi="Times New Roman"/>
                <w:b/>
                <w:bCs/>
                <w:sz w:val="20"/>
                <w:szCs w:val="20"/>
                <w:lang w:val="en-US"/>
              </w:rPr>
            </w:pPr>
            <w:r w:rsidRPr="00460645">
              <w:rPr>
                <w:rFonts w:ascii="Times New Roman" w:hAnsi="Times New Roman"/>
                <w:b/>
                <w:bCs/>
                <w:sz w:val="20"/>
                <w:szCs w:val="20"/>
                <w:lang w:val="en-US"/>
              </w:rPr>
              <w:t>Q7</w:t>
            </w:r>
          </w:p>
        </w:tc>
        <w:tc>
          <w:tcPr>
            <w:tcW w:w="558" w:type="dxa"/>
            <w:tcBorders>
              <w:top w:val="single" w:sz="12" w:space="0" w:color="000000"/>
              <w:left w:val="nil"/>
              <w:bottom w:val="single" w:sz="12" w:space="0" w:color="000000"/>
              <w:right w:val="nil"/>
            </w:tcBorders>
          </w:tcPr>
          <w:p w14:paraId="7EFBE85C" w14:textId="77777777" w:rsidR="00CD2726" w:rsidRPr="00460645" w:rsidRDefault="00CD2726" w:rsidP="00191BFC">
            <w:pPr>
              <w:spacing w:after="0" w:line="360" w:lineRule="auto"/>
              <w:jc w:val="center"/>
              <w:rPr>
                <w:rFonts w:ascii="Times New Roman" w:hAnsi="Times New Roman"/>
                <w:b/>
                <w:bCs/>
                <w:sz w:val="20"/>
                <w:szCs w:val="20"/>
                <w:lang w:val="en-US"/>
              </w:rPr>
            </w:pPr>
            <w:r w:rsidRPr="00460645">
              <w:rPr>
                <w:rFonts w:ascii="Times New Roman" w:hAnsi="Times New Roman"/>
                <w:b/>
                <w:bCs/>
                <w:sz w:val="20"/>
                <w:szCs w:val="20"/>
                <w:lang w:val="en-US"/>
              </w:rPr>
              <w:t>Q8</w:t>
            </w:r>
          </w:p>
        </w:tc>
        <w:tc>
          <w:tcPr>
            <w:tcW w:w="560" w:type="dxa"/>
            <w:tcBorders>
              <w:top w:val="single" w:sz="12" w:space="0" w:color="000000"/>
              <w:left w:val="nil"/>
              <w:bottom w:val="single" w:sz="12" w:space="0" w:color="000000"/>
              <w:right w:val="nil"/>
            </w:tcBorders>
          </w:tcPr>
          <w:p w14:paraId="210E16CC" w14:textId="77777777" w:rsidR="00CD2726" w:rsidRPr="00460645" w:rsidRDefault="00CD2726" w:rsidP="00191BFC">
            <w:pPr>
              <w:spacing w:after="0" w:line="360" w:lineRule="auto"/>
              <w:jc w:val="center"/>
              <w:rPr>
                <w:rFonts w:ascii="Times New Roman" w:hAnsi="Times New Roman"/>
                <w:b/>
                <w:bCs/>
                <w:sz w:val="20"/>
                <w:szCs w:val="20"/>
                <w:lang w:val="en-US"/>
              </w:rPr>
            </w:pPr>
            <w:r w:rsidRPr="00460645">
              <w:rPr>
                <w:rFonts w:ascii="Times New Roman" w:hAnsi="Times New Roman"/>
                <w:b/>
                <w:bCs/>
                <w:sz w:val="20"/>
                <w:szCs w:val="20"/>
                <w:lang w:val="en-US"/>
              </w:rPr>
              <w:t>Q9</w:t>
            </w:r>
          </w:p>
        </w:tc>
        <w:tc>
          <w:tcPr>
            <w:tcW w:w="608" w:type="dxa"/>
            <w:tcBorders>
              <w:top w:val="single" w:sz="12" w:space="0" w:color="000000"/>
              <w:left w:val="nil"/>
              <w:bottom w:val="single" w:sz="12" w:space="0" w:color="000000"/>
              <w:right w:val="nil"/>
            </w:tcBorders>
          </w:tcPr>
          <w:p w14:paraId="348D4FE0" w14:textId="77777777" w:rsidR="00CD2726" w:rsidRPr="00460645" w:rsidRDefault="00CD2726" w:rsidP="00191BFC">
            <w:pPr>
              <w:spacing w:after="0" w:line="360" w:lineRule="auto"/>
              <w:jc w:val="center"/>
              <w:rPr>
                <w:rFonts w:ascii="Times New Roman" w:hAnsi="Times New Roman"/>
                <w:b/>
                <w:bCs/>
                <w:sz w:val="20"/>
                <w:szCs w:val="20"/>
                <w:lang w:val="en-US"/>
              </w:rPr>
            </w:pPr>
            <w:r w:rsidRPr="00460645">
              <w:rPr>
                <w:rFonts w:ascii="Times New Roman" w:hAnsi="Times New Roman"/>
                <w:b/>
                <w:bCs/>
                <w:sz w:val="20"/>
                <w:szCs w:val="20"/>
                <w:lang w:val="en-US"/>
              </w:rPr>
              <w:t>Q10</w:t>
            </w:r>
          </w:p>
        </w:tc>
        <w:tc>
          <w:tcPr>
            <w:tcW w:w="608" w:type="dxa"/>
            <w:tcBorders>
              <w:top w:val="single" w:sz="12" w:space="0" w:color="000000"/>
              <w:left w:val="nil"/>
              <w:bottom w:val="single" w:sz="12" w:space="0" w:color="000000"/>
              <w:right w:val="nil"/>
            </w:tcBorders>
          </w:tcPr>
          <w:p w14:paraId="2C3E0DF5" w14:textId="77777777" w:rsidR="00CD2726" w:rsidRPr="00460645" w:rsidRDefault="00CD2726" w:rsidP="00191BFC">
            <w:pPr>
              <w:spacing w:after="0" w:line="360" w:lineRule="auto"/>
              <w:jc w:val="center"/>
              <w:rPr>
                <w:rFonts w:ascii="Times New Roman" w:hAnsi="Times New Roman"/>
                <w:b/>
                <w:bCs/>
                <w:sz w:val="20"/>
                <w:szCs w:val="20"/>
                <w:lang w:val="en-US"/>
              </w:rPr>
            </w:pPr>
            <w:r w:rsidRPr="00460645">
              <w:rPr>
                <w:rFonts w:ascii="Times New Roman" w:hAnsi="Times New Roman"/>
                <w:b/>
                <w:bCs/>
                <w:sz w:val="20"/>
                <w:szCs w:val="20"/>
                <w:lang w:val="en-US"/>
              </w:rPr>
              <w:t>Q11</w:t>
            </w:r>
          </w:p>
        </w:tc>
        <w:tc>
          <w:tcPr>
            <w:tcW w:w="927" w:type="dxa"/>
            <w:tcBorders>
              <w:top w:val="single" w:sz="12" w:space="0" w:color="000000"/>
              <w:left w:val="nil"/>
              <w:bottom w:val="single" w:sz="12" w:space="0" w:color="000000"/>
              <w:right w:val="nil"/>
            </w:tcBorders>
          </w:tcPr>
          <w:p w14:paraId="63AA31B7" w14:textId="77777777" w:rsidR="00CD2726" w:rsidRPr="00460645" w:rsidRDefault="00CD2726" w:rsidP="00191BFC">
            <w:pPr>
              <w:spacing w:after="0" w:line="360" w:lineRule="auto"/>
              <w:jc w:val="center"/>
              <w:rPr>
                <w:rFonts w:ascii="Times New Roman" w:hAnsi="Times New Roman"/>
                <w:b/>
                <w:bCs/>
                <w:sz w:val="20"/>
                <w:szCs w:val="20"/>
                <w:lang w:val="en-US"/>
              </w:rPr>
            </w:pPr>
            <w:r w:rsidRPr="00460645">
              <w:rPr>
                <w:rFonts w:ascii="Times New Roman" w:hAnsi="Times New Roman"/>
                <w:b/>
                <w:bCs/>
                <w:sz w:val="20"/>
                <w:szCs w:val="20"/>
                <w:lang w:val="en-US"/>
              </w:rPr>
              <w:t>Total</w:t>
            </w:r>
          </w:p>
        </w:tc>
      </w:tr>
      <w:tr w:rsidR="00460645" w:rsidRPr="00460645" w14:paraId="13B33123" w14:textId="77777777" w:rsidTr="00655843">
        <w:tc>
          <w:tcPr>
            <w:tcW w:w="1843" w:type="dxa"/>
            <w:tcBorders>
              <w:top w:val="single" w:sz="12" w:space="0" w:color="000000"/>
              <w:left w:val="nil"/>
              <w:right w:val="nil"/>
            </w:tcBorders>
            <w:shd w:val="clear" w:color="auto" w:fill="C0C0C0"/>
          </w:tcPr>
          <w:p w14:paraId="6AA3CEAC"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Dinu, 2018</w:t>
            </w:r>
          </w:p>
        </w:tc>
        <w:tc>
          <w:tcPr>
            <w:tcW w:w="675" w:type="dxa"/>
            <w:tcBorders>
              <w:top w:val="single" w:sz="12" w:space="0" w:color="000000"/>
              <w:left w:val="nil"/>
              <w:right w:val="nil"/>
            </w:tcBorders>
            <w:shd w:val="clear" w:color="auto" w:fill="C0C0C0"/>
          </w:tcPr>
          <w:p w14:paraId="293C8B88"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41" w:type="dxa"/>
            <w:tcBorders>
              <w:top w:val="single" w:sz="12" w:space="0" w:color="000000"/>
              <w:left w:val="nil"/>
              <w:right w:val="nil"/>
            </w:tcBorders>
            <w:shd w:val="clear" w:color="auto" w:fill="C0C0C0"/>
          </w:tcPr>
          <w:p w14:paraId="12C19B3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Borders>
              <w:top w:val="single" w:sz="12" w:space="0" w:color="000000"/>
              <w:left w:val="nil"/>
              <w:right w:val="nil"/>
            </w:tcBorders>
            <w:shd w:val="clear" w:color="auto" w:fill="C0C0C0"/>
          </w:tcPr>
          <w:p w14:paraId="286CCA1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top w:val="single" w:sz="12" w:space="0" w:color="000000"/>
              <w:left w:val="nil"/>
              <w:right w:val="nil"/>
            </w:tcBorders>
            <w:shd w:val="clear" w:color="auto" w:fill="C0C0C0"/>
          </w:tcPr>
          <w:p w14:paraId="70920C9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top w:val="single" w:sz="12" w:space="0" w:color="000000"/>
              <w:left w:val="nil"/>
              <w:right w:val="nil"/>
            </w:tcBorders>
            <w:shd w:val="clear" w:color="auto" w:fill="C0C0C0"/>
          </w:tcPr>
          <w:p w14:paraId="2DFA62E3"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Borders>
              <w:top w:val="single" w:sz="12" w:space="0" w:color="000000"/>
              <w:left w:val="nil"/>
              <w:right w:val="nil"/>
            </w:tcBorders>
            <w:shd w:val="clear" w:color="auto" w:fill="C0C0C0"/>
          </w:tcPr>
          <w:p w14:paraId="79B06A84"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Borders>
              <w:top w:val="single" w:sz="12" w:space="0" w:color="000000"/>
              <w:left w:val="nil"/>
              <w:right w:val="nil"/>
            </w:tcBorders>
            <w:shd w:val="clear" w:color="auto" w:fill="C0C0C0"/>
          </w:tcPr>
          <w:p w14:paraId="7FF331C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Borders>
              <w:top w:val="single" w:sz="12" w:space="0" w:color="000000"/>
              <w:left w:val="nil"/>
              <w:right w:val="nil"/>
            </w:tcBorders>
            <w:shd w:val="clear" w:color="auto" w:fill="C0C0C0"/>
          </w:tcPr>
          <w:p w14:paraId="2FCA7C63"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top w:val="single" w:sz="12" w:space="0" w:color="000000"/>
              <w:left w:val="nil"/>
              <w:right w:val="nil"/>
            </w:tcBorders>
            <w:shd w:val="clear" w:color="auto" w:fill="C0C0C0"/>
          </w:tcPr>
          <w:p w14:paraId="06129FA2"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top w:val="single" w:sz="12" w:space="0" w:color="000000"/>
              <w:left w:val="nil"/>
              <w:right w:val="nil"/>
            </w:tcBorders>
            <w:shd w:val="clear" w:color="auto" w:fill="C0C0C0"/>
          </w:tcPr>
          <w:p w14:paraId="1382D023"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top w:val="single" w:sz="12" w:space="0" w:color="000000"/>
              <w:left w:val="nil"/>
              <w:right w:val="nil"/>
            </w:tcBorders>
            <w:shd w:val="clear" w:color="auto" w:fill="C0C0C0"/>
          </w:tcPr>
          <w:p w14:paraId="1C7790B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927" w:type="dxa"/>
            <w:tcBorders>
              <w:top w:val="single" w:sz="12" w:space="0" w:color="000000"/>
              <w:left w:val="nil"/>
              <w:right w:val="nil"/>
            </w:tcBorders>
            <w:shd w:val="clear" w:color="auto" w:fill="C0C0C0"/>
          </w:tcPr>
          <w:p w14:paraId="31F80A62"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8</w:t>
            </w:r>
          </w:p>
        </w:tc>
      </w:tr>
      <w:tr w:rsidR="00460645" w:rsidRPr="00460645" w14:paraId="5A59F36D" w14:textId="77777777" w:rsidTr="00655843">
        <w:tc>
          <w:tcPr>
            <w:tcW w:w="1843" w:type="dxa"/>
          </w:tcPr>
          <w:p w14:paraId="5C70D5E4"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Poole, 2017</w:t>
            </w:r>
          </w:p>
        </w:tc>
        <w:tc>
          <w:tcPr>
            <w:tcW w:w="675" w:type="dxa"/>
          </w:tcPr>
          <w:p w14:paraId="6FCA8549"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41" w:type="dxa"/>
          </w:tcPr>
          <w:p w14:paraId="47682C38"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Pr>
          <w:p w14:paraId="02752D00"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644C0581"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537C2205"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Pr>
          <w:p w14:paraId="5C3209D5"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Pr>
          <w:p w14:paraId="06B01F6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Pr>
          <w:p w14:paraId="2DB2536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2D36F9E7"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Pr>
          <w:p w14:paraId="311DD814"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608" w:type="dxa"/>
          </w:tcPr>
          <w:p w14:paraId="60F743D7"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927" w:type="dxa"/>
          </w:tcPr>
          <w:p w14:paraId="08F28160"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7</w:t>
            </w:r>
          </w:p>
        </w:tc>
      </w:tr>
      <w:tr w:rsidR="00460645" w:rsidRPr="00460645" w14:paraId="305DF14E" w14:textId="77777777" w:rsidTr="00655843">
        <w:tc>
          <w:tcPr>
            <w:tcW w:w="1843" w:type="dxa"/>
            <w:tcBorders>
              <w:left w:val="nil"/>
              <w:right w:val="nil"/>
            </w:tcBorders>
            <w:shd w:val="clear" w:color="auto" w:fill="C0C0C0"/>
          </w:tcPr>
          <w:p w14:paraId="47DC753D"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Grosso, 2017</w:t>
            </w:r>
          </w:p>
        </w:tc>
        <w:tc>
          <w:tcPr>
            <w:tcW w:w="675" w:type="dxa"/>
            <w:tcBorders>
              <w:left w:val="nil"/>
              <w:right w:val="nil"/>
            </w:tcBorders>
            <w:shd w:val="clear" w:color="auto" w:fill="C0C0C0"/>
          </w:tcPr>
          <w:p w14:paraId="6F8A7A6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41" w:type="dxa"/>
            <w:tcBorders>
              <w:left w:val="nil"/>
              <w:right w:val="nil"/>
            </w:tcBorders>
            <w:shd w:val="clear" w:color="auto" w:fill="C0C0C0"/>
          </w:tcPr>
          <w:p w14:paraId="2E879C90"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Borders>
              <w:left w:val="nil"/>
              <w:right w:val="nil"/>
            </w:tcBorders>
            <w:shd w:val="clear" w:color="auto" w:fill="C0C0C0"/>
          </w:tcPr>
          <w:p w14:paraId="238E089F"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1AED7A1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23721615"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Borders>
              <w:left w:val="nil"/>
              <w:right w:val="nil"/>
            </w:tcBorders>
            <w:shd w:val="clear" w:color="auto" w:fill="C0C0C0"/>
          </w:tcPr>
          <w:p w14:paraId="6AC5E6E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Borders>
              <w:left w:val="nil"/>
              <w:right w:val="nil"/>
            </w:tcBorders>
            <w:shd w:val="clear" w:color="auto" w:fill="C0C0C0"/>
          </w:tcPr>
          <w:p w14:paraId="45387D31"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Borders>
              <w:left w:val="nil"/>
              <w:right w:val="nil"/>
            </w:tcBorders>
            <w:shd w:val="clear" w:color="auto" w:fill="C0C0C0"/>
          </w:tcPr>
          <w:p w14:paraId="2327A714"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434181C8"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left w:val="nil"/>
              <w:right w:val="nil"/>
            </w:tcBorders>
            <w:shd w:val="clear" w:color="auto" w:fill="C0C0C0"/>
          </w:tcPr>
          <w:p w14:paraId="431CB57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left w:val="nil"/>
              <w:right w:val="nil"/>
            </w:tcBorders>
            <w:shd w:val="clear" w:color="auto" w:fill="C0C0C0"/>
          </w:tcPr>
          <w:p w14:paraId="3F6B6276"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927" w:type="dxa"/>
            <w:tcBorders>
              <w:left w:val="nil"/>
              <w:right w:val="nil"/>
            </w:tcBorders>
            <w:shd w:val="clear" w:color="auto" w:fill="C0C0C0"/>
          </w:tcPr>
          <w:p w14:paraId="15AD31D8"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8</w:t>
            </w:r>
          </w:p>
        </w:tc>
      </w:tr>
      <w:tr w:rsidR="00460645" w:rsidRPr="00460645" w14:paraId="741B25AF" w14:textId="77777777" w:rsidTr="00655843">
        <w:tc>
          <w:tcPr>
            <w:tcW w:w="1843" w:type="dxa"/>
          </w:tcPr>
          <w:p w14:paraId="1EFEFBE7"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Li, 2017</w:t>
            </w:r>
          </w:p>
        </w:tc>
        <w:tc>
          <w:tcPr>
            <w:tcW w:w="675" w:type="dxa"/>
          </w:tcPr>
          <w:p w14:paraId="37129A18"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41" w:type="dxa"/>
          </w:tcPr>
          <w:p w14:paraId="5FAE6801"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Pr>
          <w:p w14:paraId="40D8CDAC"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58571B1F"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20B853B9"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Pr>
          <w:p w14:paraId="5A70A36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Pr>
          <w:p w14:paraId="2E3A1717"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Pr>
          <w:p w14:paraId="05949152"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2F97A09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Pr>
          <w:p w14:paraId="66F8F50E"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Pr>
          <w:p w14:paraId="77DE145E"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927" w:type="dxa"/>
          </w:tcPr>
          <w:p w14:paraId="1DC044C6"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8</w:t>
            </w:r>
          </w:p>
        </w:tc>
      </w:tr>
      <w:tr w:rsidR="00460645" w:rsidRPr="00460645" w14:paraId="5D1EBE72" w14:textId="77777777" w:rsidTr="00655843">
        <w:tc>
          <w:tcPr>
            <w:tcW w:w="1843" w:type="dxa"/>
            <w:tcBorders>
              <w:left w:val="nil"/>
              <w:right w:val="nil"/>
            </w:tcBorders>
            <w:shd w:val="clear" w:color="auto" w:fill="C0C0C0"/>
          </w:tcPr>
          <w:p w14:paraId="5081AEE6"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Belbasis, 2016</w:t>
            </w:r>
          </w:p>
        </w:tc>
        <w:tc>
          <w:tcPr>
            <w:tcW w:w="675" w:type="dxa"/>
            <w:tcBorders>
              <w:left w:val="nil"/>
              <w:right w:val="nil"/>
            </w:tcBorders>
            <w:shd w:val="clear" w:color="auto" w:fill="C0C0C0"/>
          </w:tcPr>
          <w:p w14:paraId="1A1F7F01"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41" w:type="dxa"/>
            <w:tcBorders>
              <w:left w:val="nil"/>
              <w:right w:val="nil"/>
            </w:tcBorders>
            <w:shd w:val="clear" w:color="auto" w:fill="C0C0C0"/>
          </w:tcPr>
          <w:p w14:paraId="45580DD9"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Borders>
              <w:left w:val="nil"/>
              <w:right w:val="nil"/>
            </w:tcBorders>
            <w:shd w:val="clear" w:color="auto" w:fill="C0C0C0"/>
          </w:tcPr>
          <w:p w14:paraId="5E18186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5D6DB1D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544D41D4"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Borders>
              <w:left w:val="nil"/>
              <w:right w:val="nil"/>
            </w:tcBorders>
            <w:shd w:val="clear" w:color="auto" w:fill="C0C0C0"/>
          </w:tcPr>
          <w:p w14:paraId="32E333F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Borders>
              <w:left w:val="nil"/>
              <w:right w:val="nil"/>
            </w:tcBorders>
            <w:shd w:val="clear" w:color="auto" w:fill="C0C0C0"/>
          </w:tcPr>
          <w:p w14:paraId="514E3FCF"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Borders>
              <w:left w:val="nil"/>
              <w:right w:val="nil"/>
            </w:tcBorders>
            <w:shd w:val="clear" w:color="auto" w:fill="C0C0C0"/>
          </w:tcPr>
          <w:p w14:paraId="41F2CC4E"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1A949997"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left w:val="nil"/>
              <w:right w:val="nil"/>
            </w:tcBorders>
            <w:shd w:val="clear" w:color="auto" w:fill="C0C0C0"/>
          </w:tcPr>
          <w:p w14:paraId="51D4F3BF"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left w:val="nil"/>
              <w:right w:val="nil"/>
            </w:tcBorders>
            <w:shd w:val="clear" w:color="auto" w:fill="C0C0C0"/>
          </w:tcPr>
          <w:p w14:paraId="7197C192"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927" w:type="dxa"/>
            <w:tcBorders>
              <w:left w:val="nil"/>
              <w:right w:val="nil"/>
            </w:tcBorders>
            <w:shd w:val="clear" w:color="auto" w:fill="C0C0C0"/>
          </w:tcPr>
          <w:p w14:paraId="65EA006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8</w:t>
            </w:r>
          </w:p>
        </w:tc>
      </w:tr>
      <w:tr w:rsidR="00460645" w:rsidRPr="00460645" w14:paraId="3A594FC0" w14:textId="77777777" w:rsidTr="00655843">
        <w:tc>
          <w:tcPr>
            <w:tcW w:w="1843" w:type="dxa"/>
          </w:tcPr>
          <w:p w14:paraId="7F7CF061"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Bellou, 2016</w:t>
            </w:r>
          </w:p>
        </w:tc>
        <w:tc>
          <w:tcPr>
            <w:tcW w:w="675" w:type="dxa"/>
          </w:tcPr>
          <w:p w14:paraId="771EB8B0"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41" w:type="dxa"/>
          </w:tcPr>
          <w:p w14:paraId="70A03717"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Pr>
          <w:p w14:paraId="4D6E50A3"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1C184A9E"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6AF35B39"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Pr>
          <w:p w14:paraId="14FF9305"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Pr>
          <w:p w14:paraId="2BB7DD4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Pr>
          <w:p w14:paraId="47B13BBF"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754DDC62"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Pr>
          <w:p w14:paraId="470C9F2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Pr>
          <w:p w14:paraId="4A4359B0"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927" w:type="dxa"/>
          </w:tcPr>
          <w:p w14:paraId="14D494B3"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8</w:t>
            </w:r>
          </w:p>
        </w:tc>
      </w:tr>
      <w:tr w:rsidR="00460645" w:rsidRPr="00460645" w14:paraId="42314D3C" w14:textId="77777777" w:rsidTr="00655843">
        <w:tc>
          <w:tcPr>
            <w:tcW w:w="1843" w:type="dxa"/>
            <w:tcBorders>
              <w:left w:val="nil"/>
              <w:right w:val="nil"/>
            </w:tcBorders>
            <w:shd w:val="clear" w:color="auto" w:fill="C0C0C0"/>
          </w:tcPr>
          <w:p w14:paraId="0F553F7C"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Veronese, 2018</w:t>
            </w:r>
          </w:p>
        </w:tc>
        <w:tc>
          <w:tcPr>
            <w:tcW w:w="675" w:type="dxa"/>
            <w:tcBorders>
              <w:left w:val="nil"/>
              <w:right w:val="nil"/>
            </w:tcBorders>
            <w:shd w:val="clear" w:color="auto" w:fill="C0C0C0"/>
          </w:tcPr>
          <w:p w14:paraId="54713D81"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41" w:type="dxa"/>
            <w:tcBorders>
              <w:left w:val="nil"/>
              <w:right w:val="nil"/>
            </w:tcBorders>
            <w:shd w:val="clear" w:color="auto" w:fill="C0C0C0"/>
          </w:tcPr>
          <w:p w14:paraId="17516651"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Borders>
              <w:left w:val="nil"/>
              <w:right w:val="nil"/>
            </w:tcBorders>
            <w:shd w:val="clear" w:color="auto" w:fill="C0C0C0"/>
          </w:tcPr>
          <w:p w14:paraId="28CEECD8"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2560F5E2"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13C5A9A9"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Borders>
              <w:left w:val="nil"/>
              <w:right w:val="nil"/>
            </w:tcBorders>
            <w:shd w:val="clear" w:color="auto" w:fill="C0C0C0"/>
          </w:tcPr>
          <w:p w14:paraId="210A619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Borders>
              <w:left w:val="nil"/>
              <w:right w:val="nil"/>
            </w:tcBorders>
            <w:shd w:val="clear" w:color="auto" w:fill="C0C0C0"/>
          </w:tcPr>
          <w:p w14:paraId="264F4D67"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Borders>
              <w:left w:val="nil"/>
              <w:right w:val="nil"/>
            </w:tcBorders>
            <w:shd w:val="clear" w:color="auto" w:fill="C0C0C0"/>
          </w:tcPr>
          <w:p w14:paraId="4B5936F1"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389DA32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left w:val="nil"/>
              <w:right w:val="nil"/>
            </w:tcBorders>
            <w:shd w:val="clear" w:color="auto" w:fill="C0C0C0"/>
          </w:tcPr>
          <w:p w14:paraId="1289D735"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left w:val="nil"/>
              <w:right w:val="nil"/>
            </w:tcBorders>
            <w:shd w:val="clear" w:color="auto" w:fill="C0C0C0"/>
          </w:tcPr>
          <w:p w14:paraId="4D11C845"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927" w:type="dxa"/>
            <w:tcBorders>
              <w:left w:val="nil"/>
              <w:right w:val="nil"/>
            </w:tcBorders>
            <w:shd w:val="clear" w:color="auto" w:fill="C0C0C0"/>
          </w:tcPr>
          <w:p w14:paraId="3E3CEBD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8</w:t>
            </w:r>
          </w:p>
        </w:tc>
      </w:tr>
      <w:tr w:rsidR="00460645" w:rsidRPr="00460645" w14:paraId="30B21840" w14:textId="77777777" w:rsidTr="00655843">
        <w:tc>
          <w:tcPr>
            <w:tcW w:w="1843" w:type="dxa"/>
          </w:tcPr>
          <w:p w14:paraId="786CC95D"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Posadzki, 2018</w:t>
            </w:r>
          </w:p>
        </w:tc>
        <w:tc>
          <w:tcPr>
            <w:tcW w:w="675" w:type="dxa"/>
          </w:tcPr>
          <w:p w14:paraId="0075FB6F"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Pr>
          <w:p w14:paraId="493B9489"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Pr>
          <w:p w14:paraId="0DBE22FE"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52511355"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0B5F9267"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Pr>
          <w:p w14:paraId="6C8029D2"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Pr>
          <w:p w14:paraId="0BD1442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Pr>
          <w:p w14:paraId="7630E83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4D4A0BA1"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Pr>
          <w:p w14:paraId="2CAD046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Pr>
          <w:p w14:paraId="048F4A0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927" w:type="dxa"/>
          </w:tcPr>
          <w:p w14:paraId="08188BA6"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9</w:t>
            </w:r>
          </w:p>
        </w:tc>
      </w:tr>
      <w:tr w:rsidR="00460645" w:rsidRPr="00460645" w14:paraId="498AF598" w14:textId="77777777" w:rsidTr="00655843">
        <w:tc>
          <w:tcPr>
            <w:tcW w:w="1843" w:type="dxa"/>
            <w:tcBorders>
              <w:left w:val="nil"/>
              <w:right w:val="nil"/>
            </w:tcBorders>
            <w:shd w:val="clear" w:color="auto" w:fill="C0C0C0"/>
          </w:tcPr>
          <w:p w14:paraId="3B592AE3"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Bellou, 2017</w:t>
            </w:r>
          </w:p>
        </w:tc>
        <w:tc>
          <w:tcPr>
            <w:tcW w:w="675" w:type="dxa"/>
            <w:tcBorders>
              <w:left w:val="nil"/>
              <w:right w:val="nil"/>
            </w:tcBorders>
            <w:shd w:val="clear" w:color="auto" w:fill="C0C0C0"/>
          </w:tcPr>
          <w:p w14:paraId="66CF25EC"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41" w:type="dxa"/>
            <w:tcBorders>
              <w:left w:val="nil"/>
              <w:right w:val="nil"/>
            </w:tcBorders>
            <w:shd w:val="clear" w:color="auto" w:fill="C0C0C0"/>
          </w:tcPr>
          <w:p w14:paraId="33EEB84F"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Borders>
              <w:left w:val="nil"/>
              <w:right w:val="nil"/>
            </w:tcBorders>
            <w:shd w:val="clear" w:color="auto" w:fill="C0C0C0"/>
          </w:tcPr>
          <w:p w14:paraId="682185E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691B4C54"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574C290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Borders>
              <w:left w:val="nil"/>
              <w:right w:val="nil"/>
            </w:tcBorders>
            <w:shd w:val="clear" w:color="auto" w:fill="C0C0C0"/>
          </w:tcPr>
          <w:p w14:paraId="1FCFBF33"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Borders>
              <w:left w:val="nil"/>
              <w:right w:val="nil"/>
            </w:tcBorders>
            <w:shd w:val="clear" w:color="auto" w:fill="C0C0C0"/>
          </w:tcPr>
          <w:p w14:paraId="7FE6DB72"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Borders>
              <w:left w:val="nil"/>
              <w:right w:val="nil"/>
            </w:tcBorders>
            <w:shd w:val="clear" w:color="auto" w:fill="C0C0C0"/>
          </w:tcPr>
          <w:p w14:paraId="567D8F09"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29E53865"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left w:val="nil"/>
              <w:right w:val="nil"/>
            </w:tcBorders>
            <w:shd w:val="clear" w:color="auto" w:fill="C0C0C0"/>
          </w:tcPr>
          <w:p w14:paraId="59B13249"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left w:val="nil"/>
              <w:right w:val="nil"/>
            </w:tcBorders>
            <w:shd w:val="clear" w:color="auto" w:fill="C0C0C0"/>
          </w:tcPr>
          <w:p w14:paraId="7DE3122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927" w:type="dxa"/>
            <w:tcBorders>
              <w:left w:val="nil"/>
              <w:right w:val="nil"/>
            </w:tcBorders>
            <w:shd w:val="clear" w:color="auto" w:fill="C0C0C0"/>
          </w:tcPr>
          <w:p w14:paraId="0B3D4BA0"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8</w:t>
            </w:r>
          </w:p>
        </w:tc>
      </w:tr>
      <w:tr w:rsidR="00460645" w:rsidRPr="00460645" w14:paraId="6B4E04E8" w14:textId="77777777" w:rsidTr="00655843">
        <w:tc>
          <w:tcPr>
            <w:tcW w:w="1843" w:type="dxa"/>
          </w:tcPr>
          <w:p w14:paraId="72FC9218"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McRae, 2017</w:t>
            </w:r>
          </w:p>
        </w:tc>
        <w:tc>
          <w:tcPr>
            <w:tcW w:w="675" w:type="dxa"/>
          </w:tcPr>
          <w:p w14:paraId="5E7DA6A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41" w:type="dxa"/>
          </w:tcPr>
          <w:p w14:paraId="156FC305"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Pr>
          <w:p w14:paraId="7B994292"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419BDE3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13A9A61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Pr>
          <w:p w14:paraId="6E55E20C"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Pr>
          <w:p w14:paraId="6FCDE5CF"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Pr>
          <w:p w14:paraId="48F6355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2869A0F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Pr>
          <w:p w14:paraId="77516425"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Pr>
          <w:p w14:paraId="087BCAA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927" w:type="dxa"/>
          </w:tcPr>
          <w:p w14:paraId="101AB2E7"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8</w:t>
            </w:r>
          </w:p>
        </w:tc>
      </w:tr>
      <w:tr w:rsidR="00460645" w:rsidRPr="00460645" w14:paraId="3743FD85" w14:textId="77777777" w:rsidTr="00655843">
        <w:tc>
          <w:tcPr>
            <w:tcW w:w="1843" w:type="dxa"/>
            <w:tcBorders>
              <w:left w:val="nil"/>
              <w:right w:val="nil"/>
            </w:tcBorders>
            <w:shd w:val="clear" w:color="auto" w:fill="C0C0C0"/>
          </w:tcPr>
          <w:p w14:paraId="2B1F32F1"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Belbasis, 2015</w:t>
            </w:r>
          </w:p>
        </w:tc>
        <w:tc>
          <w:tcPr>
            <w:tcW w:w="675" w:type="dxa"/>
            <w:tcBorders>
              <w:left w:val="nil"/>
              <w:right w:val="nil"/>
            </w:tcBorders>
            <w:shd w:val="clear" w:color="auto" w:fill="C0C0C0"/>
          </w:tcPr>
          <w:p w14:paraId="66F2085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41" w:type="dxa"/>
            <w:tcBorders>
              <w:left w:val="nil"/>
              <w:right w:val="nil"/>
            </w:tcBorders>
            <w:shd w:val="clear" w:color="auto" w:fill="C0C0C0"/>
          </w:tcPr>
          <w:p w14:paraId="6E37B631"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Borders>
              <w:left w:val="nil"/>
              <w:right w:val="nil"/>
            </w:tcBorders>
            <w:shd w:val="clear" w:color="auto" w:fill="C0C0C0"/>
          </w:tcPr>
          <w:p w14:paraId="6A5570E8"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6AD95EE7"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301AAFF7"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Borders>
              <w:left w:val="nil"/>
              <w:right w:val="nil"/>
            </w:tcBorders>
            <w:shd w:val="clear" w:color="auto" w:fill="C0C0C0"/>
          </w:tcPr>
          <w:p w14:paraId="0ADD6DE0"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Borders>
              <w:left w:val="nil"/>
              <w:right w:val="nil"/>
            </w:tcBorders>
            <w:shd w:val="clear" w:color="auto" w:fill="C0C0C0"/>
          </w:tcPr>
          <w:p w14:paraId="6BCCE75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Borders>
              <w:left w:val="nil"/>
              <w:right w:val="nil"/>
            </w:tcBorders>
            <w:shd w:val="clear" w:color="auto" w:fill="C0C0C0"/>
          </w:tcPr>
          <w:p w14:paraId="2ED4D572"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right w:val="nil"/>
            </w:tcBorders>
            <w:shd w:val="clear" w:color="auto" w:fill="C0C0C0"/>
          </w:tcPr>
          <w:p w14:paraId="360D373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left w:val="nil"/>
              <w:right w:val="nil"/>
            </w:tcBorders>
            <w:shd w:val="clear" w:color="auto" w:fill="C0C0C0"/>
          </w:tcPr>
          <w:p w14:paraId="340C8A7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left w:val="nil"/>
              <w:right w:val="nil"/>
            </w:tcBorders>
            <w:shd w:val="clear" w:color="auto" w:fill="C0C0C0"/>
          </w:tcPr>
          <w:p w14:paraId="6029656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927" w:type="dxa"/>
            <w:tcBorders>
              <w:left w:val="nil"/>
              <w:right w:val="nil"/>
            </w:tcBorders>
            <w:shd w:val="clear" w:color="auto" w:fill="C0C0C0"/>
          </w:tcPr>
          <w:p w14:paraId="2F24F126"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8</w:t>
            </w:r>
          </w:p>
        </w:tc>
      </w:tr>
      <w:tr w:rsidR="00460645" w:rsidRPr="00460645" w14:paraId="5CEDB190" w14:textId="77777777" w:rsidTr="00655843">
        <w:tc>
          <w:tcPr>
            <w:tcW w:w="1843" w:type="dxa"/>
          </w:tcPr>
          <w:p w14:paraId="4661B26E"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Theodoratou, 2014</w:t>
            </w:r>
          </w:p>
        </w:tc>
        <w:tc>
          <w:tcPr>
            <w:tcW w:w="675" w:type="dxa"/>
          </w:tcPr>
          <w:p w14:paraId="2D06FB02"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41" w:type="dxa"/>
          </w:tcPr>
          <w:p w14:paraId="7FD8356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Pr>
          <w:p w14:paraId="248644D5"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4E0B55B4"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23E3A851"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Pr>
          <w:p w14:paraId="6FBD01A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Pr>
          <w:p w14:paraId="40F5D995"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Pr>
          <w:p w14:paraId="32A908A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Pr>
          <w:p w14:paraId="19BE2BF1"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Pr>
          <w:p w14:paraId="2FA86949"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Pr>
          <w:p w14:paraId="6ADBD9D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927" w:type="dxa"/>
          </w:tcPr>
          <w:p w14:paraId="0F417337"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8</w:t>
            </w:r>
          </w:p>
        </w:tc>
      </w:tr>
      <w:tr w:rsidR="00460645" w:rsidRPr="00460645" w14:paraId="461E6289" w14:textId="77777777" w:rsidTr="00655843">
        <w:tc>
          <w:tcPr>
            <w:tcW w:w="1843" w:type="dxa"/>
            <w:tcBorders>
              <w:left w:val="nil"/>
              <w:bottom w:val="nil"/>
              <w:right w:val="nil"/>
            </w:tcBorders>
            <w:shd w:val="clear" w:color="auto" w:fill="C0C0C0"/>
          </w:tcPr>
          <w:p w14:paraId="25C1BE13"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Galbete, 2018</w:t>
            </w:r>
          </w:p>
        </w:tc>
        <w:tc>
          <w:tcPr>
            <w:tcW w:w="675" w:type="dxa"/>
            <w:tcBorders>
              <w:left w:val="nil"/>
              <w:bottom w:val="nil"/>
              <w:right w:val="nil"/>
            </w:tcBorders>
            <w:shd w:val="clear" w:color="auto" w:fill="C0C0C0"/>
          </w:tcPr>
          <w:p w14:paraId="14A5B3CD"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41" w:type="dxa"/>
            <w:tcBorders>
              <w:left w:val="nil"/>
              <w:bottom w:val="nil"/>
              <w:right w:val="nil"/>
            </w:tcBorders>
            <w:shd w:val="clear" w:color="auto" w:fill="C0C0C0"/>
          </w:tcPr>
          <w:p w14:paraId="33EF6B3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Borders>
              <w:left w:val="nil"/>
              <w:bottom w:val="nil"/>
              <w:right w:val="nil"/>
            </w:tcBorders>
            <w:shd w:val="clear" w:color="auto" w:fill="C0C0C0"/>
          </w:tcPr>
          <w:p w14:paraId="02F19346"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bottom w:val="nil"/>
              <w:right w:val="nil"/>
            </w:tcBorders>
            <w:shd w:val="clear" w:color="auto" w:fill="C0C0C0"/>
          </w:tcPr>
          <w:p w14:paraId="08AB99EF"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bottom w:val="nil"/>
              <w:right w:val="nil"/>
            </w:tcBorders>
            <w:shd w:val="clear" w:color="auto" w:fill="C0C0C0"/>
          </w:tcPr>
          <w:p w14:paraId="3A3D0D77"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Borders>
              <w:left w:val="nil"/>
              <w:bottom w:val="nil"/>
              <w:right w:val="nil"/>
            </w:tcBorders>
            <w:shd w:val="clear" w:color="auto" w:fill="C0C0C0"/>
          </w:tcPr>
          <w:p w14:paraId="533A5C12"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Borders>
              <w:left w:val="nil"/>
              <w:bottom w:val="nil"/>
              <w:right w:val="nil"/>
            </w:tcBorders>
            <w:shd w:val="clear" w:color="auto" w:fill="C0C0C0"/>
          </w:tcPr>
          <w:p w14:paraId="00EB04E5"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Borders>
              <w:left w:val="nil"/>
              <w:bottom w:val="nil"/>
              <w:right w:val="nil"/>
            </w:tcBorders>
            <w:shd w:val="clear" w:color="auto" w:fill="C0C0C0"/>
          </w:tcPr>
          <w:p w14:paraId="53277D50"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left w:val="nil"/>
              <w:bottom w:val="nil"/>
              <w:right w:val="nil"/>
            </w:tcBorders>
            <w:shd w:val="clear" w:color="auto" w:fill="C0C0C0"/>
          </w:tcPr>
          <w:p w14:paraId="2CFF41C7"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left w:val="nil"/>
              <w:bottom w:val="nil"/>
              <w:right w:val="nil"/>
            </w:tcBorders>
            <w:shd w:val="clear" w:color="auto" w:fill="C0C0C0"/>
          </w:tcPr>
          <w:p w14:paraId="578B3AD2"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left w:val="nil"/>
              <w:bottom w:val="nil"/>
              <w:right w:val="nil"/>
            </w:tcBorders>
            <w:shd w:val="clear" w:color="auto" w:fill="C0C0C0"/>
          </w:tcPr>
          <w:p w14:paraId="135C67BA"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927" w:type="dxa"/>
            <w:tcBorders>
              <w:left w:val="nil"/>
              <w:bottom w:val="nil"/>
              <w:right w:val="nil"/>
            </w:tcBorders>
            <w:shd w:val="clear" w:color="auto" w:fill="C0C0C0"/>
          </w:tcPr>
          <w:p w14:paraId="5B041173"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8</w:t>
            </w:r>
          </w:p>
        </w:tc>
      </w:tr>
      <w:tr w:rsidR="00460645" w:rsidRPr="00460645" w14:paraId="63D60318" w14:textId="77777777" w:rsidTr="00655843">
        <w:tc>
          <w:tcPr>
            <w:tcW w:w="1843" w:type="dxa"/>
            <w:tcBorders>
              <w:top w:val="nil"/>
              <w:bottom w:val="single" w:sz="12" w:space="0" w:color="000000"/>
            </w:tcBorders>
          </w:tcPr>
          <w:p w14:paraId="16B701FB" w14:textId="77777777" w:rsidR="00CD2726" w:rsidRPr="00460645" w:rsidRDefault="00CD2726" w:rsidP="00191BFC">
            <w:pPr>
              <w:spacing w:after="0" w:line="360" w:lineRule="auto"/>
              <w:rPr>
                <w:rFonts w:ascii="Times New Roman" w:hAnsi="Times New Roman"/>
                <w:b/>
                <w:bCs/>
                <w:sz w:val="20"/>
                <w:szCs w:val="20"/>
                <w:lang w:val="en-US"/>
              </w:rPr>
            </w:pPr>
            <w:r w:rsidRPr="00460645">
              <w:rPr>
                <w:rFonts w:ascii="Times New Roman" w:hAnsi="Times New Roman"/>
                <w:b/>
                <w:bCs/>
                <w:sz w:val="20"/>
                <w:szCs w:val="20"/>
                <w:lang w:val="en-US"/>
              </w:rPr>
              <w:t>Veronese, 201</w:t>
            </w:r>
            <w:r w:rsidR="00510251" w:rsidRPr="00460645">
              <w:rPr>
                <w:rFonts w:ascii="Times New Roman" w:hAnsi="Times New Roman"/>
                <w:b/>
                <w:bCs/>
                <w:sz w:val="20"/>
                <w:szCs w:val="20"/>
                <w:lang w:val="en-US"/>
              </w:rPr>
              <w:t>9</w:t>
            </w:r>
          </w:p>
        </w:tc>
        <w:tc>
          <w:tcPr>
            <w:tcW w:w="675" w:type="dxa"/>
            <w:tcBorders>
              <w:top w:val="nil"/>
              <w:bottom w:val="single" w:sz="12" w:space="0" w:color="000000"/>
            </w:tcBorders>
          </w:tcPr>
          <w:p w14:paraId="05D3B65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41" w:type="dxa"/>
            <w:tcBorders>
              <w:top w:val="nil"/>
              <w:bottom w:val="single" w:sz="12" w:space="0" w:color="000000"/>
            </w:tcBorders>
          </w:tcPr>
          <w:p w14:paraId="26076F11"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498" w:type="dxa"/>
            <w:tcBorders>
              <w:top w:val="nil"/>
              <w:bottom w:val="single" w:sz="12" w:space="0" w:color="000000"/>
            </w:tcBorders>
          </w:tcPr>
          <w:p w14:paraId="063CA6E3"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top w:val="nil"/>
              <w:bottom w:val="single" w:sz="12" w:space="0" w:color="000000"/>
            </w:tcBorders>
          </w:tcPr>
          <w:p w14:paraId="5FDAFF6C"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top w:val="nil"/>
              <w:bottom w:val="single" w:sz="12" w:space="0" w:color="000000"/>
            </w:tcBorders>
          </w:tcPr>
          <w:p w14:paraId="6F85AB79"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No</w:t>
            </w:r>
          </w:p>
        </w:tc>
        <w:tc>
          <w:tcPr>
            <w:tcW w:w="560" w:type="dxa"/>
            <w:tcBorders>
              <w:top w:val="nil"/>
              <w:bottom w:val="single" w:sz="12" w:space="0" w:color="000000"/>
            </w:tcBorders>
          </w:tcPr>
          <w:p w14:paraId="7610279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41" w:type="dxa"/>
            <w:tcBorders>
              <w:top w:val="nil"/>
              <w:bottom w:val="single" w:sz="12" w:space="0" w:color="000000"/>
            </w:tcBorders>
          </w:tcPr>
          <w:p w14:paraId="64CC5FD0"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58" w:type="dxa"/>
            <w:tcBorders>
              <w:top w:val="nil"/>
              <w:bottom w:val="single" w:sz="12" w:space="0" w:color="000000"/>
            </w:tcBorders>
          </w:tcPr>
          <w:p w14:paraId="0F84AE2B"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560" w:type="dxa"/>
            <w:tcBorders>
              <w:top w:val="nil"/>
              <w:bottom w:val="single" w:sz="12" w:space="0" w:color="000000"/>
            </w:tcBorders>
          </w:tcPr>
          <w:p w14:paraId="701A67E8"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Yes</w:t>
            </w:r>
          </w:p>
        </w:tc>
        <w:tc>
          <w:tcPr>
            <w:tcW w:w="608" w:type="dxa"/>
            <w:tcBorders>
              <w:top w:val="nil"/>
              <w:bottom w:val="single" w:sz="12" w:space="0" w:color="000000"/>
            </w:tcBorders>
          </w:tcPr>
          <w:p w14:paraId="401129A4"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Y</w:t>
            </w:r>
            <w:r w:rsidR="00E472EA" w:rsidRPr="00460645">
              <w:rPr>
                <w:rFonts w:ascii="Times New Roman" w:hAnsi="Times New Roman"/>
                <w:sz w:val="20"/>
                <w:szCs w:val="20"/>
                <w:lang w:val="en-US"/>
              </w:rPr>
              <w:t>es</w:t>
            </w:r>
          </w:p>
        </w:tc>
        <w:tc>
          <w:tcPr>
            <w:tcW w:w="608" w:type="dxa"/>
            <w:tcBorders>
              <w:top w:val="nil"/>
              <w:bottom w:val="single" w:sz="12" w:space="0" w:color="000000"/>
            </w:tcBorders>
          </w:tcPr>
          <w:p w14:paraId="6D7743E1" w14:textId="77777777" w:rsidR="00CD2726" w:rsidRPr="00460645" w:rsidRDefault="00CD272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N</w:t>
            </w:r>
            <w:r w:rsidR="00937F79" w:rsidRPr="00460645">
              <w:rPr>
                <w:rFonts w:ascii="Times New Roman" w:hAnsi="Times New Roman"/>
                <w:sz w:val="20"/>
                <w:szCs w:val="20"/>
                <w:lang w:val="en-US"/>
              </w:rPr>
              <w:t>o</w:t>
            </w:r>
          </w:p>
        </w:tc>
        <w:tc>
          <w:tcPr>
            <w:tcW w:w="927" w:type="dxa"/>
            <w:tcBorders>
              <w:top w:val="nil"/>
              <w:bottom w:val="single" w:sz="12" w:space="0" w:color="000000"/>
            </w:tcBorders>
          </w:tcPr>
          <w:p w14:paraId="1373FDA3" w14:textId="51150546" w:rsidR="00CD2726" w:rsidRPr="00460645" w:rsidRDefault="006263C6" w:rsidP="00191BFC">
            <w:pPr>
              <w:spacing w:after="0" w:line="360" w:lineRule="auto"/>
              <w:jc w:val="center"/>
              <w:rPr>
                <w:rFonts w:ascii="Times New Roman" w:hAnsi="Times New Roman"/>
                <w:sz w:val="20"/>
                <w:szCs w:val="20"/>
                <w:lang w:val="en-US"/>
              </w:rPr>
            </w:pPr>
            <w:r w:rsidRPr="00460645">
              <w:rPr>
                <w:rFonts w:ascii="Times New Roman" w:hAnsi="Times New Roman"/>
                <w:sz w:val="20"/>
                <w:szCs w:val="20"/>
                <w:lang w:val="en-US"/>
              </w:rPr>
              <w:t>8</w:t>
            </w:r>
          </w:p>
        </w:tc>
      </w:tr>
    </w:tbl>
    <w:p w14:paraId="2441A85B" w14:textId="2A87B4DA" w:rsidR="000B4C47" w:rsidRPr="00460645" w:rsidRDefault="00CD2726" w:rsidP="00191BFC">
      <w:pPr>
        <w:spacing w:after="0" w:line="360" w:lineRule="auto"/>
        <w:jc w:val="both"/>
        <w:rPr>
          <w:rFonts w:ascii="Times New Roman" w:hAnsi="Times New Roman"/>
          <w:sz w:val="20"/>
          <w:szCs w:val="20"/>
          <w:lang w:val="en-US"/>
        </w:rPr>
      </w:pPr>
      <w:r w:rsidRPr="00460645">
        <w:rPr>
          <w:rFonts w:ascii="Times New Roman" w:hAnsi="Times New Roman"/>
          <w:b/>
          <w:bCs/>
          <w:sz w:val="20"/>
          <w:szCs w:val="20"/>
          <w:lang w:val="en-US"/>
        </w:rPr>
        <w:t>AMSTAR:</w:t>
      </w:r>
      <w:r w:rsidRPr="00460645">
        <w:rPr>
          <w:rFonts w:ascii="Times New Roman" w:hAnsi="Times New Roman"/>
          <w:sz w:val="20"/>
          <w:szCs w:val="20"/>
          <w:lang w:val="en-US"/>
        </w:rPr>
        <w:t xml:space="preserve"> A Measurement tool to Assess Systematic Reviews [please see Ref.:18]; # Q1: </w:t>
      </w:r>
      <w:r w:rsidRPr="00460645">
        <w:rPr>
          <w:rFonts w:ascii="Times New Roman" w:hAnsi="Times New Roman"/>
          <w:i/>
          <w:sz w:val="20"/>
          <w:szCs w:val="20"/>
          <w:lang w:val="en-US"/>
        </w:rPr>
        <w:t>A-priori</w:t>
      </w:r>
      <w:r w:rsidRPr="00460645">
        <w:rPr>
          <w:rFonts w:ascii="Times New Roman" w:hAnsi="Times New Roman"/>
          <w:sz w:val="20"/>
          <w:szCs w:val="20"/>
          <w:lang w:val="en-US"/>
        </w:rPr>
        <w:t xml:space="preserve"> design; Q2: Duplicate study selection and data extraction; Q3: Search comprehensiveness; Q4: Inclusion of gray literature; Q5: Included and excluded studies provided; Q6: Characteristics of the included studies provided; Q7: Scientific quality of the primary studies assessed and documented; Q8: Scientific quality of included studies used appropriately in formulating conclusions; Q9: Appropriateness of methods used to combine studies’ findings; Q10: Likelihood of publication bias was assessed; Q11: Conflict of interest—potential sources of support were clearly acknowledged in both the systematic review and </w:t>
      </w:r>
      <w:r w:rsidR="004738D6" w:rsidRPr="00460645">
        <w:rPr>
          <w:rFonts w:ascii="Times New Roman" w:hAnsi="Times New Roman"/>
          <w:sz w:val="20"/>
          <w:szCs w:val="20"/>
          <w:lang w:val="en-US"/>
        </w:rPr>
        <w:t xml:space="preserve">the included studies. </w:t>
      </w:r>
      <w:r w:rsidR="0079707F" w:rsidRPr="00460645">
        <w:rPr>
          <w:rFonts w:ascii="Times New Roman" w:hAnsi="Times New Roman"/>
          <w:sz w:val="20"/>
          <w:szCs w:val="20"/>
          <w:lang w:val="en-US"/>
        </w:rPr>
        <w:t xml:space="preserve"> </w:t>
      </w:r>
      <w:r w:rsidR="006416DF" w:rsidRPr="00460645">
        <w:rPr>
          <w:rFonts w:ascii="Times New Roman" w:hAnsi="Times New Roman"/>
          <w:sz w:val="20"/>
          <w:szCs w:val="20"/>
          <w:lang w:val="en-US"/>
        </w:rPr>
        <w:t xml:space="preserve"> </w:t>
      </w:r>
    </w:p>
    <w:sectPr w:rsidR="000B4C47" w:rsidRPr="00460645" w:rsidSect="00284345">
      <w:pgSz w:w="16838" w:h="11906" w:orient="landscape" w:code="9"/>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D3E673" w14:textId="77777777" w:rsidR="00A674C9" w:rsidRDefault="00A674C9" w:rsidP="00CD2726">
      <w:pPr>
        <w:spacing w:after="0" w:line="240" w:lineRule="auto"/>
      </w:pPr>
      <w:r>
        <w:separator/>
      </w:r>
    </w:p>
  </w:endnote>
  <w:endnote w:type="continuationSeparator" w:id="0">
    <w:p w14:paraId="2515ADCC" w14:textId="77777777" w:rsidR="00A674C9" w:rsidRDefault="00A674C9" w:rsidP="00CD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FreeSans">
    <w:altName w:val="Yu Gothic"/>
    <w:panose1 w:val="00000000000000000000"/>
    <w:charset w:val="80"/>
    <w:family w:val="auto"/>
    <w:notTrueType/>
    <w:pitch w:val="default"/>
    <w:sig w:usb0="00000001" w:usb1="08070000" w:usb2="00000010" w:usb3="00000000" w:csb0="00020000" w:csb1="00000000"/>
  </w:font>
  <w:font w:name="Shaker2Lancet-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DE8BD" w14:textId="77777777" w:rsidR="00A674C9" w:rsidRDefault="00A674C9" w:rsidP="00CD2726">
      <w:pPr>
        <w:spacing w:after="0" w:line="240" w:lineRule="auto"/>
      </w:pPr>
      <w:r>
        <w:separator/>
      </w:r>
    </w:p>
  </w:footnote>
  <w:footnote w:type="continuationSeparator" w:id="0">
    <w:p w14:paraId="4B5CDEA0" w14:textId="77777777" w:rsidR="00A674C9" w:rsidRDefault="00A674C9" w:rsidP="00CD27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73757"/>
    <w:multiLevelType w:val="hybridMultilevel"/>
    <w:tmpl w:val="F8F200B6"/>
    <w:lvl w:ilvl="0" w:tplc="04080015">
      <w:start w:val="1"/>
      <w:numFmt w:val="upperLetter"/>
      <w:lvlText w:val="%1."/>
      <w:lvlJc w:val="left"/>
      <w:pPr>
        <w:ind w:left="19409" w:hanging="360"/>
      </w:pPr>
      <w:rPr>
        <w:rFonts w:hint="default"/>
      </w:rPr>
    </w:lvl>
    <w:lvl w:ilvl="1" w:tplc="04080019" w:tentative="1">
      <w:start w:val="1"/>
      <w:numFmt w:val="lowerLetter"/>
      <w:lvlText w:val="%2."/>
      <w:lvlJc w:val="left"/>
      <w:pPr>
        <w:ind w:left="20129" w:hanging="360"/>
      </w:pPr>
    </w:lvl>
    <w:lvl w:ilvl="2" w:tplc="0408001B" w:tentative="1">
      <w:start w:val="1"/>
      <w:numFmt w:val="lowerRoman"/>
      <w:lvlText w:val="%3."/>
      <w:lvlJc w:val="right"/>
      <w:pPr>
        <w:ind w:left="20849" w:hanging="180"/>
      </w:pPr>
    </w:lvl>
    <w:lvl w:ilvl="3" w:tplc="0408000F" w:tentative="1">
      <w:start w:val="1"/>
      <w:numFmt w:val="decimal"/>
      <w:lvlText w:val="%4."/>
      <w:lvlJc w:val="left"/>
      <w:pPr>
        <w:ind w:left="21569" w:hanging="360"/>
      </w:pPr>
    </w:lvl>
    <w:lvl w:ilvl="4" w:tplc="04080019" w:tentative="1">
      <w:start w:val="1"/>
      <w:numFmt w:val="lowerLetter"/>
      <w:lvlText w:val="%5."/>
      <w:lvlJc w:val="left"/>
      <w:pPr>
        <w:ind w:left="22289" w:hanging="360"/>
      </w:pPr>
    </w:lvl>
    <w:lvl w:ilvl="5" w:tplc="0408001B" w:tentative="1">
      <w:start w:val="1"/>
      <w:numFmt w:val="lowerRoman"/>
      <w:lvlText w:val="%6."/>
      <w:lvlJc w:val="right"/>
      <w:pPr>
        <w:ind w:left="23009" w:hanging="180"/>
      </w:pPr>
    </w:lvl>
    <w:lvl w:ilvl="6" w:tplc="0408000F" w:tentative="1">
      <w:start w:val="1"/>
      <w:numFmt w:val="decimal"/>
      <w:lvlText w:val="%7."/>
      <w:lvlJc w:val="left"/>
      <w:pPr>
        <w:ind w:left="23729" w:hanging="360"/>
      </w:pPr>
    </w:lvl>
    <w:lvl w:ilvl="7" w:tplc="04080019" w:tentative="1">
      <w:start w:val="1"/>
      <w:numFmt w:val="lowerLetter"/>
      <w:lvlText w:val="%8."/>
      <w:lvlJc w:val="left"/>
      <w:pPr>
        <w:ind w:left="24449" w:hanging="360"/>
      </w:pPr>
    </w:lvl>
    <w:lvl w:ilvl="8" w:tplc="0408001B" w:tentative="1">
      <w:start w:val="1"/>
      <w:numFmt w:val="lowerRoman"/>
      <w:lvlText w:val="%9."/>
      <w:lvlJc w:val="right"/>
      <w:pPr>
        <w:ind w:left="25169" w:hanging="180"/>
      </w:pPr>
    </w:lvl>
  </w:abstractNum>
  <w:abstractNum w:abstractNumId="1" w15:restartNumberingAfterBreak="0">
    <w:nsid w:val="0B2A0DEA"/>
    <w:multiLevelType w:val="hybridMultilevel"/>
    <w:tmpl w:val="D2A8F75C"/>
    <w:lvl w:ilvl="0" w:tplc="190EAB84">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54675C"/>
    <w:multiLevelType w:val="hybridMultilevel"/>
    <w:tmpl w:val="06C28BFA"/>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18F5E30"/>
    <w:multiLevelType w:val="hybridMultilevel"/>
    <w:tmpl w:val="ADC4D13C"/>
    <w:lvl w:ilvl="0" w:tplc="3C88A7AA">
      <w:start w:val="4"/>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3BB2542"/>
    <w:multiLevelType w:val="hybridMultilevel"/>
    <w:tmpl w:val="6CB01B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40A6DD7"/>
    <w:multiLevelType w:val="hybridMultilevel"/>
    <w:tmpl w:val="395E58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B7A4897"/>
    <w:multiLevelType w:val="hybridMultilevel"/>
    <w:tmpl w:val="846C894E"/>
    <w:lvl w:ilvl="0" w:tplc="04080015">
      <w:start w:val="1"/>
      <w:numFmt w:val="upp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1CA92CED"/>
    <w:multiLevelType w:val="hybridMultilevel"/>
    <w:tmpl w:val="D2A8F75C"/>
    <w:lvl w:ilvl="0" w:tplc="190EAB84">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1660CDA"/>
    <w:multiLevelType w:val="multilevel"/>
    <w:tmpl w:val="7830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14B6B"/>
    <w:multiLevelType w:val="hybridMultilevel"/>
    <w:tmpl w:val="FB42A7EE"/>
    <w:lvl w:ilvl="0" w:tplc="9D2E9BEA">
      <w:start w:val="1"/>
      <w:numFmt w:val="upperLetter"/>
      <w:lvlText w:val="%1&gt;"/>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7952B45"/>
    <w:multiLevelType w:val="hybridMultilevel"/>
    <w:tmpl w:val="D1A0734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B912784"/>
    <w:multiLevelType w:val="hybridMultilevel"/>
    <w:tmpl w:val="3AB457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D2E6ED6"/>
    <w:multiLevelType w:val="hybridMultilevel"/>
    <w:tmpl w:val="F716B856"/>
    <w:lvl w:ilvl="0" w:tplc="34C6083A">
      <w:start w:val="68"/>
      <w:numFmt w:val="bullet"/>
      <w:lvlText w:val="-"/>
      <w:lvlJc w:val="left"/>
      <w:pPr>
        <w:ind w:left="720" w:hanging="360"/>
      </w:pPr>
      <w:rPr>
        <w:rFonts w:ascii="Times New Roman" w:eastAsia="Calibr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1A428F3"/>
    <w:multiLevelType w:val="hybridMultilevel"/>
    <w:tmpl w:val="A1A839CA"/>
    <w:lvl w:ilvl="0" w:tplc="3672254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1CD5166"/>
    <w:multiLevelType w:val="hybridMultilevel"/>
    <w:tmpl w:val="7C006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3F5A86"/>
    <w:multiLevelType w:val="hybridMultilevel"/>
    <w:tmpl w:val="0030A0A6"/>
    <w:lvl w:ilvl="0" w:tplc="6DF6F0D0">
      <w:start w:val="68"/>
      <w:numFmt w:val="bullet"/>
      <w:lvlText w:val="-"/>
      <w:lvlJc w:val="left"/>
      <w:pPr>
        <w:ind w:left="720" w:hanging="360"/>
      </w:pPr>
      <w:rPr>
        <w:rFonts w:ascii="Times New Roman" w:eastAsia="Calibr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ED40A3B"/>
    <w:multiLevelType w:val="hybridMultilevel"/>
    <w:tmpl w:val="136A0AF6"/>
    <w:lvl w:ilvl="0" w:tplc="24B6CF1C">
      <w:start w:val="68"/>
      <w:numFmt w:val="bullet"/>
      <w:lvlText w:val="-"/>
      <w:lvlJc w:val="left"/>
      <w:pPr>
        <w:ind w:left="720" w:hanging="360"/>
      </w:pPr>
      <w:rPr>
        <w:rFonts w:ascii="Times New Roman" w:eastAsia="Calibr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536767D"/>
    <w:multiLevelType w:val="hybridMultilevel"/>
    <w:tmpl w:val="EFDEC04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78D401C"/>
    <w:multiLevelType w:val="hybridMultilevel"/>
    <w:tmpl w:val="94F059CC"/>
    <w:lvl w:ilvl="0" w:tplc="27A0A4E0">
      <w:start w:val="1"/>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cs="Wingdings" w:hint="default"/>
      </w:rPr>
    </w:lvl>
    <w:lvl w:ilvl="3" w:tplc="04080001" w:tentative="1">
      <w:start w:val="1"/>
      <w:numFmt w:val="bullet"/>
      <w:lvlText w:val=""/>
      <w:lvlJc w:val="left"/>
      <w:pPr>
        <w:ind w:left="2880" w:hanging="360"/>
      </w:pPr>
      <w:rPr>
        <w:rFonts w:ascii="Symbol" w:hAnsi="Symbol" w:cs="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cs="Wingdings" w:hint="default"/>
      </w:rPr>
    </w:lvl>
    <w:lvl w:ilvl="6" w:tplc="04080001" w:tentative="1">
      <w:start w:val="1"/>
      <w:numFmt w:val="bullet"/>
      <w:lvlText w:val=""/>
      <w:lvlJc w:val="left"/>
      <w:pPr>
        <w:ind w:left="5040" w:hanging="360"/>
      </w:pPr>
      <w:rPr>
        <w:rFonts w:ascii="Symbol" w:hAnsi="Symbol" w:cs="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48CB4CC9"/>
    <w:multiLevelType w:val="hybridMultilevel"/>
    <w:tmpl w:val="46882F4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A6660DD"/>
    <w:multiLevelType w:val="multilevel"/>
    <w:tmpl w:val="8BA4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C542A1"/>
    <w:multiLevelType w:val="hybridMultilevel"/>
    <w:tmpl w:val="0304F1F2"/>
    <w:lvl w:ilvl="0" w:tplc="9FC4B680">
      <w:start w:val="68"/>
      <w:numFmt w:val="bullet"/>
      <w:lvlText w:val="-"/>
      <w:lvlJc w:val="left"/>
      <w:pPr>
        <w:ind w:left="720" w:hanging="360"/>
      </w:pPr>
      <w:rPr>
        <w:rFonts w:ascii="Times New Roman" w:eastAsia="Calibr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E1B0787"/>
    <w:multiLevelType w:val="hybridMultilevel"/>
    <w:tmpl w:val="DFB6D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D1E5593"/>
    <w:multiLevelType w:val="multilevel"/>
    <w:tmpl w:val="57EEDF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4" w15:restartNumberingAfterBreak="0">
    <w:nsid w:val="6ED9528A"/>
    <w:multiLevelType w:val="hybridMultilevel"/>
    <w:tmpl w:val="63505980"/>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F0A16A0"/>
    <w:multiLevelType w:val="hybridMultilevel"/>
    <w:tmpl w:val="88F6D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B40378"/>
    <w:multiLevelType w:val="hybridMultilevel"/>
    <w:tmpl w:val="26920802"/>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758C5C15"/>
    <w:multiLevelType w:val="hybridMultilevel"/>
    <w:tmpl w:val="C338CD2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7B7C118D"/>
    <w:multiLevelType w:val="hybridMultilevel"/>
    <w:tmpl w:val="BD9C8924"/>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5"/>
  </w:num>
  <w:num w:numId="2">
    <w:abstractNumId w:val="14"/>
  </w:num>
  <w:num w:numId="3">
    <w:abstractNumId w:val="13"/>
  </w:num>
  <w:num w:numId="4">
    <w:abstractNumId w:val="11"/>
  </w:num>
  <w:num w:numId="5">
    <w:abstractNumId w:val="3"/>
  </w:num>
  <w:num w:numId="6">
    <w:abstractNumId w:val="0"/>
  </w:num>
  <w:num w:numId="7">
    <w:abstractNumId w:val="20"/>
  </w:num>
  <w:num w:numId="8">
    <w:abstractNumId w:val="8"/>
  </w:num>
  <w:num w:numId="9">
    <w:abstractNumId w:val="26"/>
  </w:num>
  <w:num w:numId="10">
    <w:abstractNumId w:val="7"/>
  </w:num>
  <w:num w:numId="11">
    <w:abstractNumId w:val="17"/>
  </w:num>
  <w:num w:numId="12">
    <w:abstractNumId w:val="12"/>
  </w:num>
  <w:num w:numId="13">
    <w:abstractNumId w:val="15"/>
  </w:num>
  <w:num w:numId="14">
    <w:abstractNumId w:val="21"/>
  </w:num>
  <w:num w:numId="15">
    <w:abstractNumId w:val="16"/>
  </w:num>
  <w:num w:numId="16">
    <w:abstractNumId w:val="9"/>
  </w:num>
  <w:num w:numId="17">
    <w:abstractNumId w:val="27"/>
  </w:num>
  <w:num w:numId="18">
    <w:abstractNumId w:val="24"/>
  </w:num>
  <w:num w:numId="19">
    <w:abstractNumId w:val="2"/>
  </w:num>
  <w:num w:numId="20">
    <w:abstractNumId w:val="10"/>
  </w:num>
  <w:num w:numId="21">
    <w:abstractNumId w:val="6"/>
  </w:num>
  <w:num w:numId="22">
    <w:abstractNumId w:val="28"/>
  </w:num>
  <w:num w:numId="23">
    <w:abstractNumId w:val="4"/>
  </w:num>
  <w:num w:numId="24">
    <w:abstractNumId w:val="22"/>
  </w:num>
  <w:num w:numId="25">
    <w:abstractNumId w:val="19"/>
  </w:num>
  <w:num w:numId="26">
    <w:abstractNumId w:val="5"/>
  </w:num>
  <w:num w:numId="27">
    <w:abstractNumId w:val="1"/>
  </w:num>
  <w:num w:numId="28">
    <w:abstractNumId w:val="23"/>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726"/>
    <w:rsid w:val="00002C57"/>
    <w:rsid w:val="000040F8"/>
    <w:rsid w:val="00005578"/>
    <w:rsid w:val="00012055"/>
    <w:rsid w:val="00012D77"/>
    <w:rsid w:val="000137E0"/>
    <w:rsid w:val="00015F7B"/>
    <w:rsid w:val="00016170"/>
    <w:rsid w:val="00023AE6"/>
    <w:rsid w:val="0002416F"/>
    <w:rsid w:val="000243FF"/>
    <w:rsid w:val="000247F2"/>
    <w:rsid w:val="00027671"/>
    <w:rsid w:val="0003245A"/>
    <w:rsid w:val="000328EF"/>
    <w:rsid w:val="00036040"/>
    <w:rsid w:val="00040BEC"/>
    <w:rsid w:val="00040E25"/>
    <w:rsid w:val="00042E9B"/>
    <w:rsid w:val="00046862"/>
    <w:rsid w:val="0005269D"/>
    <w:rsid w:val="00057B43"/>
    <w:rsid w:val="00061FA4"/>
    <w:rsid w:val="00064111"/>
    <w:rsid w:val="00070732"/>
    <w:rsid w:val="00071309"/>
    <w:rsid w:val="00074C37"/>
    <w:rsid w:val="00075015"/>
    <w:rsid w:val="00076E29"/>
    <w:rsid w:val="000817A9"/>
    <w:rsid w:val="0008367F"/>
    <w:rsid w:val="0008468B"/>
    <w:rsid w:val="000849DB"/>
    <w:rsid w:val="000857AC"/>
    <w:rsid w:val="00090CC5"/>
    <w:rsid w:val="000910BD"/>
    <w:rsid w:val="00092396"/>
    <w:rsid w:val="00094F74"/>
    <w:rsid w:val="000A0814"/>
    <w:rsid w:val="000A10A0"/>
    <w:rsid w:val="000A1431"/>
    <w:rsid w:val="000A16D7"/>
    <w:rsid w:val="000A1C2D"/>
    <w:rsid w:val="000A1EF1"/>
    <w:rsid w:val="000A51CE"/>
    <w:rsid w:val="000A56C1"/>
    <w:rsid w:val="000A7945"/>
    <w:rsid w:val="000B0D98"/>
    <w:rsid w:val="000B0E00"/>
    <w:rsid w:val="000B1C42"/>
    <w:rsid w:val="000B4C47"/>
    <w:rsid w:val="000B527A"/>
    <w:rsid w:val="000B64A0"/>
    <w:rsid w:val="000C16E6"/>
    <w:rsid w:val="000C175B"/>
    <w:rsid w:val="000C24B3"/>
    <w:rsid w:val="000C3BE1"/>
    <w:rsid w:val="000C4B55"/>
    <w:rsid w:val="000C5096"/>
    <w:rsid w:val="000D3BDA"/>
    <w:rsid w:val="000D473F"/>
    <w:rsid w:val="000D4B48"/>
    <w:rsid w:val="000D5187"/>
    <w:rsid w:val="000E0E47"/>
    <w:rsid w:val="000E19C5"/>
    <w:rsid w:val="000E2F6E"/>
    <w:rsid w:val="000E3AAE"/>
    <w:rsid w:val="000E4108"/>
    <w:rsid w:val="000E43A3"/>
    <w:rsid w:val="000E4CDC"/>
    <w:rsid w:val="000E501B"/>
    <w:rsid w:val="000E5596"/>
    <w:rsid w:val="000F1C45"/>
    <w:rsid w:val="000F3D39"/>
    <w:rsid w:val="000F4FC5"/>
    <w:rsid w:val="000F5CA2"/>
    <w:rsid w:val="000F62FD"/>
    <w:rsid w:val="00102F7B"/>
    <w:rsid w:val="00105441"/>
    <w:rsid w:val="00110F18"/>
    <w:rsid w:val="001132BE"/>
    <w:rsid w:val="00115217"/>
    <w:rsid w:val="0011760E"/>
    <w:rsid w:val="00120B0E"/>
    <w:rsid w:val="001234E4"/>
    <w:rsid w:val="001236E2"/>
    <w:rsid w:val="00123A67"/>
    <w:rsid w:val="00123F30"/>
    <w:rsid w:val="00124EAC"/>
    <w:rsid w:val="00125454"/>
    <w:rsid w:val="00126077"/>
    <w:rsid w:val="0012630C"/>
    <w:rsid w:val="00126B1D"/>
    <w:rsid w:val="00127D13"/>
    <w:rsid w:val="00127F8C"/>
    <w:rsid w:val="001348D1"/>
    <w:rsid w:val="0013570D"/>
    <w:rsid w:val="00136A1C"/>
    <w:rsid w:val="00136BA4"/>
    <w:rsid w:val="00137AF1"/>
    <w:rsid w:val="00141DFC"/>
    <w:rsid w:val="00144B39"/>
    <w:rsid w:val="00144F74"/>
    <w:rsid w:val="0014597D"/>
    <w:rsid w:val="00147AF3"/>
    <w:rsid w:val="00147CBD"/>
    <w:rsid w:val="00147F90"/>
    <w:rsid w:val="001500F0"/>
    <w:rsid w:val="0015019B"/>
    <w:rsid w:val="00150D3C"/>
    <w:rsid w:val="0015473C"/>
    <w:rsid w:val="00154EE6"/>
    <w:rsid w:val="0015759D"/>
    <w:rsid w:val="001606BB"/>
    <w:rsid w:val="001614A6"/>
    <w:rsid w:val="0016382C"/>
    <w:rsid w:val="001654D9"/>
    <w:rsid w:val="00166D0F"/>
    <w:rsid w:val="001716BD"/>
    <w:rsid w:val="00171EC2"/>
    <w:rsid w:val="00172CF8"/>
    <w:rsid w:val="0017305B"/>
    <w:rsid w:val="00173237"/>
    <w:rsid w:val="001735BF"/>
    <w:rsid w:val="00175DD3"/>
    <w:rsid w:val="001809C7"/>
    <w:rsid w:val="001822AC"/>
    <w:rsid w:val="001860E5"/>
    <w:rsid w:val="00186FB5"/>
    <w:rsid w:val="00191BFC"/>
    <w:rsid w:val="00193A86"/>
    <w:rsid w:val="00194148"/>
    <w:rsid w:val="001A168F"/>
    <w:rsid w:val="001A32D7"/>
    <w:rsid w:val="001A3F8D"/>
    <w:rsid w:val="001A4E34"/>
    <w:rsid w:val="001B0E06"/>
    <w:rsid w:val="001B166C"/>
    <w:rsid w:val="001B2ABC"/>
    <w:rsid w:val="001B7E07"/>
    <w:rsid w:val="001C3A7C"/>
    <w:rsid w:val="001C4364"/>
    <w:rsid w:val="001D2160"/>
    <w:rsid w:val="001D2C10"/>
    <w:rsid w:val="001D6098"/>
    <w:rsid w:val="001D632B"/>
    <w:rsid w:val="001D6700"/>
    <w:rsid w:val="001D6AE8"/>
    <w:rsid w:val="001E233E"/>
    <w:rsid w:val="001E2C25"/>
    <w:rsid w:val="001E2DA2"/>
    <w:rsid w:val="001E6ACF"/>
    <w:rsid w:val="001E7B53"/>
    <w:rsid w:val="001F1196"/>
    <w:rsid w:val="001F66F2"/>
    <w:rsid w:val="001F671D"/>
    <w:rsid w:val="00204B75"/>
    <w:rsid w:val="00206A49"/>
    <w:rsid w:val="00207099"/>
    <w:rsid w:val="002126C4"/>
    <w:rsid w:val="00213826"/>
    <w:rsid w:val="002139D9"/>
    <w:rsid w:val="00214101"/>
    <w:rsid w:val="00214B70"/>
    <w:rsid w:val="00222420"/>
    <w:rsid w:val="00224930"/>
    <w:rsid w:val="00225678"/>
    <w:rsid w:val="00226083"/>
    <w:rsid w:val="00226E65"/>
    <w:rsid w:val="00230A66"/>
    <w:rsid w:val="00233486"/>
    <w:rsid w:val="002336DB"/>
    <w:rsid w:val="00236BCF"/>
    <w:rsid w:val="002405DD"/>
    <w:rsid w:val="0024273F"/>
    <w:rsid w:val="00243450"/>
    <w:rsid w:val="00243FF4"/>
    <w:rsid w:val="00245C82"/>
    <w:rsid w:val="00246686"/>
    <w:rsid w:val="00247A7E"/>
    <w:rsid w:val="002500A0"/>
    <w:rsid w:val="00252994"/>
    <w:rsid w:val="0025343C"/>
    <w:rsid w:val="00253CAE"/>
    <w:rsid w:val="0025452D"/>
    <w:rsid w:val="002549B1"/>
    <w:rsid w:val="00256DED"/>
    <w:rsid w:val="00257E4D"/>
    <w:rsid w:val="0026178C"/>
    <w:rsid w:val="00261990"/>
    <w:rsid w:val="0026536C"/>
    <w:rsid w:val="002753D2"/>
    <w:rsid w:val="00277190"/>
    <w:rsid w:val="002779BB"/>
    <w:rsid w:val="0028110D"/>
    <w:rsid w:val="00284345"/>
    <w:rsid w:val="002875A0"/>
    <w:rsid w:val="0029297A"/>
    <w:rsid w:val="00294208"/>
    <w:rsid w:val="00296C38"/>
    <w:rsid w:val="002A13D2"/>
    <w:rsid w:val="002A2B1E"/>
    <w:rsid w:val="002A6C1C"/>
    <w:rsid w:val="002B004A"/>
    <w:rsid w:val="002B0FF4"/>
    <w:rsid w:val="002B17C7"/>
    <w:rsid w:val="002B20EA"/>
    <w:rsid w:val="002B28C3"/>
    <w:rsid w:val="002B46A4"/>
    <w:rsid w:val="002B6639"/>
    <w:rsid w:val="002C0759"/>
    <w:rsid w:val="002C0998"/>
    <w:rsid w:val="002D1AE5"/>
    <w:rsid w:val="002D2550"/>
    <w:rsid w:val="002D2C35"/>
    <w:rsid w:val="002D3879"/>
    <w:rsid w:val="002E1847"/>
    <w:rsid w:val="002E3021"/>
    <w:rsid w:val="002E4CC4"/>
    <w:rsid w:val="002E55A0"/>
    <w:rsid w:val="002F0C64"/>
    <w:rsid w:val="002F0E6F"/>
    <w:rsid w:val="002F0E78"/>
    <w:rsid w:val="002F1C19"/>
    <w:rsid w:val="002F1DFC"/>
    <w:rsid w:val="002F2CB6"/>
    <w:rsid w:val="002F3C85"/>
    <w:rsid w:val="002F3D1D"/>
    <w:rsid w:val="002F5E9F"/>
    <w:rsid w:val="002F5EE6"/>
    <w:rsid w:val="002F6317"/>
    <w:rsid w:val="002F7A60"/>
    <w:rsid w:val="00305747"/>
    <w:rsid w:val="00307C07"/>
    <w:rsid w:val="00307FAC"/>
    <w:rsid w:val="00311595"/>
    <w:rsid w:val="00311822"/>
    <w:rsid w:val="00311865"/>
    <w:rsid w:val="00312F9A"/>
    <w:rsid w:val="003138DB"/>
    <w:rsid w:val="003225C0"/>
    <w:rsid w:val="00322D4B"/>
    <w:rsid w:val="00322E88"/>
    <w:rsid w:val="00323584"/>
    <w:rsid w:val="00324EB7"/>
    <w:rsid w:val="00325A6E"/>
    <w:rsid w:val="00325F83"/>
    <w:rsid w:val="00330A34"/>
    <w:rsid w:val="0033348C"/>
    <w:rsid w:val="00333DC3"/>
    <w:rsid w:val="00335E65"/>
    <w:rsid w:val="003368FE"/>
    <w:rsid w:val="003438CB"/>
    <w:rsid w:val="0034711C"/>
    <w:rsid w:val="00350EEF"/>
    <w:rsid w:val="00351178"/>
    <w:rsid w:val="00351768"/>
    <w:rsid w:val="00352DA8"/>
    <w:rsid w:val="00352EC3"/>
    <w:rsid w:val="00353A62"/>
    <w:rsid w:val="0035443C"/>
    <w:rsid w:val="003552A4"/>
    <w:rsid w:val="003558A7"/>
    <w:rsid w:val="00357664"/>
    <w:rsid w:val="003576FF"/>
    <w:rsid w:val="00360C79"/>
    <w:rsid w:val="00361954"/>
    <w:rsid w:val="00362D61"/>
    <w:rsid w:val="00365296"/>
    <w:rsid w:val="0036529E"/>
    <w:rsid w:val="00365CED"/>
    <w:rsid w:val="0037042C"/>
    <w:rsid w:val="00371B59"/>
    <w:rsid w:val="0037718A"/>
    <w:rsid w:val="00380EF4"/>
    <w:rsid w:val="00381099"/>
    <w:rsid w:val="003850C9"/>
    <w:rsid w:val="00385298"/>
    <w:rsid w:val="0038561A"/>
    <w:rsid w:val="003878CE"/>
    <w:rsid w:val="00390EE6"/>
    <w:rsid w:val="0039224A"/>
    <w:rsid w:val="0039678D"/>
    <w:rsid w:val="00396F06"/>
    <w:rsid w:val="003A34BF"/>
    <w:rsid w:val="003A366B"/>
    <w:rsid w:val="003A6559"/>
    <w:rsid w:val="003A735E"/>
    <w:rsid w:val="003A7EAA"/>
    <w:rsid w:val="003B580B"/>
    <w:rsid w:val="003B58DF"/>
    <w:rsid w:val="003B76CD"/>
    <w:rsid w:val="003C1EF5"/>
    <w:rsid w:val="003C2DB9"/>
    <w:rsid w:val="003C396D"/>
    <w:rsid w:val="003C3BAE"/>
    <w:rsid w:val="003C6273"/>
    <w:rsid w:val="003D14CE"/>
    <w:rsid w:val="003D5302"/>
    <w:rsid w:val="003D53F6"/>
    <w:rsid w:val="003D6BF0"/>
    <w:rsid w:val="003E106F"/>
    <w:rsid w:val="003E3148"/>
    <w:rsid w:val="003E61B4"/>
    <w:rsid w:val="003E65B4"/>
    <w:rsid w:val="003F153E"/>
    <w:rsid w:val="003F6CBF"/>
    <w:rsid w:val="00401364"/>
    <w:rsid w:val="0041049B"/>
    <w:rsid w:val="00414772"/>
    <w:rsid w:val="00417236"/>
    <w:rsid w:val="00420D23"/>
    <w:rsid w:val="00423166"/>
    <w:rsid w:val="004253F3"/>
    <w:rsid w:val="00427D15"/>
    <w:rsid w:val="00427D1D"/>
    <w:rsid w:val="00432F1A"/>
    <w:rsid w:val="0044054D"/>
    <w:rsid w:val="00443967"/>
    <w:rsid w:val="00445660"/>
    <w:rsid w:val="00446D01"/>
    <w:rsid w:val="00451225"/>
    <w:rsid w:val="0045145E"/>
    <w:rsid w:val="004526F3"/>
    <w:rsid w:val="004527B0"/>
    <w:rsid w:val="0045308E"/>
    <w:rsid w:val="00454227"/>
    <w:rsid w:val="0045480B"/>
    <w:rsid w:val="00454836"/>
    <w:rsid w:val="00454BB2"/>
    <w:rsid w:val="00455E69"/>
    <w:rsid w:val="004567B7"/>
    <w:rsid w:val="00460645"/>
    <w:rsid w:val="00461FC9"/>
    <w:rsid w:val="00462184"/>
    <w:rsid w:val="00465439"/>
    <w:rsid w:val="004659AD"/>
    <w:rsid w:val="00465A19"/>
    <w:rsid w:val="00470C87"/>
    <w:rsid w:val="00472121"/>
    <w:rsid w:val="004738C3"/>
    <w:rsid w:val="004738D6"/>
    <w:rsid w:val="0047596D"/>
    <w:rsid w:val="00477134"/>
    <w:rsid w:val="00477D83"/>
    <w:rsid w:val="0048229F"/>
    <w:rsid w:val="0048441A"/>
    <w:rsid w:val="00484B40"/>
    <w:rsid w:val="00484EF0"/>
    <w:rsid w:val="0048774A"/>
    <w:rsid w:val="004905DF"/>
    <w:rsid w:val="00495A9D"/>
    <w:rsid w:val="00497737"/>
    <w:rsid w:val="00497D59"/>
    <w:rsid w:val="004A1F85"/>
    <w:rsid w:val="004A31CA"/>
    <w:rsid w:val="004A696B"/>
    <w:rsid w:val="004A73CD"/>
    <w:rsid w:val="004B109F"/>
    <w:rsid w:val="004B1B35"/>
    <w:rsid w:val="004C0817"/>
    <w:rsid w:val="004C2A2B"/>
    <w:rsid w:val="004C44F5"/>
    <w:rsid w:val="004C522F"/>
    <w:rsid w:val="004C52C5"/>
    <w:rsid w:val="004C7011"/>
    <w:rsid w:val="004D3478"/>
    <w:rsid w:val="004D4454"/>
    <w:rsid w:val="004D6C9C"/>
    <w:rsid w:val="004D6DFE"/>
    <w:rsid w:val="004D6E10"/>
    <w:rsid w:val="004D774B"/>
    <w:rsid w:val="004D7DB7"/>
    <w:rsid w:val="004E0CB8"/>
    <w:rsid w:val="004E5184"/>
    <w:rsid w:val="004E5905"/>
    <w:rsid w:val="004E5DA9"/>
    <w:rsid w:val="004E7786"/>
    <w:rsid w:val="004F4CA5"/>
    <w:rsid w:val="004F6FFB"/>
    <w:rsid w:val="004F7474"/>
    <w:rsid w:val="005017B6"/>
    <w:rsid w:val="00505ABE"/>
    <w:rsid w:val="00506192"/>
    <w:rsid w:val="00506E2D"/>
    <w:rsid w:val="00507AC8"/>
    <w:rsid w:val="00507B5C"/>
    <w:rsid w:val="00510251"/>
    <w:rsid w:val="0051034F"/>
    <w:rsid w:val="0051121E"/>
    <w:rsid w:val="005132CE"/>
    <w:rsid w:val="00514339"/>
    <w:rsid w:val="00514415"/>
    <w:rsid w:val="00516ED0"/>
    <w:rsid w:val="00517A91"/>
    <w:rsid w:val="00520FEB"/>
    <w:rsid w:val="00520FF4"/>
    <w:rsid w:val="00521D84"/>
    <w:rsid w:val="00521ED8"/>
    <w:rsid w:val="0052250D"/>
    <w:rsid w:val="0052436A"/>
    <w:rsid w:val="00530003"/>
    <w:rsid w:val="00531ECD"/>
    <w:rsid w:val="005324DC"/>
    <w:rsid w:val="005330CB"/>
    <w:rsid w:val="00533BCA"/>
    <w:rsid w:val="00533FFF"/>
    <w:rsid w:val="00535AB7"/>
    <w:rsid w:val="00536014"/>
    <w:rsid w:val="00537E2F"/>
    <w:rsid w:val="00540B12"/>
    <w:rsid w:val="00544D91"/>
    <w:rsid w:val="005458AA"/>
    <w:rsid w:val="00547EA4"/>
    <w:rsid w:val="00547F0B"/>
    <w:rsid w:val="00553F1F"/>
    <w:rsid w:val="005540CF"/>
    <w:rsid w:val="00556957"/>
    <w:rsid w:val="0056609C"/>
    <w:rsid w:val="005663DA"/>
    <w:rsid w:val="00567022"/>
    <w:rsid w:val="00567F89"/>
    <w:rsid w:val="00570C4C"/>
    <w:rsid w:val="005714C8"/>
    <w:rsid w:val="0057266F"/>
    <w:rsid w:val="00573450"/>
    <w:rsid w:val="00575870"/>
    <w:rsid w:val="00580942"/>
    <w:rsid w:val="00584B8B"/>
    <w:rsid w:val="00584D0F"/>
    <w:rsid w:val="00585CBD"/>
    <w:rsid w:val="00587168"/>
    <w:rsid w:val="0059069B"/>
    <w:rsid w:val="005917B0"/>
    <w:rsid w:val="00592512"/>
    <w:rsid w:val="005929B5"/>
    <w:rsid w:val="00593698"/>
    <w:rsid w:val="00593F02"/>
    <w:rsid w:val="00596046"/>
    <w:rsid w:val="00596386"/>
    <w:rsid w:val="005A062E"/>
    <w:rsid w:val="005A080D"/>
    <w:rsid w:val="005A2979"/>
    <w:rsid w:val="005A32A1"/>
    <w:rsid w:val="005A55CB"/>
    <w:rsid w:val="005A6069"/>
    <w:rsid w:val="005A6977"/>
    <w:rsid w:val="005A7992"/>
    <w:rsid w:val="005A7A16"/>
    <w:rsid w:val="005B0A4E"/>
    <w:rsid w:val="005B0E17"/>
    <w:rsid w:val="005B11D4"/>
    <w:rsid w:val="005B3BCB"/>
    <w:rsid w:val="005B5915"/>
    <w:rsid w:val="005C059B"/>
    <w:rsid w:val="005C1AD1"/>
    <w:rsid w:val="005C34B2"/>
    <w:rsid w:val="005C3C1D"/>
    <w:rsid w:val="005C3F4C"/>
    <w:rsid w:val="005C5875"/>
    <w:rsid w:val="005C5925"/>
    <w:rsid w:val="005D1123"/>
    <w:rsid w:val="005D1471"/>
    <w:rsid w:val="005D27B1"/>
    <w:rsid w:val="005D3529"/>
    <w:rsid w:val="005D3D32"/>
    <w:rsid w:val="005D6D8F"/>
    <w:rsid w:val="005E1631"/>
    <w:rsid w:val="005E2926"/>
    <w:rsid w:val="005E5FA5"/>
    <w:rsid w:val="005E73E7"/>
    <w:rsid w:val="005F1083"/>
    <w:rsid w:val="005F1782"/>
    <w:rsid w:val="005F203C"/>
    <w:rsid w:val="005F2F20"/>
    <w:rsid w:val="005F39AE"/>
    <w:rsid w:val="005F71E4"/>
    <w:rsid w:val="006003D0"/>
    <w:rsid w:val="00603270"/>
    <w:rsid w:val="00603E51"/>
    <w:rsid w:val="00604A23"/>
    <w:rsid w:val="0060565B"/>
    <w:rsid w:val="00605E05"/>
    <w:rsid w:val="00607B5A"/>
    <w:rsid w:val="00610C4D"/>
    <w:rsid w:val="00613B16"/>
    <w:rsid w:val="00614771"/>
    <w:rsid w:val="00616359"/>
    <w:rsid w:val="00617FAC"/>
    <w:rsid w:val="0062313E"/>
    <w:rsid w:val="00623E06"/>
    <w:rsid w:val="006263C6"/>
    <w:rsid w:val="00626B03"/>
    <w:rsid w:val="00626CA5"/>
    <w:rsid w:val="0062796F"/>
    <w:rsid w:val="0063075D"/>
    <w:rsid w:val="00631E69"/>
    <w:rsid w:val="006416DF"/>
    <w:rsid w:val="00642A5A"/>
    <w:rsid w:val="00643F63"/>
    <w:rsid w:val="00644686"/>
    <w:rsid w:val="006452D4"/>
    <w:rsid w:val="00645E0C"/>
    <w:rsid w:val="00647130"/>
    <w:rsid w:val="0065269A"/>
    <w:rsid w:val="006536C1"/>
    <w:rsid w:val="00653BED"/>
    <w:rsid w:val="00654345"/>
    <w:rsid w:val="00655843"/>
    <w:rsid w:val="006566D4"/>
    <w:rsid w:val="00657826"/>
    <w:rsid w:val="00661624"/>
    <w:rsid w:val="0066208C"/>
    <w:rsid w:val="00670A91"/>
    <w:rsid w:val="0067372E"/>
    <w:rsid w:val="00674462"/>
    <w:rsid w:val="00675D07"/>
    <w:rsid w:val="006764DC"/>
    <w:rsid w:val="00677288"/>
    <w:rsid w:val="006821BC"/>
    <w:rsid w:val="006867D6"/>
    <w:rsid w:val="00687020"/>
    <w:rsid w:val="0068793D"/>
    <w:rsid w:val="00690009"/>
    <w:rsid w:val="006915D9"/>
    <w:rsid w:val="0069339F"/>
    <w:rsid w:val="00695CF0"/>
    <w:rsid w:val="00695E24"/>
    <w:rsid w:val="00696EF5"/>
    <w:rsid w:val="006A0A7E"/>
    <w:rsid w:val="006A0B38"/>
    <w:rsid w:val="006A34E7"/>
    <w:rsid w:val="006A7AAB"/>
    <w:rsid w:val="006B3CEC"/>
    <w:rsid w:val="006B5C7D"/>
    <w:rsid w:val="006C6414"/>
    <w:rsid w:val="006D0270"/>
    <w:rsid w:val="006D1146"/>
    <w:rsid w:val="006D2275"/>
    <w:rsid w:val="006D23A9"/>
    <w:rsid w:val="006D4BD5"/>
    <w:rsid w:val="006D4F12"/>
    <w:rsid w:val="006D7D3B"/>
    <w:rsid w:val="006E280D"/>
    <w:rsid w:val="006E351F"/>
    <w:rsid w:val="006E4EB9"/>
    <w:rsid w:val="006E5B3D"/>
    <w:rsid w:val="006E5EA9"/>
    <w:rsid w:val="006E6206"/>
    <w:rsid w:val="006E7464"/>
    <w:rsid w:val="006F0EAB"/>
    <w:rsid w:val="0070054D"/>
    <w:rsid w:val="00701951"/>
    <w:rsid w:val="0070222F"/>
    <w:rsid w:val="007023A2"/>
    <w:rsid w:val="00702689"/>
    <w:rsid w:val="00704E4C"/>
    <w:rsid w:val="0070643B"/>
    <w:rsid w:val="00713308"/>
    <w:rsid w:val="00714144"/>
    <w:rsid w:val="007143B8"/>
    <w:rsid w:val="007150C0"/>
    <w:rsid w:val="007154F4"/>
    <w:rsid w:val="00716F08"/>
    <w:rsid w:val="007219F4"/>
    <w:rsid w:val="00725AFE"/>
    <w:rsid w:val="00726DD4"/>
    <w:rsid w:val="007309DB"/>
    <w:rsid w:val="00734589"/>
    <w:rsid w:val="00737973"/>
    <w:rsid w:val="0074088B"/>
    <w:rsid w:val="00740BF3"/>
    <w:rsid w:val="0074215D"/>
    <w:rsid w:val="007423CA"/>
    <w:rsid w:val="0074382C"/>
    <w:rsid w:val="0074391D"/>
    <w:rsid w:val="00744378"/>
    <w:rsid w:val="00744AB7"/>
    <w:rsid w:val="0074650C"/>
    <w:rsid w:val="00747777"/>
    <w:rsid w:val="0075002A"/>
    <w:rsid w:val="00752C6F"/>
    <w:rsid w:val="007609E6"/>
    <w:rsid w:val="00761257"/>
    <w:rsid w:val="007622BA"/>
    <w:rsid w:val="007709BD"/>
    <w:rsid w:val="00772FEC"/>
    <w:rsid w:val="00774445"/>
    <w:rsid w:val="0077570C"/>
    <w:rsid w:val="00775BA9"/>
    <w:rsid w:val="00776573"/>
    <w:rsid w:val="00780173"/>
    <w:rsid w:val="007821A4"/>
    <w:rsid w:val="00782304"/>
    <w:rsid w:val="00782BD4"/>
    <w:rsid w:val="00783F4F"/>
    <w:rsid w:val="00786842"/>
    <w:rsid w:val="0079093B"/>
    <w:rsid w:val="00793DFC"/>
    <w:rsid w:val="00795C85"/>
    <w:rsid w:val="0079622C"/>
    <w:rsid w:val="0079707F"/>
    <w:rsid w:val="007A10EC"/>
    <w:rsid w:val="007A1161"/>
    <w:rsid w:val="007A3BC0"/>
    <w:rsid w:val="007A43D3"/>
    <w:rsid w:val="007A7036"/>
    <w:rsid w:val="007B20B3"/>
    <w:rsid w:val="007B32A1"/>
    <w:rsid w:val="007B46BE"/>
    <w:rsid w:val="007B5D2D"/>
    <w:rsid w:val="007B6C62"/>
    <w:rsid w:val="007B70D6"/>
    <w:rsid w:val="007C0399"/>
    <w:rsid w:val="007C4416"/>
    <w:rsid w:val="007C47EB"/>
    <w:rsid w:val="007C5957"/>
    <w:rsid w:val="007C68AB"/>
    <w:rsid w:val="007C6C8C"/>
    <w:rsid w:val="007D07EB"/>
    <w:rsid w:val="007D1830"/>
    <w:rsid w:val="007D3F22"/>
    <w:rsid w:val="007D4AE7"/>
    <w:rsid w:val="007D5B95"/>
    <w:rsid w:val="007D5CF5"/>
    <w:rsid w:val="007D659B"/>
    <w:rsid w:val="007E0C8C"/>
    <w:rsid w:val="007E1DED"/>
    <w:rsid w:val="007E291F"/>
    <w:rsid w:val="007E6ECF"/>
    <w:rsid w:val="007E74A2"/>
    <w:rsid w:val="007F01FF"/>
    <w:rsid w:val="007F19E8"/>
    <w:rsid w:val="007F3A80"/>
    <w:rsid w:val="007F57B2"/>
    <w:rsid w:val="007F6A86"/>
    <w:rsid w:val="00800E2E"/>
    <w:rsid w:val="008011DF"/>
    <w:rsid w:val="008015B1"/>
    <w:rsid w:val="0080310C"/>
    <w:rsid w:val="0080393A"/>
    <w:rsid w:val="00803C07"/>
    <w:rsid w:val="008040B8"/>
    <w:rsid w:val="00804414"/>
    <w:rsid w:val="0080597E"/>
    <w:rsid w:val="00810ADE"/>
    <w:rsid w:val="00812F6F"/>
    <w:rsid w:val="00813FDD"/>
    <w:rsid w:val="008140CB"/>
    <w:rsid w:val="00814E95"/>
    <w:rsid w:val="008164A3"/>
    <w:rsid w:val="00817363"/>
    <w:rsid w:val="00817BDD"/>
    <w:rsid w:val="008208F7"/>
    <w:rsid w:val="00824D84"/>
    <w:rsid w:val="008256BD"/>
    <w:rsid w:val="00833B1B"/>
    <w:rsid w:val="00835854"/>
    <w:rsid w:val="00835A51"/>
    <w:rsid w:val="00835FB7"/>
    <w:rsid w:val="00840C5C"/>
    <w:rsid w:val="00841827"/>
    <w:rsid w:val="008459CB"/>
    <w:rsid w:val="008459D1"/>
    <w:rsid w:val="0085091A"/>
    <w:rsid w:val="008513B3"/>
    <w:rsid w:val="00851AC2"/>
    <w:rsid w:val="00851C10"/>
    <w:rsid w:val="00852819"/>
    <w:rsid w:val="00852A99"/>
    <w:rsid w:val="008530AC"/>
    <w:rsid w:val="0085349D"/>
    <w:rsid w:val="00853993"/>
    <w:rsid w:val="00854DDD"/>
    <w:rsid w:val="00855CA9"/>
    <w:rsid w:val="0085668E"/>
    <w:rsid w:val="0086045F"/>
    <w:rsid w:val="00861692"/>
    <w:rsid w:val="008629A5"/>
    <w:rsid w:val="00863E9F"/>
    <w:rsid w:val="008655F0"/>
    <w:rsid w:val="00866913"/>
    <w:rsid w:val="0087129B"/>
    <w:rsid w:val="00871722"/>
    <w:rsid w:val="008728F9"/>
    <w:rsid w:val="00875689"/>
    <w:rsid w:val="00876439"/>
    <w:rsid w:val="008820CA"/>
    <w:rsid w:val="008820E5"/>
    <w:rsid w:val="00883897"/>
    <w:rsid w:val="008854B2"/>
    <w:rsid w:val="00887517"/>
    <w:rsid w:val="00887613"/>
    <w:rsid w:val="00890286"/>
    <w:rsid w:val="0089029E"/>
    <w:rsid w:val="00891A30"/>
    <w:rsid w:val="00894B32"/>
    <w:rsid w:val="00897C69"/>
    <w:rsid w:val="008A1574"/>
    <w:rsid w:val="008A1ABF"/>
    <w:rsid w:val="008A1E91"/>
    <w:rsid w:val="008A3DDF"/>
    <w:rsid w:val="008A6920"/>
    <w:rsid w:val="008B45EF"/>
    <w:rsid w:val="008B747D"/>
    <w:rsid w:val="008C0C97"/>
    <w:rsid w:val="008C2442"/>
    <w:rsid w:val="008C427E"/>
    <w:rsid w:val="008C4487"/>
    <w:rsid w:val="008C672D"/>
    <w:rsid w:val="008D1A9A"/>
    <w:rsid w:val="008D2DCB"/>
    <w:rsid w:val="008D2F6B"/>
    <w:rsid w:val="008D642E"/>
    <w:rsid w:val="008D7895"/>
    <w:rsid w:val="008E03B1"/>
    <w:rsid w:val="008E1927"/>
    <w:rsid w:val="008E25A4"/>
    <w:rsid w:val="008E335C"/>
    <w:rsid w:val="008E3BDB"/>
    <w:rsid w:val="008E3C69"/>
    <w:rsid w:val="008E4022"/>
    <w:rsid w:val="008E49BD"/>
    <w:rsid w:val="008E70A8"/>
    <w:rsid w:val="008E7E36"/>
    <w:rsid w:val="008F5E35"/>
    <w:rsid w:val="008F5EFD"/>
    <w:rsid w:val="008F6C41"/>
    <w:rsid w:val="008F7049"/>
    <w:rsid w:val="009039F6"/>
    <w:rsid w:val="0090535E"/>
    <w:rsid w:val="0091205F"/>
    <w:rsid w:val="00912909"/>
    <w:rsid w:val="00915B14"/>
    <w:rsid w:val="00917797"/>
    <w:rsid w:val="009204BF"/>
    <w:rsid w:val="0092203D"/>
    <w:rsid w:val="009225E9"/>
    <w:rsid w:val="00923234"/>
    <w:rsid w:val="00924585"/>
    <w:rsid w:val="00925D8E"/>
    <w:rsid w:val="009260B7"/>
    <w:rsid w:val="0092719F"/>
    <w:rsid w:val="00936956"/>
    <w:rsid w:val="00937F79"/>
    <w:rsid w:val="009406CB"/>
    <w:rsid w:val="00940875"/>
    <w:rsid w:val="00940EA3"/>
    <w:rsid w:val="00942118"/>
    <w:rsid w:val="0094336C"/>
    <w:rsid w:val="00943B0A"/>
    <w:rsid w:val="00945CF3"/>
    <w:rsid w:val="00946F9C"/>
    <w:rsid w:val="00947081"/>
    <w:rsid w:val="0095064F"/>
    <w:rsid w:val="00951B08"/>
    <w:rsid w:val="009525F5"/>
    <w:rsid w:val="00955090"/>
    <w:rsid w:val="00960C6F"/>
    <w:rsid w:val="00961329"/>
    <w:rsid w:val="00963205"/>
    <w:rsid w:val="00966695"/>
    <w:rsid w:val="00967DA2"/>
    <w:rsid w:val="0097173A"/>
    <w:rsid w:val="00973396"/>
    <w:rsid w:val="00973923"/>
    <w:rsid w:val="00977F31"/>
    <w:rsid w:val="00981B4A"/>
    <w:rsid w:val="00985F76"/>
    <w:rsid w:val="00991428"/>
    <w:rsid w:val="009914E2"/>
    <w:rsid w:val="00995A97"/>
    <w:rsid w:val="009971B0"/>
    <w:rsid w:val="009A0784"/>
    <w:rsid w:val="009A2EFF"/>
    <w:rsid w:val="009A57CD"/>
    <w:rsid w:val="009A593B"/>
    <w:rsid w:val="009A63F8"/>
    <w:rsid w:val="009A7597"/>
    <w:rsid w:val="009B2B4C"/>
    <w:rsid w:val="009B3233"/>
    <w:rsid w:val="009B397D"/>
    <w:rsid w:val="009B66C3"/>
    <w:rsid w:val="009C0D01"/>
    <w:rsid w:val="009C2336"/>
    <w:rsid w:val="009C452B"/>
    <w:rsid w:val="009D0382"/>
    <w:rsid w:val="009D05A8"/>
    <w:rsid w:val="009D1174"/>
    <w:rsid w:val="009D4A5D"/>
    <w:rsid w:val="009E1D36"/>
    <w:rsid w:val="009E219D"/>
    <w:rsid w:val="009E2658"/>
    <w:rsid w:val="009E4B33"/>
    <w:rsid w:val="009E4DFA"/>
    <w:rsid w:val="009E50A5"/>
    <w:rsid w:val="009E556D"/>
    <w:rsid w:val="009E66C1"/>
    <w:rsid w:val="009F0EB1"/>
    <w:rsid w:val="009F1048"/>
    <w:rsid w:val="009F1FF2"/>
    <w:rsid w:val="009F2E0D"/>
    <w:rsid w:val="009F3637"/>
    <w:rsid w:val="009F77D2"/>
    <w:rsid w:val="00A00150"/>
    <w:rsid w:val="00A002B9"/>
    <w:rsid w:val="00A00AA4"/>
    <w:rsid w:val="00A028C4"/>
    <w:rsid w:val="00A03344"/>
    <w:rsid w:val="00A047D3"/>
    <w:rsid w:val="00A05232"/>
    <w:rsid w:val="00A0596E"/>
    <w:rsid w:val="00A11B8E"/>
    <w:rsid w:val="00A15F30"/>
    <w:rsid w:val="00A215B8"/>
    <w:rsid w:val="00A22180"/>
    <w:rsid w:val="00A27E8A"/>
    <w:rsid w:val="00A33154"/>
    <w:rsid w:val="00A3331A"/>
    <w:rsid w:val="00A3363C"/>
    <w:rsid w:val="00A34A44"/>
    <w:rsid w:val="00A35CC2"/>
    <w:rsid w:val="00A378FD"/>
    <w:rsid w:val="00A44138"/>
    <w:rsid w:val="00A47CD5"/>
    <w:rsid w:val="00A521B4"/>
    <w:rsid w:val="00A52D0D"/>
    <w:rsid w:val="00A52E5C"/>
    <w:rsid w:val="00A52E7B"/>
    <w:rsid w:val="00A5385F"/>
    <w:rsid w:val="00A53873"/>
    <w:rsid w:val="00A538FD"/>
    <w:rsid w:val="00A53D9F"/>
    <w:rsid w:val="00A540BE"/>
    <w:rsid w:val="00A55F29"/>
    <w:rsid w:val="00A63BBE"/>
    <w:rsid w:val="00A63D43"/>
    <w:rsid w:val="00A643F3"/>
    <w:rsid w:val="00A64CA8"/>
    <w:rsid w:val="00A6614A"/>
    <w:rsid w:val="00A66943"/>
    <w:rsid w:val="00A66DB2"/>
    <w:rsid w:val="00A67152"/>
    <w:rsid w:val="00A674C9"/>
    <w:rsid w:val="00A7066C"/>
    <w:rsid w:val="00A730DE"/>
    <w:rsid w:val="00A73B5B"/>
    <w:rsid w:val="00A76346"/>
    <w:rsid w:val="00A7666F"/>
    <w:rsid w:val="00A772D4"/>
    <w:rsid w:val="00A8026D"/>
    <w:rsid w:val="00A81622"/>
    <w:rsid w:val="00A8302A"/>
    <w:rsid w:val="00A84047"/>
    <w:rsid w:val="00A8618B"/>
    <w:rsid w:val="00A879A4"/>
    <w:rsid w:val="00A93C18"/>
    <w:rsid w:val="00A9428E"/>
    <w:rsid w:val="00A94F28"/>
    <w:rsid w:val="00A95E88"/>
    <w:rsid w:val="00A96DB1"/>
    <w:rsid w:val="00A97DAF"/>
    <w:rsid w:val="00AA64C0"/>
    <w:rsid w:val="00AA68C2"/>
    <w:rsid w:val="00AB1DB1"/>
    <w:rsid w:val="00AB29D7"/>
    <w:rsid w:val="00AB647D"/>
    <w:rsid w:val="00AB79DD"/>
    <w:rsid w:val="00AC092B"/>
    <w:rsid w:val="00AC4035"/>
    <w:rsid w:val="00AC5323"/>
    <w:rsid w:val="00AC71A0"/>
    <w:rsid w:val="00AC770E"/>
    <w:rsid w:val="00AD17E3"/>
    <w:rsid w:val="00AD1AF3"/>
    <w:rsid w:val="00AD2DDB"/>
    <w:rsid w:val="00AD40CB"/>
    <w:rsid w:val="00AD55DB"/>
    <w:rsid w:val="00AD7047"/>
    <w:rsid w:val="00AE046B"/>
    <w:rsid w:val="00AE062E"/>
    <w:rsid w:val="00AE0A31"/>
    <w:rsid w:val="00AE4845"/>
    <w:rsid w:val="00AE612F"/>
    <w:rsid w:val="00AF4614"/>
    <w:rsid w:val="00B00859"/>
    <w:rsid w:val="00B05AB0"/>
    <w:rsid w:val="00B07F5B"/>
    <w:rsid w:val="00B104CB"/>
    <w:rsid w:val="00B107AA"/>
    <w:rsid w:val="00B10FC2"/>
    <w:rsid w:val="00B174F4"/>
    <w:rsid w:val="00B207BA"/>
    <w:rsid w:val="00B21429"/>
    <w:rsid w:val="00B22FBD"/>
    <w:rsid w:val="00B256AC"/>
    <w:rsid w:val="00B3118D"/>
    <w:rsid w:val="00B31249"/>
    <w:rsid w:val="00B3309E"/>
    <w:rsid w:val="00B45D46"/>
    <w:rsid w:val="00B47455"/>
    <w:rsid w:val="00B50520"/>
    <w:rsid w:val="00B52833"/>
    <w:rsid w:val="00B528E8"/>
    <w:rsid w:val="00B53686"/>
    <w:rsid w:val="00B563B5"/>
    <w:rsid w:val="00B56FC4"/>
    <w:rsid w:val="00B60C39"/>
    <w:rsid w:val="00B61257"/>
    <w:rsid w:val="00B6128C"/>
    <w:rsid w:val="00B61F23"/>
    <w:rsid w:val="00B6383A"/>
    <w:rsid w:val="00B658BC"/>
    <w:rsid w:val="00B67AA8"/>
    <w:rsid w:val="00B7165D"/>
    <w:rsid w:val="00B717F6"/>
    <w:rsid w:val="00B72370"/>
    <w:rsid w:val="00B76047"/>
    <w:rsid w:val="00B760C8"/>
    <w:rsid w:val="00B7681F"/>
    <w:rsid w:val="00B80BFA"/>
    <w:rsid w:val="00B81234"/>
    <w:rsid w:val="00B81AA9"/>
    <w:rsid w:val="00B8238C"/>
    <w:rsid w:val="00B83BEF"/>
    <w:rsid w:val="00B85E47"/>
    <w:rsid w:val="00B977A7"/>
    <w:rsid w:val="00B97A7E"/>
    <w:rsid w:val="00BA18BF"/>
    <w:rsid w:val="00BA2DF9"/>
    <w:rsid w:val="00BA4BBB"/>
    <w:rsid w:val="00BA626D"/>
    <w:rsid w:val="00BA6B18"/>
    <w:rsid w:val="00BA6B2F"/>
    <w:rsid w:val="00BA6C75"/>
    <w:rsid w:val="00BB0805"/>
    <w:rsid w:val="00BB0946"/>
    <w:rsid w:val="00BB33CC"/>
    <w:rsid w:val="00BB3BAD"/>
    <w:rsid w:val="00BB4F32"/>
    <w:rsid w:val="00BB5997"/>
    <w:rsid w:val="00BC0E2A"/>
    <w:rsid w:val="00BC2418"/>
    <w:rsid w:val="00BC5AD1"/>
    <w:rsid w:val="00BD3A1B"/>
    <w:rsid w:val="00BD61DB"/>
    <w:rsid w:val="00BE0C70"/>
    <w:rsid w:val="00BE2FCC"/>
    <w:rsid w:val="00BF6AE7"/>
    <w:rsid w:val="00BF7B45"/>
    <w:rsid w:val="00BF7FAA"/>
    <w:rsid w:val="00C007C7"/>
    <w:rsid w:val="00C01E1D"/>
    <w:rsid w:val="00C11E44"/>
    <w:rsid w:val="00C122F6"/>
    <w:rsid w:val="00C14635"/>
    <w:rsid w:val="00C161D5"/>
    <w:rsid w:val="00C214AC"/>
    <w:rsid w:val="00C2263C"/>
    <w:rsid w:val="00C22643"/>
    <w:rsid w:val="00C23874"/>
    <w:rsid w:val="00C25ED0"/>
    <w:rsid w:val="00C26940"/>
    <w:rsid w:val="00C30283"/>
    <w:rsid w:val="00C326EF"/>
    <w:rsid w:val="00C32F1E"/>
    <w:rsid w:val="00C354A4"/>
    <w:rsid w:val="00C3580F"/>
    <w:rsid w:val="00C35F95"/>
    <w:rsid w:val="00C36F80"/>
    <w:rsid w:val="00C377A7"/>
    <w:rsid w:val="00C41B48"/>
    <w:rsid w:val="00C429D5"/>
    <w:rsid w:val="00C458F7"/>
    <w:rsid w:val="00C507C4"/>
    <w:rsid w:val="00C51A94"/>
    <w:rsid w:val="00C52F13"/>
    <w:rsid w:val="00C539A2"/>
    <w:rsid w:val="00C53ACE"/>
    <w:rsid w:val="00C5444A"/>
    <w:rsid w:val="00C54C51"/>
    <w:rsid w:val="00C55140"/>
    <w:rsid w:val="00C564FB"/>
    <w:rsid w:val="00C60018"/>
    <w:rsid w:val="00C61D3B"/>
    <w:rsid w:val="00C6479B"/>
    <w:rsid w:val="00C659E5"/>
    <w:rsid w:val="00C712D0"/>
    <w:rsid w:val="00C722EC"/>
    <w:rsid w:val="00C7257D"/>
    <w:rsid w:val="00C83054"/>
    <w:rsid w:val="00C86AB2"/>
    <w:rsid w:val="00C90B1E"/>
    <w:rsid w:val="00C97EF7"/>
    <w:rsid w:val="00CA0C0F"/>
    <w:rsid w:val="00CA30C4"/>
    <w:rsid w:val="00CA53F1"/>
    <w:rsid w:val="00CB1614"/>
    <w:rsid w:val="00CB1646"/>
    <w:rsid w:val="00CB35C8"/>
    <w:rsid w:val="00CC1192"/>
    <w:rsid w:val="00CC3921"/>
    <w:rsid w:val="00CC586A"/>
    <w:rsid w:val="00CD1429"/>
    <w:rsid w:val="00CD2726"/>
    <w:rsid w:val="00CD3590"/>
    <w:rsid w:val="00CD4C60"/>
    <w:rsid w:val="00CE06F1"/>
    <w:rsid w:val="00CE08A3"/>
    <w:rsid w:val="00CE3B4B"/>
    <w:rsid w:val="00CE46A6"/>
    <w:rsid w:val="00CE66B5"/>
    <w:rsid w:val="00CF18AC"/>
    <w:rsid w:val="00CF1908"/>
    <w:rsid w:val="00CF7FD0"/>
    <w:rsid w:val="00D00129"/>
    <w:rsid w:val="00D04775"/>
    <w:rsid w:val="00D047AE"/>
    <w:rsid w:val="00D06CBC"/>
    <w:rsid w:val="00D11954"/>
    <w:rsid w:val="00D15275"/>
    <w:rsid w:val="00D21FD9"/>
    <w:rsid w:val="00D30876"/>
    <w:rsid w:val="00D31CDE"/>
    <w:rsid w:val="00D32578"/>
    <w:rsid w:val="00D32E4D"/>
    <w:rsid w:val="00D34B29"/>
    <w:rsid w:val="00D35384"/>
    <w:rsid w:val="00D356CB"/>
    <w:rsid w:val="00D369CD"/>
    <w:rsid w:val="00D4023E"/>
    <w:rsid w:val="00D410D5"/>
    <w:rsid w:val="00D41C9A"/>
    <w:rsid w:val="00D4791F"/>
    <w:rsid w:val="00D47F5A"/>
    <w:rsid w:val="00D546C3"/>
    <w:rsid w:val="00D54E09"/>
    <w:rsid w:val="00D5501D"/>
    <w:rsid w:val="00D57124"/>
    <w:rsid w:val="00D60E0A"/>
    <w:rsid w:val="00D62037"/>
    <w:rsid w:val="00D626E6"/>
    <w:rsid w:val="00D628D8"/>
    <w:rsid w:val="00D6324F"/>
    <w:rsid w:val="00D64914"/>
    <w:rsid w:val="00D64D93"/>
    <w:rsid w:val="00D6506A"/>
    <w:rsid w:val="00D67EF5"/>
    <w:rsid w:val="00D70A14"/>
    <w:rsid w:val="00D714F1"/>
    <w:rsid w:val="00D71BFA"/>
    <w:rsid w:val="00D72503"/>
    <w:rsid w:val="00D743E2"/>
    <w:rsid w:val="00D754A6"/>
    <w:rsid w:val="00D76BDE"/>
    <w:rsid w:val="00D771E4"/>
    <w:rsid w:val="00D77805"/>
    <w:rsid w:val="00D80991"/>
    <w:rsid w:val="00D81B62"/>
    <w:rsid w:val="00D8235F"/>
    <w:rsid w:val="00D82B04"/>
    <w:rsid w:val="00D83AB4"/>
    <w:rsid w:val="00D85746"/>
    <w:rsid w:val="00D87335"/>
    <w:rsid w:val="00D906B3"/>
    <w:rsid w:val="00D91049"/>
    <w:rsid w:val="00D94B0D"/>
    <w:rsid w:val="00D977D1"/>
    <w:rsid w:val="00DA0612"/>
    <w:rsid w:val="00DA1305"/>
    <w:rsid w:val="00DA1596"/>
    <w:rsid w:val="00DA3666"/>
    <w:rsid w:val="00DA5423"/>
    <w:rsid w:val="00DA5F16"/>
    <w:rsid w:val="00DA658F"/>
    <w:rsid w:val="00DB4F1D"/>
    <w:rsid w:val="00DB5B56"/>
    <w:rsid w:val="00DB749F"/>
    <w:rsid w:val="00DB7ED8"/>
    <w:rsid w:val="00DC05C6"/>
    <w:rsid w:val="00DC11BD"/>
    <w:rsid w:val="00DC3D97"/>
    <w:rsid w:val="00DC5723"/>
    <w:rsid w:val="00DD02E3"/>
    <w:rsid w:val="00DD1F3D"/>
    <w:rsid w:val="00DD3315"/>
    <w:rsid w:val="00DD48B5"/>
    <w:rsid w:val="00DD5975"/>
    <w:rsid w:val="00DD62C7"/>
    <w:rsid w:val="00DD7560"/>
    <w:rsid w:val="00DE1EF9"/>
    <w:rsid w:val="00DE414F"/>
    <w:rsid w:val="00DE4A58"/>
    <w:rsid w:val="00DE4D09"/>
    <w:rsid w:val="00DE79C7"/>
    <w:rsid w:val="00DF05C8"/>
    <w:rsid w:val="00DF1366"/>
    <w:rsid w:val="00DF2C30"/>
    <w:rsid w:val="00DF4527"/>
    <w:rsid w:val="00DF523B"/>
    <w:rsid w:val="00DF5E47"/>
    <w:rsid w:val="00DF6656"/>
    <w:rsid w:val="00DF762F"/>
    <w:rsid w:val="00E00A03"/>
    <w:rsid w:val="00E02384"/>
    <w:rsid w:val="00E04742"/>
    <w:rsid w:val="00E13816"/>
    <w:rsid w:val="00E13F23"/>
    <w:rsid w:val="00E16A98"/>
    <w:rsid w:val="00E17DC3"/>
    <w:rsid w:val="00E20FB8"/>
    <w:rsid w:val="00E21207"/>
    <w:rsid w:val="00E227B9"/>
    <w:rsid w:val="00E24387"/>
    <w:rsid w:val="00E2446B"/>
    <w:rsid w:val="00E24C9A"/>
    <w:rsid w:val="00E279F3"/>
    <w:rsid w:val="00E30151"/>
    <w:rsid w:val="00E30B13"/>
    <w:rsid w:val="00E31A85"/>
    <w:rsid w:val="00E31E63"/>
    <w:rsid w:val="00E32520"/>
    <w:rsid w:val="00E32E3C"/>
    <w:rsid w:val="00E376A5"/>
    <w:rsid w:val="00E41918"/>
    <w:rsid w:val="00E41D34"/>
    <w:rsid w:val="00E4417E"/>
    <w:rsid w:val="00E472EA"/>
    <w:rsid w:val="00E47590"/>
    <w:rsid w:val="00E51A78"/>
    <w:rsid w:val="00E52C06"/>
    <w:rsid w:val="00E53C4B"/>
    <w:rsid w:val="00E551C2"/>
    <w:rsid w:val="00E60919"/>
    <w:rsid w:val="00E6483C"/>
    <w:rsid w:val="00E672C7"/>
    <w:rsid w:val="00E706F0"/>
    <w:rsid w:val="00E72F6C"/>
    <w:rsid w:val="00E74FA0"/>
    <w:rsid w:val="00E759AD"/>
    <w:rsid w:val="00E76EAA"/>
    <w:rsid w:val="00E777E9"/>
    <w:rsid w:val="00E800D8"/>
    <w:rsid w:val="00E820C9"/>
    <w:rsid w:val="00E83976"/>
    <w:rsid w:val="00E83F2E"/>
    <w:rsid w:val="00E87953"/>
    <w:rsid w:val="00E87CD4"/>
    <w:rsid w:val="00E921F3"/>
    <w:rsid w:val="00E92400"/>
    <w:rsid w:val="00E92A3B"/>
    <w:rsid w:val="00E92C86"/>
    <w:rsid w:val="00EA2F1A"/>
    <w:rsid w:val="00EA3A6F"/>
    <w:rsid w:val="00EB088D"/>
    <w:rsid w:val="00EB0F3D"/>
    <w:rsid w:val="00EB1F7B"/>
    <w:rsid w:val="00EB1F7C"/>
    <w:rsid w:val="00EB2681"/>
    <w:rsid w:val="00EB2F17"/>
    <w:rsid w:val="00EB413F"/>
    <w:rsid w:val="00EB65BF"/>
    <w:rsid w:val="00EB777C"/>
    <w:rsid w:val="00EB7EF4"/>
    <w:rsid w:val="00EC07D4"/>
    <w:rsid w:val="00EC3CAF"/>
    <w:rsid w:val="00EC40DA"/>
    <w:rsid w:val="00EC47B7"/>
    <w:rsid w:val="00EC57AE"/>
    <w:rsid w:val="00EC79F7"/>
    <w:rsid w:val="00ED14B7"/>
    <w:rsid w:val="00ED2433"/>
    <w:rsid w:val="00ED2581"/>
    <w:rsid w:val="00ED37A6"/>
    <w:rsid w:val="00ED5E06"/>
    <w:rsid w:val="00ED7649"/>
    <w:rsid w:val="00ED7C18"/>
    <w:rsid w:val="00EE0610"/>
    <w:rsid w:val="00EE3381"/>
    <w:rsid w:val="00EE59A9"/>
    <w:rsid w:val="00EE62BF"/>
    <w:rsid w:val="00EE7BCD"/>
    <w:rsid w:val="00EF08B4"/>
    <w:rsid w:val="00EF0DAC"/>
    <w:rsid w:val="00EF1396"/>
    <w:rsid w:val="00EF352D"/>
    <w:rsid w:val="00EF3732"/>
    <w:rsid w:val="00EF5B6E"/>
    <w:rsid w:val="00EF728A"/>
    <w:rsid w:val="00EF76AB"/>
    <w:rsid w:val="00F01DC2"/>
    <w:rsid w:val="00F0203F"/>
    <w:rsid w:val="00F0270C"/>
    <w:rsid w:val="00F05FBC"/>
    <w:rsid w:val="00F06FFE"/>
    <w:rsid w:val="00F10962"/>
    <w:rsid w:val="00F10F74"/>
    <w:rsid w:val="00F110F3"/>
    <w:rsid w:val="00F13492"/>
    <w:rsid w:val="00F13B58"/>
    <w:rsid w:val="00F1423F"/>
    <w:rsid w:val="00F1618A"/>
    <w:rsid w:val="00F16FB0"/>
    <w:rsid w:val="00F17D49"/>
    <w:rsid w:val="00F21CE6"/>
    <w:rsid w:val="00F21F26"/>
    <w:rsid w:val="00F22053"/>
    <w:rsid w:val="00F22879"/>
    <w:rsid w:val="00F243AE"/>
    <w:rsid w:val="00F25FB0"/>
    <w:rsid w:val="00F26E57"/>
    <w:rsid w:val="00F30C33"/>
    <w:rsid w:val="00F30E79"/>
    <w:rsid w:val="00F31976"/>
    <w:rsid w:val="00F31E11"/>
    <w:rsid w:val="00F33A89"/>
    <w:rsid w:val="00F3407F"/>
    <w:rsid w:val="00F343A1"/>
    <w:rsid w:val="00F350C9"/>
    <w:rsid w:val="00F41524"/>
    <w:rsid w:val="00F41D55"/>
    <w:rsid w:val="00F437D2"/>
    <w:rsid w:val="00F4435A"/>
    <w:rsid w:val="00F45D49"/>
    <w:rsid w:val="00F471BA"/>
    <w:rsid w:val="00F51CDD"/>
    <w:rsid w:val="00F55499"/>
    <w:rsid w:val="00F55527"/>
    <w:rsid w:val="00F55F0F"/>
    <w:rsid w:val="00F5652C"/>
    <w:rsid w:val="00F5730A"/>
    <w:rsid w:val="00F579C9"/>
    <w:rsid w:val="00F57F33"/>
    <w:rsid w:val="00F6062E"/>
    <w:rsid w:val="00F60DF9"/>
    <w:rsid w:val="00F60E6E"/>
    <w:rsid w:val="00F61168"/>
    <w:rsid w:val="00F61A66"/>
    <w:rsid w:val="00F645B9"/>
    <w:rsid w:val="00F708CE"/>
    <w:rsid w:val="00F70922"/>
    <w:rsid w:val="00F715D1"/>
    <w:rsid w:val="00F71EBD"/>
    <w:rsid w:val="00F749EA"/>
    <w:rsid w:val="00F76AD5"/>
    <w:rsid w:val="00F8100B"/>
    <w:rsid w:val="00F826AF"/>
    <w:rsid w:val="00F82D9A"/>
    <w:rsid w:val="00F830AC"/>
    <w:rsid w:val="00F83634"/>
    <w:rsid w:val="00F8366B"/>
    <w:rsid w:val="00F855BE"/>
    <w:rsid w:val="00F85CC7"/>
    <w:rsid w:val="00F918B1"/>
    <w:rsid w:val="00F9333E"/>
    <w:rsid w:val="00F94297"/>
    <w:rsid w:val="00F9679C"/>
    <w:rsid w:val="00FA26EE"/>
    <w:rsid w:val="00FA4DD2"/>
    <w:rsid w:val="00FA667F"/>
    <w:rsid w:val="00FA73DC"/>
    <w:rsid w:val="00FB239A"/>
    <w:rsid w:val="00FB702B"/>
    <w:rsid w:val="00FB7226"/>
    <w:rsid w:val="00FC1D6E"/>
    <w:rsid w:val="00FC25C6"/>
    <w:rsid w:val="00FC5E05"/>
    <w:rsid w:val="00FC6880"/>
    <w:rsid w:val="00FD394D"/>
    <w:rsid w:val="00FD4D3F"/>
    <w:rsid w:val="00FD7205"/>
    <w:rsid w:val="00FE0D00"/>
    <w:rsid w:val="00FE2E9B"/>
    <w:rsid w:val="00FE41DA"/>
    <w:rsid w:val="00FE52A0"/>
    <w:rsid w:val="00FE575D"/>
    <w:rsid w:val="00FF1519"/>
    <w:rsid w:val="00FF23B2"/>
    <w:rsid w:val="00FF2E27"/>
    <w:rsid w:val="00FF5A52"/>
    <w:rsid w:val="00FF67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665CB"/>
  <w15:docId w15:val="{ECE95DED-AD43-4171-91C2-2B2F5A18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726"/>
    <w:pPr>
      <w:spacing w:after="200" w:line="276" w:lineRule="auto"/>
    </w:pPr>
    <w:rPr>
      <w:sz w:val="22"/>
      <w:szCs w:val="22"/>
      <w:lang w:val="en-GB"/>
    </w:rPr>
  </w:style>
  <w:style w:type="paragraph" w:styleId="3">
    <w:name w:val="heading 3"/>
    <w:basedOn w:val="a"/>
    <w:link w:val="3Char"/>
    <w:uiPriority w:val="9"/>
    <w:qFormat/>
    <w:rsid w:val="001F66F2"/>
    <w:pPr>
      <w:spacing w:before="100" w:beforeAutospacing="1" w:after="100" w:afterAutospacing="1" w:line="240" w:lineRule="auto"/>
      <w:outlineLvl w:val="2"/>
    </w:pPr>
    <w:rPr>
      <w:rFonts w:ascii="Times New Roman" w:eastAsia="Times New Roman" w:hAnsi="Times New Roman"/>
      <w:b/>
      <w:bCs/>
      <w:sz w:val="27"/>
      <w:szCs w:val="27"/>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CD2726"/>
    <w:rPr>
      <w:color w:val="0000FF"/>
      <w:u w:val="single"/>
    </w:rPr>
  </w:style>
  <w:style w:type="paragraph" w:styleId="a3">
    <w:name w:val="List Paragraph"/>
    <w:basedOn w:val="a"/>
    <w:uiPriority w:val="34"/>
    <w:qFormat/>
    <w:rsid w:val="00CD2726"/>
    <w:pPr>
      <w:ind w:left="720"/>
      <w:contextualSpacing/>
    </w:pPr>
  </w:style>
  <w:style w:type="character" w:styleId="a4">
    <w:name w:val="annotation reference"/>
    <w:uiPriority w:val="99"/>
    <w:unhideWhenUsed/>
    <w:rsid w:val="00CD2726"/>
    <w:rPr>
      <w:sz w:val="16"/>
      <w:szCs w:val="16"/>
    </w:rPr>
  </w:style>
  <w:style w:type="paragraph" w:styleId="a5">
    <w:name w:val="annotation text"/>
    <w:aliases w:val="Char11"/>
    <w:basedOn w:val="a"/>
    <w:link w:val="Char"/>
    <w:uiPriority w:val="99"/>
    <w:unhideWhenUsed/>
    <w:qFormat/>
    <w:rsid w:val="00CD2726"/>
    <w:pPr>
      <w:spacing w:line="240" w:lineRule="auto"/>
    </w:pPr>
    <w:rPr>
      <w:sz w:val="20"/>
      <w:szCs w:val="20"/>
    </w:rPr>
  </w:style>
  <w:style w:type="character" w:customStyle="1" w:styleId="Char">
    <w:name w:val="Κείμενο σχολίου Char"/>
    <w:aliases w:val="Char11 Char"/>
    <w:link w:val="a5"/>
    <w:uiPriority w:val="99"/>
    <w:qFormat/>
    <w:rsid w:val="00CD2726"/>
    <w:rPr>
      <w:rFonts w:ascii="Calibri" w:eastAsia="Calibri" w:hAnsi="Calibri" w:cs="Times New Roman"/>
      <w:sz w:val="20"/>
      <w:szCs w:val="20"/>
      <w:lang w:val="en-GB"/>
    </w:rPr>
  </w:style>
  <w:style w:type="paragraph" w:styleId="a6">
    <w:name w:val="annotation subject"/>
    <w:basedOn w:val="a5"/>
    <w:next w:val="a5"/>
    <w:link w:val="Char0"/>
    <w:uiPriority w:val="99"/>
    <w:semiHidden/>
    <w:unhideWhenUsed/>
    <w:rsid w:val="00CD2726"/>
    <w:rPr>
      <w:b/>
      <w:bCs/>
    </w:rPr>
  </w:style>
  <w:style w:type="character" w:customStyle="1" w:styleId="Char0">
    <w:name w:val="Θέμα σχολίου Char"/>
    <w:link w:val="a6"/>
    <w:uiPriority w:val="99"/>
    <w:semiHidden/>
    <w:rsid w:val="00CD2726"/>
    <w:rPr>
      <w:rFonts w:ascii="Calibri" w:eastAsia="Calibri" w:hAnsi="Calibri" w:cs="Times New Roman"/>
      <w:b/>
      <w:bCs/>
      <w:sz w:val="20"/>
      <w:szCs w:val="20"/>
      <w:lang w:val="en-GB"/>
    </w:rPr>
  </w:style>
  <w:style w:type="paragraph" w:styleId="a7">
    <w:name w:val="Balloon Text"/>
    <w:basedOn w:val="a"/>
    <w:link w:val="Char1"/>
    <w:uiPriority w:val="99"/>
    <w:semiHidden/>
    <w:unhideWhenUsed/>
    <w:rsid w:val="00CD2726"/>
    <w:pPr>
      <w:spacing w:after="0" w:line="240" w:lineRule="auto"/>
    </w:pPr>
    <w:rPr>
      <w:rFonts w:ascii="Segoe UI" w:hAnsi="Segoe UI" w:cs="Segoe UI"/>
      <w:sz w:val="18"/>
      <w:szCs w:val="18"/>
    </w:rPr>
  </w:style>
  <w:style w:type="character" w:customStyle="1" w:styleId="Char1">
    <w:name w:val="Κείμενο πλαισίου Char"/>
    <w:link w:val="a7"/>
    <w:uiPriority w:val="99"/>
    <w:semiHidden/>
    <w:rsid w:val="00CD2726"/>
    <w:rPr>
      <w:rFonts w:ascii="Segoe UI" w:eastAsia="Calibri" w:hAnsi="Segoe UI" w:cs="Segoe UI"/>
      <w:sz w:val="18"/>
      <w:szCs w:val="18"/>
      <w:lang w:val="en-GB"/>
    </w:rPr>
  </w:style>
  <w:style w:type="character" w:styleId="a8">
    <w:name w:val="Strong"/>
    <w:uiPriority w:val="22"/>
    <w:qFormat/>
    <w:rsid w:val="00CD2726"/>
    <w:rPr>
      <w:b/>
      <w:bCs/>
    </w:rPr>
  </w:style>
  <w:style w:type="paragraph" w:styleId="a9">
    <w:name w:val="header"/>
    <w:basedOn w:val="a"/>
    <w:link w:val="Char2"/>
    <w:uiPriority w:val="99"/>
    <w:unhideWhenUsed/>
    <w:rsid w:val="00CD2726"/>
    <w:pPr>
      <w:tabs>
        <w:tab w:val="center" w:pos="4513"/>
        <w:tab w:val="right" w:pos="9026"/>
      </w:tabs>
    </w:pPr>
  </w:style>
  <w:style w:type="character" w:customStyle="1" w:styleId="Char2">
    <w:name w:val="Κεφαλίδα Char"/>
    <w:link w:val="a9"/>
    <w:uiPriority w:val="99"/>
    <w:rsid w:val="00CD2726"/>
    <w:rPr>
      <w:rFonts w:ascii="Calibri" w:eastAsia="Calibri" w:hAnsi="Calibri" w:cs="Times New Roman"/>
      <w:lang w:val="en-GB"/>
    </w:rPr>
  </w:style>
  <w:style w:type="paragraph" w:styleId="aa">
    <w:name w:val="footer"/>
    <w:basedOn w:val="a"/>
    <w:link w:val="Char3"/>
    <w:uiPriority w:val="99"/>
    <w:unhideWhenUsed/>
    <w:rsid w:val="00CD2726"/>
    <w:pPr>
      <w:tabs>
        <w:tab w:val="center" w:pos="4513"/>
        <w:tab w:val="right" w:pos="9026"/>
      </w:tabs>
    </w:pPr>
  </w:style>
  <w:style w:type="character" w:customStyle="1" w:styleId="Char3">
    <w:name w:val="Υποσέλιδο Char"/>
    <w:link w:val="aa"/>
    <w:uiPriority w:val="99"/>
    <w:rsid w:val="00CD2726"/>
    <w:rPr>
      <w:rFonts w:ascii="Calibri" w:eastAsia="Calibri" w:hAnsi="Calibri" w:cs="Times New Roman"/>
      <w:lang w:val="en-GB"/>
    </w:rPr>
  </w:style>
  <w:style w:type="paragraph" w:styleId="-HTML">
    <w:name w:val="HTML Preformatted"/>
    <w:basedOn w:val="a"/>
    <w:link w:val="-HTMLChar"/>
    <w:uiPriority w:val="99"/>
    <w:unhideWhenUsed/>
    <w:rsid w:val="00CD2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l-GR" w:eastAsia="el-GR"/>
    </w:rPr>
  </w:style>
  <w:style w:type="character" w:customStyle="1" w:styleId="-HTMLChar">
    <w:name w:val="Προ-διαμορφωμένο HTML Char"/>
    <w:link w:val="-HTML"/>
    <w:uiPriority w:val="99"/>
    <w:rsid w:val="00CD2726"/>
    <w:rPr>
      <w:rFonts w:ascii="Courier New" w:eastAsia="Times New Roman" w:hAnsi="Courier New" w:cs="Courier New"/>
      <w:sz w:val="20"/>
      <w:szCs w:val="20"/>
      <w:lang w:eastAsia="el-GR"/>
    </w:rPr>
  </w:style>
  <w:style w:type="character" w:customStyle="1" w:styleId="1">
    <w:name w:val="Ανεπίλυτη αναφορά1"/>
    <w:uiPriority w:val="99"/>
    <w:semiHidden/>
    <w:unhideWhenUsed/>
    <w:rsid w:val="00CD2726"/>
    <w:rPr>
      <w:color w:val="605E5C"/>
      <w:shd w:val="clear" w:color="auto" w:fill="E1DFDD"/>
    </w:rPr>
  </w:style>
  <w:style w:type="character" w:customStyle="1" w:styleId="highlight">
    <w:name w:val="highlight"/>
    <w:rsid w:val="00CD2726"/>
  </w:style>
  <w:style w:type="paragraph" w:customStyle="1" w:styleId="Default">
    <w:name w:val="Default"/>
    <w:rsid w:val="00CD2726"/>
    <w:pPr>
      <w:autoSpaceDE w:val="0"/>
      <w:autoSpaceDN w:val="0"/>
      <w:adjustRightInd w:val="0"/>
    </w:pPr>
    <w:rPr>
      <w:rFonts w:cs="Calibri"/>
      <w:color w:val="000000"/>
      <w:sz w:val="24"/>
      <w:szCs w:val="24"/>
      <w:lang w:val="el-GR"/>
    </w:rPr>
  </w:style>
  <w:style w:type="paragraph" w:styleId="ab">
    <w:name w:val="Revision"/>
    <w:hidden/>
    <w:uiPriority w:val="99"/>
    <w:semiHidden/>
    <w:rsid w:val="00CD2726"/>
    <w:rPr>
      <w:sz w:val="22"/>
      <w:szCs w:val="22"/>
      <w:lang w:val="en-GB"/>
    </w:rPr>
  </w:style>
  <w:style w:type="character" w:customStyle="1" w:styleId="2">
    <w:name w:val="Ανεπίλυτη αναφορά2"/>
    <w:uiPriority w:val="99"/>
    <w:semiHidden/>
    <w:unhideWhenUsed/>
    <w:rsid w:val="00CD2726"/>
    <w:rPr>
      <w:color w:val="605E5C"/>
      <w:shd w:val="clear" w:color="auto" w:fill="E1DFDD"/>
    </w:rPr>
  </w:style>
  <w:style w:type="paragraph" w:customStyle="1" w:styleId="Title1">
    <w:name w:val="Title1"/>
    <w:basedOn w:val="a"/>
    <w:rsid w:val="00CD2726"/>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desc">
    <w:name w:val="desc"/>
    <w:basedOn w:val="a"/>
    <w:rsid w:val="00CD2726"/>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details">
    <w:name w:val="details"/>
    <w:basedOn w:val="a"/>
    <w:rsid w:val="00CD2726"/>
    <w:pPr>
      <w:spacing w:before="100" w:beforeAutospacing="1" w:after="100" w:afterAutospacing="1" w:line="240" w:lineRule="auto"/>
    </w:pPr>
    <w:rPr>
      <w:rFonts w:ascii="Times New Roman" w:eastAsia="Times New Roman" w:hAnsi="Times New Roman"/>
      <w:sz w:val="24"/>
      <w:szCs w:val="24"/>
      <w:lang w:val="el-GR" w:eastAsia="el-GR"/>
    </w:rPr>
  </w:style>
  <w:style w:type="character" w:customStyle="1" w:styleId="jrnl">
    <w:name w:val="jrnl"/>
    <w:rsid w:val="00CD2726"/>
  </w:style>
  <w:style w:type="character" w:customStyle="1" w:styleId="30">
    <w:name w:val="Ανεπίλυτη αναφορά3"/>
    <w:uiPriority w:val="99"/>
    <w:semiHidden/>
    <w:unhideWhenUsed/>
    <w:rsid w:val="00CD2726"/>
    <w:rPr>
      <w:color w:val="605E5C"/>
      <w:shd w:val="clear" w:color="auto" w:fill="E1DFDD"/>
    </w:rPr>
  </w:style>
  <w:style w:type="character" w:customStyle="1" w:styleId="4">
    <w:name w:val="Ανεπίλυτη αναφορά4"/>
    <w:uiPriority w:val="99"/>
    <w:semiHidden/>
    <w:unhideWhenUsed/>
    <w:rsid w:val="00CD2726"/>
    <w:rPr>
      <w:color w:val="605E5C"/>
      <w:shd w:val="clear" w:color="auto" w:fill="E1DFDD"/>
    </w:rPr>
  </w:style>
  <w:style w:type="paragraph" w:customStyle="1" w:styleId="10">
    <w:name w:val="Τίτλος1"/>
    <w:basedOn w:val="a"/>
    <w:rsid w:val="00CD2726"/>
    <w:pPr>
      <w:spacing w:before="100" w:beforeAutospacing="1" w:after="100" w:afterAutospacing="1" w:line="240" w:lineRule="auto"/>
    </w:pPr>
    <w:rPr>
      <w:rFonts w:ascii="Times New Roman" w:eastAsia="Times New Roman" w:hAnsi="Times New Roman"/>
      <w:sz w:val="24"/>
      <w:szCs w:val="24"/>
      <w:lang w:val="el-GR" w:eastAsia="el-GR"/>
    </w:rPr>
  </w:style>
  <w:style w:type="character" w:styleId="ac">
    <w:name w:val="line number"/>
    <w:uiPriority w:val="99"/>
    <w:semiHidden/>
    <w:unhideWhenUsed/>
    <w:rsid w:val="00CD2726"/>
  </w:style>
  <w:style w:type="paragraph" w:styleId="Web">
    <w:name w:val="Normal (Web)"/>
    <w:basedOn w:val="a"/>
    <w:uiPriority w:val="99"/>
    <w:semiHidden/>
    <w:unhideWhenUsed/>
    <w:rsid w:val="00CD2726"/>
    <w:rPr>
      <w:rFonts w:ascii="Times New Roman" w:hAnsi="Times New Roman"/>
      <w:sz w:val="24"/>
      <w:szCs w:val="24"/>
    </w:rPr>
  </w:style>
  <w:style w:type="character" w:customStyle="1" w:styleId="3Char">
    <w:name w:val="Επικεφαλίδα 3 Char"/>
    <w:basedOn w:val="a0"/>
    <w:link w:val="3"/>
    <w:uiPriority w:val="9"/>
    <w:rsid w:val="001F66F2"/>
    <w:rPr>
      <w:rFonts w:ascii="Times New Roman" w:eastAsia="Times New Roman" w:hAnsi="Times New Roman"/>
      <w:b/>
      <w:bCs/>
      <w:sz w:val="27"/>
      <w:szCs w:val="27"/>
      <w:lang w:val="el-GR" w:eastAsia="el-GR"/>
    </w:rPr>
  </w:style>
  <w:style w:type="character" w:styleId="-0">
    <w:name w:val="FollowedHyperlink"/>
    <w:basedOn w:val="a0"/>
    <w:uiPriority w:val="99"/>
    <w:semiHidden/>
    <w:unhideWhenUsed/>
    <w:rsid w:val="001F66F2"/>
    <w:rPr>
      <w:color w:val="800080" w:themeColor="followedHyperlink"/>
      <w:u w:val="single"/>
    </w:rPr>
  </w:style>
  <w:style w:type="character" w:customStyle="1" w:styleId="5">
    <w:name w:val="Ανεπίλυτη αναφορά5"/>
    <w:basedOn w:val="a0"/>
    <w:uiPriority w:val="99"/>
    <w:semiHidden/>
    <w:unhideWhenUsed/>
    <w:rsid w:val="001F6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00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8125E-56A6-454A-9EE5-AF8CCBB07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8462</Words>
  <Characters>45695</Characters>
  <Application>Microsoft Office Word</Application>
  <DocSecurity>0</DocSecurity>
  <Lines>380</Lines>
  <Paragraphs>108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ALEXIOS FOTIOS MENTIS</dc:creator>
  <cp:lastModifiedBy>ALEXIOS FOTIOS MENTIS</cp:lastModifiedBy>
  <cp:revision>5</cp:revision>
  <cp:lastPrinted>2020-04-17T09:24:00Z</cp:lastPrinted>
  <dcterms:created xsi:type="dcterms:W3CDTF">2020-11-25T14:54:00Z</dcterms:created>
  <dcterms:modified xsi:type="dcterms:W3CDTF">2020-11-25T18:55:00Z</dcterms:modified>
</cp:coreProperties>
</file>