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53641" w14:textId="08BAFC72" w:rsidR="003B5C50" w:rsidRPr="00B47FFC" w:rsidRDefault="007E2E73" w:rsidP="003B5C5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</w:t>
      </w:r>
      <w:r w:rsidR="003B5C50" w:rsidRPr="00B47FF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3B5C50"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="003B5C50" w:rsidRPr="00B47FFC">
        <w:rPr>
          <w:rFonts w:ascii="Times New Roman" w:hAnsi="Times New Roman" w:cs="Times New Roman"/>
          <w:b/>
          <w:bCs/>
          <w:sz w:val="24"/>
          <w:szCs w:val="24"/>
          <w:lang w:val="en-GB"/>
        </w:rPr>
        <w:t>. Logistic regression analysis for 50% cut-off of integrated medical and long-term care costs</w:t>
      </w:r>
    </w:p>
    <w:tbl>
      <w:tblPr>
        <w:tblW w:w="11246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1134"/>
        <w:gridCol w:w="992"/>
        <w:gridCol w:w="992"/>
        <w:gridCol w:w="847"/>
        <w:gridCol w:w="847"/>
        <w:gridCol w:w="763"/>
        <w:gridCol w:w="1843"/>
      </w:tblGrid>
      <w:tr w:rsidR="003B5C50" w:rsidRPr="00D36750" w14:paraId="6E89144D" w14:textId="77777777" w:rsidTr="71FD7162">
        <w:trPr>
          <w:trHeight w:val="1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6F0E1E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17D6437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48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7A3C81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Coefficient</w:t>
            </w:r>
          </w:p>
        </w:tc>
        <w:tc>
          <w:tcPr>
            <w:tcW w:w="26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6FEAA1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Odd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</w:t>
            </w:r>
          </w:p>
        </w:tc>
      </w:tr>
      <w:tr w:rsidR="003B5C50" w:rsidRPr="00D36750" w14:paraId="56DF2985" w14:textId="77777777" w:rsidTr="71FD7162">
        <w:trPr>
          <w:trHeight w:val="464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DCCACE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Index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5D0BFE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Estimate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CA1C9DF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z value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CA2523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p value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FF8F9E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SE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53557C5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VIF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A750352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Odds ratio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0D4A10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95%CI</w:t>
            </w:r>
          </w:p>
        </w:tc>
      </w:tr>
      <w:tr w:rsidR="003B5C50" w:rsidRPr="00D36750" w14:paraId="28A3A902" w14:textId="77777777" w:rsidTr="71FD7162">
        <w:trPr>
          <w:trHeight w:val="295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48A7C3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B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road adher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e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nce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58B283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5C54127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B614EC8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1831C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3AD1C5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8E6608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EED174D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</w:tr>
      <w:tr w:rsidR="003B5C50" w:rsidRPr="00D36750" w14:paraId="68A671D7" w14:textId="77777777" w:rsidTr="71FD7162">
        <w:trPr>
          <w:trHeight w:val="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9788DF" w14:textId="2A689213" w:rsidR="003B5C50" w:rsidRPr="00B47FFC" w:rsidRDefault="625C9FFC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bookmarkStart w:id="0" w:name="_GoBack" w:colFirst="1" w:colLast="1"/>
            <w:r w:rsidRPr="71FD7162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>1</w:t>
            </w:r>
            <w:r w:rsidR="003B5C50" w:rsidRPr="36557C86" w:rsidDel="003B5C50">
              <w:rPr>
                <w:rFonts w:ascii="Times New Roman" w:eastAsia="Yu Gothic" w:hAnsi="Times New Roman" w:cs="Times New Roman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9001" w14:textId="77777777" w:rsidR="003B5C50" w:rsidRPr="00E165DE" w:rsidRDefault="003B5C5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Secondary prevention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234AA8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-0.028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F3F621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-31.3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364DC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533D9D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C6F73FF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1.070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C1CDCF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0.972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80165AC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(0.970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0.974)</w:t>
            </w:r>
          </w:p>
        </w:tc>
      </w:tr>
      <w:tr w:rsidR="003B5C50" w:rsidRPr="00D36750" w14:paraId="4755493D" w14:textId="77777777" w:rsidTr="71FD7162">
        <w:trPr>
          <w:trHeight w:val="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6A36C5" w14:textId="78B4570B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1277" w14:textId="486B0FC3" w:rsidR="003B5C50" w:rsidRPr="00E165DE" w:rsidRDefault="00C03A8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iCs/>
                <w:kern w:val="0"/>
                <w:sz w:val="24"/>
                <w:szCs w:val="24"/>
                <w:lang w:val="en-GB"/>
              </w:rPr>
              <w:t>R</w:t>
            </w: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 xml:space="preserve">ehabilitation </w:t>
            </w:r>
            <w:r w:rsidR="003B5C50"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intensity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2050C1D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-0.202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6AE86C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-24.1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76779D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BD76F4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0.008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D55EF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1.123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AA3E44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0.817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23AA9E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(0.804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0.831)</w:t>
            </w:r>
          </w:p>
        </w:tc>
      </w:tr>
      <w:tr w:rsidR="003B5C50" w:rsidRPr="00D36750" w14:paraId="2A5B3BDC" w14:textId="77777777" w:rsidTr="71FD7162">
        <w:trPr>
          <w:trHeight w:val="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DE77AD5" w14:textId="397C2B78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16C5" w14:textId="77777777" w:rsidR="003B5C50" w:rsidRPr="00E165DE" w:rsidRDefault="003B5C5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Guidance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5651C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-0.053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B8CA480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-22.4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8F8E7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59BF35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0.002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090268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1.018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9AE4BC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0.949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9E4F76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(0.944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0.953)</w:t>
            </w:r>
          </w:p>
        </w:tc>
      </w:tr>
      <w:tr w:rsidR="003B5C50" w:rsidRPr="00D36750" w14:paraId="7A9A4915" w14:textId="77777777" w:rsidTr="71FD7162">
        <w:trPr>
          <w:trHeight w:val="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14202C" w14:textId="6B9C78C7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E2C4" w14:textId="77777777" w:rsidR="003B5C50" w:rsidRPr="00E165DE" w:rsidRDefault="003B5C5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PDC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626E8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-0.057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378F35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-19.2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E7DAD63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716D3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784819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1.113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972D4D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0.944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5C8D01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(0.939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0.950)</w:t>
            </w:r>
          </w:p>
        </w:tc>
      </w:tr>
      <w:tr w:rsidR="003B5C50" w:rsidRPr="00D36750" w14:paraId="1E5F47F5" w14:textId="77777777" w:rsidTr="71FD7162">
        <w:trPr>
          <w:trHeight w:val="29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F2B639" w14:textId="6CD2507E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6B77" w14:textId="4E488C46" w:rsidR="003B5C50" w:rsidRPr="00E165DE" w:rsidRDefault="00C03A8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iCs/>
                <w:kern w:val="0"/>
                <w:sz w:val="24"/>
                <w:szCs w:val="24"/>
                <w:lang w:val="en-GB"/>
              </w:rPr>
              <w:t>O</w:t>
            </w: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 xml:space="preserve">verlapping </w:t>
            </w:r>
            <w:r w:rsidR="003B5C50"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outpatient visits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38AE5C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86029F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1F69B3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0.450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426CCFF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0.003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932BB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1.629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015749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0.998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7E67C2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(0.992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1.000)</w:t>
            </w:r>
          </w:p>
        </w:tc>
      </w:tr>
      <w:tr w:rsidR="003B5C50" w:rsidRPr="00D36750" w14:paraId="2AFAC829" w14:textId="77777777" w:rsidTr="71FD7162">
        <w:trPr>
          <w:trHeight w:val="11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584A9C" w14:textId="5B66E8AF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1CE2" w14:textId="503A2A80" w:rsidR="003B5C50" w:rsidRPr="00E165DE" w:rsidRDefault="00C03A8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iCs/>
                <w:kern w:val="0"/>
                <w:sz w:val="24"/>
                <w:szCs w:val="24"/>
                <w:lang w:val="en-GB"/>
              </w:rPr>
              <w:t>O</w:t>
            </w: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 xml:space="preserve">verlapping </w:t>
            </w:r>
            <w:r w:rsidR="003B5C50"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clinical laboratory and physiological test</w:t>
            </w:r>
            <w:r w:rsidRPr="00E165DE">
              <w:rPr>
                <w:rFonts w:ascii="Times New Roman" w:eastAsia="Yu Gothic" w:hAnsi="Times New Roman" w:cs="Times New Roman"/>
                <w:iCs/>
                <w:kern w:val="0"/>
                <w:sz w:val="24"/>
                <w:szCs w:val="24"/>
                <w:lang w:val="en-GB"/>
              </w:rPr>
              <w:t>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E7FE9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1FB842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5.5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EC930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1D1E962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F32D17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1.640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15B90D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1.000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468FE90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(1.000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1.010)</w:t>
            </w:r>
          </w:p>
        </w:tc>
      </w:tr>
      <w:tr w:rsidR="003B5C50" w:rsidRPr="00D36750" w14:paraId="312E0879" w14:textId="77777777" w:rsidTr="71FD7162">
        <w:trPr>
          <w:trHeight w:val="27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DD8B4F" w14:textId="15F9659B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3B4D" w14:textId="77777777" w:rsidR="003B5C50" w:rsidRPr="00E165DE" w:rsidRDefault="003B5C5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Medical attendance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A8DDE80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0.519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F9DB30F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77.7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EB2922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95B94C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0.007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F25813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1.350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129A4F9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1.680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5AAB6A7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(1.660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1.700)</w:t>
            </w:r>
          </w:p>
        </w:tc>
      </w:tr>
      <w:tr w:rsidR="003B5C50" w:rsidRPr="00D36750" w14:paraId="20942958" w14:textId="77777777" w:rsidTr="71FD7162">
        <w:trPr>
          <w:trHeight w:val="279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07E1B3" w14:textId="1BBBB198" w:rsidR="003B5C50" w:rsidRPr="00571197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571197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F6A5E68" w14:textId="77777777" w:rsidR="003B5C50" w:rsidRPr="00E165DE" w:rsidRDefault="003B5C50" w:rsidP="00DF7A24">
            <w:pPr>
              <w:widowControl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Generic drug rate index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EB46F1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-0.065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1748E7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-13.2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754CDE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6C5790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0.005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67E2B7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1.053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71512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0.937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445595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(0.928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0.946)</w:t>
            </w:r>
          </w:p>
        </w:tc>
      </w:tr>
      <w:tr w:rsidR="003B5C50" w:rsidRPr="00D36750" w14:paraId="5F42CB44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02E43E" w14:textId="77777777" w:rsidR="003B5C50" w:rsidRPr="00E165DE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Age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FAFF1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4198DE5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-1.9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6550EE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0.060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DE598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0.001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D1E8509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1.285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6E28C0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0.997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23AA22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(0.995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1.000)</w:t>
            </w:r>
          </w:p>
        </w:tc>
      </w:tr>
      <w:tr w:rsidR="003B5C50" w:rsidRPr="00D36750" w14:paraId="43930B6F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07CE5A4" w14:textId="77777777" w:rsidR="003B5C50" w:rsidRPr="00E165DE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Sex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829AAB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-0.297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7748703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-11.6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C6C3F5A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FC7418E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0.026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A2AA0C0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1.008 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65E07D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0.743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61BCC0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(0.707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0.781)</w:t>
            </w:r>
          </w:p>
        </w:tc>
      </w:tr>
      <w:tr w:rsidR="003B5C50" w:rsidRPr="00D36750" w14:paraId="1C3654F3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2A88F2" w14:textId="627D5EDE" w:rsidR="003B5C50" w:rsidRPr="00E165DE" w:rsidRDefault="00C03A80" w:rsidP="00DF7A2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iCs/>
                <w:kern w:val="0"/>
                <w:sz w:val="24"/>
                <w:szCs w:val="24"/>
                <w:lang w:val="en-GB"/>
              </w:rPr>
              <w:t>F</w:t>
            </w: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ollow</w:t>
            </w:r>
            <w:r w:rsidR="003B5C50"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-up period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9D4B423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-0.006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00F5EE1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-5.2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8B7D878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F861A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0.001 </w:t>
            </w: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C78A15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1.891 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08FA82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0.994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7F0D83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(0.992 </w:t>
            </w:r>
            <w:r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−</w:t>
            </w: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 0.996)</w:t>
            </w:r>
          </w:p>
        </w:tc>
      </w:tr>
      <w:tr w:rsidR="003B5C50" w:rsidRPr="00D36750" w14:paraId="7AA6A4DE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B65B981" w14:textId="77777777" w:rsidR="003B5C50" w:rsidRPr="00E165DE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Constant term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8A71CA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3.574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23C29D3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25.6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1D5C84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731E21" w14:textId="77777777" w:rsidR="003B5C50" w:rsidRPr="00B47FFC" w:rsidRDefault="003B5C50" w:rsidP="00DF7A24">
            <w:pPr>
              <w:widowControl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0.140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9579A3B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C46C6E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A8064C6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</w:tr>
      <w:tr w:rsidR="003B5C50" w:rsidRPr="00D36750" w14:paraId="4C2C5AA8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60FD30B" w14:textId="77777777" w:rsidR="003B5C50" w:rsidRPr="00E165DE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</w:pPr>
            <w:r w:rsidRPr="00E165DE">
              <w:rPr>
                <w:rFonts w:ascii="Times New Roman" w:eastAsia="Yu Gothic" w:hAnsi="Times New Roman" w:cs="Times New Roman"/>
                <w:kern w:val="0"/>
                <w:sz w:val="24"/>
                <w:szCs w:val="24"/>
                <w:lang w:val="en-GB"/>
              </w:rPr>
              <w:t>Deviance: Overall 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8202EEE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B52372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11DB517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&lt; 0.001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BB903AF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CEF942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63D4B04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73C3D3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</w:tr>
      <w:bookmarkEnd w:id="0"/>
      <w:tr w:rsidR="003B5C50" w:rsidRPr="00D36750" w14:paraId="281E07FB" w14:textId="77777777" w:rsidTr="71FD7162">
        <w:trPr>
          <w:trHeight w:val="279"/>
        </w:trPr>
        <w:tc>
          <w:tcPr>
            <w:tcW w:w="382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C9EB32D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>Hosmer-Lemeshow test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F4C9E83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969E746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EDA408B" w14:textId="77777777" w:rsidR="003B5C50" w:rsidRPr="00B47FFC" w:rsidRDefault="003B5C50" w:rsidP="00DF7A2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  <w:t xml:space="preserve">0.169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5EB05B7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4702A3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33D1A27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A213C96" w14:textId="77777777" w:rsidR="003B5C50" w:rsidRPr="00B47FFC" w:rsidRDefault="003B5C50" w:rsidP="00DF7A24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  <w:szCs w:val="24"/>
                <w:lang w:val="en-GB"/>
              </w:rPr>
            </w:pPr>
            <w:r w:rsidRPr="00B47FFC">
              <w:rPr>
                <w:rFonts w:ascii="Times New Roman" w:eastAsia="Yu Gothic" w:hAnsi="Times New Roman" w:cs="Times New Roman" w:hint="eastAsia"/>
                <w:color w:val="000000"/>
                <w:kern w:val="0"/>
                <w:sz w:val="24"/>
                <w:szCs w:val="24"/>
                <w:lang w:val="en-GB"/>
              </w:rPr>
              <w:t xml:space="preserve">　</w:t>
            </w:r>
          </w:p>
        </w:tc>
      </w:tr>
    </w:tbl>
    <w:p w14:paraId="3454432D" w14:textId="5556194E" w:rsidR="006F386F" w:rsidRPr="003B5C50" w:rsidRDefault="003B5C50" w:rsidP="003B5C5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Abbreviations: </w:t>
      </w:r>
      <w:r w:rsidRPr="00BE307C">
        <w:rPr>
          <w:rFonts w:ascii="Times New Roman" w:hAnsi="Times New Roman" w:cs="Times New Roman"/>
          <w:sz w:val="24"/>
          <w:szCs w:val="24"/>
          <w:lang w:val="en-GB"/>
        </w:rPr>
        <w:t>PDC, proportion of days covered;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SE, Standard error; VIF, variance inflation factor; CI, confidence interval</w:t>
      </w:r>
    </w:p>
    <w:sectPr w:rsidR="006F386F" w:rsidRPr="003B5C50" w:rsidSect="003B5C50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F14BE" w14:textId="77777777" w:rsidR="00E44A73" w:rsidRDefault="00E44A73" w:rsidP="007E2E73">
      <w:r>
        <w:separator/>
      </w:r>
    </w:p>
  </w:endnote>
  <w:endnote w:type="continuationSeparator" w:id="0">
    <w:p w14:paraId="3081D9BA" w14:textId="77777777" w:rsidR="00E44A73" w:rsidRDefault="00E44A73" w:rsidP="007E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Microsoft JhengHei Light"/>
    <w:panose1 w:val="020B0300000000000000"/>
    <w:charset w:val="80"/>
    <w:family w:val="modern"/>
    <w:pitch w:val="variable"/>
    <w:sig w:usb0="00000000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9FF03" w14:textId="77777777" w:rsidR="00E44A73" w:rsidRDefault="00E44A73" w:rsidP="007E2E73">
      <w:r>
        <w:separator/>
      </w:r>
    </w:p>
  </w:footnote>
  <w:footnote w:type="continuationSeparator" w:id="0">
    <w:p w14:paraId="49EA3D7D" w14:textId="77777777" w:rsidR="00E44A73" w:rsidRDefault="00E44A73" w:rsidP="007E2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2"/>
  </w:docVars>
  <w:rsids>
    <w:rsidRoot w:val="003B5C50"/>
    <w:rsid w:val="00212128"/>
    <w:rsid w:val="003171E9"/>
    <w:rsid w:val="003B5C50"/>
    <w:rsid w:val="004504D9"/>
    <w:rsid w:val="00676650"/>
    <w:rsid w:val="0079126E"/>
    <w:rsid w:val="007E2E73"/>
    <w:rsid w:val="00962090"/>
    <w:rsid w:val="009C1878"/>
    <w:rsid w:val="00A53676"/>
    <w:rsid w:val="00AE5D31"/>
    <w:rsid w:val="00BA2CBA"/>
    <w:rsid w:val="00C03A80"/>
    <w:rsid w:val="00CC775F"/>
    <w:rsid w:val="00D27711"/>
    <w:rsid w:val="00E165DE"/>
    <w:rsid w:val="00E44A73"/>
    <w:rsid w:val="1E512247"/>
    <w:rsid w:val="233766F0"/>
    <w:rsid w:val="36557C86"/>
    <w:rsid w:val="59DED379"/>
    <w:rsid w:val="5E9A2490"/>
    <w:rsid w:val="625C9FFC"/>
    <w:rsid w:val="71F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7677BD"/>
  <w15:chartTrackingRefBased/>
  <w15:docId w15:val="{A5A92E22-D032-42F5-966D-CE2FB1859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C5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5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C50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2E7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E2E73"/>
  </w:style>
  <w:style w:type="paragraph" w:styleId="Footer">
    <w:name w:val="footer"/>
    <w:basedOn w:val="Normal"/>
    <w:link w:val="FooterChar"/>
    <w:uiPriority w:val="99"/>
    <w:unhideWhenUsed/>
    <w:rsid w:val="007E2E7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E2E73"/>
  </w:style>
  <w:style w:type="character" w:styleId="CommentReference">
    <w:name w:val="annotation reference"/>
    <w:basedOn w:val="DefaultParagraphFont"/>
    <w:uiPriority w:val="99"/>
    <w:semiHidden/>
    <w:unhideWhenUsed/>
    <w:rsid w:val="00212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21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21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2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21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1145</Characters>
  <Application>Microsoft Office Word</Application>
  <DocSecurity>0</DocSecurity>
  <Lines>163</Lines>
  <Paragraphs>151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 景子</dc:creator>
  <cp:keywords/>
  <dc:description/>
  <cp:lastModifiedBy>Deciar, Lovelia</cp:lastModifiedBy>
  <cp:revision>16</cp:revision>
  <dcterms:created xsi:type="dcterms:W3CDTF">2020-08-28T01:04:00Z</dcterms:created>
  <dcterms:modified xsi:type="dcterms:W3CDTF">2021-01-05T19:13:00Z</dcterms:modified>
</cp:coreProperties>
</file>