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2EDD1" w14:textId="77777777" w:rsidR="003B4A72" w:rsidRPr="00525C24" w:rsidRDefault="003B4A72" w:rsidP="003B4A72">
      <w:pPr>
        <w:spacing w:line="480" w:lineRule="auto"/>
        <w:ind w:left="57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b/>
          <w:sz w:val="24"/>
          <w:szCs w:val="24"/>
          <w:lang w:val="en-US"/>
        </w:rPr>
        <w:t>Prognostic index (PI)</w:t>
      </w:r>
    </w:p>
    <w:p w14:paraId="3E6A454A" w14:textId="77777777" w:rsidR="003B4A72" w:rsidRPr="00525C24" w:rsidRDefault="001B5973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>The PI for a specific patient is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calculated 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as the linear 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combination of </w:t>
      </w:r>
      <w:r w:rsidRPr="00525C24">
        <w:rPr>
          <w:rFonts w:ascii="Times New Roman" w:eastAsia="DengXian" w:hAnsi="Times New Roman" w:cs="Times New Roman"/>
          <w:sz w:val="24"/>
          <w:szCs w:val="24"/>
          <w:lang w:val="en-US"/>
        </w:rPr>
        <w:t>the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regression 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coefficients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(Table 2)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and values of the corresponding 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(transformed) 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predictors</w:t>
      </w:r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for that patient </w:t>
      </w:r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as the following formula: </w:t>
      </w:r>
    </w:p>
    <w:p w14:paraId="0DF103F9" w14:textId="65E8F7AE" w:rsidR="003B4A72" w:rsidRPr="00525C24" w:rsidRDefault="00293542" w:rsidP="003B4A72">
      <w:pPr>
        <w:spacing w:line="480" w:lineRule="auto"/>
        <w:ind w:left="578"/>
        <w:rPr>
          <w:rFonts w:ascii="Times New Roman" w:hAnsi="Times New Roman" w:cs="Times New Roman"/>
          <w:b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PI=0.023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Age+0.298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COPD+0.360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NYHA1+0.298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NYHA2-0.164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Haemoglobin-0.032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Sodium+0.335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Serum urea nitrogen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+0.294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*NT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noBreakHyphen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proBNP-0.029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SBP+0.020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*SB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P*HFmrEF+0.023*SBP*HFpEF+0.037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Creatinine-0.405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Creatinine*HFmrEF-0.246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Creatinine*HFpEF+0.430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Myocardial infarction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0.462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Myocardial infarction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HFmrEF-0.646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Myocardial infarction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HFpEF+0.265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Diabetes-0.441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*Diabetes*HFmr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EF-0.342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*Diabetes*HFpEF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4A72" w:rsidRPr="00525C2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3B4A72" w:rsidRPr="00525C24">
        <w:rPr>
          <w:rFonts w:ascii="Times New Roman" w:hAnsi="Times New Roman" w:cs="Times New Roman"/>
          <w:b/>
          <w:sz w:val="24"/>
          <w:szCs w:val="24"/>
        </w:rPr>
        <w:t>Formula</w:t>
      </w:r>
      <w:proofErr w:type="spellEnd"/>
      <w:r w:rsidR="003B4A72" w:rsidRPr="00525C24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14:paraId="723223FF" w14:textId="77777777" w:rsidR="003B4A72" w:rsidRPr="00525C24" w:rsidRDefault="003B4A72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 xml:space="preserve">Age (year) </w:t>
      </w:r>
    </w:p>
    <w:p w14:paraId="089BE4DA" w14:textId="77777777" w:rsidR="00DB62BD" w:rsidRPr="00525C24" w:rsidRDefault="00DB62BD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>COPD</w:t>
      </w:r>
      <w:r w:rsidR="003B4A72" w:rsidRPr="00525C24">
        <w:rPr>
          <w:rFonts w:ascii="Times New Roman" w:hAnsi="Times New Roman" w:cs="Times New Roman"/>
          <w:sz w:val="24"/>
          <w:szCs w:val="24"/>
        </w:rPr>
        <w:t>: Yes = 1, No = 0</w:t>
      </w:r>
    </w:p>
    <w:p w14:paraId="5FA7325F" w14:textId="77777777" w:rsidR="00DB62BD" w:rsidRPr="00525C24" w:rsidRDefault="00DB62BD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>Diabetes: Yes = 1, No = 0</w:t>
      </w:r>
    </w:p>
    <w:p w14:paraId="2C4442AD" w14:textId="77777777" w:rsidR="003B4A72" w:rsidRPr="00525C24" w:rsidRDefault="00891EA0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Myocardial infarction</w:t>
      </w:r>
      <w:r w:rsidR="00DB62BD" w:rsidRPr="00525C24">
        <w:rPr>
          <w:rFonts w:ascii="Times New Roman" w:hAnsi="Times New Roman" w:cs="Times New Roman"/>
          <w:sz w:val="24"/>
          <w:szCs w:val="24"/>
        </w:rPr>
        <w:t>:</w:t>
      </w:r>
      <w:r w:rsidR="003B4A72" w:rsidRPr="00525C24">
        <w:rPr>
          <w:rFonts w:ascii="Times New Roman" w:hAnsi="Times New Roman" w:cs="Times New Roman"/>
          <w:sz w:val="24"/>
          <w:szCs w:val="24"/>
        </w:rPr>
        <w:t xml:space="preserve"> </w:t>
      </w:r>
      <w:r w:rsidR="00DB62BD" w:rsidRPr="00525C24">
        <w:rPr>
          <w:rFonts w:ascii="Times New Roman" w:hAnsi="Times New Roman" w:cs="Times New Roman"/>
          <w:sz w:val="24"/>
          <w:szCs w:val="24"/>
        </w:rPr>
        <w:t>Yes = 1, No = 0</w:t>
      </w:r>
    </w:p>
    <w:p w14:paraId="51BEAA5B" w14:textId="77777777" w:rsidR="003B4A72" w:rsidRPr="00525C24" w:rsidRDefault="003B4A72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 xml:space="preserve">NYHA class: NYHA </w:t>
      </w:r>
      <w:r w:rsidRPr="00525C24">
        <w:rPr>
          <w:rFonts w:ascii="Times New Roman" w:hAnsi="Times New Roman" w:cs="Times New Roman"/>
          <w:sz w:val="24"/>
          <w:szCs w:val="24"/>
        </w:rPr>
        <w:fldChar w:fldCharType="begin"/>
      </w:r>
      <w:r w:rsidRPr="00525C24">
        <w:rPr>
          <w:rFonts w:ascii="Times New Roman" w:hAnsi="Times New Roman" w:cs="Times New Roman"/>
          <w:sz w:val="24"/>
          <w:szCs w:val="24"/>
        </w:rPr>
        <w:instrText xml:space="preserve"> = 1 \* ROMAN </w:instrText>
      </w:r>
      <w:r w:rsidRPr="00525C24">
        <w:rPr>
          <w:rFonts w:ascii="Times New Roman" w:hAnsi="Times New Roman" w:cs="Times New Roman"/>
          <w:sz w:val="24"/>
          <w:szCs w:val="24"/>
        </w:rPr>
        <w:fldChar w:fldCharType="separate"/>
      </w:r>
      <w:r w:rsidRPr="00525C24">
        <w:rPr>
          <w:rFonts w:ascii="Times New Roman" w:hAnsi="Times New Roman" w:cs="Times New Roman"/>
          <w:sz w:val="24"/>
          <w:szCs w:val="24"/>
        </w:rPr>
        <w:t>I</w:t>
      </w:r>
      <w:r w:rsidRPr="00525C24">
        <w:rPr>
          <w:rFonts w:ascii="Times New Roman" w:hAnsi="Times New Roman" w:cs="Times New Roman"/>
          <w:sz w:val="24"/>
          <w:szCs w:val="24"/>
        </w:rPr>
        <w:fldChar w:fldCharType="end"/>
      </w:r>
      <w:r w:rsidRPr="00525C24">
        <w:rPr>
          <w:rFonts w:ascii="Times New Roman" w:hAnsi="Times New Roman" w:cs="Times New Roman"/>
          <w:sz w:val="24"/>
          <w:szCs w:val="24"/>
        </w:rPr>
        <w:t>/</w:t>
      </w:r>
      <w:r w:rsidRPr="00525C24">
        <w:rPr>
          <w:rFonts w:ascii="Times New Roman" w:hAnsi="Times New Roman" w:cs="Times New Roman"/>
          <w:sz w:val="24"/>
          <w:szCs w:val="24"/>
        </w:rPr>
        <w:fldChar w:fldCharType="begin"/>
      </w:r>
      <w:r w:rsidRPr="00525C24">
        <w:rPr>
          <w:rFonts w:ascii="Times New Roman" w:hAnsi="Times New Roman" w:cs="Times New Roman"/>
          <w:sz w:val="24"/>
          <w:szCs w:val="24"/>
        </w:rPr>
        <w:instrText xml:space="preserve"> = 2 \* ROMAN </w:instrText>
      </w:r>
      <w:r w:rsidRPr="00525C24">
        <w:rPr>
          <w:rFonts w:ascii="Times New Roman" w:hAnsi="Times New Roman" w:cs="Times New Roman"/>
          <w:sz w:val="24"/>
          <w:szCs w:val="24"/>
        </w:rPr>
        <w:fldChar w:fldCharType="separate"/>
      </w:r>
      <w:r w:rsidRPr="00525C24">
        <w:rPr>
          <w:rFonts w:ascii="Times New Roman" w:hAnsi="Times New Roman" w:cs="Times New Roman"/>
          <w:sz w:val="24"/>
          <w:szCs w:val="24"/>
        </w:rPr>
        <w:t>II</w:t>
      </w:r>
      <w:r w:rsidRPr="00525C24">
        <w:rPr>
          <w:rFonts w:ascii="Times New Roman" w:hAnsi="Times New Roman" w:cs="Times New Roman"/>
          <w:sz w:val="24"/>
          <w:szCs w:val="24"/>
        </w:rPr>
        <w:fldChar w:fldCharType="end"/>
      </w:r>
      <w:r w:rsidRPr="00525C24">
        <w:rPr>
          <w:rFonts w:ascii="Times New Roman" w:hAnsi="Times New Roman" w:cs="Times New Roman"/>
          <w:sz w:val="24"/>
          <w:szCs w:val="24"/>
        </w:rPr>
        <w:t xml:space="preserve"> = (NYHA1=NYHA2=0); NYHA </w:t>
      </w:r>
      <w:r w:rsidRPr="00525C24">
        <w:rPr>
          <w:rFonts w:ascii="Times New Roman" w:hAnsi="Times New Roman" w:cs="Times New Roman"/>
          <w:sz w:val="24"/>
          <w:szCs w:val="24"/>
        </w:rPr>
        <w:fldChar w:fldCharType="begin"/>
      </w:r>
      <w:r w:rsidRPr="00525C24">
        <w:rPr>
          <w:rFonts w:ascii="Times New Roman" w:hAnsi="Times New Roman" w:cs="Times New Roman"/>
          <w:sz w:val="24"/>
          <w:szCs w:val="24"/>
        </w:rPr>
        <w:instrText xml:space="preserve"> = 3 \* ROMAN </w:instrText>
      </w:r>
      <w:r w:rsidRPr="00525C24">
        <w:rPr>
          <w:rFonts w:ascii="Times New Roman" w:hAnsi="Times New Roman" w:cs="Times New Roman"/>
          <w:sz w:val="24"/>
          <w:szCs w:val="24"/>
        </w:rPr>
        <w:fldChar w:fldCharType="separate"/>
      </w:r>
      <w:r w:rsidRPr="00525C24">
        <w:rPr>
          <w:rFonts w:ascii="Times New Roman" w:hAnsi="Times New Roman" w:cs="Times New Roman"/>
          <w:sz w:val="24"/>
          <w:szCs w:val="24"/>
        </w:rPr>
        <w:t>III</w:t>
      </w:r>
      <w:r w:rsidRPr="00525C24">
        <w:rPr>
          <w:rFonts w:ascii="Times New Roman" w:hAnsi="Times New Roman" w:cs="Times New Roman"/>
          <w:sz w:val="24"/>
          <w:szCs w:val="24"/>
        </w:rPr>
        <w:fldChar w:fldCharType="end"/>
      </w:r>
      <w:r w:rsidRPr="00525C24">
        <w:rPr>
          <w:rFonts w:ascii="Times New Roman" w:hAnsi="Times New Roman" w:cs="Times New Roman"/>
          <w:sz w:val="24"/>
          <w:szCs w:val="24"/>
        </w:rPr>
        <w:t xml:space="preserve"> = (NYHA1=1 and NYHA2=0); NYHA </w:t>
      </w:r>
      <w:r w:rsidRPr="00525C24">
        <w:rPr>
          <w:rFonts w:ascii="Times New Roman" w:hAnsi="Times New Roman" w:cs="Times New Roman"/>
          <w:sz w:val="24"/>
          <w:szCs w:val="24"/>
        </w:rPr>
        <w:fldChar w:fldCharType="begin"/>
      </w:r>
      <w:r w:rsidRPr="00525C24">
        <w:rPr>
          <w:rFonts w:ascii="Times New Roman" w:hAnsi="Times New Roman" w:cs="Times New Roman"/>
          <w:sz w:val="24"/>
          <w:szCs w:val="24"/>
        </w:rPr>
        <w:instrText xml:space="preserve"> = 4 \* ROMAN </w:instrText>
      </w:r>
      <w:r w:rsidRPr="00525C24">
        <w:rPr>
          <w:rFonts w:ascii="Times New Roman" w:hAnsi="Times New Roman" w:cs="Times New Roman"/>
          <w:sz w:val="24"/>
          <w:szCs w:val="24"/>
        </w:rPr>
        <w:fldChar w:fldCharType="separate"/>
      </w:r>
      <w:r w:rsidRPr="00525C24">
        <w:rPr>
          <w:rFonts w:ascii="Times New Roman" w:hAnsi="Times New Roman" w:cs="Times New Roman"/>
          <w:sz w:val="24"/>
          <w:szCs w:val="24"/>
        </w:rPr>
        <w:t>IV</w:t>
      </w:r>
      <w:r w:rsidRPr="00525C24">
        <w:rPr>
          <w:rFonts w:ascii="Times New Roman" w:hAnsi="Times New Roman" w:cs="Times New Roman"/>
          <w:sz w:val="24"/>
          <w:szCs w:val="24"/>
        </w:rPr>
        <w:fldChar w:fldCharType="end"/>
      </w:r>
      <w:r w:rsidRPr="00525C24">
        <w:rPr>
          <w:rFonts w:ascii="Times New Roman" w:hAnsi="Times New Roman" w:cs="Times New Roman"/>
          <w:sz w:val="24"/>
          <w:szCs w:val="24"/>
        </w:rPr>
        <w:t xml:space="preserve"> = (NYHA1=0 and NYHA2=1)</w:t>
      </w:r>
    </w:p>
    <w:p w14:paraId="1A9A5827" w14:textId="77777777" w:rsidR="003B4A72" w:rsidRPr="00525C24" w:rsidRDefault="00DB62BD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SBP (mmHg): 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if SBP &gt; 130mmHg, truncated at 130</w:t>
      </w:r>
    </w:p>
    <w:p w14:paraId="2E3483A5" w14:textId="77777777" w:rsidR="005E5C12" w:rsidRPr="00525C24" w:rsidRDefault="003B4A72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>H</w:t>
      </w:r>
      <w:r w:rsidR="005E5C12" w:rsidRPr="00525C24">
        <w:rPr>
          <w:rFonts w:ascii="Times New Roman" w:hAnsi="Times New Roman" w:cs="Times New Roman"/>
          <w:sz w:val="24"/>
          <w:szCs w:val="24"/>
        </w:rPr>
        <w:t>aemoglobin (mmol/L)</w:t>
      </w:r>
    </w:p>
    <w:p w14:paraId="2FAB229D" w14:textId="77777777" w:rsidR="003B4A72" w:rsidRPr="00525C24" w:rsidRDefault="003B4A72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>Sodium (mmol/L)</w:t>
      </w:r>
    </w:p>
    <w:p w14:paraId="535BBA6C" w14:textId="77777777" w:rsidR="003B4A72" w:rsidRPr="00525C24" w:rsidRDefault="0094366D" w:rsidP="003B4A72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urea nitrogen</w:t>
      </w:r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/L), NT-</w:t>
      </w:r>
      <w:proofErr w:type="spellStart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proBNP</w:t>
      </w:r>
      <w:proofErr w:type="spellEnd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/L), </w:t>
      </w:r>
      <w:proofErr w:type="spellStart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Creatinine</w:t>
      </w:r>
      <w:proofErr w:type="spellEnd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umol</w:t>
      </w:r>
      <w:proofErr w:type="spellEnd"/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>/L): transformed to (2-log)</w:t>
      </w:r>
    </w:p>
    <w:p w14:paraId="010BB5D4" w14:textId="77777777" w:rsidR="00DB62BD" w:rsidRPr="00525C24" w:rsidRDefault="003B4A72" w:rsidP="00DB62BD">
      <w:pPr>
        <w:pStyle w:val="ListParagraph"/>
        <w:numPr>
          <w:ilvl w:val="0"/>
          <w:numId w:val="2"/>
        </w:numPr>
        <w:spacing w:after="100" w:afterAutospacing="1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F subtype: </w:t>
      </w:r>
      <w:proofErr w:type="spellStart"/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>HFrEF</w:t>
      </w:r>
      <w:proofErr w:type="spellEnd"/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, left ventricular ejection fraction (LVEF) &lt; 40%; </w:t>
      </w:r>
      <w:proofErr w:type="spellStart"/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>HFmrEF</w:t>
      </w:r>
      <w:proofErr w:type="spellEnd"/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, LVEF 40-49%; </w:t>
      </w:r>
      <w:proofErr w:type="spellStart"/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>HFpEF</w:t>
      </w:r>
      <w:proofErr w:type="spellEnd"/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, LVEF </w:t>
      </w:r>
      <w:r w:rsidR="00503C09" w:rsidRPr="00525C24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≥ </w:t>
      </w:r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50%. Coding: 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HFrEF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= (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HFmrEF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HFpEF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=0); 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HFmrEF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= (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HFmrEF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=1 and 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HFpEF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=0); 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HFpEF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= (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HFmrEF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=0 and </w:t>
      </w:r>
      <w:proofErr w:type="spellStart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HFpEF</w:t>
      </w:r>
      <w:proofErr w:type="spellEnd"/>
      <w:r w:rsidR="00DB62BD" w:rsidRPr="00525C24">
        <w:rPr>
          <w:rFonts w:ascii="Times New Roman" w:hAnsi="Times New Roman" w:cs="Times New Roman"/>
          <w:sz w:val="24"/>
          <w:szCs w:val="24"/>
          <w:lang w:val="en-US"/>
        </w:rPr>
        <w:t>=1)</w:t>
      </w:r>
    </w:p>
    <w:p w14:paraId="394B2B68" w14:textId="77777777" w:rsidR="003B4A72" w:rsidRPr="00525C24" w:rsidRDefault="003B4A72" w:rsidP="00DB62B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CD00C3" w14:textId="77777777" w:rsidR="003B4A72" w:rsidRPr="00525C24" w:rsidRDefault="00525C24" w:rsidP="003B4A72">
      <w:pPr>
        <w:autoSpaceDE w:val="0"/>
        <w:autoSpaceDN w:val="0"/>
        <w:adjustRightInd w:val="0"/>
        <w:spacing w:after="0" w:line="480" w:lineRule="auto"/>
        <w:ind w:left="60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>ne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Year</w:t>
      </w:r>
      <w:r w:rsidR="00A8113C" w:rsidRPr="00525C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Mortality C</w:t>
      </w:r>
      <w:r w:rsidR="00DB62BD" w:rsidRPr="00525C24">
        <w:rPr>
          <w:rFonts w:ascii="Times New Roman" w:hAnsi="Times New Roman" w:cs="Times New Roman"/>
          <w:b/>
          <w:sz w:val="24"/>
          <w:szCs w:val="24"/>
          <w:lang w:val="en-US"/>
        </w:rPr>
        <w:t>alculator</w:t>
      </w:r>
    </w:p>
    <w:p w14:paraId="3AA2FED3" w14:textId="77777777" w:rsidR="003B4A72" w:rsidRPr="00525C24" w:rsidRDefault="003B4A72" w:rsidP="003B4A72">
      <w:pPr>
        <w:autoSpaceDE w:val="0"/>
        <w:autoSpaceDN w:val="0"/>
        <w:adjustRightInd w:val="0"/>
        <w:spacing w:after="0" w:line="480" w:lineRule="auto"/>
        <w:ind w:left="600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The final mathematic formula for calculating 1-year mortality for patient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i</m:t>
        </m:r>
      </m:oMath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</w:p>
    <w:p w14:paraId="1A16B128" w14:textId="77777777" w:rsidR="003B4A72" w:rsidRPr="00525C24" w:rsidRDefault="00721285" w:rsidP="003B4A72">
      <w:pPr>
        <w:autoSpaceDE w:val="0"/>
        <w:autoSpaceDN w:val="0"/>
        <w:adjustRightInd w:val="0"/>
        <w:spacing w:after="0" w:line="480" w:lineRule="auto"/>
        <w:ind w:left="600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=1-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=1-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exp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[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b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]</m:t>
                    </m:r>
                  </m:e>
                </m:func>
              </m:e>
            </m:d>
          </m:e>
          <m:sup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exp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PI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</m:func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,</m:t>
        </m:r>
      </m:oMath>
      <w:r w:rsidR="003B4A72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4A72" w:rsidRPr="00525C24">
        <w:rPr>
          <w:rFonts w:ascii="Times New Roman" w:hAnsi="Times New Roman" w:cs="Times New Roman"/>
          <w:b/>
          <w:sz w:val="24"/>
          <w:szCs w:val="24"/>
          <w:lang w:val="en-US"/>
        </w:rPr>
        <w:t>(Formula 2)</w:t>
      </w:r>
    </w:p>
    <w:p w14:paraId="73971076" w14:textId="3894901F" w:rsidR="003B4A72" w:rsidRPr="00525C24" w:rsidRDefault="003B4A72" w:rsidP="003B4A72">
      <w:pPr>
        <w:autoSpaceDE w:val="0"/>
        <w:autoSpaceDN w:val="0"/>
        <w:adjustRightInd w:val="0"/>
        <w:spacing w:after="0" w:line="480" w:lineRule="auto"/>
        <w:ind w:left="600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where shape parameter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is 0.82, 0.7</w:t>
      </w:r>
      <w:r w:rsidR="00770B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and 0.73 for HFrEF, HFmrEF and HFpEF, and scale parameter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b</m:t>
        </m:r>
      </m:oMath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is 2</w:t>
      </w:r>
      <w:r w:rsidR="00770B8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9, </w:t>
      </w:r>
      <w:r w:rsidR="00770B80">
        <w:rPr>
          <w:rFonts w:ascii="Times New Roman" w:hAnsi="Times New Roman" w:cs="Times New Roman"/>
          <w:sz w:val="24"/>
          <w:szCs w:val="24"/>
          <w:lang w:val="en-US"/>
        </w:rPr>
        <w:t>69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70B80">
        <w:rPr>
          <w:rFonts w:ascii="Times New Roman" w:hAnsi="Times New Roman" w:cs="Times New Roman"/>
          <w:sz w:val="24"/>
          <w:szCs w:val="24"/>
          <w:lang w:val="en-US"/>
        </w:rPr>
        <w:t>461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proofErr w:type="spellStart"/>
      <w:r w:rsidRPr="00525C24">
        <w:rPr>
          <w:rFonts w:ascii="Times New Roman" w:hAnsi="Times New Roman" w:cs="Times New Roman"/>
          <w:sz w:val="24"/>
          <w:szCs w:val="24"/>
          <w:lang w:val="en-US"/>
        </w:rPr>
        <w:t>HFrEF</w:t>
      </w:r>
      <w:proofErr w:type="spellEnd"/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25C24">
        <w:rPr>
          <w:rFonts w:ascii="Times New Roman" w:hAnsi="Times New Roman" w:cs="Times New Roman"/>
          <w:sz w:val="24"/>
          <w:szCs w:val="24"/>
          <w:lang w:val="en-US"/>
        </w:rPr>
        <w:t>HFmrEF</w:t>
      </w:r>
      <w:proofErr w:type="spellEnd"/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525C24">
        <w:rPr>
          <w:rFonts w:ascii="Times New Roman" w:hAnsi="Times New Roman" w:cs="Times New Roman"/>
          <w:sz w:val="24"/>
          <w:szCs w:val="24"/>
          <w:lang w:val="en-US"/>
        </w:rPr>
        <w:t>HFpEF</w:t>
      </w:r>
      <w:proofErr w:type="spellEnd"/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t=365</m:t>
        </m:r>
      </m:oMath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since 1-year mortality is of our interest,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is the prognostic index of patient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i</m:t>
        </m:r>
      </m:oMath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calculated using Formula 1.</w:t>
      </w:r>
    </w:p>
    <w:p w14:paraId="055F8345" w14:textId="77777777" w:rsidR="00DA7A13" w:rsidRDefault="00DA7A13" w:rsidP="00DA7A1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Thus, full model for predicting 1-year mortality was as follows: </w:t>
      </w:r>
    </w:p>
    <w:p w14:paraId="3C3BA00B" w14:textId="4031946E" w:rsidR="00DA7A13" w:rsidRDefault="00DA7A13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HFrEF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365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=1-0.308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^exp⁡(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677A5C1" w14:textId="10418F42" w:rsidR="00DA7A13" w:rsidRDefault="00DA7A13" w:rsidP="00DA7A13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HFmrEF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365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=1-0.032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^exp⁡(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71EBC32" w14:textId="0B4FD240" w:rsidR="00DA7A13" w:rsidRDefault="00DA7A13" w:rsidP="00DA7A13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HFpEF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365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=1-0.430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^exp⁡(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26B744" w14:textId="77777777" w:rsidR="00DA7A13" w:rsidRDefault="00DA7A13" w:rsidP="00DA7A13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</w:p>
    <w:p w14:paraId="45514ACC" w14:textId="77777777" w:rsidR="00DA7A13" w:rsidRPr="00525C24" w:rsidRDefault="00DA7A13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</w:p>
    <w:p w14:paraId="5AAF5C8F" w14:textId="77777777" w:rsidR="003B4A72" w:rsidRPr="00525C24" w:rsidRDefault="003B4A72" w:rsidP="003B4A72">
      <w:pPr>
        <w:spacing w:line="480" w:lineRule="auto"/>
        <w:ind w:left="57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b/>
          <w:sz w:val="24"/>
          <w:szCs w:val="24"/>
          <w:lang w:val="en-US"/>
        </w:rPr>
        <w:t>Patie</w:t>
      </w:r>
      <w:r w:rsidR="00A8113C" w:rsidRPr="00525C24">
        <w:rPr>
          <w:rFonts w:ascii="Times New Roman" w:hAnsi="Times New Roman" w:cs="Times New Roman"/>
          <w:b/>
          <w:sz w:val="24"/>
          <w:szCs w:val="24"/>
          <w:lang w:val="en-US"/>
        </w:rPr>
        <w:t>nt Example for Model U</w:t>
      </w:r>
      <w:r w:rsidRPr="00525C24">
        <w:rPr>
          <w:rFonts w:ascii="Times New Roman" w:hAnsi="Times New Roman" w:cs="Times New Roman"/>
          <w:b/>
          <w:sz w:val="24"/>
          <w:szCs w:val="24"/>
          <w:lang w:val="en-US"/>
        </w:rPr>
        <w:t>se</w:t>
      </w:r>
    </w:p>
    <w:p w14:paraId="147EC733" w14:textId="77777777" w:rsidR="005E5C12" w:rsidRPr="00525C24" w:rsidRDefault="008F524C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following example explains how the model can be used in clinical practice: Suppose </w:t>
      </w:r>
      <w:r w:rsidR="00BF305B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a 73 years old male patient was admitted into hospital because of acute heart failure. He had a myocardial infarction, but no diabetes or COPD medical history. Doctors classified him as a NYHA </w:t>
      </w:r>
      <w:r w:rsidR="00BF305B" w:rsidRPr="00525C24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F305B" w:rsidRPr="00525C24">
        <w:rPr>
          <w:rFonts w:ascii="Times New Roman" w:hAnsi="Times New Roman" w:cs="Times New Roman"/>
          <w:sz w:val="24"/>
          <w:szCs w:val="24"/>
          <w:lang w:val="en-US"/>
        </w:rPr>
        <w:instrText xml:space="preserve"> = 4 \* ROMAN </w:instrText>
      </w:r>
      <w:r w:rsidR="00BF305B" w:rsidRPr="00525C24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BF305B" w:rsidRPr="00525C24">
        <w:rPr>
          <w:rFonts w:ascii="Times New Roman" w:hAnsi="Times New Roman" w:cs="Times New Roman"/>
          <w:noProof/>
          <w:sz w:val="24"/>
          <w:szCs w:val="24"/>
          <w:lang w:val="en-US"/>
        </w:rPr>
        <w:t>IV</w:t>
      </w:r>
      <w:r w:rsidR="00BF305B" w:rsidRPr="00525C24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BF305B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heart failure patient according to the severity of his symptoms. </w:t>
      </w:r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The left ventricular ejection fraction of this patient was 37%. </w:t>
      </w:r>
      <w:r w:rsidR="005E5C12" w:rsidRPr="00525C24">
        <w:rPr>
          <w:rFonts w:ascii="Times New Roman" w:hAnsi="Times New Roman" w:cs="Times New Roman"/>
          <w:sz w:val="24"/>
          <w:szCs w:val="24"/>
          <w:lang w:val="en-US"/>
        </w:rPr>
        <w:t>His blood pressure</w:t>
      </w:r>
      <w:r w:rsidR="00503C09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5C12" w:rsidRPr="00525C24">
        <w:rPr>
          <w:rFonts w:ascii="Times New Roman" w:hAnsi="Times New Roman" w:cs="Times New Roman"/>
          <w:sz w:val="24"/>
          <w:szCs w:val="24"/>
          <w:lang w:val="en-US"/>
        </w:rPr>
        <w:t>was 125/85 mmHg. His blood tests show the following results:</w:t>
      </w:r>
    </w:p>
    <w:p w14:paraId="5EAC9C8F" w14:textId="77777777" w:rsidR="005E5C12" w:rsidRPr="00525C24" w:rsidRDefault="005E5C12" w:rsidP="005E5C12">
      <w:pPr>
        <w:pStyle w:val="ListParagraph"/>
        <w:numPr>
          <w:ilvl w:val="0"/>
          <w:numId w:val="3"/>
        </w:numPr>
        <w:spacing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 xml:space="preserve">Haemoglobin (mmol/L): </w:t>
      </w:r>
      <w:r w:rsidR="004E190A" w:rsidRPr="00525C24">
        <w:rPr>
          <w:rFonts w:ascii="Times New Roman" w:hAnsi="Times New Roman" w:cs="Times New Roman"/>
          <w:sz w:val="24"/>
          <w:szCs w:val="24"/>
        </w:rPr>
        <w:t>8.8</w:t>
      </w:r>
    </w:p>
    <w:p w14:paraId="1EFEFA29" w14:textId="77777777" w:rsidR="005E5C12" w:rsidRPr="00525C24" w:rsidRDefault="005E5C12" w:rsidP="005E5C12">
      <w:pPr>
        <w:pStyle w:val="ListParagraph"/>
        <w:numPr>
          <w:ilvl w:val="0"/>
          <w:numId w:val="3"/>
        </w:numPr>
        <w:spacing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>Sodium (mmol/L)</w:t>
      </w:r>
      <w:r w:rsidR="004E190A" w:rsidRPr="00525C24">
        <w:rPr>
          <w:rFonts w:ascii="Times New Roman" w:hAnsi="Times New Roman" w:cs="Times New Roman"/>
          <w:sz w:val="24"/>
          <w:szCs w:val="24"/>
        </w:rPr>
        <w:t>: 135</w:t>
      </w:r>
    </w:p>
    <w:p w14:paraId="36CFB310" w14:textId="77777777" w:rsidR="004E190A" w:rsidRPr="00525C24" w:rsidRDefault="0094366D" w:rsidP="004E190A">
      <w:pPr>
        <w:pStyle w:val="ListParagraph"/>
        <w:numPr>
          <w:ilvl w:val="0"/>
          <w:numId w:val="3"/>
        </w:numPr>
        <w:spacing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erum urea nitrogen</w:t>
      </w:r>
      <w:r w:rsidR="004E190A" w:rsidRPr="00525C24">
        <w:rPr>
          <w:rFonts w:ascii="Times New Roman" w:hAnsi="Times New Roman" w:cs="Times New Roman"/>
          <w:sz w:val="24"/>
          <w:szCs w:val="24"/>
        </w:rPr>
        <w:t xml:space="preserve"> (mmol/L): 7.9</w:t>
      </w:r>
    </w:p>
    <w:p w14:paraId="5915412E" w14:textId="77777777" w:rsidR="004E190A" w:rsidRPr="00525C24" w:rsidRDefault="004E190A" w:rsidP="004E190A">
      <w:pPr>
        <w:pStyle w:val="ListParagraph"/>
        <w:numPr>
          <w:ilvl w:val="0"/>
          <w:numId w:val="3"/>
        </w:numPr>
        <w:spacing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>NT-proBNP (ng/L): 4787</w:t>
      </w:r>
    </w:p>
    <w:p w14:paraId="1F726FC8" w14:textId="77777777" w:rsidR="00D631BC" w:rsidRPr="00525C24" w:rsidRDefault="005E5C12" w:rsidP="00D631BC">
      <w:pPr>
        <w:pStyle w:val="ListParagraph"/>
        <w:numPr>
          <w:ilvl w:val="0"/>
          <w:numId w:val="3"/>
        </w:numPr>
        <w:spacing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C24">
        <w:rPr>
          <w:rFonts w:ascii="Times New Roman" w:hAnsi="Times New Roman" w:cs="Times New Roman"/>
          <w:sz w:val="24"/>
          <w:szCs w:val="24"/>
        </w:rPr>
        <w:t>Creatinine (umol/L)</w:t>
      </w:r>
      <w:r w:rsidR="004E190A" w:rsidRPr="00525C24">
        <w:rPr>
          <w:rFonts w:ascii="Times New Roman" w:hAnsi="Times New Roman" w:cs="Times New Roman"/>
          <w:sz w:val="24"/>
          <w:szCs w:val="24"/>
        </w:rPr>
        <w:t>: 118</w:t>
      </w:r>
    </w:p>
    <w:p w14:paraId="04371EFB" w14:textId="77777777" w:rsidR="004E190A" w:rsidRPr="00525C24" w:rsidRDefault="00D631BC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Because LVEF is smaller than 40%, this patient is defined as </w:t>
      </w:r>
      <w:proofErr w:type="spellStart"/>
      <w:r w:rsidRPr="00525C24">
        <w:rPr>
          <w:rFonts w:ascii="Times New Roman" w:hAnsi="Times New Roman" w:cs="Times New Roman"/>
          <w:sz w:val="24"/>
          <w:szCs w:val="24"/>
          <w:lang w:val="en-US"/>
        </w:rPr>
        <w:t>HFrEF</w:t>
      </w:r>
      <w:proofErr w:type="spellEnd"/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E190A" w:rsidRPr="00525C24">
        <w:rPr>
          <w:rFonts w:ascii="Times New Roman" w:hAnsi="Times New Roman" w:cs="Times New Roman"/>
          <w:sz w:val="24"/>
          <w:szCs w:val="24"/>
          <w:lang w:val="en-US"/>
        </w:rPr>
        <w:t>Based on t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>he above</w:t>
      </w:r>
      <w:r w:rsidR="004E190A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informa</w:t>
      </w:r>
      <w:r w:rsidR="008B4628" w:rsidRPr="00525C24">
        <w:rPr>
          <w:rFonts w:ascii="Times New Roman" w:hAnsi="Times New Roman" w:cs="Times New Roman"/>
          <w:sz w:val="24"/>
          <w:szCs w:val="24"/>
          <w:lang w:val="en-US"/>
        </w:rPr>
        <w:t>tion, the user can first use</w:t>
      </w:r>
      <w:r w:rsidR="009F4B77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Formula 1 to calculate</w:t>
      </w:r>
      <w:r w:rsidR="001B5973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the PI</w:t>
      </w:r>
      <w:r w:rsidR="004E190A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of this patient as follows:</w:t>
      </w:r>
    </w:p>
    <w:p w14:paraId="51AC360F" w14:textId="6690DFA1" w:rsidR="003B4A72" w:rsidRDefault="00AA0790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PI=0.023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73+0.298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0+0.360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0+0.298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1-0.164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8.8-0.032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135+0.335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7.9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+0.294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4787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0.029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125+0.020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125*0+0.023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125*0+0.037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118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0.405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118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0-0.246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118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0+0.430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1-0.462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1*0-0.646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1*0+0.265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0-0.441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0*0-0.342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0*0=-2.133</m:t>
        </m:r>
      </m:oMath>
      <w:r w:rsidR="009F4B77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6A2C41A" w14:textId="77777777" w:rsidR="008B4628" w:rsidRPr="00525C24" w:rsidRDefault="008B4628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>The user then uses</w:t>
      </w:r>
      <w:r w:rsidR="009F4B77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Formula 2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to calculate the 1-year mortality b</w:t>
      </w:r>
      <w:r w:rsidR="001B5973" w:rsidRPr="00525C24">
        <w:rPr>
          <w:rFonts w:ascii="Times New Roman" w:hAnsi="Times New Roman" w:cs="Times New Roman"/>
          <w:sz w:val="24"/>
          <w:szCs w:val="24"/>
          <w:lang w:val="en-US"/>
        </w:rPr>
        <w:t>y inputting the PI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D49ED71" w14:textId="5E651ABE" w:rsidR="008B4628" w:rsidRPr="00525C24" w:rsidRDefault="00721285" w:rsidP="003B4A72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=1-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=1-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exp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Nam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m:t>t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m:t>b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sup>
                          </m:sSup>
                        </m:e>
                      </m:d>
                    </m:e>
                  </m:func>
                </m:e>
              </m:d>
            </m:e>
            <m:sup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exp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PI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=1-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exp</m:t>
                      </m:r>
                    </m:fNam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365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299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0.82</m:t>
                              </m:r>
                            </m:sup>
                          </m:sSup>
                        </m:e>
                      </m:d>
                    </m:e>
                  </m:func>
                </m:e>
              </m:d>
            </m:e>
            <m:sup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2.133</m:t>
                      </m:r>
                    </m:e>
                  </m:d>
                </m:e>
              </m:func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=1-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0.308</m:t>
              </m:r>
            </m:e>
            <m:sup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2.133</m:t>
                      </m:r>
                    </m:e>
                  </m:d>
                </m:e>
              </m:func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=13.02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%</m:t>
          </m:r>
        </m:oMath>
      </m:oMathPara>
    </w:p>
    <w:p w14:paraId="5826D347" w14:textId="2A0995A3" w:rsidR="00782C14" w:rsidRPr="001B5973" w:rsidRDefault="00D631BC" w:rsidP="00EF37EA">
      <w:pPr>
        <w:spacing w:line="480" w:lineRule="auto"/>
        <w:ind w:left="578"/>
        <w:rPr>
          <w:rFonts w:ascii="Times New Roman" w:hAnsi="Times New Roman" w:cs="Times New Roman"/>
          <w:sz w:val="24"/>
          <w:szCs w:val="24"/>
          <w:lang w:val="en-US"/>
        </w:rPr>
      </w:pPr>
      <w:r w:rsidRPr="00525C24">
        <w:rPr>
          <w:rFonts w:ascii="Times New Roman" w:hAnsi="Times New Roman" w:cs="Times New Roman"/>
          <w:sz w:val="24"/>
          <w:szCs w:val="24"/>
          <w:lang w:val="en-US"/>
        </w:rPr>
        <w:t>The relat</w:t>
      </w:r>
      <w:r w:rsidR="001B5973" w:rsidRPr="00525C24">
        <w:rPr>
          <w:rFonts w:ascii="Times New Roman" w:hAnsi="Times New Roman" w:cs="Times New Roman"/>
          <w:sz w:val="24"/>
          <w:szCs w:val="24"/>
          <w:lang w:val="en-US"/>
        </w:rPr>
        <w:t>ion between the PI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and 1-year </w:t>
      </w:r>
      <w:proofErr w:type="spellStart"/>
      <w:r w:rsidRPr="00525C2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B5973" w:rsidRPr="00525C24">
        <w:rPr>
          <w:rFonts w:ascii="Times New Roman" w:hAnsi="Times New Roman" w:cs="Times New Roman"/>
          <w:sz w:val="24"/>
          <w:szCs w:val="24"/>
          <w:lang w:val="en-US"/>
        </w:rPr>
        <w:t>oryality</w:t>
      </w:r>
      <w:proofErr w:type="spellEnd"/>
      <w:r w:rsidR="001B5973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is depicted in Figure 1</w:t>
      </w:r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Given the prognostic index </w:t>
      </w:r>
      <w:proofErr w:type="spellStart"/>
      <w:r w:rsidRPr="00525C24">
        <w:rPr>
          <w:rFonts w:ascii="Times New Roman" w:hAnsi="Times New Roman" w:cs="Times New Roman"/>
          <w:sz w:val="24"/>
          <w:szCs w:val="24"/>
          <w:lang w:val="en-US"/>
        </w:rPr>
        <w:t>equal</w:t>
      </w:r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>ling</w:t>
      </w:r>
      <w:proofErr w:type="spellEnd"/>
      <w:r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to -</w:t>
      </w:r>
      <w:r w:rsidR="00777490">
        <w:rPr>
          <w:rFonts w:ascii="Times New Roman" w:hAnsi="Times New Roman" w:cs="Times New Roman"/>
          <w:sz w:val="24"/>
          <w:szCs w:val="24"/>
          <w:lang w:val="en-US"/>
        </w:rPr>
        <w:t>2.133</w:t>
      </w:r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(close to median value of the prognostic index in </w:t>
      </w:r>
      <w:proofErr w:type="spellStart"/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>HFrEF</w:t>
      </w:r>
      <w:proofErr w:type="spellEnd"/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), this patient can be classified as middle-risk in </w:t>
      </w:r>
      <w:proofErr w:type="spellStart"/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>HFrEF</w:t>
      </w:r>
      <w:proofErr w:type="spellEnd"/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F37EA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Furthermore, the user can also get a rough estimate of 1-year mortality risk by locating the prognostic index on the 1-ye</w:t>
      </w:r>
      <w:r w:rsidR="006678AA" w:rsidRPr="00525C24">
        <w:rPr>
          <w:rFonts w:ascii="Times New Roman" w:hAnsi="Times New Roman" w:cs="Times New Roman"/>
          <w:sz w:val="24"/>
          <w:szCs w:val="24"/>
          <w:lang w:val="en-US"/>
        </w:rPr>
        <w:t>ar mortality axis (Figure 1</w:t>
      </w:r>
      <w:r w:rsidR="00EF37EA" w:rsidRPr="00525C24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5A4782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5A4782" w:rsidRPr="005A4782">
        <w:rPr>
          <w:rFonts w:ascii="Times New Roman" w:hAnsi="Times New Roman" w:cs="Times New Roman"/>
          <w:sz w:val="24"/>
          <w:szCs w:val="24"/>
          <w:lang w:val="en-US"/>
        </w:rPr>
        <w:t>e are</w:t>
      </w:r>
      <w:bookmarkStart w:id="0" w:name="_GoBack"/>
      <w:bookmarkEnd w:id="0"/>
      <w:r w:rsidR="005A4782" w:rsidRPr="005A47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4782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AE0971">
        <w:rPr>
          <w:rFonts w:ascii="Times New Roman" w:hAnsi="Times New Roman" w:cs="Times New Roman"/>
          <w:sz w:val="24"/>
          <w:szCs w:val="24"/>
          <w:lang w:val="en-US"/>
        </w:rPr>
        <w:t>thriving to develop a Shiny A</w:t>
      </w:r>
      <w:r w:rsidR="005A4782" w:rsidRPr="005A4782">
        <w:rPr>
          <w:rFonts w:ascii="Times New Roman" w:hAnsi="Times New Roman" w:cs="Times New Roman"/>
          <w:sz w:val="24"/>
          <w:szCs w:val="24"/>
          <w:lang w:val="en-US"/>
        </w:rPr>
        <w:t>pp for</w:t>
      </w:r>
      <w:r w:rsidR="005A4782">
        <w:rPr>
          <w:rFonts w:ascii="Times New Roman" w:hAnsi="Times New Roman" w:cs="Times New Roman"/>
          <w:sz w:val="24"/>
          <w:szCs w:val="24"/>
          <w:lang w:val="en-US"/>
        </w:rPr>
        <w:t xml:space="preserve"> our prediction model to facilitate its clinical usage.</w:t>
      </w:r>
      <w:r w:rsidR="001D0910" w:rsidRPr="00525C2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sectPr w:rsidR="00782C14" w:rsidRPr="001B5973" w:rsidSect="00964A8F">
      <w:headerReference w:type="default" r:id="rId8"/>
      <w:pgSz w:w="11906" w:h="16838"/>
      <w:pgMar w:top="1440" w:right="1440" w:bottom="1440" w:left="1440" w:header="708" w:footer="708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D20CF" w14:textId="77777777" w:rsidR="00721285" w:rsidRDefault="00721285" w:rsidP="006678AA">
      <w:pPr>
        <w:spacing w:after="0" w:line="240" w:lineRule="auto"/>
      </w:pPr>
      <w:r>
        <w:separator/>
      </w:r>
    </w:p>
  </w:endnote>
  <w:endnote w:type="continuationSeparator" w:id="0">
    <w:p w14:paraId="7DFA9DCC" w14:textId="77777777" w:rsidR="00721285" w:rsidRDefault="00721285" w:rsidP="0066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46522" w14:textId="77777777" w:rsidR="00721285" w:rsidRDefault="00721285" w:rsidP="006678AA">
      <w:pPr>
        <w:spacing w:after="0" w:line="240" w:lineRule="auto"/>
      </w:pPr>
      <w:r>
        <w:separator/>
      </w:r>
    </w:p>
  </w:footnote>
  <w:footnote w:type="continuationSeparator" w:id="0">
    <w:p w14:paraId="4FF17F74" w14:textId="77777777" w:rsidR="00721285" w:rsidRDefault="00721285" w:rsidP="0066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542920"/>
      <w:docPartObj>
        <w:docPartGallery w:val="Page Numbers (Top of Page)"/>
        <w:docPartUnique/>
      </w:docPartObj>
    </w:sdtPr>
    <w:sdtEndPr/>
    <w:sdtContent>
      <w:p w14:paraId="6299404C" w14:textId="77777777" w:rsidR="00D20F02" w:rsidRDefault="00D20F02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490" w:rsidRPr="00777490">
          <w:rPr>
            <w:noProof/>
            <w:lang w:val="zh-CN"/>
          </w:rPr>
          <w:t>4</w:t>
        </w:r>
        <w:r>
          <w:fldChar w:fldCharType="end"/>
        </w:r>
      </w:p>
    </w:sdtContent>
  </w:sdt>
  <w:p w14:paraId="2C449128" w14:textId="77777777" w:rsidR="00D20F02" w:rsidRDefault="00D20F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2E2D"/>
    <w:multiLevelType w:val="multilevel"/>
    <w:tmpl w:val="92AAEE84"/>
    <w:lvl w:ilvl="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440"/>
      </w:pPr>
      <w:rPr>
        <w:rFonts w:hint="default"/>
      </w:rPr>
    </w:lvl>
  </w:abstractNum>
  <w:abstractNum w:abstractNumId="1">
    <w:nsid w:val="33DD68D5"/>
    <w:multiLevelType w:val="hybridMultilevel"/>
    <w:tmpl w:val="F5CC39E0"/>
    <w:lvl w:ilvl="0" w:tplc="B0346802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>
    <w:nsid w:val="3E2F5DFE"/>
    <w:multiLevelType w:val="hybridMultilevel"/>
    <w:tmpl w:val="37D2C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72"/>
    <w:rsid w:val="00004DEC"/>
    <w:rsid w:val="00152683"/>
    <w:rsid w:val="001B5973"/>
    <w:rsid w:val="001D0910"/>
    <w:rsid w:val="001F2CC4"/>
    <w:rsid w:val="00293542"/>
    <w:rsid w:val="00330D4E"/>
    <w:rsid w:val="00357419"/>
    <w:rsid w:val="003B4A72"/>
    <w:rsid w:val="004E190A"/>
    <w:rsid w:val="00503C09"/>
    <w:rsid w:val="00525C24"/>
    <w:rsid w:val="005A4782"/>
    <w:rsid w:val="005E5C12"/>
    <w:rsid w:val="006678AA"/>
    <w:rsid w:val="00721285"/>
    <w:rsid w:val="00770B80"/>
    <w:rsid w:val="00777490"/>
    <w:rsid w:val="00782C14"/>
    <w:rsid w:val="00891EA0"/>
    <w:rsid w:val="008B4628"/>
    <w:rsid w:val="008C15AB"/>
    <w:rsid w:val="008F524C"/>
    <w:rsid w:val="0094366D"/>
    <w:rsid w:val="00964A8F"/>
    <w:rsid w:val="00981AF3"/>
    <w:rsid w:val="009F4B77"/>
    <w:rsid w:val="00A8113C"/>
    <w:rsid w:val="00AA0790"/>
    <w:rsid w:val="00AE0971"/>
    <w:rsid w:val="00B40C0C"/>
    <w:rsid w:val="00BF305B"/>
    <w:rsid w:val="00CD6ADA"/>
    <w:rsid w:val="00CE064F"/>
    <w:rsid w:val="00D20F02"/>
    <w:rsid w:val="00D631BC"/>
    <w:rsid w:val="00DA7A13"/>
    <w:rsid w:val="00DB62BD"/>
    <w:rsid w:val="00DD5E20"/>
    <w:rsid w:val="00E20E47"/>
    <w:rsid w:val="00E2125A"/>
    <w:rsid w:val="00E619CE"/>
    <w:rsid w:val="00EF37EA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54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A72"/>
    <w:pPr>
      <w:widowControl/>
      <w:spacing w:after="200" w:line="276" w:lineRule="auto"/>
      <w:jc w:val="left"/>
    </w:pPr>
    <w:rPr>
      <w:kern w:val="0"/>
      <w:sz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A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90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67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78AA"/>
    <w:rPr>
      <w:kern w:val="0"/>
      <w:sz w:val="18"/>
      <w:szCs w:val="18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6678A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78AA"/>
    <w:rPr>
      <w:kern w:val="0"/>
      <w:sz w:val="18"/>
      <w:szCs w:val="18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73"/>
    <w:rPr>
      <w:rFonts w:ascii="Tahoma" w:hAnsi="Tahoma" w:cs="Tahoma"/>
      <w:kern w:val="0"/>
      <w:sz w:val="16"/>
      <w:szCs w:val="16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A72"/>
    <w:pPr>
      <w:widowControl/>
      <w:spacing w:after="200" w:line="276" w:lineRule="auto"/>
      <w:jc w:val="left"/>
    </w:pPr>
    <w:rPr>
      <w:kern w:val="0"/>
      <w:sz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A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90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67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78AA"/>
    <w:rPr>
      <w:kern w:val="0"/>
      <w:sz w:val="18"/>
      <w:szCs w:val="18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6678A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78AA"/>
    <w:rPr>
      <w:kern w:val="0"/>
      <w:sz w:val="18"/>
      <w:szCs w:val="18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73"/>
    <w:rPr>
      <w:rFonts w:ascii="Tahoma" w:hAnsi="Tahoma" w:cs="Tahoma"/>
      <w:kern w:val="0"/>
      <w:sz w:val="16"/>
      <w:szCs w:val="1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Chen</dc:creator>
  <cp:keywords/>
  <dc:description/>
  <cp:lastModifiedBy>Chen, Y (epi)</cp:lastModifiedBy>
  <cp:revision>19</cp:revision>
  <dcterms:created xsi:type="dcterms:W3CDTF">2020-06-25T12:24:00Z</dcterms:created>
  <dcterms:modified xsi:type="dcterms:W3CDTF">2020-11-22T20:07:00Z</dcterms:modified>
</cp:coreProperties>
</file>