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5B0" w:rsidRPr="009F258E" w:rsidRDefault="00D565B0" w:rsidP="00D565B0">
      <w:pPr>
        <w:spacing w:line="360" w:lineRule="auto"/>
      </w:pPr>
      <w:bookmarkStart w:id="0" w:name="_GoBack"/>
      <w:bookmarkEnd w:id="0"/>
    </w:p>
    <w:tbl>
      <w:tblPr>
        <w:tblW w:w="10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64"/>
        <w:gridCol w:w="3294"/>
        <w:gridCol w:w="1296"/>
        <w:gridCol w:w="2815"/>
        <w:gridCol w:w="937"/>
      </w:tblGrid>
      <w:tr w:rsidR="00D565B0" w:rsidRPr="009F258E" w:rsidTr="00D472C6">
        <w:tc>
          <w:tcPr>
            <w:tcW w:w="1864" w:type="dxa"/>
            <w:shd w:val="clear" w:color="auto" w:fill="auto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</w:p>
        </w:tc>
        <w:tc>
          <w:tcPr>
            <w:tcW w:w="4590" w:type="dxa"/>
            <w:gridSpan w:val="2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AL multivaria</w:t>
            </w:r>
            <w:r>
              <w:t>ble</w:t>
            </w:r>
            <w:r w:rsidRPr="009F258E">
              <w:t xml:space="preserve"> model (N=</w:t>
            </w:r>
            <w:r>
              <w:t>1724</w:t>
            </w:r>
            <w:r w:rsidRPr="009F258E">
              <w:t>):</w:t>
            </w:r>
          </w:p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 xml:space="preserve">EIR, age, dose, </w:t>
            </w:r>
            <w:r w:rsidRPr="009F258E">
              <w:rPr>
                <w:i/>
              </w:rPr>
              <w:t>pf</w:t>
            </w:r>
            <w:r>
              <w:rPr>
                <w:i/>
              </w:rPr>
              <w:t>crt</w:t>
            </w:r>
            <w:r w:rsidRPr="009F258E">
              <w:rPr>
                <w:i/>
              </w:rPr>
              <w:t xml:space="preserve">1 </w:t>
            </w:r>
            <w:r>
              <w:t>76T</w:t>
            </w:r>
          </w:p>
        </w:tc>
        <w:tc>
          <w:tcPr>
            <w:tcW w:w="3752" w:type="dxa"/>
            <w:gridSpan w:val="2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AS-AQ multivaria</w:t>
            </w:r>
            <w:r>
              <w:t>ble</w:t>
            </w:r>
            <w:r w:rsidRPr="009F258E">
              <w:t xml:space="preserve"> model</w:t>
            </w:r>
            <w:r>
              <w:t xml:space="preserve"> (N=1998)</w:t>
            </w:r>
          </w:p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 xml:space="preserve">EIR, age, </w:t>
            </w:r>
            <w:r w:rsidRPr="009F258E">
              <w:rPr>
                <w:i/>
              </w:rPr>
              <w:t>pf</w:t>
            </w:r>
            <w:r>
              <w:rPr>
                <w:i/>
              </w:rPr>
              <w:t>crt</w:t>
            </w:r>
            <w:r w:rsidRPr="009F258E">
              <w:rPr>
                <w:i/>
              </w:rPr>
              <w:t xml:space="preserve">1 </w:t>
            </w:r>
            <w:r>
              <w:t>76T</w:t>
            </w:r>
          </w:p>
        </w:tc>
      </w:tr>
      <w:tr w:rsidR="00D565B0" w:rsidRPr="009F258E" w:rsidTr="00D472C6">
        <w:tc>
          <w:tcPr>
            <w:tcW w:w="1864" w:type="dxa"/>
            <w:shd w:val="clear" w:color="auto" w:fill="auto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Covariate (unit)</w:t>
            </w:r>
          </w:p>
        </w:tc>
        <w:tc>
          <w:tcPr>
            <w:tcW w:w="3294" w:type="dxa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 xml:space="preserve">Coefficient [ratio of  </w:t>
            </w:r>
            <w:r>
              <w:t>reinf</w:t>
            </w:r>
            <w:r w:rsidRPr="009F258E">
              <w:t>ection times]    (95% CI)</w:t>
            </w:r>
          </w:p>
        </w:tc>
        <w:tc>
          <w:tcPr>
            <w:tcW w:w="1296" w:type="dxa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P value</w:t>
            </w:r>
          </w:p>
        </w:tc>
        <w:tc>
          <w:tcPr>
            <w:tcW w:w="2815" w:type="dxa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 xml:space="preserve">Coefficient [ratio of  </w:t>
            </w:r>
            <w:r>
              <w:t>reinf</w:t>
            </w:r>
            <w:r w:rsidRPr="009F258E">
              <w:t>ection times]  (95% CI)</w:t>
            </w:r>
          </w:p>
        </w:tc>
        <w:tc>
          <w:tcPr>
            <w:tcW w:w="937" w:type="dxa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P value</w:t>
            </w:r>
          </w:p>
        </w:tc>
      </w:tr>
      <w:tr w:rsidR="00D565B0" w:rsidRPr="009F258E" w:rsidTr="00D472C6">
        <w:tc>
          <w:tcPr>
            <w:tcW w:w="1864" w:type="dxa"/>
            <w:shd w:val="clear" w:color="auto" w:fill="auto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Log</w:t>
            </w:r>
            <w:r w:rsidRPr="009F258E">
              <w:rPr>
                <w:vertAlign w:val="subscript"/>
              </w:rPr>
              <w:t>e</w:t>
            </w:r>
            <w:r w:rsidRPr="009F258E">
              <w:t xml:space="preserve"> EIR </w:t>
            </w:r>
          </w:p>
        </w:tc>
        <w:tc>
          <w:tcPr>
            <w:tcW w:w="3294" w:type="dxa"/>
            <w:shd w:val="clear" w:color="auto" w:fill="auto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 xml:space="preserve"> 0.8</w:t>
            </w:r>
            <w:r>
              <w:t>0</w:t>
            </w:r>
            <w:r w:rsidRPr="009F258E">
              <w:t xml:space="preserve"> (0.74, 0.</w:t>
            </w:r>
            <w:r>
              <w:t>87</w:t>
            </w:r>
            <w:r w:rsidRPr="009F258E">
              <w:t>)</w:t>
            </w:r>
          </w:p>
        </w:tc>
        <w:tc>
          <w:tcPr>
            <w:tcW w:w="1296" w:type="dxa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&lt;0.001</w:t>
            </w:r>
          </w:p>
        </w:tc>
        <w:tc>
          <w:tcPr>
            <w:tcW w:w="2815" w:type="dxa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A131D8">
              <w:t>0.</w:t>
            </w:r>
            <w:r>
              <w:t>81</w:t>
            </w:r>
            <w:r w:rsidRPr="00A131D8">
              <w:t xml:space="preserve"> (0.7</w:t>
            </w:r>
            <w:r>
              <w:t>4</w:t>
            </w:r>
            <w:r w:rsidRPr="00A131D8">
              <w:t>, 0.8</w:t>
            </w:r>
            <w:r>
              <w:t>7</w:t>
            </w:r>
            <w:r w:rsidRPr="00A131D8">
              <w:t>)</w:t>
            </w:r>
          </w:p>
        </w:tc>
        <w:tc>
          <w:tcPr>
            <w:tcW w:w="937" w:type="dxa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&lt;0.001</w:t>
            </w:r>
          </w:p>
        </w:tc>
      </w:tr>
      <w:tr w:rsidR="00D565B0" w:rsidRPr="009F258E" w:rsidTr="00D472C6">
        <w:tc>
          <w:tcPr>
            <w:tcW w:w="1864" w:type="dxa"/>
            <w:tcBorders>
              <w:bottom w:val="nil"/>
            </w:tcBorders>
            <w:shd w:val="clear" w:color="auto" w:fill="auto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age (years, &gt;20 grouped together)</w:t>
            </w:r>
          </w:p>
        </w:tc>
        <w:tc>
          <w:tcPr>
            <w:tcW w:w="3294" w:type="dxa"/>
            <w:tcBorders>
              <w:bottom w:val="nil"/>
            </w:tcBorders>
            <w:shd w:val="clear" w:color="auto" w:fill="auto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</w:p>
        </w:tc>
        <w:tc>
          <w:tcPr>
            <w:tcW w:w="1296" w:type="dxa"/>
            <w:tcBorders>
              <w:bottom w:val="nil"/>
            </w:tcBorders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&lt;0.001</w:t>
            </w:r>
          </w:p>
        </w:tc>
        <w:tc>
          <w:tcPr>
            <w:tcW w:w="2815" w:type="dxa"/>
            <w:tcBorders>
              <w:bottom w:val="nil"/>
            </w:tcBorders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</w:p>
        </w:tc>
        <w:tc>
          <w:tcPr>
            <w:tcW w:w="937" w:type="dxa"/>
            <w:tcBorders>
              <w:bottom w:val="nil"/>
            </w:tcBorders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>
              <w:t>&lt;0.001</w:t>
            </w:r>
          </w:p>
        </w:tc>
      </w:tr>
      <w:tr w:rsidR="00D565B0" w:rsidRPr="009F258E" w:rsidTr="00D472C6">
        <w:tc>
          <w:tcPr>
            <w:tcW w:w="1864" w:type="dxa"/>
            <w:tcBorders>
              <w:top w:val="nil"/>
            </w:tcBorders>
            <w:shd w:val="clear" w:color="auto" w:fill="auto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age</w:t>
            </w:r>
          </w:p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(age)</w:t>
            </w:r>
            <w:r w:rsidRPr="009F258E">
              <w:rPr>
                <w:vertAlign w:val="superscript"/>
              </w:rPr>
              <w:t>2</w:t>
            </w:r>
          </w:p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(age)</w:t>
            </w:r>
            <w:r w:rsidRPr="009F258E">
              <w:rPr>
                <w:vertAlign w:val="superscript"/>
              </w:rPr>
              <w:t>3</w:t>
            </w:r>
          </w:p>
        </w:tc>
        <w:tc>
          <w:tcPr>
            <w:tcW w:w="3294" w:type="dxa"/>
            <w:tcBorders>
              <w:top w:val="nil"/>
            </w:tcBorders>
            <w:shd w:val="clear" w:color="auto" w:fill="auto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132A4E">
              <w:t>1.0</w:t>
            </w:r>
            <w:r>
              <w:t>2</w:t>
            </w:r>
            <w:r w:rsidRPr="00132A4E">
              <w:t xml:space="preserve"> (0.9</w:t>
            </w:r>
            <w:r>
              <w:t>4</w:t>
            </w:r>
            <w:r w:rsidRPr="00132A4E">
              <w:t>, 1.1</w:t>
            </w:r>
            <w:r>
              <w:t>1</w:t>
            </w:r>
            <w:r w:rsidRPr="00132A4E">
              <w:t>)</w:t>
            </w:r>
          </w:p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1.00 (0.98, 1.0</w:t>
            </w:r>
            <w:r>
              <w:t>2</w:t>
            </w:r>
            <w:r w:rsidRPr="009F258E">
              <w:t>)</w:t>
            </w:r>
          </w:p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1.000</w:t>
            </w:r>
            <w:r>
              <w:t>1</w:t>
            </w:r>
            <w:r w:rsidRPr="009F258E">
              <w:t xml:space="preserve"> (0.9993, 1.001</w:t>
            </w:r>
            <w:r>
              <w:t>0</w:t>
            </w:r>
            <w:r w:rsidRPr="009F258E">
              <w:t>)</w:t>
            </w:r>
          </w:p>
        </w:tc>
        <w:tc>
          <w:tcPr>
            <w:tcW w:w="1296" w:type="dxa"/>
            <w:tcBorders>
              <w:top w:val="nil"/>
            </w:tcBorders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</w:p>
        </w:tc>
        <w:tc>
          <w:tcPr>
            <w:tcW w:w="2815" w:type="dxa"/>
            <w:tcBorders>
              <w:top w:val="nil"/>
            </w:tcBorders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3B35EF">
              <w:t>0.9</w:t>
            </w:r>
            <w:r>
              <w:t>4</w:t>
            </w:r>
            <w:r w:rsidRPr="003B35EF">
              <w:t xml:space="preserve"> (0.8</w:t>
            </w:r>
            <w:r>
              <w:t>8</w:t>
            </w:r>
            <w:r w:rsidRPr="003B35EF">
              <w:t xml:space="preserve">6, </w:t>
            </w:r>
            <w:r>
              <w:t>1.00</w:t>
            </w:r>
            <w:r w:rsidRPr="003B35EF">
              <w:t>)</w:t>
            </w:r>
          </w:p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1.01 (1.00, 1.0</w:t>
            </w:r>
            <w:r>
              <w:t>2</w:t>
            </w:r>
            <w:r w:rsidRPr="009F258E">
              <w:t>)</w:t>
            </w:r>
          </w:p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0.999</w:t>
            </w:r>
            <w:r>
              <w:t>7</w:t>
            </w:r>
            <w:r w:rsidRPr="009F258E">
              <w:t xml:space="preserve"> (0.999</w:t>
            </w:r>
            <w:r>
              <w:t>2</w:t>
            </w:r>
            <w:r w:rsidRPr="009F258E">
              <w:t>, 1.000</w:t>
            </w:r>
            <w:r>
              <w:t>1</w:t>
            </w:r>
            <w:r w:rsidRPr="009F258E">
              <w:t>)</w:t>
            </w:r>
          </w:p>
        </w:tc>
        <w:tc>
          <w:tcPr>
            <w:tcW w:w="937" w:type="dxa"/>
            <w:tcBorders>
              <w:top w:val="nil"/>
            </w:tcBorders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</w:p>
        </w:tc>
      </w:tr>
      <w:tr w:rsidR="00D565B0" w:rsidRPr="009F258E" w:rsidTr="00D472C6"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Lumefantrine dose (per 10 mg per kg increase) (in AL arms only)</w:t>
            </w:r>
          </w:p>
        </w:tc>
        <w:tc>
          <w:tcPr>
            <w:tcW w:w="3294" w:type="dxa"/>
            <w:tcBorders>
              <w:bottom w:val="single" w:sz="4" w:space="0" w:color="auto"/>
            </w:tcBorders>
            <w:shd w:val="clear" w:color="auto" w:fill="auto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1.03 (1.01, 1.0</w:t>
            </w:r>
            <w:r>
              <w:t>5</w:t>
            </w:r>
            <w:r w:rsidRPr="009F258E">
              <w:t>)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0.00</w:t>
            </w:r>
            <w:r>
              <w:t>2</w:t>
            </w:r>
          </w:p>
        </w:tc>
        <w:tc>
          <w:tcPr>
            <w:tcW w:w="2815" w:type="dxa"/>
            <w:tcBorders>
              <w:bottom w:val="single" w:sz="4" w:space="0" w:color="auto"/>
            </w:tcBorders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-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</w:p>
        </w:tc>
      </w:tr>
      <w:tr w:rsidR="00D565B0" w:rsidRPr="009F258E" w:rsidTr="00D472C6">
        <w:tc>
          <w:tcPr>
            <w:tcW w:w="1864" w:type="dxa"/>
            <w:tcBorders>
              <w:bottom w:val="single" w:sz="4" w:space="0" w:color="auto"/>
            </w:tcBorders>
            <w:shd w:val="clear" w:color="auto" w:fill="auto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proofErr w:type="spellStart"/>
            <w:r w:rsidRPr="009F258E">
              <w:rPr>
                <w:i/>
              </w:rPr>
              <w:t>pfmdr</w:t>
            </w:r>
            <w:proofErr w:type="spellEnd"/>
            <w:r w:rsidRPr="009F258E">
              <w:t xml:space="preserve"> </w:t>
            </w:r>
            <w:r>
              <w:t>76T</w:t>
            </w:r>
            <w:r w:rsidRPr="009F258E">
              <w:t xml:space="preserve"> prevalence (per 10% increase)</w:t>
            </w:r>
          </w:p>
        </w:tc>
        <w:tc>
          <w:tcPr>
            <w:tcW w:w="3294" w:type="dxa"/>
            <w:tcBorders>
              <w:bottom w:val="single" w:sz="4" w:space="0" w:color="auto"/>
            </w:tcBorders>
            <w:shd w:val="clear" w:color="auto" w:fill="auto"/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1.04 (1.0</w:t>
            </w:r>
            <w:r>
              <w:t>1</w:t>
            </w:r>
            <w:r w:rsidRPr="009F258E">
              <w:t>, 1.0</w:t>
            </w:r>
            <w:r>
              <w:t>7</w:t>
            </w:r>
            <w:r w:rsidRPr="009F258E">
              <w:t>)</w:t>
            </w:r>
          </w:p>
        </w:tc>
        <w:tc>
          <w:tcPr>
            <w:tcW w:w="1296" w:type="dxa"/>
            <w:tcBorders>
              <w:bottom w:val="single" w:sz="4" w:space="0" w:color="auto"/>
            </w:tcBorders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0.0</w:t>
            </w:r>
            <w:r>
              <w:t>05</w:t>
            </w:r>
          </w:p>
        </w:tc>
        <w:tc>
          <w:tcPr>
            <w:tcW w:w="2815" w:type="dxa"/>
            <w:tcBorders>
              <w:bottom w:val="single" w:sz="4" w:space="0" w:color="auto"/>
            </w:tcBorders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0.9</w:t>
            </w:r>
            <w:r>
              <w:t>8</w:t>
            </w:r>
            <w:r w:rsidRPr="009F258E">
              <w:t xml:space="preserve"> (0.9</w:t>
            </w:r>
            <w:r>
              <w:t>5</w:t>
            </w:r>
            <w:r w:rsidRPr="009F258E">
              <w:t xml:space="preserve">, </w:t>
            </w:r>
            <w:r>
              <w:t>1.01</w:t>
            </w:r>
            <w:r w:rsidRPr="009F258E">
              <w:t>)</w:t>
            </w:r>
          </w:p>
        </w:tc>
        <w:tc>
          <w:tcPr>
            <w:tcW w:w="937" w:type="dxa"/>
            <w:tcBorders>
              <w:bottom w:val="single" w:sz="4" w:space="0" w:color="auto"/>
            </w:tcBorders>
          </w:tcPr>
          <w:p w:rsidR="00D565B0" w:rsidRPr="009F258E" w:rsidRDefault="00D565B0" w:rsidP="00D565B0">
            <w:pPr>
              <w:pStyle w:val="TableContents"/>
              <w:spacing w:line="360" w:lineRule="auto"/>
            </w:pPr>
            <w:r w:rsidRPr="009F258E">
              <w:t>0.</w:t>
            </w:r>
            <w:r>
              <w:t>162</w:t>
            </w:r>
          </w:p>
        </w:tc>
      </w:tr>
    </w:tbl>
    <w:p w:rsidR="004C43D4" w:rsidRDefault="00D565B0" w:rsidP="00D565B0"/>
    <w:sectPr w:rsidR="004C43D4" w:rsidSect="00D565B0">
      <w:pgSz w:w="11906" w:h="16838"/>
      <w:pgMar w:top="1440" w:right="1440" w:bottom="144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Lohit Hindi">
    <w:altName w:val="Times New Roman"/>
    <w:charset w:val="01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5B0"/>
    <w:rsid w:val="00942380"/>
    <w:rsid w:val="00CC2573"/>
    <w:rsid w:val="00D56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8A0547-25A1-4B2D-82DD-ECACFDE5F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565B0"/>
    <w:pPr>
      <w:widowControl w:val="0"/>
      <w:suppressAutoHyphens/>
      <w:spacing w:after="0" w:line="480" w:lineRule="auto"/>
    </w:pPr>
    <w:rPr>
      <w:rFonts w:ascii="Times New Roman" w:eastAsia="DejaVu Sans" w:hAnsi="Times New Roman" w:cs="Lohit Hindi"/>
      <w:kern w:val="1"/>
      <w:sz w:val="24"/>
      <w:szCs w:val="24"/>
      <w:lang w:val="en-US"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Contents">
    <w:name w:val="Table Contents"/>
    <w:basedOn w:val="Normal"/>
    <w:rsid w:val="00D565B0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593</Characters>
  <Application>Microsoft Office Word</Application>
  <DocSecurity>0</DocSecurity>
  <Lines>4</Lines>
  <Paragraphs>1</Paragraphs>
  <ScaleCrop>false</ScaleCrop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Okell, Lucy</dc:creator>
  <cp:keywords/>
  <dc:description/>
  <cp:lastModifiedBy>Okell, Lucy</cp:lastModifiedBy>
  <cp:revision>1</cp:revision>
  <dcterms:created xsi:type="dcterms:W3CDTF">2019-11-21T09:32:00Z</dcterms:created>
  <dcterms:modified xsi:type="dcterms:W3CDTF">2019-11-21T09:32:00Z</dcterms:modified>
</cp:coreProperties>
</file>