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AFEE0" w14:textId="4A746410" w:rsidR="004662CB" w:rsidRPr="004719D5" w:rsidRDefault="00FC3D39" w:rsidP="004662CB">
      <w:pPr>
        <w:spacing w:after="160" w:line="259" w:lineRule="auto"/>
        <w:rPr>
          <w:rFonts w:cstheme="minorHAnsi"/>
          <w:b/>
          <w:color w:val="000000" w:themeColor="text1"/>
          <w:sz w:val="24"/>
          <w:szCs w:val="24"/>
        </w:rPr>
      </w:pPr>
      <w:r w:rsidRPr="004719D5">
        <w:rPr>
          <w:rFonts w:cstheme="minorHAnsi"/>
          <w:b/>
          <w:color w:val="000000" w:themeColor="text1"/>
          <w:sz w:val="24"/>
          <w:szCs w:val="24"/>
        </w:rPr>
        <w:t>Additional file 3:</w:t>
      </w:r>
      <w:r w:rsidR="00205AC5" w:rsidRPr="004719D5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A203CB">
        <w:rPr>
          <w:rFonts w:cstheme="minorHAnsi"/>
          <w:b/>
          <w:color w:val="000000" w:themeColor="text1"/>
          <w:sz w:val="24"/>
          <w:szCs w:val="24"/>
        </w:rPr>
        <w:t>Summary of clinical</w:t>
      </w:r>
      <w:r w:rsidR="004662CB" w:rsidRPr="004719D5">
        <w:rPr>
          <w:rFonts w:cstheme="minorHAnsi"/>
          <w:b/>
          <w:color w:val="000000" w:themeColor="text1"/>
          <w:sz w:val="24"/>
          <w:szCs w:val="24"/>
        </w:rPr>
        <w:t xml:space="preserve"> diagnosis of bacterial infection</w:t>
      </w:r>
    </w:p>
    <w:tbl>
      <w:tblPr>
        <w:tblW w:w="5302" w:type="pct"/>
        <w:tblLook w:val="07E0" w:firstRow="1" w:lastRow="1" w:firstColumn="1" w:lastColumn="1" w:noHBand="1" w:noVBand="1"/>
      </w:tblPr>
      <w:tblGrid>
        <w:gridCol w:w="2821"/>
        <w:gridCol w:w="1325"/>
        <w:gridCol w:w="1218"/>
        <w:gridCol w:w="1572"/>
        <w:gridCol w:w="1453"/>
        <w:gridCol w:w="1176"/>
      </w:tblGrid>
      <w:tr w:rsidR="00DC0B5C" w:rsidRPr="00AC7C3C" w14:paraId="49307A3B" w14:textId="77777777" w:rsidTr="00DC0B5C">
        <w:tc>
          <w:tcPr>
            <w:tcW w:w="1496" w:type="pct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7600D241" w14:textId="00E7B379" w:rsidR="004662CB" w:rsidRPr="00AC7C3C" w:rsidRDefault="00A203CB" w:rsidP="00AF7C4F">
            <w:pPr>
              <w:spacing w:before="40" w:after="4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Clinical</w:t>
            </w:r>
            <w:bookmarkStart w:id="0" w:name="_GoBack"/>
            <w:bookmarkEnd w:id="0"/>
            <w:r w:rsidR="004662CB" w:rsidRPr="00AC7C3C">
              <w:rPr>
                <w:rFonts w:cstheme="minorHAnsi"/>
                <w:color w:val="000000" w:themeColor="text1"/>
              </w:rPr>
              <w:t xml:space="preserve"> bacterial diagnosis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188F039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 xml:space="preserve">OFI </w:t>
            </w:r>
          </w:p>
          <w:p w14:paraId="418AB5E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(N=131)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0171B2F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 xml:space="preserve">All dengue patients </w:t>
            </w:r>
          </w:p>
          <w:p w14:paraId="01EB893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(N=54)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43FBFADE" w14:textId="33305D9C" w:rsidR="004662CB" w:rsidRPr="00AC7C3C" w:rsidRDefault="00AC7C3C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Uncomplicated</w:t>
            </w:r>
            <w:r w:rsidR="004662CB" w:rsidRPr="00AC7C3C">
              <w:rPr>
                <w:rFonts w:cstheme="minorHAnsi"/>
                <w:color w:val="000000" w:themeColor="text1"/>
                <w:sz w:val="22"/>
                <w:szCs w:val="22"/>
              </w:rPr>
              <w:t xml:space="preserve"> dengue</w:t>
            </w:r>
          </w:p>
          <w:p w14:paraId="34D3ED9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(N=38)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414EFB1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Intermediate dengue</w:t>
            </w:r>
          </w:p>
          <w:p w14:paraId="0E03B2D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(N=12)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3EF1BEB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Severe dengue</w:t>
            </w:r>
          </w:p>
          <w:p w14:paraId="5B2F85E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(N=4)</w:t>
            </w:r>
          </w:p>
        </w:tc>
      </w:tr>
      <w:tr w:rsidR="00DC0B5C" w:rsidRPr="00AC7C3C" w14:paraId="01FF05CD" w14:textId="77777777" w:rsidTr="00DC0B5C">
        <w:tc>
          <w:tcPr>
            <w:tcW w:w="1496" w:type="pct"/>
            <w:tcBorders>
              <w:top w:val="single" w:sz="2" w:space="0" w:color="auto"/>
            </w:tcBorders>
          </w:tcPr>
          <w:p w14:paraId="63CE13AE" w14:textId="28E1226B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Abscess</w:t>
            </w:r>
          </w:p>
        </w:tc>
        <w:tc>
          <w:tcPr>
            <w:tcW w:w="714" w:type="pct"/>
            <w:tcBorders>
              <w:top w:val="single" w:sz="2" w:space="0" w:color="auto"/>
            </w:tcBorders>
          </w:tcPr>
          <w:p w14:paraId="73D5E9C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(1.5%)</w:t>
            </w:r>
          </w:p>
        </w:tc>
        <w:tc>
          <w:tcPr>
            <w:tcW w:w="658" w:type="pct"/>
            <w:tcBorders>
              <w:top w:val="single" w:sz="2" w:space="0" w:color="auto"/>
            </w:tcBorders>
          </w:tcPr>
          <w:p w14:paraId="707662E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715" w:type="pct"/>
            <w:tcBorders>
              <w:top w:val="single" w:sz="2" w:space="0" w:color="auto"/>
            </w:tcBorders>
          </w:tcPr>
          <w:p w14:paraId="08BC986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62E62BB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  <w:tcBorders>
              <w:top w:val="single" w:sz="2" w:space="0" w:color="auto"/>
            </w:tcBorders>
          </w:tcPr>
          <w:p w14:paraId="7C8E813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0C3397A5" w14:textId="77777777" w:rsidTr="00DC0B5C">
        <w:tc>
          <w:tcPr>
            <w:tcW w:w="1496" w:type="pct"/>
          </w:tcPr>
          <w:p w14:paraId="2F8E4A96" w14:textId="66E2BCB6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Acute bronchitis</w:t>
            </w:r>
          </w:p>
        </w:tc>
        <w:tc>
          <w:tcPr>
            <w:tcW w:w="714" w:type="pct"/>
          </w:tcPr>
          <w:p w14:paraId="00D0306B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8 (6.1%)</w:t>
            </w:r>
          </w:p>
        </w:tc>
        <w:tc>
          <w:tcPr>
            <w:tcW w:w="658" w:type="pct"/>
          </w:tcPr>
          <w:p w14:paraId="4DDE2DC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(3.7%)</w:t>
            </w:r>
          </w:p>
        </w:tc>
        <w:tc>
          <w:tcPr>
            <w:tcW w:w="715" w:type="pct"/>
          </w:tcPr>
          <w:p w14:paraId="5F8EC18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(5.3%)</w:t>
            </w:r>
          </w:p>
        </w:tc>
        <w:tc>
          <w:tcPr>
            <w:tcW w:w="0" w:type="auto"/>
          </w:tcPr>
          <w:p w14:paraId="02A3FB2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67E6616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13AFB467" w14:textId="77777777" w:rsidTr="00DC0B5C">
        <w:tc>
          <w:tcPr>
            <w:tcW w:w="1496" w:type="pct"/>
          </w:tcPr>
          <w:p w14:paraId="324D5CA6" w14:textId="236E8BF4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Adenitis</w:t>
            </w:r>
          </w:p>
        </w:tc>
        <w:tc>
          <w:tcPr>
            <w:tcW w:w="714" w:type="pct"/>
          </w:tcPr>
          <w:p w14:paraId="5CE81FA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5012165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60F0D46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1212A0A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6FAB24C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3E433FAB" w14:textId="77777777" w:rsidTr="00DC0B5C">
        <w:tc>
          <w:tcPr>
            <w:tcW w:w="1496" w:type="pct"/>
          </w:tcPr>
          <w:p w14:paraId="56A8847F" w14:textId="62FBD074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Appendicitis</w:t>
            </w:r>
          </w:p>
        </w:tc>
        <w:tc>
          <w:tcPr>
            <w:tcW w:w="714" w:type="pct"/>
          </w:tcPr>
          <w:p w14:paraId="19EFD50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20CB4B2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715" w:type="pct"/>
          </w:tcPr>
          <w:p w14:paraId="320FBF9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2135A6D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224EA60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46B698AA" w14:textId="77777777" w:rsidTr="00DC0B5C">
        <w:tc>
          <w:tcPr>
            <w:tcW w:w="1496" w:type="pct"/>
          </w:tcPr>
          <w:p w14:paraId="34EE4BA7" w14:textId="7178D08C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Gastrointestinal infection</w:t>
            </w:r>
          </w:p>
        </w:tc>
        <w:tc>
          <w:tcPr>
            <w:tcW w:w="714" w:type="pct"/>
          </w:tcPr>
          <w:p w14:paraId="34D918E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(1.5%)</w:t>
            </w:r>
          </w:p>
        </w:tc>
        <w:tc>
          <w:tcPr>
            <w:tcW w:w="658" w:type="pct"/>
          </w:tcPr>
          <w:p w14:paraId="079D9B4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3 (5.6%)</w:t>
            </w:r>
          </w:p>
        </w:tc>
        <w:tc>
          <w:tcPr>
            <w:tcW w:w="715" w:type="pct"/>
          </w:tcPr>
          <w:p w14:paraId="445ADD9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(5.3%)</w:t>
            </w:r>
          </w:p>
        </w:tc>
        <w:tc>
          <w:tcPr>
            <w:tcW w:w="0" w:type="auto"/>
          </w:tcPr>
          <w:p w14:paraId="6CF2D74B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3B3A4D5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4AB33F98" w14:textId="77777777" w:rsidTr="00DC0B5C">
        <w:tc>
          <w:tcPr>
            <w:tcW w:w="1496" w:type="pct"/>
          </w:tcPr>
          <w:p w14:paraId="660B8E38" w14:textId="42E585F7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Gingivitis</w:t>
            </w:r>
          </w:p>
        </w:tc>
        <w:tc>
          <w:tcPr>
            <w:tcW w:w="714" w:type="pct"/>
          </w:tcPr>
          <w:p w14:paraId="645BD9B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32BC972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080074B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1489478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7189B35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56AC0DA5" w14:textId="77777777" w:rsidTr="00DC0B5C">
        <w:tc>
          <w:tcPr>
            <w:tcW w:w="1496" w:type="pct"/>
          </w:tcPr>
          <w:p w14:paraId="599B7C44" w14:textId="7A513F5A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Impetigo</w:t>
            </w:r>
          </w:p>
        </w:tc>
        <w:tc>
          <w:tcPr>
            <w:tcW w:w="714" w:type="pct"/>
          </w:tcPr>
          <w:p w14:paraId="3CFB129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07044B0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4ABEF2C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1A75A99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2EF70C9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5951F6E3" w14:textId="77777777" w:rsidTr="00DC0B5C">
        <w:tc>
          <w:tcPr>
            <w:tcW w:w="1496" w:type="pct"/>
          </w:tcPr>
          <w:p w14:paraId="219463A3" w14:textId="19F84BBF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Infected wound</w:t>
            </w:r>
          </w:p>
        </w:tc>
        <w:tc>
          <w:tcPr>
            <w:tcW w:w="714" w:type="pct"/>
          </w:tcPr>
          <w:p w14:paraId="54BF1EE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4310A68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70D2895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57EC0D8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15CFA0A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71D5C1AA" w14:textId="77777777" w:rsidTr="00DC0B5C">
        <w:tc>
          <w:tcPr>
            <w:tcW w:w="1496" w:type="pct"/>
          </w:tcPr>
          <w:p w14:paraId="3879375C" w14:textId="657E8F2A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Infectious diarrhoea</w:t>
            </w:r>
          </w:p>
        </w:tc>
        <w:tc>
          <w:tcPr>
            <w:tcW w:w="714" w:type="pct"/>
          </w:tcPr>
          <w:p w14:paraId="1D4D968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44952F5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715" w:type="pct"/>
          </w:tcPr>
          <w:p w14:paraId="2A45ABB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4DDA660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4E88D164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53C67848" w14:textId="77777777" w:rsidTr="00DC0B5C">
        <w:tc>
          <w:tcPr>
            <w:tcW w:w="1496" w:type="pct"/>
          </w:tcPr>
          <w:p w14:paraId="30739CE1" w14:textId="4347219D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Meningitis</w:t>
            </w:r>
          </w:p>
        </w:tc>
        <w:tc>
          <w:tcPr>
            <w:tcW w:w="714" w:type="pct"/>
          </w:tcPr>
          <w:p w14:paraId="5E5642F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2E541F2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6C3AF234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2C6A9E1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113FB31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(25.0%)</w:t>
            </w:r>
          </w:p>
        </w:tc>
      </w:tr>
      <w:tr w:rsidR="00DC0B5C" w:rsidRPr="00AC7C3C" w14:paraId="0D56C0F5" w14:textId="77777777" w:rsidTr="00DC0B5C">
        <w:tc>
          <w:tcPr>
            <w:tcW w:w="1496" w:type="pct"/>
          </w:tcPr>
          <w:p w14:paraId="000156D3" w14:textId="1AE15855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Pharyngitis</w:t>
            </w:r>
          </w:p>
        </w:tc>
        <w:tc>
          <w:tcPr>
            <w:tcW w:w="714" w:type="pct"/>
          </w:tcPr>
          <w:p w14:paraId="4E6C890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65 (49.6%)</w:t>
            </w:r>
          </w:p>
        </w:tc>
        <w:tc>
          <w:tcPr>
            <w:tcW w:w="658" w:type="pct"/>
          </w:tcPr>
          <w:p w14:paraId="34D0FFF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17 (31.5%)</w:t>
            </w:r>
          </w:p>
        </w:tc>
        <w:tc>
          <w:tcPr>
            <w:tcW w:w="715" w:type="pct"/>
          </w:tcPr>
          <w:p w14:paraId="50F7D60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15 (39.5%)</w:t>
            </w:r>
          </w:p>
        </w:tc>
        <w:tc>
          <w:tcPr>
            <w:tcW w:w="0" w:type="auto"/>
          </w:tcPr>
          <w:p w14:paraId="4EDAD90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(16.7%)</w:t>
            </w:r>
          </w:p>
        </w:tc>
        <w:tc>
          <w:tcPr>
            <w:tcW w:w="636" w:type="pct"/>
          </w:tcPr>
          <w:p w14:paraId="3CC5DA5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24C75635" w14:textId="77777777" w:rsidTr="00DC0B5C">
        <w:tc>
          <w:tcPr>
            <w:tcW w:w="1496" w:type="pct"/>
          </w:tcPr>
          <w:p w14:paraId="5435400F" w14:textId="5206759E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Pneumonia</w:t>
            </w:r>
          </w:p>
        </w:tc>
        <w:tc>
          <w:tcPr>
            <w:tcW w:w="714" w:type="pct"/>
          </w:tcPr>
          <w:p w14:paraId="19E75D1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8 (6.1%)</w:t>
            </w:r>
          </w:p>
        </w:tc>
        <w:tc>
          <w:tcPr>
            <w:tcW w:w="658" w:type="pct"/>
          </w:tcPr>
          <w:p w14:paraId="5BEBD6F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01A2626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4DA5C46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6B6BE1E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(25.0%)</w:t>
            </w:r>
          </w:p>
        </w:tc>
      </w:tr>
      <w:tr w:rsidR="00DC0B5C" w:rsidRPr="00AC7C3C" w14:paraId="1B2E4194" w14:textId="77777777" w:rsidTr="00DC0B5C">
        <w:tc>
          <w:tcPr>
            <w:tcW w:w="1496" w:type="pct"/>
          </w:tcPr>
          <w:p w14:paraId="0E42F4B7" w14:textId="5CDB05D7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Pulmonary tuberculosis</w:t>
            </w:r>
          </w:p>
        </w:tc>
        <w:tc>
          <w:tcPr>
            <w:tcW w:w="714" w:type="pct"/>
          </w:tcPr>
          <w:p w14:paraId="39B2D29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1C44E67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1A49F1EB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21D28EE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25C1E9A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2790B410" w14:textId="77777777" w:rsidTr="00DC0B5C">
        <w:tc>
          <w:tcPr>
            <w:tcW w:w="1496" w:type="pct"/>
          </w:tcPr>
          <w:p w14:paraId="5896994A" w14:textId="597BE1F8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Respiratory infection</w:t>
            </w:r>
          </w:p>
        </w:tc>
        <w:tc>
          <w:tcPr>
            <w:tcW w:w="714" w:type="pct"/>
          </w:tcPr>
          <w:p w14:paraId="2483938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21 (16.0%)</w:t>
            </w:r>
          </w:p>
        </w:tc>
        <w:tc>
          <w:tcPr>
            <w:tcW w:w="658" w:type="pct"/>
          </w:tcPr>
          <w:p w14:paraId="66BEC41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9 (16.7%)</w:t>
            </w:r>
          </w:p>
        </w:tc>
        <w:tc>
          <w:tcPr>
            <w:tcW w:w="715" w:type="pct"/>
          </w:tcPr>
          <w:p w14:paraId="3F753C0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8 (21.1%)</w:t>
            </w:r>
          </w:p>
        </w:tc>
        <w:tc>
          <w:tcPr>
            <w:tcW w:w="0" w:type="auto"/>
          </w:tcPr>
          <w:p w14:paraId="0F8C058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09BCB5A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6FADF1C1" w14:textId="77777777" w:rsidTr="00DC0B5C">
        <w:tc>
          <w:tcPr>
            <w:tcW w:w="1496" w:type="pct"/>
          </w:tcPr>
          <w:p w14:paraId="755883BB" w14:textId="0098D145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Sepsis</w:t>
            </w:r>
          </w:p>
        </w:tc>
        <w:tc>
          <w:tcPr>
            <w:tcW w:w="714" w:type="pct"/>
          </w:tcPr>
          <w:p w14:paraId="5FC2866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4 (3.1%)</w:t>
            </w:r>
          </w:p>
        </w:tc>
        <w:tc>
          <w:tcPr>
            <w:tcW w:w="658" w:type="pct"/>
          </w:tcPr>
          <w:p w14:paraId="44AC209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3 (5.6%)</w:t>
            </w:r>
          </w:p>
        </w:tc>
        <w:tc>
          <w:tcPr>
            <w:tcW w:w="715" w:type="pct"/>
          </w:tcPr>
          <w:p w14:paraId="1A6A6F7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0043B7D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40F0C477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(25.0%)</w:t>
            </w:r>
          </w:p>
        </w:tc>
      </w:tr>
      <w:tr w:rsidR="00DC0B5C" w:rsidRPr="00AC7C3C" w14:paraId="76443BA5" w14:textId="77777777" w:rsidTr="00DC0B5C">
        <w:tc>
          <w:tcPr>
            <w:tcW w:w="1496" w:type="pct"/>
          </w:tcPr>
          <w:p w14:paraId="7F20703F" w14:textId="01A1064F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Sinusitis</w:t>
            </w:r>
          </w:p>
        </w:tc>
        <w:tc>
          <w:tcPr>
            <w:tcW w:w="714" w:type="pct"/>
          </w:tcPr>
          <w:p w14:paraId="1A7F19E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3 (2.3%)</w:t>
            </w:r>
          </w:p>
        </w:tc>
        <w:tc>
          <w:tcPr>
            <w:tcW w:w="658" w:type="pct"/>
          </w:tcPr>
          <w:p w14:paraId="19114D8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47D7AD4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38202F7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45CA204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64DFDF80" w14:textId="77777777" w:rsidTr="00DC0B5C">
        <w:tc>
          <w:tcPr>
            <w:tcW w:w="1496" w:type="pct"/>
          </w:tcPr>
          <w:p w14:paraId="32B12792" w14:textId="197BA7B2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Superinfection</w:t>
            </w:r>
          </w:p>
        </w:tc>
        <w:tc>
          <w:tcPr>
            <w:tcW w:w="714" w:type="pct"/>
          </w:tcPr>
          <w:p w14:paraId="5147E4FA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4E283BF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789130D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750BBE8F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5E9A69F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3A1428BD" w14:textId="77777777" w:rsidTr="00DC0B5C">
        <w:tc>
          <w:tcPr>
            <w:tcW w:w="1496" w:type="pct"/>
          </w:tcPr>
          <w:p w14:paraId="7B8E293B" w14:textId="37DD0FF9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Thrombophlebitis</w:t>
            </w:r>
          </w:p>
        </w:tc>
        <w:tc>
          <w:tcPr>
            <w:tcW w:w="714" w:type="pct"/>
          </w:tcPr>
          <w:p w14:paraId="17D0C6A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58" w:type="pct"/>
          </w:tcPr>
          <w:p w14:paraId="3F62B9A2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</w:tcPr>
          <w:p w14:paraId="49784D13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2731A7D9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(8.3%)</w:t>
            </w:r>
          </w:p>
        </w:tc>
        <w:tc>
          <w:tcPr>
            <w:tcW w:w="636" w:type="pct"/>
          </w:tcPr>
          <w:p w14:paraId="3700F06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045C77CF" w14:textId="77777777" w:rsidTr="00DC0B5C">
        <w:tc>
          <w:tcPr>
            <w:tcW w:w="1496" w:type="pct"/>
          </w:tcPr>
          <w:p w14:paraId="326BBBC5" w14:textId="36BA8668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To</w:t>
            </w:r>
            <w:r w:rsidR="00C105BC" w:rsidRPr="00AC7C3C">
              <w:rPr>
                <w:rFonts w:cstheme="minorHAnsi"/>
                <w:color w:val="000000" w:themeColor="text1"/>
                <w:sz w:val="22"/>
                <w:szCs w:val="22"/>
              </w:rPr>
              <w:t>n</w:t>
            </w: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sillitis</w:t>
            </w:r>
          </w:p>
        </w:tc>
        <w:tc>
          <w:tcPr>
            <w:tcW w:w="714" w:type="pct"/>
          </w:tcPr>
          <w:p w14:paraId="6A0F37A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8 (6.1%)</w:t>
            </w:r>
          </w:p>
        </w:tc>
        <w:tc>
          <w:tcPr>
            <w:tcW w:w="658" w:type="pct"/>
          </w:tcPr>
          <w:p w14:paraId="64D5E4C4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2 (3.7%)</w:t>
            </w:r>
          </w:p>
        </w:tc>
        <w:tc>
          <w:tcPr>
            <w:tcW w:w="715" w:type="pct"/>
          </w:tcPr>
          <w:p w14:paraId="7CB625C4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</w:tcPr>
          <w:p w14:paraId="72D3C5F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415F696E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(25.0%)</w:t>
            </w:r>
          </w:p>
        </w:tc>
      </w:tr>
      <w:tr w:rsidR="00DC0B5C" w:rsidRPr="00AC7C3C" w14:paraId="2EBEE831" w14:textId="77777777" w:rsidTr="00DC0B5C">
        <w:tc>
          <w:tcPr>
            <w:tcW w:w="1496" w:type="pct"/>
          </w:tcPr>
          <w:p w14:paraId="6A6CE151" w14:textId="2CC315C1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Typhoid fever</w:t>
            </w:r>
          </w:p>
        </w:tc>
        <w:tc>
          <w:tcPr>
            <w:tcW w:w="714" w:type="pct"/>
          </w:tcPr>
          <w:p w14:paraId="6E0CC534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7AF6417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7 (13.0%)</w:t>
            </w:r>
          </w:p>
        </w:tc>
        <w:tc>
          <w:tcPr>
            <w:tcW w:w="715" w:type="pct"/>
          </w:tcPr>
          <w:p w14:paraId="543B644D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3 (7.9%)</w:t>
            </w:r>
          </w:p>
        </w:tc>
        <w:tc>
          <w:tcPr>
            <w:tcW w:w="0" w:type="auto"/>
          </w:tcPr>
          <w:p w14:paraId="0583BC9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4 (33.3%)</w:t>
            </w:r>
          </w:p>
        </w:tc>
        <w:tc>
          <w:tcPr>
            <w:tcW w:w="636" w:type="pct"/>
          </w:tcPr>
          <w:p w14:paraId="29E76FF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24168B09" w14:textId="77777777" w:rsidTr="00DC0B5C">
        <w:tc>
          <w:tcPr>
            <w:tcW w:w="1496" w:type="pct"/>
          </w:tcPr>
          <w:p w14:paraId="6CDE5FA3" w14:textId="53265C03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Unspecified infection</w:t>
            </w:r>
          </w:p>
        </w:tc>
        <w:tc>
          <w:tcPr>
            <w:tcW w:w="714" w:type="pct"/>
          </w:tcPr>
          <w:p w14:paraId="2A07E72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(0.8%)</w:t>
            </w:r>
          </w:p>
        </w:tc>
        <w:tc>
          <w:tcPr>
            <w:tcW w:w="658" w:type="pct"/>
          </w:tcPr>
          <w:p w14:paraId="0C3A9AA8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715" w:type="pct"/>
          </w:tcPr>
          <w:p w14:paraId="3F4BE55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0" w:type="auto"/>
          </w:tcPr>
          <w:p w14:paraId="5DA9167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</w:tcPr>
          <w:p w14:paraId="3ACEA18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  <w:tr w:rsidR="00DC0B5C" w:rsidRPr="00AC7C3C" w14:paraId="26164CB3" w14:textId="77777777" w:rsidTr="00DC0B5C">
        <w:tc>
          <w:tcPr>
            <w:tcW w:w="1496" w:type="pct"/>
            <w:tcBorders>
              <w:bottom w:val="single" w:sz="4" w:space="0" w:color="auto"/>
            </w:tcBorders>
          </w:tcPr>
          <w:p w14:paraId="0FE0A274" w14:textId="01A4C333" w:rsidR="004662CB" w:rsidRPr="00AC7C3C" w:rsidRDefault="004662CB" w:rsidP="00AF7C4F">
            <w:pPr>
              <w:pStyle w:val="Compact"/>
              <w:spacing w:before="40" w:after="40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Urinary tract infection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37C4E8E0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4 (3.1%)</w:t>
            </w: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14:paraId="18269DB6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(1.9%)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1C7D1BC5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1 (2.6%)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9F2771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22B8C97C" w14:textId="77777777" w:rsidR="004662CB" w:rsidRPr="00AC7C3C" w:rsidRDefault="004662CB" w:rsidP="00AF7C4F">
            <w:pPr>
              <w:pStyle w:val="Compact"/>
              <w:spacing w:before="40" w:after="4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AC7C3C">
              <w:rPr>
                <w:rFonts w:cstheme="minorHAnsi"/>
                <w:color w:val="000000" w:themeColor="text1"/>
                <w:sz w:val="22"/>
                <w:szCs w:val="22"/>
              </w:rPr>
              <w:t>0 (0.0%)</w:t>
            </w:r>
          </w:p>
        </w:tc>
      </w:tr>
    </w:tbl>
    <w:p w14:paraId="74A7A7CB" w14:textId="77777777" w:rsidR="006F3108" w:rsidRDefault="006F3108" w:rsidP="004662CB">
      <w:pPr>
        <w:spacing w:after="0" w:line="259" w:lineRule="auto"/>
        <w:rPr>
          <w:rFonts w:cstheme="minorHAnsi"/>
          <w:i/>
          <w:color w:val="000000" w:themeColor="text1"/>
        </w:rPr>
      </w:pPr>
    </w:p>
    <w:p w14:paraId="6C86CC49" w14:textId="62691717" w:rsidR="004662CB" w:rsidRPr="004719D5" w:rsidRDefault="004662CB" w:rsidP="004662CB">
      <w:pPr>
        <w:spacing w:after="0" w:line="259" w:lineRule="auto"/>
        <w:rPr>
          <w:rFonts w:cstheme="minorHAnsi"/>
          <w:color w:val="000000" w:themeColor="text1"/>
        </w:rPr>
      </w:pPr>
      <w:r w:rsidRPr="004719D5">
        <w:rPr>
          <w:rFonts w:cstheme="minorHAnsi"/>
          <w:i/>
          <w:color w:val="000000" w:themeColor="text1"/>
        </w:rPr>
        <w:t>OFI: other febrile illnesses</w:t>
      </w:r>
    </w:p>
    <w:sectPr w:rsidR="004662CB" w:rsidRPr="004719D5" w:rsidSect="00FD782A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A51AF" w14:textId="77777777" w:rsidR="00BA13EA" w:rsidRDefault="00BA13EA" w:rsidP="00FF3D6C">
      <w:pPr>
        <w:spacing w:after="0" w:line="240" w:lineRule="auto"/>
      </w:pPr>
      <w:r>
        <w:separator/>
      </w:r>
    </w:p>
  </w:endnote>
  <w:endnote w:type="continuationSeparator" w:id="0">
    <w:p w14:paraId="05D03B5F" w14:textId="77777777" w:rsidR="00BA13EA" w:rsidRDefault="00BA13EA" w:rsidP="00FF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08A86" w14:textId="77777777" w:rsidR="00BA13EA" w:rsidRDefault="00BA13EA" w:rsidP="00FF3D6C">
      <w:pPr>
        <w:spacing w:after="0" w:line="240" w:lineRule="auto"/>
      </w:pPr>
      <w:r>
        <w:separator/>
      </w:r>
    </w:p>
  </w:footnote>
  <w:footnote w:type="continuationSeparator" w:id="0">
    <w:p w14:paraId="0981117D" w14:textId="77777777" w:rsidR="00BA13EA" w:rsidRDefault="00BA13EA" w:rsidP="00FF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B9"/>
    <w:rsid w:val="00034A3E"/>
    <w:rsid w:val="000736F5"/>
    <w:rsid w:val="0009239B"/>
    <w:rsid w:val="000963A9"/>
    <w:rsid w:val="000B5242"/>
    <w:rsid w:val="000C4D0A"/>
    <w:rsid w:val="000D46F0"/>
    <w:rsid w:val="0011415E"/>
    <w:rsid w:val="00140C30"/>
    <w:rsid w:val="00162B85"/>
    <w:rsid w:val="0018371B"/>
    <w:rsid w:val="001B0A81"/>
    <w:rsid w:val="001B3072"/>
    <w:rsid w:val="001B7FFC"/>
    <w:rsid w:val="001C306D"/>
    <w:rsid w:val="00202868"/>
    <w:rsid w:val="00205AC5"/>
    <w:rsid w:val="002062EB"/>
    <w:rsid w:val="0023148A"/>
    <w:rsid w:val="00232661"/>
    <w:rsid w:val="002523CC"/>
    <w:rsid w:val="0025320A"/>
    <w:rsid w:val="00253F87"/>
    <w:rsid w:val="00257828"/>
    <w:rsid w:val="00260E9E"/>
    <w:rsid w:val="002F2599"/>
    <w:rsid w:val="002F56AF"/>
    <w:rsid w:val="0031437E"/>
    <w:rsid w:val="003520DC"/>
    <w:rsid w:val="003827C8"/>
    <w:rsid w:val="003A5A7F"/>
    <w:rsid w:val="003E1B53"/>
    <w:rsid w:val="00412EE0"/>
    <w:rsid w:val="0041479B"/>
    <w:rsid w:val="0042725D"/>
    <w:rsid w:val="0042736F"/>
    <w:rsid w:val="00465CA6"/>
    <w:rsid w:val="004662CB"/>
    <w:rsid w:val="004719D5"/>
    <w:rsid w:val="004D27A7"/>
    <w:rsid w:val="004D2833"/>
    <w:rsid w:val="004D5BAC"/>
    <w:rsid w:val="004E1447"/>
    <w:rsid w:val="005036EB"/>
    <w:rsid w:val="00504CFF"/>
    <w:rsid w:val="00504D89"/>
    <w:rsid w:val="00507986"/>
    <w:rsid w:val="00532BD0"/>
    <w:rsid w:val="005557E5"/>
    <w:rsid w:val="00571F98"/>
    <w:rsid w:val="005808FF"/>
    <w:rsid w:val="005B3AD8"/>
    <w:rsid w:val="005E550C"/>
    <w:rsid w:val="005F0DCA"/>
    <w:rsid w:val="00600815"/>
    <w:rsid w:val="00612205"/>
    <w:rsid w:val="00620AC4"/>
    <w:rsid w:val="00646785"/>
    <w:rsid w:val="00697089"/>
    <w:rsid w:val="0069713D"/>
    <w:rsid w:val="006F3108"/>
    <w:rsid w:val="00756CC4"/>
    <w:rsid w:val="00775268"/>
    <w:rsid w:val="007B4660"/>
    <w:rsid w:val="007E1BAE"/>
    <w:rsid w:val="007E2380"/>
    <w:rsid w:val="007E3701"/>
    <w:rsid w:val="007F143F"/>
    <w:rsid w:val="007F1FF7"/>
    <w:rsid w:val="007F2064"/>
    <w:rsid w:val="00843AEE"/>
    <w:rsid w:val="008725E6"/>
    <w:rsid w:val="00881E16"/>
    <w:rsid w:val="00895706"/>
    <w:rsid w:val="00897E62"/>
    <w:rsid w:val="008A75B6"/>
    <w:rsid w:val="00914E21"/>
    <w:rsid w:val="00936FCD"/>
    <w:rsid w:val="00952C40"/>
    <w:rsid w:val="009540A0"/>
    <w:rsid w:val="009C52E9"/>
    <w:rsid w:val="009D4983"/>
    <w:rsid w:val="00A203CB"/>
    <w:rsid w:val="00A3604D"/>
    <w:rsid w:val="00A70119"/>
    <w:rsid w:val="00A76B09"/>
    <w:rsid w:val="00A94583"/>
    <w:rsid w:val="00A97A3F"/>
    <w:rsid w:val="00AA033A"/>
    <w:rsid w:val="00AC783F"/>
    <w:rsid w:val="00AC7C3C"/>
    <w:rsid w:val="00AE3309"/>
    <w:rsid w:val="00AF68F1"/>
    <w:rsid w:val="00B009F5"/>
    <w:rsid w:val="00B13BA1"/>
    <w:rsid w:val="00B206C4"/>
    <w:rsid w:val="00B45E03"/>
    <w:rsid w:val="00B46A4B"/>
    <w:rsid w:val="00B57458"/>
    <w:rsid w:val="00B77F3F"/>
    <w:rsid w:val="00BA13EA"/>
    <w:rsid w:val="00BB702C"/>
    <w:rsid w:val="00BC3ED5"/>
    <w:rsid w:val="00BE01E3"/>
    <w:rsid w:val="00BE6D80"/>
    <w:rsid w:val="00C105BC"/>
    <w:rsid w:val="00C36BF1"/>
    <w:rsid w:val="00C36DB8"/>
    <w:rsid w:val="00C44A20"/>
    <w:rsid w:val="00C44CC3"/>
    <w:rsid w:val="00C50988"/>
    <w:rsid w:val="00C54D68"/>
    <w:rsid w:val="00C97EBC"/>
    <w:rsid w:val="00CA3C74"/>
    <w:rsid w:val="00CD2068"/>
    <w:rsid w:val="00CE08C1"/>
    <w:rsid w:val="00CE5F67"/>
    <w:rsid w:val="00D41EB9"/>
    <w:rsid w:val="00D61F6D"/>
    <w:rsid w:val="00D77B7A"/>
    <w:rsid w:val="00D8626B"/>
    <w:rsid w:val="00D97891"/>
    <w:rsid w:val="00DC0B5C"/>
    <w:rsid w:val="00E10A68"/>
    <w:rsid w:val="00E8155B"/>
    <w:rsid w:val="00EC0CB1"/>
    <w:rsid w:val="00ED6305"/>
    <w:rsid w:val="00F02439"/>
    <w:rsid w:val="00F20407"/>
    <w:rsid w:val="00F7202B"/>
    <w:rsid w:val="00FB29B2"/>
    <w:rsid w:val="00FC0D63"/>
    <w:rsid w:val="00FC3D39"/>
    <w:rsid w:val="00FD782A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B672B"/>
  <w15:docId w15:val="{3111BF2F-21E8-304D-AFE5-BBF228B4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E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1E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242"/>
    <w:rPr>
      <w:rFonts w:ascii="Tahoma" w:hAnsi="Tahoma" w:cs="Tahoma"/>
      <w:sz w:val="16"/>
      <w:szCs w:val="16"/>
    </w:rPr>
  </w:style>
  <w:style w:type="paragraph" w:customStyle="1" w:styleId="Compact">
    <w:name w:val="Compact"/>
    <w:basedOn w:val="BodyText"/>
    <w:qFormat/>
    <w:rsid w:val="00A3604D"/>
    <w:pPr>
      <w:spacing w:before="36" w:after="36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360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604D"/>
  </w:style>
  <w:style w:type="character" w:styleId="CommentReference">
    <w:name w:val="annotation reference"/>
    <w:basedOn w:val="DefaultParagraphFont"/>
    <w:uiPriority w:val="99"/>
    <w:semiHidden/>
    <w:unhideWhenUsed/>
    <w:rsid w:val="00952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C4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D6C"/>
  </w:style>
  <w:style w:type="paragraph" w:styleId="Footer">
    <w:name w:val="footer"/>
    <w:basedOn w:val="Normal"/>
    <w:link w:val="Foot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108A-6354-406E-9792-F346EAC2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yacoub</dc:creator>
  <cp:keywords/>
  <dc:description/>
  <cp:lastModifiedBy>Sophie Yacoub</cp:lastModifiedBy>
  <cp:revision>2</cp:revision>
  <dcterms:created xsi:type="dcterms:W3CDTF">2019-11-01T03:30:00Z</dcterms:created>
  <dcterms:modified xsi:type="dcterms:W3CDTF">2019-11-01T03:30:00Z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707388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