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54A6F" w14:textId="0780A5A7" w:rsidR="00CA3C74" w:rsidRPr="004719D5" w:rsidRDefault="004719D5" w:rsidP="00C363A0">
      <w:pPr>
        <w:spacing w:after="160" w:line="259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Additional file 8: Figure S4.</w:t>
      </w:r>
      <w:r w:rsidR="00CA3C74" w:rsidRPr="004719D5">
        <w:rPr>
          <w:rFonts w:cstheme="minorHAnsi"/>
          <w:b/>
          <w:color w:val="000000" w:themeColor="text1"/>
          <w:sz w:val="24"/>
          <w:szCs w:val="24"/>
        </w:rPr>
        <w:t xml:space="preserve"> Association between CRP level and hospitalization among dengue patients</w:t>
      </w:r>
    </w:p>
    <w:p w14:paraId="12E55600" w14:textId="3A587236" w:rsidR="00CA3C74" w:rsidRPr="004719D5" w:rsidRDefault="0018371B" w:rsidP="00C363A0">
      <w:pPr>
        <w:spacing w:after="160" w:line="259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4719D5">
        <w:rPr>
          <w:rFonts w:cstheme="minorHAnsi"/>
          <w:b/>
          <w:noProof/>
          <w:color w:val="000000" w:themeColor="text1"/>
          <w:sz w:val="24"/>
          <w:szCs w:val="24"/>
        </w:rPr>
        <w:drawing>
          <wp:inline distT="0" distB="0" distL="0" distR="0" wp14:anchorId="6E2243A0" wp14:editId="336FBA86">
            <wp:extent cx="5734756" cy="2548780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ppendix 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6497" cy="255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0F108" w14:textId="08880AF2" w:rsidR="00CA3C74" w:rsidRPr="004719D5" w:rsidRDefault="00CA3C74" w:rsidP="00C363A0">
      <w:pPr>
        <w:spacing w:after="160" w:line="259" w:lineRule="auto"/>
        <w:jc w:val="both"/>
        <w:rPr>
          <w:rFonts w:cstheme="minorHAnsi"/>
          <w:i/>
          <w:color w:val="000000" w:themeColor="text1"/>
        </w:rPr>
      </w:pPr>
      <w:r w:rsidRPr="004719D5">
        <w:rPr>
          <w:rFonts w:cstheme="minorHAnsi"/>
          <w:i/>
          <w:color w:val="000000" w:themeColor="text1"/>
        </w:rPr>
        <w:t xml:space="preserve">The </w:t>
      </w:r>
      <w:r w:rsidR="007F2064" w:rsidRPr="004719D5">
        <w:rPr>
          <w:rFonts w:cstheme="minorHAnsi"/>
          <w:i/>
          <w:color w:val="000000" w:themeColor="text1"/>
        </w:rPr>
        <w:t>log odds</w:t>
      </w:r>
      <w:r w:rsidRPr="004719D5">
        <w:rPr>
          <w:rFonts w:cstheme="minorHAnsi"/>
          <w:i/>
          <w:color w:val="000000" w:themeColor="text1"/>
        </w:rPr>
        <w:t xml:space="preserve"> of having </w:t>
      </w:r>
      <w:r w:rsidR="007F2064" w:rsidRPr="004719D5">
        <w:rPr>
          <w:rFonts w:cstheme="minorHAnsi"/>
          <w:i/>
          <w:color w:val="000000" w:themeColor="text1"/>
        </w:rPr>
        <w:t>hospitalization</w:t>
      </w:r>
      <w:r w:rsidRPr="004719D5">
        <w:rPr>
          <w:rFonts w:cstheme="minorHAnsi"/>
          <w:i/>
          <w:color w:val="000000" w:themeColor="text1"/>
        </w:rPr>
        <w:t xml:space="preserve"> (the black line) and its 95% confidence interval (the grey region) were estimated from multivariable logistic regression models allowing for non-linear effect of</w:t>
      </w:r>
      <w:bookmarkStart w:id="0" w:name="_GoBack"/>
      <w:bookmarkEnd w:id="0"/>
      <w:r w:rsidRPr="004719D5">
        <w:rPr>
          <w:rFonts w:cstheme="minorHAnsi"/>
          <w:i/>
          <w:color w:val="000000" w:themeColor="text1"/>
        </w:rPr>
        <w:t xml:space="preserve"> log </w:t>
      </w:r>
      <w:r w:rsidR="00202868" w:rsidRPr="004719D5">
        <w:rPr>
          <w:rFonts w:cstheme="minorHAnsi"/>
          <w:i/>
          <w:color w:val="000000" w:themeColor="text1"/>
        </w:rPr>
        <w:t>2</w:t>
      </w:r>
      <w:r w:rsidRPr="004719D5">
        <w:rPr>
          <w:rFonts w:cstheme="minorHAnsi"/>
          <w:i/>
          <w:color w:val="000000" w:themeColor="text1"/>
        </w:rPr>
        <w:t xml:space="preserve"> of CRP levels using restricted cubic splines and adjusted for age, DOI at enrolment, viremia levels at enrolment, and immune status. </w:t>
      </w:r>
      <w:r w:rsidR="00571F98" w:rsidRPr="004719D5">
        <w:rPr>
          <w:rFonts w:cstheme="minorHAnsi"/>
          <w:i/>
          <w:color w:val="000000" w:themeColor="text1"/>
        </w:rPr>
        <w:t>P-values of the non-linear effect of CRP levels were 0.443 and</w:t>
      </w:r>
      <w:r w:rsidR="00034A3E" w:rsidRPr="004719D5">
        <w:rPr>
          <w:rFonts w:cstheme="minorHAnsi"/>
          <w:i/>
          <w:color w:val="000000" w:themeColor="text1"/>
        </w:rPr>
        <w:t xml:space="preserve"> 0.005</w:t>
      </w:r>
      <w:r w:rsidR="00571F98" w:rsidRPr="004719D5">
        <w:rPr>
          <w:rFonts w:cstheme="minorHAnsi"/>
          <w:i/>
          <w:color w:val="000000" w:themeColor="text1"/>
        </w:rPr>
        <w:t xml:space="preserve"> for A</w:t>
      </w:r>
      <w:r w:rsidR="00C44CC3" w:rsidRPr="004719D5">
        <w:rPr>
          <w:rFonts w:cstheme="minorHAnsi"/>
          <w:i/>
          <w:color w:val="000000" w:themeColor="text1"/>
        </w:rPr>
        <w:t xml:space="preserve"> and</w:t>
      </w:r>
      <w:r w:rsidR="00571F98" w:rsidRPr="004719D5">
        <w:rPr>
          <w:rFonts w:cstheme="minorHAnsi"/>
          <w:i/>
          <w:color w:val="000000" w:themeColor="text1"/>
        </w:rPr>
        <w:t xml:space="preserve"> B, respectively. </w:t>
      </w:r>
      <w:r w:rsidRPr="004719D5">
        <w:rPr>
          <w:rFonts w:cstheme="minorHAnsi"/>
          <w:i/>
          <w:color w:val="000000" w:themeColor="text1"/>
        </w:rPr>
        <w:t>The rug plot on the x-axis represents the distribution of individual cases.</w:t>
      </w:r>
    </w:p>
    <w:p w14:paraId="21CB67C5" w14:textId="1B65BEE1" w:rsidR="00CA3C74" w:rsidRPr="004719D5" w:rsidRDefault="00CA3C74" w:rsidP="00C363A0">
      <w:pPr>
        <w:spacing w:after="160" w:line="259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4719D5">
        <w:rPr>
          <w:rFonts w:cstheme="minorHAnsi"/>
          <w:i/>
          <w:color w:val="000000" w:themeColor="text1"/>
        </w:rPr>
        <w:t>CRP: C-reactive protein</w:t>
      </w:r>
    </w:p>
    <w:sectPr w:rsidR="00CA3C74" w:rsidRPr="004719D5" w:rsidSect="00C363A0">
      <w:pgSz w:w="11900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6D6329" w14:textId="77777777" w:rsidR="001605A9" w:rsidRDefault="001605A9" w:rsidP="00FF3D6C">
      <w:pPr>
        <w:spacing w:after="0" w:line="240" w:lineRule="auto"/>
      </w:pPr>
      <w:r>
        <w:separator/>
      </w:r>
    </w:p>
  </w:endnote>
  <w:endnote w:type="continuationSeparator" w:id="0">
    <w:p w14:paraId="189A8086" w14:textId="77777777" w:rsidR="001605A9" w:rsidRDefault="001605A9" w:rsidP="00FF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FDF84" w14:textId="77777777" w:rsidR="001605A9" w:rsidRDefault="001605A9" w:rsidP="00FF3D6C">
      <w:pPr>
        <w:spacing w:after="0" w:line="240" w:lineRule="auto"/>
      </w:pPr>
      <w:r>
        <w:separator/>
      </w:r>
    </w:p>
  </w:footnote>
  <w:footnote w:type="continuationSeparator" w:id="0">
    <w:p w14:paraId="3ACE998D" w14:textId="77777777" w:rsidR="001605A9" w:rsidRDefault="001605A9" w:rsidP="00FF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EB9"/>
    <w:rsid w:val="00034A3E"/>
    <w:rsid w:val="000736F5"/>
    <w:rsid w:val="0009239B"/>
    <w:rsid w:val="000963A9"/>
    <w:rsid w:val="000B5242"/>
    <w:rsid w:val="000C4D0A"/>
    <w:rsid w:val="0011415E"/>
    <w:rsid w:val="00140C30"/>
    <w:rsid w:val="001605A9"/>
    <w:rsid w:val="00162B85"/>
    <w:rsid w:val="0018371B"/>
    <w:rsid w:val="001B0A81"/>
    <w:rsid w:val="001B3072"/>
    <w:rsid w:val="001B7FFC"/>
    <w:rsid w:val="001C306D"/>
    <w:rsid w:val="00202868"/>
    <w:rsid w:val="00205AC5"/>
    <w:rsid w:val="0023148A"/>
    <w:rsid w:val="00232661"/>
    <w:rsid w:val="002523CC"/>
    <w:rsid w:val="0025320A"/>
    <w:rsid w:val="00253F87"/>
    <w:rsid w:val="00257828"/>
    <w:rsid w:val="00260E9E"/>
    <w:rsid w:val="002F2599"/>
    <w:rsid w:val="002F56AF"/>
    <w:rsid w:val="0031437E"/>
    <w:rsid w:val="003520DC"/>
    <w:rsid w:val="003827C8"/>
    <w:rsid w:val="003A5A7F"/>
    <w:rsid w:val="003E1B53"/>
    <w:rsid w:val="00412EE0"/>
    <w:rsid w:val="0041479B"/>
    <w:rsid w:val="0042725D"/>
    <w:rsid w:val="0042736F"/>
    <w:rsid w:val="00465CA6"/>
    <w:rsid w:val="004662CB"/>
    <w:rsid w:val="004719D5"/>
    <w:rsid w:val="004D27A7"/>
    <w:rsid w:val="004D2833"/>
    <w:rsid w:val="004D5BAC"/>
    <w:rsid w:val="004E1447"/>
    <w:rsid w:val="004F52BB"/>
    <w:rsid w:val="005036EB"/>
    <w:rsid w:val="00504D89"/>
    <w:rsid w:val="00507986"/>
    <w:rsid w:val="00532BD0"/>
    <w:rsid w:val="005557E5"/>
    <w:rsid w:val="00571F98"/>
    <w:rsid w:val="005808FF"/>
    <w:rsid w:val="005B3AD8"/>
    <w:rsid w:val="005E550C"/>
    <w:rsid w:val="005F0DCA"/>
    <w:rsid w:val="00600815"/>
    <w:rsid w:val="00612205"/>
    <w:rsid w:val="00620AC4"/>
    <w:rsid w:val="00697089"/>
    <w:rsid w:val="0069713D"/>
    <w:rsid w:val="00775268"/>
    <w:rsid w:val="007B4660"/>
    <w:rsid w:val="007E1BAE"/>
    <w:rsid w:val="007E2380"/>
    <w:rsid w:val="007E3701"/>
    <w:rsid w:val="007F143F"/>
    <w:rsid w:val="007F1FF7"/>
    <w:rsid w:val="007F2064"/>
    <w:rsid w:val="00843AEE"/>
    <w:rsid w:val="008725E6"/>
    <w:rsid w:val="00881E16"/>
    <w:rsid w:val="00895706"/>
    <w:rsid w:val="00897E62"/>
    <w:rsid w:val="008A75B6"/>
    <w:rsid w:val="00914E21"/>
    <w:rsid w:val="00936FCD"/>
    <w:rsid w:val="00952C40"/>
    <w:rsid w:val="009540A0"/>
    <w:rsid w:val="009C52E9"/>
    <w:rsid w:val="009D4983"/>
    <w:rsid w:val="00A3604D"/>
    <w:rsid w:val="00A70119"/>
    <w:rsid w:val="00A76B09"/>
    <w:rsid w:val="00A94583"/>
    <w:rsid w:val="00A97A3F"/>
    <w:rsid w:val="00AA033A"/>
    <w:rsid w:val="00AC783F"/>
    <w:rsid w:val="00AE3309"/>
    <w:rsid w:val="00AF68F1"/>
    <w:rsid w:val="00B009F5"/>
    <w:rsid w:val="00B13BA1"/>
    <w:rsid w:val="00B206C4"/>
    <w:rsid w:val="00B45E03"/>
    <w:rsid w:val="00B46A4B"/>
    <w:rsid w:val="00B57458"/>
    <w:rsid w:val="00B77F3F"/>
    <w:rsid w:val="00BB702C"/>
    <w:rsid w:val="00BC3ED5"/>
    <w:rsid w:val="00BE01E3"/>
    <w:rsid w:val="00BE6D80"/>
    <w:rsid w:val="00C105BC"/>
    <w:rsid w:val="00C363A0"/>
    <w:rsid w:val="00C36BF1"/>
    <w:rsid w:val="00C36DB8"/>
    <w:rsid w:val="00C44A20"/>
    <w:rsid w:val="00C44CC3"/>
    <w:rsid w:val="00C50988"/>
    <w:rsid w:val="00C54D68"/>
    <w:rsid w:val="00C97EBC"/>
    <w:rsid w:val="00CA3C74"/>
    <w:rsid w:val="00CD2068"/>
    <w:rsid w:val="00CE08C1"/>
    <w:rsid w:val="00CE5F67"/>
    <w:rsid w:val="00D41EB9"/>
    <w:rsid w:val="00D61F6D"/>
    <w:rsid w:val="00D77B7A"/>
    <w:rsid w:val="00D8626B"/>
    <w:rsid w:val="00D97891"/>
    <w:rsid w:val="00E10A68"/>
    <w:rsid w:val="00E8155B"/>
    <w:rsid w:val="00EC0CB1"/>
    <w:rsid w:val="00ED6305"/>
    <w:rsid w:val="00F02439"/>
    <w:rsid w:val="00F20407"/>
    <w:rsid w:val="00F7202B"/>
    <w:rsid w:val="00FB29B2"/>
    <w:rsid w:val="00FC0D63"/>
    <w:rsid w:val="00FC3D39"/>
    <w:rsid w:val="00FF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B672B"/>
  <w15:docId w15:val="{3111BF2F-21E8-304D-AFE5-BBF228B44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1EB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41EB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5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242"/>
    <w:rPr>
      <w:rFonts w:ascii="Tahoma" w:hAnsi="Tahoma" w:cs="Tahoma"/>
      <w:sz w:val="16"/>
      <w:szCs w:val="16"/>
    </w:rPr>
  </w:style>
  <w:style w:type="paragraph" w:customStyle="1" w:styleId="Compact">
    <w:name w:val="Compact"/>
    <w:basedOn w:val="BodyText"/>
    <w:qFormat/>
    <w:rsid w:val="00A3604D"/>
    <w:pPr>
      <w:spacing w:before="36" w:after="36" w:line="240" w:lineRule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A3604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3604D"/>
  </w:style>
  <w:style w:type="character" w:styleId="CommentReference">
    <w:name w:val="annotation reference"/>
    <w:basedOn w:val="DefaultParagraphFont"/>
    <w:uiPriority w:val="99"/>
    <w:semiHidden/>
    <w:unhideWhenUsed/>
    <w:rsid w:val="00952C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2C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2C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C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C4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F3D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D6C"/>
  </w:style>
  <w:style w:type="paragraph" w:styleId="Footer">
    <w:name w:val="footer"/>
    <w:basedOn w:val="Normal"/>
    <w:link w:val="FooterChar"/>
    <w:uiPriority w:val="99"/>
    <w:unhideWhenUsed/>
    <w:rsid w:val="00FF3D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8FB98-C227-8640-BB43-449687C1D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yacoub</dc:creator>
  <cp:keywords/>
  <dc:description/>
  <cp:lastModifiedBy>Nguyen Lam Vuong</cp:lastModifiedBy>
  <cp:revision>9</cp:revision>
  <dcterms:created xsi:type="dcterms:W3CDTF">2019-10-24T03:21:00Z</dcterms:created>
  <dcterms:modified xsi:type="dcterms:W3CDTF">2019-10-25T00:18:00Z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707388</vt:lpwstr>
  </property>
  <property fmtid="{D5CDD505-2E9C-101B-9397-08002B2CF9AE}" pid="3" name="ProjectId">
    <vt:lpwstr>0</vt:lpwstr>
  </property>
  <property fmtid="{D5CDD505-2E9C-101B-9397-08002B2CF9AE}" pid="4" name="InsertAsFootnote">
    <vt:lpwstr>False</vt:lpwstr>
  </property>
  <property fmtid="{D5CDD505-2E9C-101B-9397-08002B2CF9AE}" pid="5" name="StyleId">
    <vt:lpwstr>http://www.zotero.org/styles/vancouver</vt:lpwstr>
  </property>
</Properties>
</file>