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655" w:type="dxa"/>
        <w:tblLayout w:type="fixed"/>
        <w:tblLook w:val="04A0" w:firstRow="1" w:lastRow="0" w:firstColumn="1" w:lastColumn="0" w:noHBand="0" w:noVBand="1"/>
      </w:tblPr>
      <w:tblGrid>
        <w:gridCol w:w="3544"/>
        <w:gridCol w:w="2268"/>
        <w:gridCol w:w="1843"/>
      </w:tblGrid>
      <w:tr w:rsidR="00EC5585" w:rsidRPr="00E73E8C" w14:paraId="20ED09EC" w14:textId="77777777" w:rsidTr="00EC5585">
        <w:trPr>
          <w:trHeight w:val="264"/>
        </w:trPr>
        <w:tc>
          <w:tcPr>
            <w:tcW w:w="76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119E27" w14:textId="6711A66F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Additional </w:t>
            </w:r>
            <w:r w:rsidR="000E62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ile </w:t>
            </w:r>
            <w:r w:rsidR="008F5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Descriptive statistics </w:t>
            </w:r>
            <w:r w:rsidRPr="008940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of children and adolescents with obesity (n=12</w:t>
            </w:r>
            <w:r w:rsidR="00BF24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,</w:t>
            </w:r>
            <w:r w:rsidRPr="008940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507)</w:t>
            </w:r>
          </w:p>
        </w:tc>
      </w:tr>
      <w:tr w:rsidR="00EC5585" w:rsidRPr="007F67FB" w14:paraId="39AF8CF6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A26EB6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327E1D00" w14:textId="09594FC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Girls, n=5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2B2B5D85" w14:textId="273AF529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Boys, n=6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640</w:t>
            </w:r>
          </w:p>
        </w:tc>
      </w:tr>
      <w:tr w:rsidR="00EC5585" w:rsidRPr="007F67FB" w14:paraId="61E1CBB0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8473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 w:rsidRPr="007F67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tart of obesity treatment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8E367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8C606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C5585" w:rsidRPr="007F67FB" w14:paraId="55D0DA1B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145A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8C5F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10.1 (7.8-12.8)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03E2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10.8 (8.4-13.2)</w:t>
            </w:r>
          </w:p>
        </w:tc>
      </w:tr>
      <w:tr w:rsidR="00EC5585" w:rsidRPr="007F67FB" w14:paraId="7D4D926E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11F4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BMI SDS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96CF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2.75 (2.49-3.07)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3C84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2.85 (2.59-3.18)</w:t>
            </w:r>
          </w:p>
        </w:tc>
      </w:tr>
      <w:tr w:rsidR="00EC5585" w:rsidRPr="007F67FB" w14:paraId="52196BC2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772E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Degree of obesity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3E4DE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0B97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C5585" w:rsidRPr="007F67FB" w14:paraId="557ACC62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CB64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Obesity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93F8" w14:textId="5DDB2FEA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291 (56.1)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665D" w14:textId="1C9CE704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799 (57.2)</w:t>
            </w:r>
          </w:p>
        </w:tc>
      </w:tr>
      <w:tr w:rsidR="00EC5585" w:rsidRPr="007F67FB" w14:paraId="382186F9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BA32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Morbid obesity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EDE7" w14:textId="2C0260AB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576 (43.9)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734F" w14:textId="11AFD89D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841 (42.8)</w:t>
            </w:r>
          </w:p>
        </w:tc>
      </w:tr>
      <w:tr w:rsidR="00EC5585" w:rsidRPr="007F67FB" w14:paraId="666F9A3E" w14:textId="77777777" w:rsidTr="00EC5585">
        <w:trPr>
          <w:trHeight w:val="276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E029" w14:textId="05C9CAF1" w:rsidR="00EC5585" w:rsidRPr="00EC5585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Post obesity </w:t>
            </w:r>
            <w:proofErr w:type="spellStart"/>
            <w:r w:rsidRPr="007F67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treatment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7FB4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EB24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C5585" w:rsidRPr="007F67FB" w14:paraId="20148F8D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3861" w14:textId="3C241A29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Treatment duration, (years)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C4BD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2.17 (1.23-3.60)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8F42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2.24 (1.23-3.66)</w:t>
            </w:r>
          </w:p>
        </w:tc>
      </w:tr>
      <w:tr w:rsidR="00EC5585" w:rsidRPr="007F67FB" w14:paraId="4007387E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CD05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Difference in BMI SDSᵇ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0685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-0.17 (-0.47 to 0.06)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DDA7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-0.13 (-0.43 to 0.09)</w:t>
            </w:r>
          </w:p>
        </w:tc>
      </w:tr>
      <w:tr w:rsidR="00EC5585" w:rsidRPr="007F67FB" w14:paraId="1A1AD194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181B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Treatment response (BMI SDS)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B7F3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ADBB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C5585" w:rsidRPr="007F67FB" w14:paraId="54CBE9E3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6CAF3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Good response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77E2" w14:textId="3917331A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704 (29.1)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0E5D" w14:textId="188DBDD9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755 (26.5)</w:t>
            </w:r>
          </w:p>
        </w:tc>
      </w:tr>
      <w:tr w:rsidR="00EC5585" w:rsidRPr="007F67FB" w14:paraId="31D281E0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9D15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No response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EC84" w14:textId="6D373242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874 (31.9)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8581" w14:textId="2168D133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220 (33.4)</w:t>
            </w:r>
          </w:p>
        </w:tc>
      </w:tr>
      <w:tr w:rsidR="00EC5585" w:rsidRPr="007F67FB" w14:paraId="6F4E2217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D4A4F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Poor response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B408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436 (7.4)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7025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574 (8.6)</w:t>
            </w:r>
          </w:p>
        </w:tc>
      </w:tr>
      <w:tr w:rsidR="00EC5585" w:rsidRPr="007F67FB" w14:paraId="5259EC78" w14:textId="77777777" w:rsidTr="00EC5585">
        <w:trPr>
          <w:trHeight w:val="276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C6B7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Dropouts (</w:t>
            </w:r>
            <w:r w:rsidRPr="007F67FB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≤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months in treatment)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25C8" w14:textId="24CD9FDC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853 (31.6)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588D" w14:textId="046D39C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091 (31.5)</w:t>
            </w:r>
          </w:p>
        </w:tc>
      </w:tr>
      <w:tr w:rsidR="00EC5585" w:rsidRPr="007F67FB" w14:paraId="2F45264A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89DD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Degree of obesity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CE0F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E912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C5585" w:rsidRPr="007F67FB" w14:paraId="2E532347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BB0E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Normal weight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B738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 (1.4)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9C7D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77 (1.2)</w:t>
            </w:r>
          </w:p>
        </w:tc>
      </w:tr>
      <w:tr w:rsidR="00EC5585" w:rsidRPr="007F67FB" w14:paraId="5E3CD059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39A7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Overweight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93DC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804 (13.7)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30BE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850 (12.8)</w:t>
            </w:r>
          </w:p>
        </w:tc>
      </w:tr>
      <w:tr w:rsidR="00EC5585" w:rsidRPr="007F67FB" w14:paraId="2D8DBE8B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D2AD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Obesity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29B6" w14:textId="6EFD548B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843 (48.5)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1669" w14:textId="2D9FE4B6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180 (47.9)</w:t>
            </w:r>
          </w:p>
        </w:tc>
      </w:tr>
      <w:tr w:rsidR="00EC5585" w:rsidRPr="007F67FB" w14:paraId="1D1EAD3A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3B2D6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Morbid obesity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09B81" w14:textId="52B529B5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136 (36.4)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A5C95" w14:textId="66373B71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533 (38.1)</w:t>
            </w:r>
          </w:p>
        </w:tc>
      </w:tr>
      <w:tr w:rsidR="00EC5585" w:rsidRPr="00E73E8C" w14:paraId="58BAFFFF" w14:textId="77777777" w:rsidTr="00EC5585">
        <w:trPr>
          <w:trHeight w:val="2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E84F88" w14:textId="682DCF68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Data </w:t>
            </w:r>
            <w:r w:rsidR="000E6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is</w:t>
            </w:r>
            <w:r w:rsidR="000E6226"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n (%)</w:t>
            </w:r>
            <w:r w:rsidR="000E6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or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median (IQR)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3FD67E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14818F" w14:textId="77777777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C5585" w:rsidRPr="00E73E8C" w14:paraId="0E96792A" w14:textId="77777777" w:rsidTr="00EC5585">
        <w:trPr>
          <w:trHeight w:val="264"/>
        </w:trPr>
        <w:tc>
          <w:tcPr>
            <w:tcW w:w="7655" w:type="dxa"/>
            <w:gridSpan w:val="3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FBCA8E" w14:textId="0E82ED5A" w:rsidR="00EC5585" w:rsidRPr="007F67FB" w:rsidRDefault="00EC5585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Changes from the first to the last treatment visit</w:t>
            </w:r>
          </w:p>
        </w:tc>
      </w:tr>
      <w:tr w:rsidR="00537B9C" w:rsidRPr="00537B9C" w14:paraId="71C5226F" w14:textId="77777777" w:rsidTr="00EC5585">
        <w:trPr>
          <w:trHeight w:val="264"/>
        </w:trPr>
        <w:tc>
          <w:tcPr>
            <w:tcW w:w="7655" w:type="dxa"/>
            <w:gridSpan w:val="3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818280C" w14:textId="0D5DAAA3" w:rsidR="00537B9C" w:rsidRDefault="00537B9C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b </w:t>
            </w:r>
            <w:r w:rsidRPr="007F67F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Dropouts excluded</w:t>
            </w:r>
          </w:p>
        </w:tc>
      </w:tr>
      <w:tr w:rsidR="00537B9C" w:rsidRPr="00E73E8C" w14:paraId="68233422" w14:textId="77777777" w:rsidTr="00494E35">
        <w:trPr>
          <w:trHeight w:val="264"/>
        </w:trPr>
        <w:tc>
          <w:tcPr>
            <w:tcW w:w="76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CB08F3" w14:textId="190C1409" w:rsidR="00537B9C" w:rsidRPr="00BF247B" w:rsidRDefault="00537B9C" w:rsidP="00863488">
            <w:pPr>
              <w:spacing w:after="0" w:line="48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Abbreviations: </w:t>
            </w:r>
            <w:r w:rsidRPr="00537B9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BMI SDS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body mass index standard deviation score</w:t>
            </w:r>
            <w:r w:rsidR="00937D7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37B9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socioeconomic status</w:t>
            </w:r>
            <w:r w:rsidR="00BF24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BF247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IQR </w:t>
            </w:r>
            <w:r w:rsidR="00BF247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interquartile range</w:t>
            </w:r>
            <w:bookmarkStart w:id="0" w:name="_GoBack"/>
            <w:bookmarkEnd w:id="0"/>
          </w:p>
        </w:tc>
      </w:tr>
    </w:tbl>
    <w:p w14:paraId="7F3CC526" w14:textId="59644764" w:rsidR="00EC5585" w:rsidRDefault="00EC5585">
      <w:pPr>
        <w:rPr>
          <w:lang w:val="en-US"/>
        </w:rPr>
      </w:pPr>
    </w:p>
    <w:p w14:paraId="7713B4F2" w14:textId="77777777" w:rsidR="00EC5585" w:rsidRPr="004D7648" w:rsidRDefault="00EC5585">
      <w:pPr>
        <w:rPr>
          <w:lang w:val="en-US"/>
        </w:rPr>
      </w:pPr>
    </w:p>
    <w:sectPr w:rsidR="00EC5585" w:rsidRPr="004D7648" w:rsidSect="006F0C4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99"/>
    <w:rsid w:val="000546D6"/>
    <w:rsid w:val="000E6226"/>
    <w:rsid w:val="00243768"/>
    <w:rsid w:val="00310E42"/>
    <w:rsid w:val="00336D95"/>
    <w:rsid w:val="003E0481"/>
    <w:rsid w:val="004D7648"/>
    <w:rsid w:val="004F0784"/>
    <w:rsid w:val="00537B9C"/>
    <w:rsid w:val="0056616B"/>
    <w:rsid w:val="006F0C4E"/>
    <w:rsid w:val="00894099"/>
    <w:rsid w:val="008F5D4F"/>
    <w:rsid w:val="00937D79"/>
    <w:rsid w:val="009F03D3"/>
    <w:rsid w:val="00B21139"/>
    <w:rsid w:val="00BF247B"/>
    <w:rsid w:val="00CB5CAE"/>
    <w:rsid w:val="00CE2206"/>
    <w:rsid w:val="00D92B61"/>
    <w:rsid w:val="00E73E8C"/>
    <w:rsid w:val="00EC5585"/>
    <w:rsid w:val="00F9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A02E7"/>
  <w15:chartTrackingRefBased/>
  <w15:docId w15:val="{D59BCF73-550B-4F8F-B2C4-FEE4B6AB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4099"/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94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40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4099"/>
    <w:rPr>
      <w:sz w:val="20"/>
      <w:szCs w:val="20"/>
      <w:lang w:val="sv-SE"/>
    </w:rPr>
  </w:style>
  <w:style w:type="table" w:styleId="TableGrid">
    <w:name w:val="Table Grid"/>
    <w:basedOn w:val="TableNormal"/>
    <w:uiPriority w:val="39"/>
    <w:rsid w:val="00894099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4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099"/>
    <w:rPr>
      <w:rFonts w:ascii="Segoe UI" w:hAnsi="Segoe UI" w:cs="Segoe UI"/>
      <w:sz w:val="18"/>
      <w:szCs w:val="18"/>
      <w:lang w:val="sv-SE"/>
    </w:rPr>
  </w:style>
  <w:style w:type="paragraph" w:styleId="NoSpacing">
    <w:name w:val="No Spacing"/>
    <w:uiPriority w:val="1"/>
    <w:qFormat/>
    <w:rsid w:val="006F0C4E"/>
    <w:pPr>
      <w:spacing w:after="0" w:line="240" w:lineRule="auto"/>
    </w:pPr>
    <w:rPr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Karolinska Institutet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Lindberg</dc:creator>
  <cp:keywords/>
  <dc:description/>
  <cp:lastModifiedBy>Louise Lindberg</cp:lastModifiedBy>
  <cp:revision>3</cp:revision>
  <cp:lastPrinted>2019-05-03T11:04:00Z</cp:lastPrinted>
  <dcterms:created xsi:type="dcterms:W3CDTF">2020-01-08T18:27:00Z</dcterms:created>
  <dcterms:modified xsi:type="dcterms:W3CDTF">2020-01-08T18:29:00Z</dcterms:modified>
</cp:coreProperties>
</file>