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537B06" w14:textId="00E04549" w:rsidR="008A4B6B" w:rsidRPr="0080394E" w:rsidRDefault="008A4B6B" w:rsidP="008A4B6B">
      <w:pPr>
        <w:spacing w:line="480" w:lineRule="auto"/>
        <w:jc w:val="center"/>
        <w:rPr>
          <w:rFonts w:ascii="Arial" w:hAnsi="Arial" w:cs="Arial"/>
          <w:b/>
          <w:bCs/>
          <w:sz w:val="28"/>
          <w:szCs w:val="28"/>
        </w:rPr>
      </w:pPr>
      <w:r w:rsidRPr="0080394E">
        <w:rPr>
          <w:rFonts w:ascii="Arial" w:hAnsi="Arial" w:cs="Arial" w:hint="eastAsia"/>
          <w:b/>
          <w:bCs/>
          <w:sz w:val="28"/>
          <w:szCs w:val="28"/>
        </w:rPr>
        <w:t>S</w:t>
      </w:r>
      <w:r w:rsidRPr="0080394E">
        <w:rPr>
          <w:rFonts w:ascii="Arial" w:hAnsi="Arial" w:cs="Arial"/>
          <w:b/>
          <w:bCs/>
          <w:sz w:val="28"/>
          <w:szCs w:val="28"/>
        </w:rPr>
        <w:t xml:space="preserve">upplementary </w:t>
      </w:r>
      <w:r w:rsidR="000E6B1E" w:rsidRPr="0080394E">
        <w:rPr>
          <w:rFonts w:ascii="Arial" w:hAnsi="Arial" w:cs="Arial"/>
          <w:b/>
          <w:bCs/>
          <w:sz w:val="28"/>
          <w:szCs w:val="28"/>
        </w:rPr>
        <w:t>Information</w:t>
      </w:r>
      <w:r w:rsidR="000E6B1E" w:rsidRPr="00670C31">
        <w:rPr>
          <w:rFonts w:ascii="Arial" w:hAnsi="Arial" w:cs="Arial"/>
          <w:b/>
          <w:bCs/>
          <w:color w:val="FF0000"/>
          <w:sz w:val="28"/>
          <w:szCs w:val="28"/>
        </w:rPr>
        <w:t xml:space="preserve"> - Figures</w:t>
      </w:r>
    </w:p>
    <w:p w14:paraId="27BC19DE" w14:textId="77777777" w:rsidR="005435E6" w:rsidRPr="0080394E" w:rsidRDefault="005435E6">
      <w:pPr>
        <w:widowControl/>
        <w:jc w:val="left"/>
        <w:rPr>
          <w:rFonts w:ascii="Arial" w:hAnsi="Arial" w:cs="Arial"/>
          <w:b/>
          <w:bCs/>
          <w:sz w:val="22"/>
        </w:rPr>
      </w:pPr>
    </w:p>
    <w:p w14:paraId="3D2A419C" w14:textId="18E0CCC4" w:rsidR="00E91A19" w:rsidRPr="0080394E" w:rsidRDefault="00E91A19">
      <w:pPr>
        <w:widowControl/>
        <w:jc w:val="left"/>
        <w:rPr>
          <w:rFonts w:ascii="Arial" w:hAnsi="Arial" w:cs="Arial"/>
          <w:sz w:val="22"/>
        </w:rPr>
      </w:pPr>
      <w:r w:rsidRPr="002B0D14">
        <w:rPr>
          <w:rFonts w:ascii="Arial" w:hAnsi="Arial" w:cs="Arial"/>
          <w:b/>
          <w:bCs/>
          <w:color w:val="FF0000"/>
          <w:sz w:val="22"/>
        </w:rPr>
        <w:t xml:space="preserve">Figure </w:t>
      </w:r>
      <w:r w:rsidR="001D4374" w:rsidRPr="002B0D14">
        <w:rPr>
          <w:rFonts w:ascii="Arial" w:hAnsi="Arial" w:cs="Arial"/>
          <w:b/>
          <w:bCs/>
          <w:color w:val="FF0000"/>
          <w:sz w:val="22"/>
        </w:rPr>
        <w:t>S</w:t>
      </w:r>
      <w:r w:rsidRPr="002B0D14">
        <w:rPr>
          <w:rFonts w:ascii="Arial" w:hAnsi="Arial" w:cs="Arial"/>
          <w:b/>
          <w:bCs/>
          <w:color w:val="FF0000"/>
          <w:sz w:val="22"/>
        </w:rPr>
        <w:t>1</w:t>
      </w:r>
      <w:r w:rsidR="005435E6" w:rsidRPr="0080394E">
        <w:rPr>
          <w:rFonts w:ascii="Arial" w:hAnsi="Arial" w:cs="Arial"/>
          <w:b/>
          <w:bCs/>
          <w:sz w:val="22"/>
        </w:rPr>
        <w:t>.</w:t>
      </w:r>
      <w:r w:rsidRPr="0080394E">
        <w:rPr>
          <w:rFonts w:ascii="Arial" w:hAnsi="Arial" w:cs="Arial"/>
          <w:b/>
          <w:bCs/>
          <w:sz w:val="22"/>
        </w:rPr>
        <w:t xml:space="preserve"> </w:t>
      </w:r>
      <w:r w:rsidRPr="0080394E">
        <w:rPr>
          <w:rFonts w:ascii="Arial" w:hAnsi="Arial" w:cs="Arial"/>
          <w:sz w:val="22"/>
        </w:rPr>
        <w:t xml:space="preserve">The workflow diagram for tile-level inferencing </w:t>
      </w:r>
    </w:p>
    <w:p w14:paraId="0C522DD2" w14:textId="3260E830" w:rsidR="00E91A19" w:rsidRPr="0080394E" w:rsidRDefault="00E91A19">
      <w:pPr>
        <w:widowControl/>
        <w:jc w:val="left"/>
        <w:rPr>
          <w:rFonts w:ascii="Arial" w:hAnsi="Arial" w:cs="Arial"/>
          <w:b/>
          <w:bCs/>
          <w:sz w:val="28"/>
          <w:szCs w:val="28"/>
        </w:rPr>
      </w:pPr>
      <w:r w:rsidRPr="0080394E">
        <w:rPr>
          <w:rFonts w:ascii="Arial" w:hAnsi="Arial" w:cs="Arial"/>
          <w:b/>
          <w:bCs/>
          <w:noProof/>
          <w:sz w:val="28"/>
          <w:szCs w:val="28"/>
        </w:rPr>
        <w:drawing>
          <wp:inline distT="0" distB="0" distL="0" distR="0" wp14:anchorId="4AB83E39" wp14:editId="6BD0D7E4">
            <wp:extent cx="6645910" cy="8880522"/>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rotWithShape="1">
                    <a:blip r:embed="rId6">
                      <a:extLst>
                        <a:ext uri="{28A0092B-C50C-407E-A947-70E740481C1C}">
                          <a14:useLocalDpi xmlns:a14="http://schemas.microsoft.com/office/drawing/2010/main" val="0"/>
                        </a:ext>
                      </a:extLst>
                    </a:blip>
                    <a:srcRect t="3398"/>
                    <a:stretch/>
                  </pic:blipFill>
                  <pic:spPr bwMode="auto">
                    <a:xfrm>
                      <a:off x="0" y="0"/>
                      <a:ext cx="6645910" cy="8880522"/>
                    </a:xfrm>
                    <a:prstGeom prst="rect">
                      <a:avLst/>
                    </a:prstGeom>
                    <a:ln>
                      <a:noFill/>
                    </a:ln>
                    <a:extLst>
                      <a:ext uri="{53640926-AAD7-44D8-BBD7-CCE9431645EC}">
                        <a14:shadowObscured xmlns:a14="http://schemas.microsoft.com/office/drawing/2010/main"/>
                      </a:ext>
                    </a:extLst>
                  </pic:spPr>
                </pic:pic>
              </a:graphicData>
            </a:graphic>
          </wp:inline>
        </w:drawing>
      </w:r>
    </w:p>
    <w:p w14:paraId="2D6D4838" w14:textId="6E1D3984" w:rsidR="000A3C74" w:rsidRPr="0080394E" w:rsidRDefault="000A3C74" w:rsidP="000A3C74">
      <w:pPr>
        <w:widowControl/>
        <w:jc w:val="left"/>
        <w:rPr>
          <w:rFonts w:ascii="Arial" w:hAnsi="Arial" w:cs="Arial"/>
          <w:sz w:val="22"/>
        </w:rPr>
      </w:pPr>
      <w:r w:rsidRPr="002B0D14">
        <w:rPr>
          <w:rFonts w:ascii="Arial" w:hAnsi="Arial" w:cs="Arial"/>
          <w:b/>
          <w:bCs/>
          <w:color w:val="FF0000"/>
          <w:sz w:val="22"/>
        </w:rPr>
        <w:lastRenderedPageBreak/>
        <w:t xml:space="preserve">Figure </w:t>
      </w:r>
      <w:r w:rsidR="001D4374" w:rsidRPr="002B0D14">
        <w:rPr>
          <w:rFonts w:ascii="Arial" w:hAnsi="Arial" w:cs="Arial"/>
          <w:b/>
          <w:bCs/>
          <w:color w:val="FF0000"/>
          <w:sz w:val="22"/>
        </w:rPr>
        <w:t>S</w:t>
      </w:r>
      <w:r w:rsidRPr="002B0D14">
        <w:rPr>
          <w:rFonts w:ascii="Arial" w:hAnsi="Arial" w:cs="Arial"/>
          <w:b/>
          <w:bCs/>
          <w:color w:val="FF0000"/>
          <w:sz w:val="22"/>
        </w:rPr>
        <w:t>2</w:t>
      </w:r>
      <w:r w:rsidR="005435E6" w:rsidRPr="0080394E">
        <w:rPr>
          <w:rFonts w:ascii="Arial" w:hAnsi="Arial" w:cs="Arial"/>
          <w:b/>
          <w:bCs/>
          <w:sz w:val="22"/>
        </w:rPr>
        <w:t>.</w:t>
      </w:r>
      <w:r w:rsidRPr="0080394E">
        <w:rPr>
          <w:rFonts w:ascii="Arial" w:hAnsi="Arial" w:cs="Arial"/>
          <w:b/>
          <w:bCs/>
          <w:sz w:val="22"/>
        </w:rPr>
        <w:t xml:space="preserve"> </w:t>
      </w:r>
      <w:r w:rsidRPr="0080394E">
        <w:rPr>
          <w:rFonts w:ascii="Arial" w:hAnsi="Arial" w:cs="Arial"/>
          <w:sz w:val="22"/>
        </w:rPr>
        <w:t>The workflow diagram for slide-level inferencing</w:t>
      </w:r>
      <w:r w:rsidR="002D7E99" w:rsidRPr="0080394E">
        <w:rPr>
          <w:rFonts w:ascii="Arial" w:hAnsi="Arial" w:cs="Arial"/>
          <w:sz w:val="22"/>
        </w:rPr>
        <w:t>.</w:t>
      </w:r>
    </w:p>
    <w:p w14:paraId="421612DE" w14:textId="77777777" w:rsidR="0057706F" w:rsidRPr="0080394E" w:rsidRDefault="00C560E6">
      <w:pPr>
        <w:widowControl/>
        <w:jc w:val="left"/>
        <w:rPr>
          <w:rFonts w:ascii="Arial" w:hAnsi="Arial" w:cs="Arial"/>
          <w:b/>
          <w:bCs/>
          <w:sz w:val="28"/>
          <w:szCs w:val="28"/>
        </w:rPr>
      </w:pPr>
      <w:r w:rsidRPr="0080394E">
        <w:rPr>
          <w:rFonts w:ascii="Arial" w:hAnsi="Arial" w:cs="Arial"/>
          <w:b/>
          <w:bCs/>
          <w:noProof/>
          <w:sz w:val="28"/>
          <w:szCs w:val="28"/>
        </w:rPr>
        <w:drawing>
          <wp:inline distT="0" distB="0" distL="0" distR="0" wp14:anchorId="0C3DE46F" wp14:editId="73B004CB">
            <wp:extent cx="6645910" cy="922741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rotWithShape="1">
                    <a:blip r:embed="rId7">
                      <a:extLst>
                        <a:ext uri="{28A0092B-C50C-407E-A947-70E740481C1C}">
                          <a14:useLocalDpi xmlns:a14="http://schemas.microsoft.com/office/drawing/2010/main" val="0"/>
                        </a:ext>
                      </a:extLst>
                    </a:blip>
                    <a:srcRect t="3562"/>
                    <a:stretch/>
                  </pic:blipFill>
                  <pic:spPr bwMode="auto">
                    <a:xfrm>
                      <a:off x="0" y="0"/>
                      <a:ext cx="6645910" cy="9227410"/>
                    </a:xfrm>
                    <a:prstGeom prst="rect">
                      <a:avLst/>
                    </a:prstGeom>
                    <a:ln>
                      <a:noFill/>
                    </a:ln>
                    <a:extLst>
                      <a:ext uri="{53640926-AAD7-44D8-BBD7-CCE9431645EC}">
                        <a14:shadowObscured xmlns:a14="http://schemas.microsoft.com/office/drawing/2010/main"/>
                      </a:ext>
                    </a:extLst>
                  </pic:spPr>
                </pic:pic>
              </a:graphicData>
            </a:graphic>
          </wp:inline>
        </w:drawing>
      </w:r>
    </w:p>
    <w:p w14:paraId="7EA59872" w14:textId="77777777" w:rsidR="0057706F" w:rsidRPr="0080394E" w:rsidRDefault="0057706F">
      <w:pPr>
        <w:widowControl/>
        <w:jc w:val="left"/>
        <w:rPr>
          <w:rFonts w:ascii="Arial" w:hAnsi="Arial" w:cs="Arial"/>
          <w:b/>
          <w:bCs/>
          <w:sz w:val="22"/>
        </w:rPr>
      </w:pPr>
    </w:p>
    <w:p w14:paraId="04AC34E8" w14:textId="794D5C3D" w:rsidR="0057706F" w:rsidRPr="0080394E" w:rsidRDefault="0057706F" w:rsidP="00B55E4C">
      <w:pPr>
        <w:spacing w:line="480" w:lineRule="auto"/>
        <w:rPr>
          <w:rFonts w:ascii="Arial" w:hAnsi="Arial" w:cs="Arial"/>
          <w:sz w:val="22"/>
        </w:rPr>
      </w:pPr>
      <w:r w:rsidRPr="002B0D14">
        <w:rPr>
          <w:rFonts w:ascii="Arial" w:hAnsi="Arial" w:cs="Arial"/>
          <w:b/>
          <w:bCs/>
          <w:color w:val="FF0000"/>
          <w:sz w:val="22"/>
        </w:rPr>
        <w:t>Fig</w:t>
      </w:r>
      <w:r w:rsidRPr="002B0D14">
        <w:rPr>
          <w:rFonts w:ascii="Arial" w:hAnsi="Arial" w:cs="Arial" w:hint="eastAsia"/>
          <w:b/>
          <w:bCs/>
          <w:color w:val="FF0000"/>
          <w:sz w:val="22"/>
        </w:rPr>
        <w:t>ure</w:t>
      </w:r>
      <w:r w:rsidRPr="002B0D14">
        <w:rPr>
          <w:rFonts w:ascii="Arial" w:hAnsi="Arial" w:cs="Arial"/>
          <w:b/>
          <w:bCs/>
          <w:color w:val="FF0000"/>
          <w:sz w:val="22"/>
        </w:rPr>
        <w:t xml:space="preserve"> </w:t>
      </w:r>
      <w:r w:rsidR="001D4374" w:rsidRPr="002B0D14">
        <w:rPr>
          <w:rFonts w:ascii="Arial" w:hAnsi="Arial" w:cs="Arial"/>
          <w:b/>
          <w:bCs/>
          <w:color w:val="FF0000"/>
          <w:sz w:val="22"/>
        </w:rPr>
        <w:t>S</w:t>
      </w:r>
      <w:r w:rsidRPr="002B0D14">
        <w:rPr>
          <w:rFonts w:ascii="Arial" w:hAnsi="Arial" w:cs="Arial"/>
          <w:b/>
          <w:bCs/>
          <w:color w:val="FF0000"/>
          <w:sz w:val="22"/>
        </w:rPr>
        <w:t>3</w:t>
      </w:r>
      <w:r w:rsidRPr="0080394E">
        <w:rPr>
          <w:rFonts w:ascii="Arial" w:hAnsi="Arial" w:cs="Arial"/>
          <w:b/>
          <w:bCs/>
          <w:sz w:val="22"/>
        </w:rPr>
        <w:t xml:space="preserve">. </w:t>
      </w:r>
      <w:r w:rsidRPr="0080394E">
        <w:rPr>
          <w:rFonts w:ascii="Arial" w:hAnsi="Arial" w:cs="Arial" w:hint="eastAsia"/>
          <w:b/>
          <w:bCs/>
          <w:sz w:val="22"/>
        </w:rPr>
        <w:t xml:space="preserve">Confusion </w:t>
      </w:r>
      <w:r w:rsidR="0025463A" w:rsidRPr="0080394E">
        <w:rPr>
          <w:rFonts w:ascii="Arial" w:hAnsi="Arial" w:cs="Arial" w:hint="eastAsia"/>
          <w:b/>
          <w:bCs/>
          <w:sz w:val="22"/>
        </w:rPr>
        <w:t>matri</w:t>
      </w:r>
      <w:r w:rsidR="0025463A" w:rsidRPr="0080394E">
        <w:rPr>
          <w:rFonts w:ascii="Arial" w:hAnsi="Arial" w:cs="Arial"/>
          <w:b/>
          <w:bCs/>
          <w:sz w:val="22"/>
        </w:rPr>
        <w:t>ces</w:t>
      </w:r>
      <w:r w:rsidR="0025463A" w:rsidRPr="0080394E">
        <w:rPr>
          <w:rFonts w:ascii="Arial" w:hAnsi="Arial" w:cs="Arial" w:hint="eastAsia"/>
          <w:b/>
          <w:bCs/>
          <w:sz w:val="22"/>
        </w:rPr>
        <w:t xml:space="preserve"> </w:t>
      </w:r>
      <w:r w:rsidRPr="0080394E">
        <w:rPr>
          <w:rFonts w:ascii="Arial" w:hAnsi="Arial" w:cs="Arial" w:hint="eastAsia"/>
          <w:b/>
          <w:bCs/>
          <w:sz w:val="22"/>
        </w:rPr>
        <w:t xml:space="preserve">for testing cohorts of SYSU1, SYSU2, SZPH and TCGA. </w:t>
      </w:r>
      <w:r w:rsidRPr="0080394E">
        <w:rPr>
          <w:rFonts w:ascii="Arial" w:hAnsi="Arial" w:cs="Arial" w:hint="eastAsia"/>
          <w:sz w:val="22"/>
        </w:rPr>
        <w:t xml:space="preserve">Rows </w:t>
      </w:r>
      <w:r w:rsidR="009F3BFB" w:rsidRPr="0080394E">
        <w:rPr>
          <w:rFonts w:ascii="Arial" w:hAnsi="Arial" w:cs="Arial"/>
          <w:sz w:val="22"/>
        </w:rPr>
        <w:t>are</w:t>
      </w:r>
      <w:r w:rsidRPr="0080394E">
        <w:rPr>
          <w:rFonts w:ascii="Arial" w:hAnsi="Arial" w:cs="Arial" w:hint="eastAsia"/>
          <w:sz w:val="22"/>
        </w:rPr>
        <w:t xml:space="preserve"> </w:t>
      </w:r>
      <w:r w:rsidR="009F3BFB" w:rsidRPr="0080394E">
        <w:rPr>
          <w:rFonts w:ascii="Arial" w:hAnsi="Arial" w:cs="Arial"/>
          <w:sz w:val="22"/>
        </w:rPr>
        <w:t xml:space="preserve">the </w:t>
      </w:r>
      <w:r w:rsidRPr="0080394E">
        <w:rPr>
          <w:rFonts w:ascii="Arial" w:hAnsi="Arial" w:cs="Arial" w:hint="eastAsia"/>
          <w:sz w:val="22"/>
        </w:rPr>
        <w:t xml:space="preserve">true labels, and columns </w:t>
      </w:r>
      <w:r w:rsidR="009F3BFB" w:rsidRPr="0080394E">
        <w:rPr>
          <w:rFonts w:ascii="Arial" w:hAnsi="Arial" w:cs="Arial"/>
          <w:sz w:val="22"/>
        </w:rPr>
        <w:t xml:space="preserve">are the </w:t>
      </w:r>
      <w:r w:rsidRPr="0080394E">
        <w:rPr>
          <w:rFonts w:ascii="Arial" w:hAnsi="Arial" w:cs="Arial" w:hint="eastAsia"/>
          <w:sz w:val="22"/>
        </w:rPr>
        <w:t xml:space="preserve">predicted labels. Values in red on the </w:t>
      </w:r>
      <w:r w:rsidR="009F3BFB" w:rsidRPr="0080394E">
        <w:rPr>
          <w:rFonts w:ascii="Arial" w:hAnsi="Arial" w:cs="Arial"/>
          <w:sz w:val="22"/>
        </w:rPr>
        <w:t>diagonal</w:t>
      </w:r>
      <w:r w:rsidRPr="0080394E">
        <w:rPr>
          <w:rFonts w:ascii="Arial" w:hAnsi="Arial" w:cs="Arial" w:hint="eastAsia"/>
          <w:sz w:val="22"/>
        </w:rPr>
        <w:t xml:space="preserve"> represent true positive rates (TPRs) or sensitivity, and values elsewhere represent false negative rates (FNRs). A darker square indicate</w:t>
      </w:r>
      <w:r w:rsidR="009F3BFB" w:rsidRPr="0080394E">
        <w:rPr>
          <w:rFonts w:ascii="Arial" w:hAnsi="Arial" w:cs="Arial"/>
          <w:sz w:val="22"/>
        </w:rPr>
        <w:t xml:space="preserve">s </w:t>
      </w:r>
      <w:r w:rsidR="002B0D14" w:rsidRPr="002B0D14">
        <w:rPr>
          <w:rFonts w:ascii="Arial" w:hAnsi="Arial" w:cs="Arial"/>
          <w:color w:val="FF0000"/>
          <w:sz w:val="22"/>
        </w:rPr>
        <w:t xml:space="preserve">a </w:t>
      </w:r>
      <w:r w:rsidRPr="0080394E">
        <w:rPr>
          <w:rFonts w:ascii="Arial" w:hAnsi="Arial" w:cs="Arial" w:hint="eastAsia"/>
          <w:sz w:val="22"/>
        </w:rPr>
        <w:t xml:space="preserve">larger TPR for </w:t>
      </w:r>
      <w:r w:rsidR="009F3BFB" w:rsidRPr="0080394E">
        <w:rPr>
          <w:rFonts w:ascii="Arial" w:hAnsi="Arial" w:cs="Arial"/>
          <w:sz w:val="22"/>
        </w:rPr>
        <w:t xml:space="preserve">its </w:t>
      </w:r>
      <w:r w:rsidRPr="0080394E">
        <w:rPr>
          <w:rFonts w:ascii="Arial" w:hAnsi="Arial" w:cs="Arial" w:hint="eastAsia"/>
          <w:sz w:val="22"/>
        </w:rPr>
        <w:t>corresponding tissue type.</w:t>
      </w:r>
    </w:p>
    <w:p w14:paraId="33484D3B" w14:textId="4171B5E3" w:rsidR="0081652A" w:rsidRPr="0080394E" w:rsidRDefault="0081652A" w:rsidP="0057706F">
      <w:pPr>
        <w:rPr>
          <w:rFonts w:ascii="Arial" w:hAnsi="Arial" w:cs="Arial"/>
          <w:b/>
          <w:bCs/>
          <w:sz w:val="22"/>
          <w:lang w:val="en-US"/>
        </w:rPr>
      </w:pPr>
      <w:r w:rsidRPr="0080394E">
        <w:rPr>
          <w:rFonts w:ascii="Arial" w:hAnsi="Arial" w:cs="Arial"/>
          <w:b/>
          <w:bCs/>
          <w:noProof/>
          <w:sz w:val="22"/>
          <w:lang w:val="en-US"/>
        </w:rPr>
        <w:drawing>
          <wp:inline distT="0" distB="0" distL="0" distR="0" wp14:anchorId="425B9DF5" wp14:editId="13AA9ABD">
            <wp:extent cx="6645910" cy="6645910"/>
            <wp:effectExtent l="0" t="0" r="2540" b="25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45910" cy="6645910"/>
                    </a:xfrm>
                    <a:prstGeom prst="rect">
                      <a:avLst/>
                    </a:prstGeom>
                  </pic:spPr>
                </pic:pic>
              </a:graphicData>
            </a:graphic>
          </wp:inline>
        </w:drawing>
      </w:r>
    </w:p>
    <w:p w14:paraId="117C7897" w14:textId="5D76651F" w:rsidR="0057706F" w:rsidRPr="0080394E" w:rsidRDefault="0057706F">
      <w:pPr>
        <w:widowControl/>
        <w:jc w:val="left"/>
        <w:rPr>
          <w:rFonts w:ascii="Arial" w:hAnsi="Arial" w:cs="Arial"/>
          <w:b/>
          <w:bCs/>
          <w:sz w:val="28"/>
          <w:szCs w:val="28"/>
          <w:lang w:val="en-US"/>
        </w:rPr>
      </w:pPr>
    </w:p>
    <w:p w14:paraId="43204D74" w14:textId="0FB0ECE3" w:rsidR="00E91A19" w:rsidRPr="0080394E" w:rsidRDefault="00E91A19">
      <w:pPr>
        <w:widowControl/>
        <w:jc w:val="left"/>
        <w:rPr>
          <w:rFonts w:ascii="Arial" w:hAnsi="Arial" w:cs="Arial"/>
          <w:b/>
          <w:bCs/>
          <w:sz w:val="28"/>
          <w:szCs w:val="28"/>
        </w:rPr>
      </w:pPr>
      <w:r w:rsidRPr="0080394E">
        <w:rPr>
          <w:rFonts w:ascii="Arial" w:hAnsi="Arial" w:cs="Arial"/>
          <w:b/>
          <w:bCs/>
          <w:sz w:val="28"/>
          <w:szCs w:val="28"/>
        </w:rPr>
        <w:br w:type="page"/>
      </w:r>
    </w:p>
    <w:p w14:paraId="463F40E8" w14:textId="77777777" w:rsidR="00E43553" w:rsidRPr="0080394E" w:rsidRDefault="00E43553" w:rsidP="004C035E">
      <w:pPr>
        <w:spacing w:line="480" w:lineRule="auto"/>
        <w:rPr>
          <w:rFonts w:ascii="Arial" w:hAnsi="Arial" w:cs="Arial"/>
          <w:b/>
          <w:bCs/>
          <w:sz w:val="22"/>
        </w:rPr>
        <w:sectPr w:rsidR="00E43553" w:rsidRPr="0080394E" w:rsidSect="004C035E">
          <w:pgSz w:w="11906" w:h="16838"/>
          <w:pgMar w:top="720" w:right="720" w:bottom="720" w:left="720" w:header="851" w:footer="992" w:gutter="0"/>
          <w:cols w:space="425"/>
          <w:docGrid w:type="lines" w:linePitch="312"/>
        </w:sectPr>
      </w:pPr>
    </w:p>
    <w:p w14:paraId="49DC6FEA" w14:textId="0E823E43" w:rsidR="00B55E4C" w:rsidRPr="0080394E" w:rsidRDefault="00707F43" w:rsidP="00B55E4C">
      <w:pPr>
        <w:spacing w:line="480" w:lineRule="auto"/>
        <w:rPr>
          <w:rFonts w:ascii="Arial" w:hAnsi="Arial" w:cs="Arial"/>
          <w:b/>
          <w:bCs/>
          <w:sz w:val="22"/>
          <w:lang w:val="en-US"/>
        </w:rPr>
      </w:pPr>
      <w:r w:rsidRPr="002B0D14">
        <w:rPr>
          <w:rFonts w:ascii="Arial" w:hAnsi="Arial" w:cs="Arial"/>
          <w:b/>
          <w:bCs/>
          <w:color w:val="FF0000"/>
          <w:sz w:val="22"/>
        </w:rPr>
        <w:t xml:space="preserve">Figure </w:t>
      </w:r>
      <w:r w:rsidR="001D4374" w:rsidRPr="002B0D14">
        <w:rPr>
          <w:rFonts w:ascii="Arial" w:hAnsi="Arial" w:cs="Arial"/>
          <w:b/>
          <w:bCs/>
          <w:color w:val="FF0000"/>
          <w:sz w:val="22"/>
        </w:rPr>
        <w:t>S</w:t>
      </w:r>
      <w:r w:rsidRPr="002B0D14">
        <w:rPr>
          <w:rFonts w:ascii="Arial" w:hAnsi="Arial" w:cs="Arial"/>
          <w:b/>
          <w:bCs/>
          <w:color w:val="FF0000"/>
          <w:sz w:val="22"/>
        </w:rPr>
        <w:t>4</w:t>
      </w:r>
      <w:r w:rsidRPr="0080394E">
        <w:rPr>
          <w:rFonts w:ascii="Arial" w:hAnsi="Arial" w:cs="Arial"/>
          <w:b/>
          <w:bCs/>
          <w:sz w:val="22"/>
        </w:rPr>
        <w:t xml:space="preserve">. </w:t>
      </w:r>
      <w:r w:rsidR="00B55E4C" w:rsidRPr="0080394E">
        <w:rPr>
          <w:rFonts w:ascii="Arial" w:hAnsi="Arial" w:cs="Arial" w:hint="eastAsia"/>
          <w:b/>
          <w:bCs/>
          <w:sz w:val="22"/>
          <w:lang w:val="en-US"/>
        </w:rPr>
        <w:t xml:space="preserve">Heatmaps for representative false positives of each tissue class. </w:t>
      </w:r>
      <w:r w:rsidR="00B55E4C" w:rsidRPr="0080394E">
        <w:rPr>
          <w:rFonts w:ascii="Arial" w:hAnsi="Arial" w:cs="Arial" w:hint="eastAsia"/>
          <w:sz w:val="22"/>
          <w:lang w:val="en-US"/>
        </w:rPr>
        <w:t>The first row show</w:t>
      </w:r>
      <w:r w:rsidR="00622B22" w:rsidRPr="0080394E">
        <w:rPr>
          <w:rFonts w:ascii="Arial" w:hAnsi="Arial" w:cs="Arial"/>
          <w:sz w:val="22"/>
          <w:lang w:val="en-US"/>
        </w:rPr>
        <w:t>s</w:t>
      </w:r>
      <w:r w:rsidR="00B55E4C" w:rsidRPr="0080394E">
        <w:rPr>
          <w:rFonts w:ascii="Arial" w:hAnsi="Arial" w:cs="Arial" w:hint="eastAsia"/>
          <w:sz w:val="22"/>
          <w:lang w:val="en-US"/>
        </w:rPr>
        <w:t xml:space="preserve"> </w:t>
      </w:r>
      <w:r w:rsidR="00622B22" w:rsidRPr="0080394E">
        <w:rPr>
          <w:rFonts w:ascii="Arial" w:hAnsi="Arial" w:cs="Arial"/>
          <w:sz w:val="22"/>
          <w:lang w:val="en-US"/>
        </w:rPr>
        <w:t xml:space="preserve">the </w:t>
      </w:r>
      <w:r w:rsidR="00B55E4C" w:rsidRPr="0080394E">
        <w:rPr>
          <w:rFonts w:ascii="Arial" w:hAnsi="Arial" w:cs="Arial" w:hint="eastAsia"/>
          <w:sz w:val="22"/>
          <w:lang w:val="en-US"/>
        </w:rPr>
        <w:t>raw slides of SCLC</w:t>
      </w:r>
      <w:r w:rsidR="00622B22" w:rsidRPr="0080394E">
        <w:rPr>
          <w:rFonts w:ascii="Arial" w:hAnsi="Arial" w:cs="Arial"/>
          <w:sz w:val="22"/>
          <w:lang w:val="en-US"/>
        </w:rPr>
        <w:t xml:space="preserve">, </w:t>
      </w:r>
      <w:r w:rsidR="00B55E4C" w:rsidRPr="0080394E">
        <w:rPr>
          <w:rFonts w:ascii="Arial" w:hAnsi="Arial" w:cs="Arial" w:hint="eastAsia"/>
          <w:sz w:val="22"/>
          <w:lang w:val="en-US"/>
        </w:rPr>
        <w:t>LUAD, LUSC, NL, NL, and PTB, respectively, and the second row correspond</w:t>
      </w:r>
      <w:r w:rsidR="006C26A7" w:rsidRPr="0080394E">
        <w:rPr>
          <w:rFonts w:ascii="Arial" w:hAnsi="Arial" w:cs="Arial"/>
          <w:sz w:val="22"/>
          <w:lang w:val="en-US"/>
        </w:rPr>
        <w:t>s to</w:t>
      </w:r>
      <w:r w:rsidR="00B55E4C" w:rsidRPr="0080394E">
        <w:rPr>
          <w:rFonts w:ascii="Arial" w:hAnsi="Arial" w:cs="Arial" w:hint="eastAsia"/>
          <w:sz w:val="22"/>
          <w:lang w:val="en-US"/>
        </w:rPr>
        <w:t xml:space="preserve"> </w:t>
      </w:r>
      <w:r w:rsidR="00380BED" w:rsidRPr="0080394E">
        <w:rPr>
          <w:rFonts w:ascii="Arial" w:hAnsi="Arial" w:cs="Arial"/>
          <w:sz w:val="22"/>
          <w:lang w:val="en-US"/>
        </w:rPr>
        <w:t xml:space="preserve">the </w:t>
      </w:r>
      <w:r w:rsidR="00B55E4C" w:rsidRPr="0080394E">
        <w:rPr>
          <w:rFonts w:ascii="Arial" w:hAnsi="Arial" w:cs="Arial" w:hint="eastAsia"/>
          <w:sz w:val="22"/>
          <w:lang w:val="en-US"/>
        </w:rPr>
        <w:t xml:space="preserve">prediction heatmaps and </w:t>
      </w:r>
      <w:r w:rsidR="00380BED" w:rsidRPr="0080394E">
        <w:rPr>
          <w:rFonts w:ascii="Arial" w:hAnsi="Arial" w:cs="Arial"/>
          <w:sz w:val="22"/>
          <w:lang w:val="en-US"/>
        </w:rPr>
        <w:t xml:space="preserve">the </w:t>
      </w:r>
      <w:r w:rsidR="00B55E4C" w:rsidRPr="0080394E">
        <w:rPr>
          <w:rFonts w:ascii="Arial" w:hAnsi="Arial" w:cs="Arial" w:hint="eastAsia"/>
          <w:sz w:val="22"/>
          <w:lang w:val="en-US"/>
        </w:rPr>
        <w:t>labels inferenced.</w:t>
      </w:r>
    </w:p>
    <w:p w14:paraId="650BCF64" w14:textId="50D6E039" w:rsidR="00707F43" w:rsidRPr="0080394E" w:rsidRDefault="00380BED" w:rsidP="004C035E">
      <w:pPr>
        <w:spacing w:line="480" w:lineRule="auto"/>
        <w:rPr>
          <w:rFonts w:ascii="Arial" w:hAnsi="Arial" w:cs="Arial"/>
          <w:b/>
          <w:bCs/>
          <w:sz w:val="22"/>
          <w:lang w:val="en-US"/>
        </w:rPr>
      </w:pPr>
      <w:r w:rsidRPr="0080394E">
        <w:rPr>
          <w:rFonts w:ascii="Arial" w:hAnsi="Arial" w:cs="Arial"/>
          <w:b/>
          <w:bCs/>
          <w:noProof/>
          <w:sz w:val="22"/>
          <w:lang w:val="en-US"/>
        </w:rPr>
        <w:drawing>
          <wp:inline distT="0" distB="0" distL="0" distR="0" wp14:anchorId="5E64BB41" wp14:editId="5E1F9931">
            <wp:extent cx="9777730" cy="329120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77730" cy="3291205"/>
                    </a:xfrm>
                    <a:prstGeom prst="rect">
                      <a:avLst/>
                    </a:prstGeom>
                  </pic:spPr>
                </pic:pic>
              </a:graphicData>
            </a:graphic>
          </wp:inline>
        </w:drawing>
      </w:r>
    </w:p>
    <w:p w14:paraId="19A15388" w14:textId="77777777" w:rsidR="00707F43" w:rsidRPr="0080394E" w:rsidRDefault="00707F43" w:rsidP="004C035E">
      <w:pPr>
        <w:spacing w:line="480" w:lineRule="auto"/>
        <w:rPr>
          <w:rFonts w:ascii="Arial" w:hAnsi="Arial" w:cs="Arial"/>
          <w:b/>
          <w:bCs/>
          <w:sz w:val="22"/>
        </w:rPr>
      </w:pPr>
    </w:p>
    <w:p w14:paraId="0707D42C" w14:textId="77777777" w:rsidR="00707F43" w:rsidRPr="0080394E" w:rsidRDefault="00707F43">
      <w:pPr>
        <w:widowControl/>
        <w:jc w:val="left"/>
        <w:rPr>
          <w:rFonts w:ascii="Arial" w:hAnsi="Arial" w:cs="Arial"/>
          <w:b/>
          <w:bCs/>
          <w:sz w:val="22"/>
        </w:rPr>
      </w:pPr>
      <w:r w:rsidRPr="0080394E">
        <w:rPr>
          <w:rFonts w:ascii="Arial" w:hAnsi="Arial" w:cs="Arial"/>
          <w:b/>
          <w:bCs/>
          <w:sz w:val="22"/>
        </w:rPr>
        <w:br w:type="page"/>
      </w:r>
    </w:p>
    <w:p w14:paraId="009641EC" w14:textId="1EA29054" w:rsidR="004C035E" w:rsidRPr="0080394E" w:rsidRDefault="004C035E" w:rsidP="004C035E">
      <w:pPr>
        <w:spacing w:line="480" w:lineRule="auto"/>
        <w:rPr>
          <w:rFonts w:ascii="Arial" w:eastAsia="宋体" w:hAnsi="Arial" w:cs="Arial"/>
          <w:kern w:val="0"/>
          <w:sz w:val="22"/>
        </w:rPr>
      </w:pPr>
      <w:r w:rsidRPr="002B0D14">
        <w:rPr>
          <w:rFonts w:ascii="Arial" w:hAnsi="Arial" w:cs="Arial"/>
          <w:b/>
          <w:bCs/>
          <w:color w:val="FF0000"/>
          <w:sz w:val="22"/>
        </w:rPr>
        <w:t>Fig</w:t>
      </w:r>
      <w:r w:rsidRPr="002B0D14">
        <w:rPr>
          <w:rFonts w:ascii="Arial" w:hAnsi="Arial" w:cs="Arial" w:hint="eastAsia"/>
          <w:b/>
          <w:bCs/>
          <w:color w:val="FF0000"/>
          <w:sz w:val="22"/>
        </w:rPr>
        <w:t>ure</w:t>
      </w:r>
      <w:r w:rsidRPr="002B0D14">
        <w:rPr>
          <w:rFonts w:ascii="Arial" w:hAnsi="Arial" w:cs="Arial"/>
          <w:b/>
          <w:bCs/>
          <w:color w:val="FF0000"/>
          <w:sz w:val="22"/>
        </w:rPr>
        <w:t xml:space="preserve"> </w:t>
      </w:r>
      <w:r w:rsidR="001D4374" w:rsidRPr="002B0D14">
        <w:rPr>
          <w:rFonts w:ascii="Arial" w:hAnsi="Arial" w:cs="Arial"/>
          <w:b/>
          <w:bCs/>
          <w:color w:val="FF0000"/>
          <w:sz w:val="22"/>
        </w:rPr>
        <w:t>S</w:t>
      </w:r>
      <w:r w:rsidR="002C2A95" w:rsidRPr="002B0D14">
        <w:rPr>
          <w:rFonts w:ascii="Arial" w:hAnsi="Arial" w:cs="Arial"/>
          <w:b/>
          <w:bCs/>
          <w:color w:val="FF0000"/>
          <w:sz w:val="22"/>
        </w:rPr>
        <w:t>5</w:t>
      </w:r>
      <w:r w:rsidRPr="0080394E">
        <w:rPr>
          <w:rFonts w:ascii="Arial" w:hAnsi="Arial" w:cs="Arial"/>
          <w:b/>
          <w:bCs/>
          <w:sz w:val="22"/>
        </w:rPr>
        <w:t>.</w:t>
      </w:r>
      <w:r w:rsidRPr="0080394E">
        <w:rPr>
          <w:rFonts w:ascii="Arial" w:eastAsia="宋体" w:hAnsi="Arial" w:cs="Arial"/>
          <w:b/>
          <w:bCs/>
          <w:kern w:val="0"/>
          <w:sz w:val="22"/>
        </w:rPr>
        <w:t xml:space="preserve"> Bar charts displaying the relationship between tile number and slide number. </w:t>
      </w:r>
      <w:r w:rsidRPr="0080394E">
        <w:rPr>
          <w:rFonts w:ascii="Arial" w:eastAsia="宋体" w:hAnsi="Arial" w:cs="Arial"/>
          <w:kern w:val="0"/>
          <w:sz w:val="22"/>
        </w:rPr>
        <w:t>From left to right are bar charts for the training set, validation set and testing cohorts, respectively. The horizontal axis represents the number of tiles from the same slide, and the vertical axis represents the corresponding slide number. Each colo</w:t>
      </w:r>
      <w:r w:rsidR="000151EF" w:rsidRPr="0080394E">
        <w:rPr>
          <w:rFonts w:ascii="Arial" w:eastAsia="宋体" w:hAnsi="Arial" w:cs="Arial" w:hint="eastAsia"/>
          <w:kern w:val="0"/>
          <w:sz w:val="22"/>
        </w:rPr>
        <w:t>u</w:t>
      </w:r>
      <w:r w:rsidRPr="0080394E">
        <w:rPr>
          <w:rFonts w:ascii="Arial" w:eastAsia="宋体" w:hAnsi="Arial" w:cs="Arial"/>
          <w:kern w:val="0"/>
          <w:sz w:val="22"/>
        </w:rPr>
        <w:t xml:space="preserve">r bar stands for a specific tissue type as the legend </w:t>
      </w:r>
      <w:r w:rsidR="0025463A" w:rsidRPr="0080394E">
        <w:rPr>
          <w:rFonts w:ascii="Arial" w:eastAsia="宋体" w:hAnsi="Arial" w:cs="Arial"/>
          <w:kern w:val="0"/>
          <w:sz w:val="22"/>
        </w:rPr>
        <w:t>shows</w:t>
      </w:r>
      <w:r w:rsidRPr="0080394E">
        <w:rPr>
          <w:rFonts w:ascii="Arial" w:eastAsia="宋体" w:hAnsi="Arial" w:cs="Arial"/>
          <w:kern w:val="0"/>
          <w:sz w:val="22"/>
        </w:rPr>
        <w:t>.</w:t>
      </w:r>
    </w:p>
    <w:p w14:paraId="1F6BB914" w14:textId="18DFB093" w:rsidR="004C035E" w:rsidRPr="0080394E" w:rsidRDefault="004C035E" w:rsidP="004C035E">
      <w:pPr>
        <w:spacing w:line="480" w:lineRule="auto"/>
        <w:rPr>
          <w:rFonts w:ascii="Arial" w:eastAsia="宋体" w:hAnsi="Arial" w:cs="Arial"/>
          <w:b/>
          <w:bCs/>
          <w:kern w:val="0"/>
          <w:sz w:val="22"/>
        </w:rPr>
      </w:pPr>
      <w:r w:rsidRPr="0080394E">
        <w:rPr>
          <w:rFonts w:ascii="Arial" w:eastAsia="宋体" w:hAnsi="Arial" w:cs="Arial"/>
          <w:b/>
          <w:bCs/>
          <w:noProof/>
          <w:kern w:val="0"/>
          <w:sz w:val="22"/>
        </w:rPr>
        <w:drawing>
          <wp:inline distT="0" distB="0" distL="0" distR="0" wp14:anchorId="035B47BD" wp14:editId="5D211BBD">
            <wp:extent cx="9857383" cy="32004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865580" cy="3203061"/>
                    </a:xfrm>
                    <a:prstGeom prst="rect">
                      <a:avLst/>
                    </a:prstGeom>
                  </pic:spPr>
                </pic:pic>
              </a:graphicData>
            </a:graphic>
          </wp:inline>
        </w:drawing>
      </w:r>
    </w:p>
    <w:p w14:paraId="5885A482" w14:textId="77777777" w:rsidR="004C035E" w:rsidRPr="0080394E" w:rsidRDefault="004C035E" w:rsidP="004C035E">
      <w:pPr>
        <w:spacing w:line="480" w:lineRule="auto"/>
        <w:rPr>
          <w:rFonts w:ascii="Arial" w:eastAsia="宋体" w:hAnsi="Arial" w:cs="Arial"/>
          <w:b/>
          <w:bCs/>
          <w:kern w:val="0"/>
          <w:sz w:val="22"/>
        </w:rPr>
      </w:pPr>
    </w:p>
    <w:p w14:paraId="02A7EC8B" w14:textId="7D726D55" w:rsidR="004C035E" w:rsidRPr="0080394E" w:rsidRDefault="004C035E" w:rsidP="00824B30">
      <w:pPr>
        <w:spacing w:line="480" w:lineRule="auto"/>
        <w:rPr>
          <w:rFonts w:ascii="Arial" w:hAnsi="Arial" w:cs="Arial"/>
          <w:sz w:val="22"/>
        </w:rPr>
      </w:pPr>
      <w:r w:rsidRPr="0080394E">
        <w:rPr>
          <w:rFonts w:ascii="Arial" w:hAnsi="Arial" w:cs="Arial"/>
          <w:b/>
          <w:bCs/>
          <w:sz w:val="22"/>
        </w:rPr>
        <w:br w:type="page"/>
      </w:r>
      <w:r w:rsidRPr="002B0D14">
        <w:rPr>
          <w:rFonts w:ascii="Arial" w:hAnsi="Arial" w:cs="Arial"/>
          <w:b/>
          <w:bCs/>
          <w:color w:val="FF0000"/>
          <w:sz w:val="22"/>
        </w:rPr>
        <w:t xml:space="preserve">Figure </w:t>
      </w:r>
      <w:r w:rsidR="001D4374" w:rsidRPr="002B0D14">
        <w:rPr>
          <w:rFonts w:ascii="Arial" w:hAnsi="Arial" w:cs="Arial"/>
          <w:b/>
          <w:bCs/>
          <w:color w:val="FF0000"/>
          <w:sz w:val="22"/>
        </w:rPr>
        <w:t>S</w:t>
      </w:r>
      <w:r w:rsidR="002C2A95" w:rsidRPr="002B0D14">
        <w:rPr>
          <w:rFonts w:ascii="Arial" w:hAnsi="Arial" w:cs="Arial"/>
          <w:b/>
          <w:bCs/>
          <w:color w:val="FF0000"/>
          <w:sz w:val="22"/>
        </w:rPr>
        <w:t>6</w:t>
      </w:r>
      <w:r w:rsidRPr="0080394E">
        <w:rPr>
          <w:rFonts w:ascii="Arial" w:hAnsi="Arial" w:cs="Arial"/>
          <w:b/>
          <w:bCs/>
          <w:sz w:val="22"/>
        </w:rPr>
        <w:t xml:space="preserve">. Cleveland graph showing the tile distribution of model errors. </w:t>
      </w:r>
      <w:r w:rsidRPr="0080394E">
        <w:rPr>
          <w:rFonts w:ascii="Arial" w:hAnsi="Arial" w:cs="Arial"/>
          <w:sz w:val="22"/>
        </w:rPr>
        <w:t xml:space="preserve">The horizontal axis represents the tile number within a slide, and the vertical axis represents the slide names which </w:t>
      </w:r>
      <w:r w:rsidR="0025463A" w:rsidRPr="0080394E">
        <w:rPr>
          <w:rFonts w:ascii="Arial" w:hAnsi="Arial" w:cs="Arial"/>
          <w:sz w:val="22"/>
        </w:rPr>
        <w:t xml:space="preserve">are </w:t>
      </w:r>
      <w:r w:rsidRPr="0080394E">
        <w:rPr>
          <w:rFonts w:ascii="Arial" w:hAnsi="Arial" w:cs="Arial"/>
          <w:sz w:val="22"/>
        </w:rPr>
        <w:t xml:space="preserve">omitted for visual cleanliness. Top to bottom </w:t>
      </w:r>
      <w:r w:rsidR="0025463A" w:rsidRPr="0080394E">
        <w:rPr>
          <w:rFonts w:ascii="Arial" w:hAnsi="Arial" w:cs="Arial"/>
          <w:sz w:val="22"/>
        </w:rPr>
        <w:t xml:space="preserve">are </w:t>
      </w:r>
      <w:r w:rsidRPr="0080394E">
        <w:rPr>
          <w:rFonts w:ascii="Arial" w:hAnsi="Arial" w:cs="Arial"/>
          <w:sz w:val="22"/>
        </w:rPr>
        <w:t xml:space="preserve">Cleveland graphs grouped by cohort. Cohort </w:t>
      </w:r>
      <w:r w:rsidR="0025463A" w:rsidRPr="0080394E">
        <w:rPr>
          <w:rFonts w:ascii="Arial" w:hAnsi="Arial" w:cs="Arial"/>
          <w:sz w:val="22"/>
        </w:rPr>
        <w:t xml:space="preserve">is </w:t>
      </w:r>
      <w:r w:rsidRPr="0080394E">
        <w:rPr>
          <w:rFonts w:ascii="Arial" w:hAnsi="Arial" w:cs="Arial"/>
          <w:sz w:val="22"/>
        </w:rPr>
        <w:t>described by its colo</w:t>
      </w:r>
      <w:r w:rsidR="000151EF" w:rsidRPr="0080394E">
        <w:rPr>
          <w:rFonts w:ascii="Arial" w:hAnsi="Arial" w:cs="Arial"/>
          <w:sz w:val="22"/>
        </w:rPr>
        <w:t>u</w:t>
      </w:r>
      <w:r w:rsidRPr="0080394E">
        <w:rPr>
          <w:rFonts w:ascii="Arial" w:hAnsi="Arial" w:cs="Arial"/>
          <w:sz w:val="22"/>
        </w:rPr>
        <w:t>r.</w:t>
      </w:r>
    </w:p>
    <w:p w14:paraId="546AF662" w14:textId="0CED0779" w:rsidR="007D66F7" w:rsidRPr="0080394E" w:rsidRDefault="004C035E" w:rsidP="003F63F1">
      <w:pPr>
        <w:spacing w:line="480" w:lineRule="auto"/>
        <w:rPr>
          <w:rFonts w:ascii="Arial" w:hAnsi="Arial" w:cs="Arial"/>
          <w:b/>
          <w:bCs/>
          <w:sz w:val="22"/>
        </w:rPr>
      </w:pPr>
      <w:r w:rsidRPr="0080394E">
        <w:rPr>
          <w:rFonts w:ascii="Arial" w:hAnsi="Arial" w:cs="Arial"/>
          <w:b/>
          <w:bCs/>
          <w:noProof/>
          <w:sz w:val="22"/>
        </w:rPr>
        <w:drawing>
          <wp:inline distT="0" distB="0" distL="0" distR="0" wp14:anchorId="22F05C56" wp14:editId="05F46C57">
            <wp:extent cx="7754815" cy="531749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58189" cy="5319804"/>
                    </a:xfrm>
                    <a:prstGeom prst="rect">
                      <a:avLst/>
                    </a:prstGeom>
                  </pic:spPr>
                </pic:pic>
              </a:graphicData>
            </a:graphic>
          </wp:inline>
        </w:drawing>
      </w:r>
    </w:p>
    <w:sectPr w:rsidR="007D66F7" w:rsidRPr="0080394E" w:rsidSect="00E43553">
      <w:pgSz w:w="16838" w:h="11906" w:orient="landscape"/>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673E72" w14:textId="77777777" w:rsidR="00C06EEC" w:rsidRDefault="00C06EEC" w:rsidP="004C035E">
      <w:r>
        <w:separator/>
      </w:r>
    </w:p>
  </w:endnote>
  <w:endnote w:type="continuationSeparator" w:id="0">
    <w:p w14:paraId="703E4A38" w14:textId="77777777" w:rsidR="00C06EEC" w:rsidRDefault="00C06EEC" w:rsidP="004C0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B31E5A" w14:textId="77777777" w:rsidR="00C06EEC" w:rsidRDefault="00C06EEC" w:rsidP="004C035E">
      <w:r>
        <w:separator/>
      </w:r>
    </w:p>
  </w:footnote>
  <w:footnote w:type="continuationSeparator" w:id="0">
    <w:p w14:paraId="4AEB9DAE" w14:textId="77777777" w:rsidR="00C06EEC" w:rsidRDefault="00C06EEC" w:rsidP="004C03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29D"/>
    <w:rsid w:val="0000375F"/>
    <w:rsid w:val="000151EF"/>
    <w:rsid w:val="000A3C74"/>
    <w:rsid w:val="000E6B1E"/>
    <w:rsid w:val="0015598B"/>
    <w:rsid w:val="001D4374"/>
    <w:rsid w:val="002367AF"/>
    <w:rsid w:val="0025463A"/>
    <w:rsid w:val="002B0D14"/>
    <w:rsid w:val="002C2A95"/>
    <w:rsid w:val="002D7E99"/>
    <w:rsid w:val="00380BED"/>
    <w:rsid w:val="003F63F1"/>
    <w:rsid w:val="004C035E"/>
    <w:rsid w:val="005435E6"/>
    <w:rsid w:val="0057706F"/>
    <w:rsid w:val="00581A17"/>
    <w:rsid w:val="00622B22"/>
    <w:rsid w:val="00670C31"/>
    <w:rsid w:val="00671FB4"/>
    <w:rsid w:val="006B450B"/>
    <w:rsid w:val="006C26A7"/>
    <w:rsid w:val="006E0CEB"/>
    <w:rsid w:val="00701144"/>
    <w:rsid w:val="00707F43"/>
    <w:rsid w:val="00770D89"/>
    <w:rsid w:val="007A529D"/>
    <w:rsid w:val="007D1943"/>
    <w:rsid w:val="007D66F7"/>
    <w:rsid w:val="0080394E"/>
    <w:rsid w:val="0081652A"/>
    <w:rsid w:val="00824B30"/>
    <w:rsid w:val="00840F59"/>
    <w:rsid w:val="008A4B6B"/>
    <w:rsid w:val="009F3BFB"/>
    <w:rsid w:val="00A903AE"/>
    <w:rsid w:val="00B55E4C"/>
    <w:rsid w:val="00C06EEC"/>
    <w:rsid w:val="00C560E6"/>
    <w:rsid w:val="00C60F34"/>
    <w:rsid w:val="00C86D86"/>
    <w:rsid w:val="00D96636"/>
    <w:rsid w:val="00E43553"/>
    <w:rsid w:val="00E91A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D67C36"/>
  <w15:chartTrackingRefBased/>
  <w15:docId w15:val="{C808D1CC-FA5C-42C2-A3A1-D46139E18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035E"/>
    <w:pPr>
      <w:widowControl w:val="0"/>
      <w:jc w:val="both"/>
    </w:pPr>
    <w:rPr>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C035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C035E"/>
    <w:rPr>
      <w:sz w:val="18"/>
      <w:szCs w:val="18"/>
    </w:rPr>
  </w:style>
  <w:style w:type="paragraph" w:styleId="a5">
    <w:name w:val="footer"/>
    <w:basedOn w:val="a"/>
    <w:link w:val="a6"/>
    <w:uiPriority w:val="99"/>
    <w:unhideWhenUsed/>
    <w:rsid w:val="004C035E"/>
    <w:pPr>
      <w:tabs>
        <w:tab w:val="center" w:pos="4153"/>
        <w:tab w:val="right" w:pos="8306"/>
      </w:tabs>
      <w:snapToGrid w:val="0"/>
      <w:jc w:val="left"/>
    </w:pPr>
    <w:rPr>
      <w:sz w:val="18"/>
      <w:szCs w:val="18"/>
    </w:rPr>
  </w:style>
  <w:style w:type="character" w:customStyle="1" w:styleId="a6">
    <w:name w:val="页脚 字符"/>
    <w:basedOn w:val="a0"/>
    <w:link w:val="a5"/>
    <w:uiPriority w:val="99"/>
    <w:rsid w:val="004C035E"/>
    <w:rPr>
      <w:sz w:val="18"/>
      <w:szCs w:val="18"/>
    </w:rPr>
  </w:style>
  <w:style w:type="paragraph" w:styleId="a7">
    <w:name w:val="Balloon Text"/>
    <w:basedOn w:val="a"/>
    <w:link w:val="a8"/>
    <w:uiPriority w:val="99"/>
    <w:semiHidden/>
    <w:unhideWhenUsed/>
    <w:rsid w:val="002D7E99"/>
    <w:rPr>
      <w:sz w:val="18"/>
      <w:szCs w:val="18"/>
    </w:rPr>
  </w:style>
  <w:style w:type="character" w:customStyle="1" w:styleId="a8">
    <w:name w:val="批注框文本 字符"/>
    <w:basedOn w:val="a0"/>
    <w:link w:val="a7"/>
    <w:uiPriority w:val="99"/>
    <w:semiHidden/>
    <w:rsid w:val="002D7E99"/>
    <w:rPr>
      <w:sz w:val="18"/>
      <w:szCs w:val="18"/>
    </w:rPr>
  </w:style>
  <w:style w:type="paragraph" w:styleId="a9">
    <w:name w:val="Normal (Web)"/>
    <w:basedOn w:val="a"/>
    <w:uiPriority w:val="99"/>
    <w:semiHidden/>
    <w:unhideWhenUsed/>
    <w:rsid w:val="0057706F"/>
    <w:pPr>
      <w:widowControl/>
      <w:spacing w:before="100" w:beforeAutospacing="1" w:after="100" w:afterAutospacing="1"/>
      <w:jc w:val="left"/>
    </w:pPr>
    <w:rPr>
      <w:rFonts w:ascii="宋体" w:eastAsia="宋体" w:hAnsi="宋体" w:cs="宋体"/>
      <w:kern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7120853">
      <w:bodyDiv w:val="1"/>
      <w:marLeft w:val="0"/>
      <w:marRight w:val="0"/>
      <w:marTop w:val="0"/>
      <w:marBottom w:val="0"/>
      <w:divBdr>
        <w:top w:val="none" w:sz="0" w:space="0" w:color="auto"/>
        <w:left w:val="none" w:sz="0" w:space="0" w:color="auto"/>
        <w:bottom w:val="none" w:sz="0" w:space="0" w:color="auto"/>
        <w:right w:val="none" w:sz="0" w:space="0" w:color="auto"/>
      </w:divBdr>
    </w:div>
    <w:div w:id="1665081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tiff"/><Relationship Id="rId5" Type="http://schemas.openxmlformats.org/officeDocument/2006/relationships/endnotes" Target="endnotes.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6</Pages>
  <Words>225</Words>
  <Characters>1286</Characters>
  <Application>Microsoft Office Word</Application>
  <DocSecurity>0</DocSecurity>
  <Lines>10</Lines>
  <Paragraphs>3</Paragraphs>
  <ScaleCrop>false</ScaleCrop>
  <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wli</dc:creator>
  <cp:keywords/>
  <dc:description/>
  <cp:lastModifiedBy>Li Weizhong</cp:lastModifiedBy>
  <cp:revision>32</cp:revision>
  <dcterms:created xsi:type="dcterms:W3CDTF">2020-10-15T15:17:00Z</dcterms:created>
  <dcterms:modified xsi:type="dcterms:W3CDTF">2021-02-19T14:26:00Z</dcterms:modified>
</cp:coreProperties>
</file>