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458" w:rsidRPr="00752118" w:rsidRDefault="007130F5" w:rsidP="00417458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752118">
        <w:rPr>
          <w:rFonts w:ascii="Times New Roman" w:hAnsi="Times New Roman" w:cs="Times New Roman"/>
          <w:b/>
          <w:color w:val="4F81BD" w:themeColor="accent1"/>
          <w:kern w:val="0"/>
          <w:sz w:val="28"/>
          <w:szCs w:val="28"/>
        </w:rPr>
        <w:t>Additional file</w:t>
      </w:r>
      <w:r w:rsidRPr="00752118">
        <w:rPr>
          <w:rFonts w:ascii="Times New Roman" w:hAnsi="Times New Roman" w:cs="Times New Roman" w:hint="eastAsia"/>
          <w:b/>
          <w:color w:val="4F81BD" w:themeColor="accent1"/>
          <w:kern w:val="0"/>
          <w:sz w:val="28"/>
          <w:szCs w:val="28"/>
        </w:rPr>
        <w:t xml:space="preserve"> 1</w:t>
      </w:r>
    </w:p>
    <w:p w:rsidR="00417458" w:rsidRPr="003A4828" w:rsidRDefault="007130F5" w:rsidP="003A4828">
      <w:pPr>
        <w:pStyle w:val="a5"/>
        <w:shd w:val="clear" w:color="auto" w:fill="FFFFFF"/>
        <w:spacing w:before="0" w:beforeAutospacing="0" w:after="0" w:afterAutospacing="0" w:line="480" w:lineRule="auto"/>
        <w:ind w:right="249"/>
        <w:jc w:val="both"/>
        <w:textAlignment w:val="baseline"/>
        <w:rPr>
          <w:rFonts w:ascii="Times New Roman" w:hAnsi="Times New Roman"/>
          <w:b/>
        </w:rPr>
      </w:pPr>
      <w:r w:rsidRPr="00372100">
        <w:rPr>
          <w:rFonts w:ascii="Times New Roman" w:hAnsi="Times New Roman"/>
          <w:color w:val="4F81BD" w:themeColor="accent1"/>
        </w:rPr>
        <w:t xml:space="preserve">Appendix </w:t>
      </w:r>
      <w:r>
        <w:rPr>
          <w:rFonts w:ascii="Times New Roman" w:hAnsi="Times New Roman" w:hint="eastAsia"/>
          <w:color w:val="4F81BD" w:themeColor="accent1"/>
        </w:rPr>
        <w:t xml:space="preserve">1. </w:t>
      </w:r>
      <w:r w:rsidR="00980C62" w:rsidRPr="007130F5">
        <w:rPr>
          <w:rFonts w:ascii="Times New Roman" w:hAnsi="Times New Roman" w:hint="eastAsia"/>
        </w:rPr>
        <w:t>M</w:t>
      </w:r>
      <w:r w:rsidR="00417458" w:rsidRPr="007130F5">
        <w:rPr>
          <w:rFonts w:ascii="Times New Roman" w:hAnsi="Times New Roman" w:hint="eastAsia"/>
        </w:rPr>
        <w:t xml:space="preserve">ethods. </w:t>
      </w:r>
      <w:r w:rsidR="003A4828" w:rsidRPr="002B63C1">
        <w:rPr>
          <w:rFonts w:ascii="Times New Roman" w:hAnsi="Times New Roman" w:hint="eastAsia"/>
          <w:color w:val="4F81BD" w:themeColor="accent1"/>
        </w:rPr>
        <w:t>The main contents of informed consents</w:t>
      </w:r>
    </w:p>
    <w:p w:rsidR="004F6902" w:rsidRPr="00752118" w:rsidRDefault="004F6902" w:rsidP="00752118">
      <w:pPr>
        <w:spacing w:line="480" w:lineRule="auto"/>
        <w:ind w:leftChars="1000" w:left="2100" w:firstLineChars="50" w:firstLine="120"/>
        <w:rPr>
          <w:rFonts w:ascii="Times New Roman" w:hAnsi="Times New Roman"/>
          <w:sz w:val="24"/>
          <w:szCs w:val="24"/>
        </w:rPr>
      </w:pPr>
      <w:r w:rsidRPr="00752118">
        <w:rPr>
          <w:rFonts w:ascii="Times New Roman" w:hAnsi="Times New Roman"/>
          <w:sz w:val="24"/>
          <w:szCs w:val="24"/>
        </w:rPr>
        <w:t>S</w:t>
      </w:r>
      <w:r w:rsidRPr="00752118">
        <w:rPr>
          <w:rFonts w:ascii="Times New Roman" w:hAnsi="Times New Roman" w:hint="eastAsia"/>
          <w:sz w:val="24"/>
          <w:szCs w:val="24"/>
        </w:rPr>
        <w:t>tatistics (</w:t>
      </w:r>
      <w:r w:rsidRPr="00B86EC7">
        <w:rPr>
          <w:rFonts w:ascii="Times New Roman" w:hAnsi="Times New Roman" w:hint="eastAsia"/>
          <w:color w:val="4F81BD" w:themeColor="accent1"/>
          <w:sz w:val="24"/>
          <w:szCs w:val="24"/>
        </w:rPr>
        <w:t>Table S</w:t>
      </w:r>
      <w:r w:rsidR="00B86EC7" w:rsidRPr="00B86EC7">
        <w:rPr>
          <w:rFonts w:ascii="Times New Roman" w:hAnsi="Times New Roman" w:hint="eastAsia"/>
          <w:color w:val="4F81BD" w:themeColor="accent1"/>
          <w:sz w:val="24"/>
          <w:szCs w:val="24"/>
        </w:rPr>
        <w:t>2</w:t>
      </w:r>
      <w:r w:rsidRPr="00752118">
        <w:rPr>
          <w:rFonts w:ascii="Times New Roman" w:hAnsi="Times New Roman" w:hint="eastAsia"/>
          <w:sz w:val="24"/>
          <w:szCs w:val="24"/>
        </w:rPr>
        <w:t>)</w:t>
      </w:r>
    </w:p>
    <w:p w:rsidR="00417458" w:rsidRDefault="007130F5" w:rsidP="000562E4">
      <w:pPr>
        <w:spacing w:line="480" w:lineRule="auto"/>
        <w:ind w:left="1416" w:hangingChars="590" w:hanging="1416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372100">
        <w:rPr>
          <w:rFonts w:ascii="Times New Roman" w:hAnsi="Times New Roman"/>
          <w:color w:val="4F81BD" w:themeColor="accent1"/>
          <w:sz w:val="24"/>
          <w:szCs w:val="24"/>
        </w:rPr>
        <w:t xml:space="preserve">Appendix </w:t>
      </w:r>
      <w:r w:rsidRPr="00372100">
        <w:rPr>
          <w:rFonts w:ascii="Times New Roman" w:hAnsi="Times New Roman" w:hint="eastAsia"/>
          <w:color w:val="4F81BD" w:themeColor="accent1"/>
          <w:sz w:val="24"/>
          <w:szCs w:val="24"/>
        </w:rPr>
        <w:t>2</w:t>
      </w:r>
      <w:r w:rsidR="00283A3C">
        <w:rPr>
          <w:rFonts w:ascii="Times New Roman" w:hAnsi="Times New Roman" w:hint="eastAsia"/>
          <w:color w:val="4F81BD" w:themeColor="accent1"/>
          <w:sz w:val="24"/>
          <w:szCs w:val="24"/>
        </w:rPr>
        <w:t xml:space="preserve">. </w:t>
      </w:r>
      <w:r w:rsidR="00417458" w:rsidRPr="007E6BE9">
        <w:rPr>
          <w:rFonts w:ascii="Times New Roman" w:hAnsi="Times New Roman" w:cs="Times New Roman" w:hint="eastAsia"/>
          <w:color w:val="4F81BD" w:themeColor="accent1"/>
          <w:sz w:val="24"/>
          <w:szCs w:val="24"/>
        </w:rPr>
        <w:t xml:space="preserve">Table </w:t>
      </w:r>
      <w:r w:rsidR="00797B28" w:rsidRPr="007E6BE9">
        <w:rPr>
          <w:rFonts w:ascii="Times New Roman" w:hAnsi="Times New Roman" w:cs="Times New Roman" w:hint="eastAsia"/>
          <w:color w:val="4F81BD" w:themeColor="accent1"/>
          <w:sz w:val="24"/>
          <w:szCs w:val="24"/>
        </w:rPr>
        <w:t>S</w:t>
      </w:r>
      <w:r w:rsidR="00417458" w:rsidRPr="007E6BE9">
        <w:rPr>
          <w:rFonts w:ascii="Times New Roman" w:hAnsi="Times New Roman" w:cs="Times New Roman" w:hint="eastAsia"/>
          <w:color w:val="4F81BD" w:themeColor="accent1"/>
          <w:sz w:val="24"/>
          <w:szCs w:val="24"/>
        </w:rPr>
        <w:t>1.</w:t>
      </w:r>
      <w:r w:rsidR="007E6BE9" w:rsidRPr="007E6BE9">
        <w:rPr>
          <w:rFonts w:ascii="Times New Roman" w:hAnsi="Times New Roman" w:cs="Times New Roman" w:hint="eastAsia"/>
          <w:color w:val="4F81BD" w:themeColor="accent1"/>
          <w:kern w:val="0"/>
          <w:sz w:val="24"/>
          <w:szCs w:val="24"/>
        </w:rPr>
        <w:t xml:space="preserve"> </w:t>
      </w:r>
      <w:r w:rsidR="007E6BE9" w:rsidRPr="007E6BE9">
        <w:rPr>
          <w:rFonts w:ascii="Times New Roman" w:hAnsi="Times New Roman" w:cs="Times New Roman"/>
          <w:color w:val="4F81BD" w:themeColor="accent1"/>
          <w:kern w:val="0"/>
          <w:sz w:val="24"/>
          <w:szCs w:val="24"/>
        </w:rPr>
        <w:t>T</w:t>
      </w:r>
      <w:r w:rsidR="007E6BE9" w:rsidRPr="007E6BE9">
        <w:rPr>
          <w:rFonts w:ascii="Times New Roman" w:hAnsi="Times New Roman" w:cs="Times New Roman" w:hint="eastAsia"/>
          <w:color w:val="4F81BD" w:themeColor="accent1"/>
          <w:kern w:val="0"/>
          <w:sz w:val="24"/>
          <w:szCs w:val="24"/>
        </w:rPr>
        <w:t xml:space="preserve">he infants who completed the final follow-up </w:t>
      </w:r>
      <w:r w:rsidR="007E6BE9" w:rsidRPr="007E6BE9">
        <w:rPr>
          <w:rFonts w:ascii="Times New Roman" w:hAnsi="Times New Roman" w:cs="Times New Roman"/>
          <w:color w:val="4F81BD" w:themeColor="accent1"/>
          <w:kern w:val="0"/>
          <w:sz w:val="24"/>
          <w:szCs w:val="24"/>
        </w:rPr>
        <w:t xml:space="preserve">at their respective </w:t>
      </w:r>
      <w:r w:rsidR="007E6BE9" w:rsidRPr="007E6BE9">
        <w:rPr>
          <w:rFonts w:ascii="Times New Roman" w:hAnsi="Times New Roman" w:hint="eastAsia"/>
          <w:color w:val="4F81BD" w:themeColor="accent1"/>
          <w:sz w:val="24"/>
          <w:szCs w:val="24"/>
        </w:rPr>
        <w:t>i</w:t>
      </w:r>
      <w:r w:rsidR="007E6BE9" w:rsidRPr="007E6BE9">
        <w:rPr>
          <w:rFonts w:ascii="Times New Roman" w:hAnsi="Times New Roman"/>
          <w:color w:val="4F81BD" w:themeColor="accent1"/>
          <w:sz w:val="24"/>
          <w:szCs w:val="24"/>
        </w:rPr>
        <w:t>nvestigational</w:t>
      </w:r>
      <w:r w:rsidR="007E6BE9" w:rsidRPr="007E6BE9">
        <w:rPr>
          <w:rFonts w:ascii="Times New Roman" w:hAnsi="Times New Roman" w:cs="Times New Roman" w:hint="eastAsia"/>
          <w:color w:val="4F81BD" w:themeColor="accent1"/>
          <w:kern w:val="0"/>
          <w:sz w:val="24"/>
          <w:szCs w:val="24"/>
        </w:rPr>
        <w:t xml:space="preserve"> sites</w:t>
      </w:r>
    </w:p>
    <w:p w:rsidR="007E6BE9" w:rsidRPr="007130F5" w:rsidRDefault="007E6BE9" w:rsidP="00283A3C">
      <w:pPr>
        <w:spacing w:line="480" w:lineRule="auto"/>
        <w:ind w:left="1418" w:hanging="2"/>
        <w:rPr>
          <w:rFonts w:ascii="Times New Roman" w:hAnsi="Times New Roman" w:cs="Times New Roman"/>
          <w:sz w:val="24"/>
          <w:szCs w:val="24"/>
        </w:rPr>
      </w:pPr>
      <w:r w:rsidRPr="00A56025">
        <w:rPr>
          <w:rFonts w:ascii="Times New Roman" w:hAnsi="Times New Roman" w:cs="Times New Roman" w:hint="eastAsia"/>
          <w:color w:val="4F81BD" w:themeColor="accent1"/>
          <w:sz w:val="24"/>
          <w:szCs w:val="24"/>
        </w:rPr>
        <w:t>Table S2.</w:t>
      </w:r>
      <w:r w:rsidRPr="007E6BE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130F5">
        <w:rPr>
          <w:rFonts w:ascii="Times New Roman" w:hAnsi="Times New Roman" w:cs="Times New Roman"/>
          <w:kern w:val="0"/>
          <w:sz w:val="24"/>
          <w:szCs w:val="24"/>
        </w:rPr>
        <w:t>The comparison of characteristics of the failure infants and successful infants and their mothers</w:t>
      </w:r>
    </w:p>
    <w:p w:rsidR="00417458" w:rsidRPr="00031124" w:rsidRDefault="00417458" w:rsidP="000B248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71080" w:rsidRPr="00671080" w:rsidRDefault="0012600A" w:rsidP="00671080">
      <w:pPr>
        <w:widowControl/>
        <w:spacing w:line="480" w:lineRule="auto"/>
        <w:jc w:val="left"/>
        <w:rPr>
          <w:rFonts w:ascii="Times New Roman" w:hAnsi="Times New Roman"/>
          <w:b/>
          <w:color w:val="4F81BD" w:themeColor="accent1"/>
          <w:sz w:val="24"/>
          <w:szCs w:val="24"/>
        </w:rPr>
      </w:pPr>
      <w:r w:rsidRPr="00797B28">
        <w:rPr>
          <w:rFonts w:ascii="Times New Roman" w:hAnsi="Times New Roman" w:cs="Times New Roman"/>
          <w:b/>
          <w:sz w:val="24"/>
          <w:szCs w:val="24"/>
        </w:rPr>
        <w:br w:type="page"/>
      </w:r>
      <w:r w:rsidR="00671080" w:rsidRPr="00671080">
        <w:rPr>
          <w:rFonts w:ascii="Times New Roman" w:hAnsi="Times New Roman"/>
          <w:b/>
          <w:color w:val="4F81BD" w:themeColor="accent1"/>
          <w:sz w:val="24"/>
          <w:szCs w:val="24"/>
        </w:rPr>
        <w:lastRenderedPageBreak/>
        <w:t xml:space="preserve">Appendix </w:t>
      </w:r>
      <w:r w:rsidR="00671080" w:rsidRPr="00671080">
        <w:rPr>
          <w:rFonts w:ascii="Times New Roman" w:hAnsi="Times New Roman" w:hint="eastAsia"/>
          <w:b/>
          <w:color w:val="4F81BD" w:themeColor="accent1"/>
          <w:sz w:val="24"/>
          <w:szCs w:val="24"/>
        </w:rPr>
        <w:t xml:space="preserve">1. </w:t>
      </w:r>
    </w:p>
    <w:p w:rsidR="0012600A" w:rsidRPr="00797B28" w:rsidRDefault="002464A3" w:rsidP="00671080">
      <w:pPr>
        <w:widowControl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797B28">
        <w:rPr>
          <w:rFonts w:ascii="Times New Roman" w:hAnsi="Times New Roman"/>
          <w:b/>
          <w:sz w:val="24"/>
          <w:szCs w:val="24"/>
        </w:rPr>
        <w:t>M</w:t>
      </w:r>
      <w:r w:rsidRPr="00797B28">
        <w:rPr>
          <w:rFonts w:ascii="Times New Roman" w:hAnsi="Times New Roman" w:hint="eastAsia"/>
          <w:b/>
          <w:sz w:val="24"/>
          <w:szCs w:val="24"/>
        </w:rPr>
        <w:t xml:space="preserve">ethods </w:t>
      </w:r>
    </w:p>
    <w:p w:rsidR="002464A3" w:rsidRPr="00797B28" w:rsidRDefault="000B0DB0" w:rsidP="00CA455E">
      <w:pPr>
        <w:pStyle w:val="a5"/>
        <w:shd w:val="clear" w:color="auto" w:fill="FFFFFF"/>
        <w:spacing w:before="0" w:beforeAutospacing="0" w:after="0" w:afterAutospacing="0" w:line="480" w:lineRule="auto"/>
        <w:ind w:right="249"/>
        <w:jc w:val="both"/>
        <w:textAlignment w:val="baseline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T</w:t>
      </w:r>
      <w:r w:rsidR="000412D4" w:rsidRPr="00797B28">
        <w:rPr>
          <w:rFonts w:ascii="Times New Roman" w:hAnsi="Times New Roman" w:hint="eastAsia"/>
          <w:b/>
        </w:rPr>
        <w:t>he mai</w:t>
      </w:r>
      <w:r>
        <w:rPr>
          <w:rFonts w:ascii="Times New Roman" w:hAnsi="Times New Roman" w:hint="eastAsia"/>
          <w:b/>
        </w:rPr>
        <w:t>n contents of informed consents</w:t>
      </w:r>
    </w:p>
    <w:p w:rsidR="002464A3" w:rsidRPr="00797B28" w:rsidRDefault="002464A3" w:rsidP="00CA455E">
      <w:pPr>
        <w:pStyle w:val="BMSBodyText"/>
        <w:adjustRightInd w:val="0"/>
        <w:snapToGrid w:val="0"/>
        <w:spacing w:line="480" w:lineRule="auto"/>
        <w:rPr>
          <w:color w:val="auto"/>
          <w:szCs w:val="24"/>
          <w:lang w:eastAsia="zh-CN"/>
        </w:rPr>
      </w:pPr>
      <w:r w:rsidRPr="00797B28">
        <w:rPr>
          <w:color w:val="auto"/>
          <w:szCs w:val="24"/>
        </w:rPr>
        <w:t xml:space="preserve">This study </w:t>
      </w:r>
      <w:r w:rsidRPr="00797B28">
        <w:rPr>
          <w:color w:val="auto"/>
          <w:szCs w:val="24"/>
          <w:lang w:eastAsia="zh-CN"/>
        </w:rPr>
        <w:t>was</w:t>
      </w:r>
      <w:r w:rsidRPr="00797B28">
        <w:rPr>
          <w:color w:val="auto"/>
          <w:szCs w:val="24"/>
        </w:rPr>
        <w:t xml:space="preserve"> conducted in accordance with the ethical principles that ha</w:t>
      </w:r>
      <w:r w:rsidRPr="00797B28">
        <w:rPr>
          <w:color w:val="auto"/>
          <w:szCs w:val="24"/>
          <w:lang w:eastAsia="zh-CN"/>
        </w:rPr>
        <w:t xml:space="preserve">d </w:t>
      </w:r>
      <w:r w:rsidRPr="00797B28">
        <w:rPr>
          <w:color w:val="auto"/>
          <w:szCs w:val="24"/>
        </w:rPr>
        <w:t>their origin in the Declaration of Helsinki and adhere to International Conference on Harmonization Good Clinical Practice (ICH GCP),</w:t>
      </w:r>
      <w:r w:rsidRPr="00797B28">
        <w:rPr>
          <w:rFonts w:hint="eastAsia"/>
          <w:color w:val="auto"/>
          <w:szCs w:val="24"/>
          <w:lang w:eastAsia="zh-CN"/>
        </w:rPr>
        <w:t xml:space="preserve"> </w:t>
      </w:r>
      <w:r w:rsidRPr="00797B28">
        <w:rPr>
          <w:color w:val="auto"/>
          <w:szCs w:val="24"/>
        </w:rPr>
        <w:t>and applicable regulatory requirements. Approval from the Independent Ethics Committee</w:t>
      </w:r>
      <w:r w:rsidRPr="00797B28">
        <w:rPr>
          <w:color w:val="auto"/>
          <w:szCs w:val="24"/>
          <w:lang w:eastAsia="zh-CN"/>
        </w:rPr>
        <w:t xml:space="preserve"> was</w:t>
      </w:r>
      <w:r w:rsidRPr="00797B28">
        <w:rPr>
          <w:color w:val="auto"/>
          <w:szCs w:val="24"/>
        </w:rPr>
        <w:t xml:space="preserve"> obtained before starting the study. </w:t>
      </w:r>
    </w:p>
    <w:p w:rsidR="002464A3" w:rsidRPr="00797B28" w:rsidRDefault="002464A3" w:rsidP="00CA455E">
      <w:pPr>
        <w:pStyle w:val="BMSBodyText"/>
        <w:adjustRightInd w:val="0"/>
        <w:snapToGrid w:val="0"/>
        <w:spacing w:line="480" w:lineRule="auto"/>
        <w:rPr>
          <w:color w:val="auto"/>
          <w:lang w:eastAsia="zh-CN"/>
        </w:rPr>
      </w:pPr>
      <w:r w:rsidRPr="00797B28">
        <w:rPr>
          <w:color w:val="auto"/>
          <w:szCs w:val="24"/>
          <w:lang w:eastAsia="zh-CN"/>
        </w:rPr>
        <w:t>First of all, all the mothers wh</w:t>
      </w:r>
      <w:r w:rsidRPr="00797B28">
        <w:rPr>
          <w:color w:val="auto"/>
          <w:szCs w:val="24"/>
        </w:rPr>
        <w:t>o participated in this study were given adequate explanations of the research hypothesis,</w:t>
      </w:r>
      <w:r w:rsidRPr="00797B28">
        <w:rPr>
          <w:color w:val="auto"/>
          <w:szCs w:val="24"/>
          <w:lang w:eastAsia="zh-CN"/>
        </w:rPr>
        <w:t xml:space="preserve"> </w:t>
      </w:r>
      <w:r w:rsidRPr="00797B28">
        <w:rPr>
          <w:color w:val="auto"/>
          <w:szCs w:val="24"/>
        </w:rPr>
        <w:t>aims,</w:t>
      </w:r>
      <w:r w:rsidRPr="00797B28">
        <w:rPr>
          <w:color w:val="auto"/>
          <w:szCs w:val="24"/>
          <w:lang w:eastAsia="zh-CN"/>
        </w:rPr>
        <w:t xml:space="preserve"> </w:t>
      </w:r>
      <w:r w:rsidRPr="00797B28">
        <w:rPr>
          <w:color w:val="auto"/>
          <w:szCs w:val="24"/>
        </w:rPr>
        <w:t xml:space="preserve">methods (study design, number of subjects per group, study population, </w:t>
      </w:r>
      <w:r w:rsidRPr="00797B28">
        <w:rPr>
          <w:color w:val="auto"/>
          <w:szCs w:val="24"/>
          <w:lang w:eastAsia="zh-CN"/>
        </w:rPr>
        <w:t>i</w:t>
      </w:r>
      <w:r w:rsidRPr="00797B28">
        <w:rPr>
          <w:color w:val="auto"/>
          <w:szCs w:val="24"/>
        </w:rPr>
        <w:t xml:space="preserve">nclusion </w:t>
      </w:r>
      <w:r w:rsidRPr="00797B28">
        <w:rPr>
          <w:color w:val="auto"/>
          <w:szCs w:val="24"/>
          <w:lang w:eastAsia="zh-CN"/>
        </w:rPr>
        <w:t>c</w:t>
      </w:r>
      <w:r w:rsidRPr="00797B28">
        <w:rPr>
          <w:color w:val="auto"/>
          <w:szCs w:val="24"/>
        </w:rPr>
        <w:t xml:space="preserve">riteria, </w:t>
      </w:r>
      <w:r w:rsidRPr="00797B28">
        <w:rPr>
          <w:color w:val="auto"/>
          <w:szCs w:val="24"/>
          <w:lang w:eastAsia="zh-CN"/>
        </w:rPr>
        <w:t>e</w:t>
      </w:r>
      <w:r w:rsidRPr="00797B28">
        <w:rPr>
          <w:color w:val="auto"/>
          <w:szCs w:val="24"/>
        </w:rPr>
        <w:t xml:space="preserve">xclusion </w:t>
      </w:r>
      <w:r w:rsidRPr="00797B28">
        <w:rPr>
          <w:color w:val="auto"/>
          <w:szCs w:val="24"/>
          <w:lang w:eastAsia="zh-CN"/>
        </w:rPr>
        <w:t>c</w:t>
      </w:r>
      <w:r w:rsidRPr="00797B28">
        <w:rPr>
          <w:color w:val="auto"/>
          <w:szCs w:val="24"/>
        </w:rPr>
        <w:t>riteria,</w:t>
      </w:r>
      <w:r w:rsidRPr="00797B28">
        <w:rPr>
          <w:color w:val="auto"/>
          <w:szCs w:val="24"/>
          <w:lang w:eastAsia="zh-CN"/>
        </w:rPr>
        <w:t xml:space="preserve"> </w:t>
      </w:r>
      <w:r w:rsidRPr="00797B28">
        <w:rPr>
          <w:color w:val="auto"/>
          <w:szCs w:val="24"/>
        </w:rPr>
        <w:t xml:space="preserve">visit schedule and assessments and </w:t>
      </w:r>
      <w:r w:rsidRPr="00797B28">
        <w:rPr>
          <w:rFonts w:hint="eastAsia"/>
          <w:color w:val="auto"/>
          <w:szCs w:val="24"/>
          <w:lang w:eastAsia="zh-CN"/>
        </w:rPr>
        <w:t>other information related</w:t>
      </w:r>
      <w:r w:rsidRPr="00797B28">
        <w:rPr>
          <w:color w:val="auto"/>
          <w:szCs w:val="24"/>
          <w:lang w:eastAsia="zh-CN"/>
        </w:rPr>
        <w:t xml:space="preserve"> </w:t>
      </w:r>
      <w:r w:rsidRPr="00797B28">
        <w:rPr>
          <w:rFonts w:hint="eastAsia"/>
          <w:color w:val="auto"/>
          <w:szCs w:val="24"/>
          <w:lang w:eastAsia="zh-CN"/>
        </w:rPr>
        <w:t>to</w:t>
      </w:r>
      <w:r w:rsidRPr="00797B28">
        <w:rPr>
          <w:color w:val="auto"/>
          <w:szCs w:val="24"/>
          <w:lang w:eastAsia="zh-CN"/>
        </w:rPr>
        <w:t xml:space="preserve"> the study</w:t>
      </w:r>
      <w:r w:rsidRPr="00797B28">
        <w:rPr>
          <w:rFonts w:hint="eastAsia"/>
          <w:color w:val="auto"/>
          <w:szCs w:val="24"/>
          <w:lang w:eastAsia="zh-CN"/>
        </w:rPr>
        <w:t>)</w:t>
      </w:r>
      <w:r w:rsidRPr="00797B28">
        <w:rPr>
          <w:color w:val="auto"/>
          <w:szCs w:val="24"/>
        </w:rPr>
        <w:t xml:space="preserve">, </w:t>
      </w:r>
      <w:r w:rsidRPr="00797B28">
        <w:rPr>
          <w:color w:val="auto"/>
          <w:szCs w:val="24"/>
          <w:lang w:eastAsia="zh-CN"/>
        </w:rPr>
        <w:t>the</w:t>
      </w:r>
      <w:r w:rsidRPr="00797B28">
        <w:rPr>
          <w:color w:val="auto"/>
          <w:szCs w:val="24"/>
        </w:rPr>
        <w:t xml:space="preserve"> p</w:t>
      </w:r>
      <w:r w:rsidRPr="00797B28">
        <w:rPr>
          <w:color w:val="auto"/>
        </w:rPr>
        <w:t>otential hazards of the study</w:t>
      </w:r>
      <w:r w:rsidRPr="00797B28">
        <w:rPr>
          <w:color w:val="auto"/>
          <w:lang w:eastAsia="zh-CN"/>
        </w:rPr>
        <w:t xml:space="preserve"> (</w:t>
      </w:r>
      <w:r w:rsidRPr="00797B28">
        <w:rPr>
          <w:color w:val="auto"/>
          <w:szCs w:val="24"/>
          <w:shd w:val="clear" w:color="auto" w:fill="FFFFFF"/>
        </w:rPr>
        <w:t>high vs low</w:t>
      </w:r>
      <w:r w:rsidRPr="00797B28">
        <w:rPr>
          <w:color w:val="auto"/>
          <w:szCs w:val="24"/>
          <w:shd w:val="clear" w:color="auto" w:fill="FFFFFF"/>
          <w:lang w:eastAsia="zh-CN"/>
        </w:rPr>
        <w:t xml:space="preserve"> </w:t>
      </w:r>
      <w:r w:rsidRPr="00797B28">
        <w:rPr>
          <w:color w:val="auto"/>
          <w:szCs w:val="24"/>
          <w:shd w:val="clear" w:color="auto" w:fill="FFFFFF"/>
        </w:rPr>
        <w:t>vaccine groups</w:t>
      </w:r>
      <w:r w:rsidRPr="00797B28">
        <w:rPr>
          <w:color w:val="auto"/>
          <w:lang w:eastAsia="zh-CN"/>
        </w:rPr>
        <w:t>).</w:t>
      </w:r>
      <w:r w:rsidRPr="00797B28">
        <w:rPr>
          <w:rFonts w:hint="eastAsia"/>
          <w:color w:val="auto"/>
          <w:lang w:eastAsia="zh-CN"/>
        </w:rPr>
        <w:t xml:space="preserve"> </w:t>
      </w:r>
    </w:p>
    <w:p w:rsidR="002464A3" w:rsidRPr="00797B28" w:rsidRDefault="002464A3" w:rsidP="00CA455E">
      <w:pPr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4"/>
          <w:lang w:eastAsia="en-US"/>
        </w:rPr>
      </w:pPr>
      <w:r w:rsidRPr="00797B28">
        <w:rPr>
          <w:rFonts w:ascii="Times New Roman" w:hAnsi="Times New Roman"/>
          <w:kern w:val="0"/>
          <w:sz w:val="24"/>
          <w:lang w:eastAsia="en-US"/>
        </w:rPr>
        <w:t xml:space="preserve">After counseling the </w:t>
      </w:r>
      <w:r w:rsidRPr="00797B28">
        <w:rPr>
          <w:rFonts w:ascii="Times New Roman" w:hAnsi="Times New Roman" w:hint="eastAsia"/>
          <w:kern w:val="0"/>
          <w:sz w:val="24"/>
        </w:rPr>
        <w:t xml:space="preserve">possible </w:t>
      </w:r>
      <w:r w:rsidRPr="00797B28">
        <w:rPr>
          <w:rFonts w:ascii="Times New Roman" w:hAnsi="Times New Roman"/>
          <w:kern w:val="0"/>
          <w:sz w:val="24"/>
          <w:lang w:eastAsia="en-US"/>
        </w:rPr>
        <w:t>risk</w:t>
      </w:r>
      <w:r w:rsidRPr="00797B28">
        <w:rPr>
          <w:rFonts w:ascii="Times New Roman" w:hAnsi="Times New Roman"/>
          <w:kern w:val="0"/>
          <w:sz w:val="24"/>
          <w:szCs w:val="24"/>
          <w:lang w:eastAsia="en-US"/>
        </w:rPr>
        <w:t xml:space="preserve">s and benefits of high </w:t>
      </w:r>
      <w:r w:rsidRPr="00797B28">
        <w:rPr>
          <w:rFonts w:ascii="Times New Roman" w:hAnsi="Times New Roman" w:hint="eastAsia"/>
          <w:kern w:val="0"/>
          <w:sz w:val="24"/>
          <w:szCs w:val="24"/>
        </w:rPr>
        <w:t>and</w:t>
      </w:r>
      <w:r w:rsidRPr="00797B28">
        <w:rPr>
          <w:rFonts w:ascii="Times New Roman" w:hAnsi="Times New Roman"/>
          <w:kern w:val="0"/>
          <w:sz w:val="24"/>
          <w:szCs w:val="24"/>
          <w:lang w:eastAsia="en-US"/>
        </w:rPr>
        <w:t xml:space="preserve"> low vaccine, the mothers themselves decided whether or not to undergo high vaccine</w:t>
      </w:r>
      <w:r w:rsidRPr="00797B28">
        <w:rPr>
          <w:rFonts w:ascii="Times New Roman" w:hAnsi="Times New Roman" w:hint="eastAsia"/>
          <w:kern w:val="0"/>
          <w:sz w:val="24"/>
          <w:szCs w:val="24"/>
        </w:rPr>
        <w:t xml:space="preserve"> for their infants</w:t>
      </w:r>
      <w:r w:rsidRPr="00797B28">
        <w:rPr>
          <w:rFonts w:ascii="Times New Roman" w:hAnsi="Times New Roman"/>
          <w:kern w:val="0"/>
          <w:sz w:val="24"/>
          <w:szCs w:val="24"/>
          <w:lang w:eastAsia="en-US"/>
        </w:rPr>
        <w:t>. According to mother</w:t>
      </w:r>
      <w:r w:rsidRPr="00797B28">
        <w:rPr>
          <w:rFonts w:ascii="Times New Roman" w:hAnsi="Times New Roman" w:hint="eastAsia"/>
          <w:kern w:val="0"/>
          <w:sz w:val="24"/>
          <w:szCs w:val="24"/>
        </w:rPr>
        <w:t>s</w:t>
      </w:r>
      <w:r w:rsidRPr="00797B28">
        <w:rPr>
          <w:rFonts w:ascii="Times New Roman" w:hAnsi="Times New Roman"/>
          <w:kern w:val="0"/>
          <w:sz w:val="24"/>
          <w:szCs w:val="24"/>
        </w:rPr>
        <w:t>’</w:t>
      </w:r>
      <w:r w:rsidRPr="00797B28">
        <w:rPr>
          <w:rFonts w:ascii="Times New Roman" w:hAnsi="Times New Roman"/>
          <w:kern w:val="0"/>
          <w:sz w:val="24"/>
          <w:szCs w:val="24"/>
          <w:lang w:eastAsia="en-US"/>
        </w:rPr>
        <w:t xml:space="preserve"> decision, the infants were divided into two groups: 10 μg recombinant HB vaccine plus HBIG (low vaccine group, control group) and 20 μg recombinant HB vaccine plus HBIG (high vaccine group, experimental group).</w:t>
      </w:r>
    </w:p>
    <w:p w:rsidR="002464A3" w:rsidRPr="00797B28" w:rsidRDefault="002464A3" w:rsidP="00CA455E">
      <w:pPr>
        <w:pStyle w:val="BMSBodyText"/>
        <w:adjustRightInd w:val="0"/>
        <w:snapToGrid w:val="0"/>
        <w:spacing w:line="480" w:lineRule="auto"/>
        <w:rPr>
          <w:color w:val="auto"/>
          <w:szCs w:val="24"/>
        </w:rPr>
      </w:pPr>
      <w:r w:rsidRPr="00797B28">
        <w:rPr>
          <w:color w:val="auto"/>
          <w:szCs w:val="24"/>
        </w:rPr>
        <w:t xml:space="preserve">At the same time, </w:t>
      </w:r>
      <w:r w:rsidRPr="00797B28">
        <w:rPr>
          <w:rFonts w:hint="eastAsia"/>
          <w:color w:val="auto"/>
          <w:szCs w:val="24"/>
          <w:lang w:eastAsia="zh-CN"/>
        </w:rPr>
        <w:t>i</w:t>
      </w:r>
      <w:r w:rsidRPr="00797B28">
        <w:rPr>
          <w:color w:val="auto"/>
          <w:szCs w:val="24"/>
        </w:rPr>
        <w:t xml:space="preserve">t must also be explained to the mothers that they are </w:t>
      </w:r>
      <w:r w:rsidR="00432792" w:rsidRPr="00432792">
        <w:rPr>
          <w:rFonts w:hint="eastAsia"/>
          <w:color w:val="4F81BD" w:themeColor="accent1"/>
          <w:szCs w:val="24"/>
          <w:lang w:eastAsia="zh-CN"/>
        </w:rPr>
        <w:t>not</w:t>
      </w:r>
      <w:r w:rsidR="00432792">
        <w:rPr>
          <w:rFonts w:hint="eastAsia"/>
          <w:color w:val="auto"/>
          <w:szCs w:val="24"/>
          <w:lang w:eastAsia="zh-CN"/>
        </w:rPr>
        <w:t xml:space="preserve"> </w:t>
      </w:r>
      <w:r w:rsidRPr="00797B28">
        <w:rPr>
          <w:color w:val="auto"/>
          <w:szCs w:val="24"/>
        </w:rPr>
        <w:t>obligated to enroll in the study and may withdraw consent at any time for any reason.</w:t>
      </w:r>
    </w:p>
    <w:p w:rsidR="002464A3" w:rsidRPr="00797B28" w:rsidRDefault="002464A3" w:rsidP="00CA455E">
      <w:pPr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  <w:r w:rsidRPr="00797B28">
        <w:rPr>
          <w:rFonts w:ascii="Times New Roman" w:hAnsi="Times New Roman"/>
          <w:kern w:val="0"/>
          <w:sz w:val="24"/>
          <w:szCs w:val="24"/>
          <w:lang w:eastAsia="en-US"/>
        </w:rPr>
        <w:t xml:space="preserve">All mothers provided their written informed consent. </w:t>
      </w:r>
    </w:p>
    <w:p w:rsidR="002464A3" w:rsidRPr="00797B28" w:rsidRDefault="002464A3" w:rsidP="00CA455E">
      <w:pPr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  <w:r w:rsidRPr="00797B28">
        <w:rPr>
          <w:rFonts w:ascii="Times New Roman" w:hAnsi="Times New Roman"/>
          <w:kern w:val="0"/>
          <w:sz w:val="24"/>
          <w:szCs w:val="24"/>
          <w:lang w:eastAsia="en-US"/>
        </w:rPr>
        <w:t xml:space="preserve">The study was registered </w:t>
      </w:r>
      <w:r w:rsidR="00E40F88" w:rsidRPr="00797B28">
        <w:rPr>
          <w:rFonts w:ascii="Times New Roman" w:hAnsi="Times New Roman" w:hint="eastAsia"/>
          <w:kern w:val="0"/>
          <w:sz w:val="24"/>
          <w:szCs w:val="24"/>
        </w:rPr>
        <w:t>at</w:t>
      </w:r>
      <w:r w:rsidRPr="00797B28">
        <w:rPr>
          <w:rFonts w:ascii="Times New Roman" w:hAnsi="Times New Roman"/>
          <w:kern w:val="0"/>
          <w:sz w:val="24"/>
          <w:szCs w:val="24"/>
          <w:lang w:eastAsia="en-US"/>
        </w:rPr>
        <w:t xml:space="preserve"> ClinicalTrials.gov (ChiCTR-</w:t>
      </w:r>
      <w:r w:rsidRPr="00797B28">
        <w:rPr>
          <w:rFonts w:ascii="Times New Roman" w:hAnsi="Times New Roman" w:hint="eastAsia"/>
          <w:kern w:val="0"/>
          <w:sz w:val="24"/>
          <w:szCs w:val="24"/>
        </w:rPr>
        <w:t>P</w:t>
      </w:r>
      <w:r w:rsidRPr="00797B28">
        <w:rPr>
          <w:rFonts w:ascii="Times New Roman" w:hAnsi="Times New Roman"/>
          <w:kern w:val="0"/>
          <w:sz w:val="24"/>
          <w:szCs w:val="24"/>
          <w:lang w:eastAsia="en-US"/>
        </w:rPr>
        <w:t>RC-09000459).</w:t>
      </w:r>
      <w:r w:rsidR="00A024F9">
        <w:rPr>
          <w:rFonts w:ascii="Times New Roman" w:hAnsi="Times New Roman" w:hint="eastAsia"/>
          <w:kern w:val="0"/>
          <w:sz w:val="24"/>
          <w:szCs w:val="24"/>
        </w:rPr>
        <w:t xml:space="preserve"> </w:t>
      </w:r>
    </w:p>
    <w:p w:rsidR="002464A3" w:rsidRPr="00797B28" w:rsidRDefault="00EA20E9" w:rsidP="00CA455E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97B28">
        <w:rPr>
          <w:rFonts w:ascii="Times New Roman" w:hAnsi="Times New Roman"/>
          <w:b/>
          <w:sz w:val="24"/>
          <w:szCs w:val="24"/>
        </w:rPr>
        <w:t>S</w:t>
      </w:r>
      <w:r w:rsidRPr="00797B28">
        <w:rPr>
          <w:rFonts w:ascii="Times New Roman" w:hAnsi="Times New Roman" w:hint="eastAsia"/>
          <w:b/>
          <w:sz w:val="24"/>
          <w:szCs w:val="24"/>
        </w:rPr>
        <w:t>tatistics</w:t>
      </w:r>
      <w:r w:rsidR="00350173" w:rsidRPr="00797B28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350173" w:rsidRPr="00A139BD">
        <w:rPr>
          <w:rFonts w:ascii="Times New Roman" w:hAnsi="Times New Roman" w:hint="eastAsia"/>
          <w:b/>
          <w:color w:val="4F81BD" w:themeColor="accent1"/>
          <w:sz w:val="24"/>
          <w:szCs w:val="24"/>
        </w:rPr>
        <w:t>(Table S</w:t>
      </w:r>
      <w:r w:rsidR="00A139BD" w:rsidRPr="00A139BD">
        <w:rPr>
          <w:rFonts w:ascii="Times New Roman" w:hAnsi="Times New Roman" w:hint="eastAsia"/>
          <w:b/>
          <w:color w:val="4F81BD" w:themeColor="accent1"/>
          <w:sz w:val="24"/>
          <w:szCs w:val="24"/>
        </w:rPr>
        <w:t>2</w:t>
      </w:r>
      <w:r w:rsidR="00350173" w:rsidRPr="00A139BD">
        <w:rPr>
          <w:rFonts w:ascii="Times New Roman" w:hAnsi="Times New Roman" w:hint="eastAsia"/>
          <w:b/>
          <w:color w:val="4F81BD" w:themeColor="accent1"/>
          <w:sz w:val="24"/>
          <w:szCs w:val="24"/>
        </w:rPr>
        <w:t>)</w:t>
      </w:r>
    </w:p>
    <w:p w:rsidR="00EA20E9" w:rsidRPr="00797B28" w:rsidRDefault="004C0C9C" w:rsidP="00CA455E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97B28">
        <w:rPr>
          <w:rFonts w:ascii="Times New Roman" w:hAnsi="Times New Roman"/>
          <w:sz w:val="24"/>
          <w:szCs w:val="24"/>
        </w:rPr>
        <w:lastRenderedPageBreak/>
        <w:t>The</w:t>
      </w:r>
      <w:r w:rsidRPr="00797B28">
        <w:rPr>
          <w:rFonts w:ascii="Times New Roman" w:hAnsi="Times New Roman" w:hint="eastAsia"/>
          <w:sz w:val="24"/>
          <w:szCs w:val="24"/>
        </w:rPr>
        <w:t xml:space="preserve"> </w:t>
      </w:r>
      <w:r w:rsidRPr="00797B28">
        <w:rPr>
          <w:rFonts w:ascii="Times New Roman" w:hAnsi="Times New Roman"/>
          <w:sz w:val="24"/>
          <w:szCs w:val="24"/>
        </w:rPr>
        <w:t xml:space="preserve">characteristics </w:t>
      </w:r>
      <w:r w:rsidRPr="00797B28">
        <w:rPr>
          <w:rFonts w:ascii="Times New Roman" w:hAnsi="Times New Roman" w:hint="eastAsia"/>
          <w:sz w:val="24"/>
          <w:szCs w:val="24"/>
        </w:rPr>
        <w:t xml:space="preserve">of </w:t>
      </w:r>
      <w:r w:rsidR="002D5B1C" w:rsidRPr="00797B28">
        <w:rPr>
          <w:rFonts w:ascii="Times New Roman" w:hAnsi="Times New Roman" w:hint="eastAsia"/>
          <w:sz w:val="24"/>
          <w:szCs w:val="24"/>
        </w:rPr>
        <w:t>infants</w:t>
      </w:r>
      <w:r w:rsidR="002D5B1C" w:rsidRPr="00797B28">
        <w:rPr>
          <w:rFonts w:ascii="Times New Roman" w:hAnsi="Times New Roman"/>
          <w:sz w:val="24"/>
          <w:szCs w:val="24"/>
        </w:rPr>
        <w:t xml:space="preserve"> </w:t>
      </w:r>
      <w:r w:rsidR="002169F3" w:rsidRPr="00797B28">
        <w:rPr>
          <w:rFonts w:ascii="Times New Roman" w:hAnsi="Times New Roman" w:hint="eastAsia"/>
          <w:sz w:val="24"/>
          <w:szCs w:val="24"/>
        </w:rPr>
        <w:t xml:space="preserve">and their mothers </w:t>
      </w:r>
      <w:r w:rsidR="002D5B1C" w:rsidRPr="00797B28">
        <w:rPr>
          <w:rFonts w:ascii="Times New Roman" w:hAnsi="Times New Roman" w:hint="eastAsia"/>
          <w:sz w:val="24"/>
          <w:szCs w:val="24"/>
        </w:rPr>
        <w:t xml:space="preserve">between </w:t>
      </w:r>
      <w:r w:rsidR="002D5B1C" w:rsidRPr="00797B28">
        <w:rPr>
          <w:rFonts w:ascii="Times New Roman" w:hAnsi="Times New Roman"/>
          <w:sz w:val="24"/>
          <w:szCs w:val="24"/>
        </w:rPr>
        <w:t>immunoprophylaxis failure</w:t>
      </w:r>
      <w:r w:rsidR="002D5B1C" w:rsidRPr="00797B28">
        <w:rPr>
          <w:rFonts w:ascii="Times New Roman" w:hAnsi="Times New Roman" w:hint="eastAsia"/>
          <w:sz w:val="24"/>
          <w:szCs w:val="24"/>
        </w:rPr>
        <w:t xml:space="preserve"> and success </w:t>
      </w:r>
      <w:r w:rsidRPr="00797B28">
        <w:rPr>
          <w:rFonts w:ascii="Times New Roman" w:hAnsi="Times New Roman"/>
          <w:sz w:val="24"/>
          <w:szCs w:val="24"/>
        </w:rPr>
        <w:t xml:space="preserve">were compared by </w:t>
      </w:r>
      <w:r w:rsidR="00392923" w:rsidRPr="00797B28">
        <w:rPr>
          <w:rFonts w:ascii="Times New Roman" w:hAnsi="Times New Roman" w:hint="eastAsia"/>
          <w:sz w:val="24"/>
          <w:szCs w:val="24"/>
        </w:rPr>
        <w:t>independent</w:t>
      </w:r>
      <w:r w:rsidRPr="00797B28">
        <w:rPr>
          <w:rFonts w:ascii="Times New Roman" w:hAnsi="Times New Roman"/>
          <w:sz w:val="24"/>
          <w:szCs w:val="24"/>
        </w:rPr>
        <w:t xml:space="preserve"> t-test</w:t>
      </w:r>
      <w:r w:rsidR="00630ABC" w:rsidRPr="00797B28">
        <w:rPr>
          <w:rFonts w:ascii="Times New Roman" w:hAnsi="Times New Roman" w:hint="eastAsia"/>
          <w:sz w:val="24"/>
          <w:szCs w:val="24"/>
        </w:rPr>
        <w:t xml:space="preserve">, </w:t>
      </w:r>
      <w:bookmarkStart w:id="0" w:name="OLE_LINK2"/>
      <w:r w:rsidR="00630ABC" w:rsidRPr="00797B28">
        <w:rPr>
          <w:rFonts w:ascii="Times New Roman" w:hAnsi="Times New Roman" w:hint="eastAsia"/>
          <w:sz w:val="24"/>
          <w:szCs w:val="24"/>
        </w:rPr>
        <w:t xml:space="preserve">or </w:t>
      </w:r>
      <w:r w:rsidR="00630ABC" w:rsidRPr="00797B28">
        <w:rPr>
          <w:rFonts w:ascii="Times New Roman" w:hAnsi="Times New Roman" w:cs="Times New Roman"/>
          <w:sz w:val="24"/>
          <w:szCs w:val="24"/>
        </w:rPr>
        <w:t>Mann-Whitney</w:t>
      </w:r>
      <w:r w:rsidR="00630ABC" w:rsidRPr="00797B28">
        <w:rPr>
          <w:rFonts w:ascii="Times New Roman" w:hAnsi="Times New Roman" w:cs="Times New Roman" w:hint="eastAsia"/>
          <w:sz w:val="24"/>
          <w:szCs w:val="24"/>
        </w:rPr>
        <w:t xml:space="preserve"> U-test</w:t>
      </w:r>
      <w:bookmarkEnd w:id="0"/>
      <w:r w:rsidRPr="00797B28">
        <w:rPr>
          <w:rFonts w:ascii="Times New Roman" w:hAnsi="Times New Roman"/>
          <w:sz w:val="24"/>
          <w:szCs w:val="24"/>
        </w:rPr>
        <w:t xml:space="preserve"> and/or χ</w:t>
      </w:r>
      <w:r w:rsidRPr="00797B28">
        <w:rPr>
          <w:rFonts w:ascii="Times New Roman" w:hAnsi="Times New Roman"/>
          <w:sz w:val="24"/>
          <w:szCs w:val="24"/>
          <w:vertAlign w:val="superscript"/>
        </w:rPr>
        <w:t>2</w:t>
      </w:r>
      <w:r w:rsidRPr="00797B28">
        <w:rPr>
          <w:rFonts w:ascii="Times New Roman" w:hAnsi="Times New Roman"/>
          <w:sz w:val="24"/>
          <w:szCs w:val="24"/>
        </w:rPr>
        <w:t xml:space="preserve"> test or Fisher’s exact test.</w:t>
      </w:r>
      <w:r w:rsidR="002D5B1C" w:rsidRPr="00797B28">
        <w:rPr>
          <w:rFonts w:ascii="Times New Roman" w:hAnsi="Times New Roman" w:hint="eastAsia"/>
          <w:sz w:val="24"/>
          <w:szCs w:val="24"/>
        </w:rPr>
        <w:t xml:space="preserve"> </w:t>
      </w:r>
    </w:p>
    <w:p w:rsidR="00EA20E9" w:rsidRPr="00797B28" w:rsidRDefault="00EA20E9" w:rsidP="0012600A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12600A" w:rsidRPr="00797B28" w:rsidRDefault="0012600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17458" w:rsidRPr="00797B28" w:rsidRDefault="0012600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797B2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24FC3" w:rsidRPr="00797B28" w:rsidRDefault="00671080" w:rsidP="006710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1080">
        <w:rPr>
          <w:rFonts w:ascii="Times New Roman" w:hAnsi="Times New Roman"/>
          <w:b/>
          <w:color w:val="4F81BD" w:themeColor="accent1"/>
          <w:sz w:val="24"/>
          <w:szCs w:val="24"/>
        </w:rPr>
        <w:lastRenderedPageBreak/>
        <w:t xml:space="preserve">Appendix </w:t>
      </w:r>
      <w:r>
        <w:rPr>
          <w:rFonts w:ascii="Times New Roman" w:hAnsi="Times New Roman" w:hint="eastAsia"/>
          <w:b/>
          <w:color w:val="4F81BD" w:themeColor="accent1"/>
          <w:sz w:val="24"/>
          <w:szCs w:val="24"/>
        </w:rPr>
        <w:t>2</w:t>
      </w:r>
      <w:r w:rsidRPr="00671080">
        <w:rPr>
          <w:rFonts w:ascii="Times New Roman" w:hAnsi="Times New Roman" w:hint="eastAsia"/>
          <w:b/>
          <w:color w:val="4F81BD" w:themeColor="accent1"/>
          <w:sz w:val="24"/>
          <w:szCs w:val="24"/>
        </w:rPr>
        <w:t>.</w:t>
      </w:r>
      <w:r>
        <w:rPr>
          <w:rFonts w:ascii="Times New Roman" w:hAnsi="Times New Roman" w:hint="eastAsia"/>
          <w:b/>
          <w:color w:val="4F81BD" w:themeColor="accent1"/>
          <w:sz w:val="24"/>
          <w:szCs w:val="24"/>
        </w:rPr>
        <w:t xml:space="preserve"> </w:t>
      </w:r>
    </w:p>
    <w:p w:rsidR="00C45F37" w:rsidRPr="00C45F37" w:rsidRDefault="00C45F37" w:rsidP="00C45F37">
      <w:pPr>
        <w:widowControl/>
        <w:spacing w:line="360" w:lineRule="auto"/>
        <w:jc w:val="left"/>
        <w:rPr>
          <w:rFonts w:ascii="Times New Roman" w:hAnsi="Times New Roman" w:cs="Times New Roman"/>
          <w:b/>
          <w:color w:val="4F81BD" w:themeColor="accent1"/>
          <w:kern w:val="0"/>
          <w:sz w:val="24"/>
          <w:szCs w:val="24"/>
        </w:rPr>
      </w:pPr>
      <w:r w:rsidRPr="00F02221">
        <w:rPr>
          <w:rFonts w:ascii="Times New Roman" w:hAnsi="Times New Roman" w:cs="Times New Roman" w:hint="eastAsia"/>
          <w:color w:val="4F81BD" w:themeColor="accent1"/>
          <w:kern w:val="0"/>
          <w:sz w:val="24"/>
          <w:szCs w:val="24"/>
        </w:rPr>
        <w:t>Table S1.</w:t>
      </w:r>
      <w:r w:rsidRPr="00C45F37">
        <w:rPr>
          <w:rFonts w:ascii="Times New Roman" w:hAnsi="Times New Roman" w:cs="Times New Roman" w:hint="eastAsia"/>
          <w:b/>
          <w:color w:val="4F81BD" w:themeColor="accent1"/>
          <w:kern w:val="0"/>
          <w:sz w:val="24"/>
          <w:szCs w:val="24"/>
        </w:rPr>
        <w:t xml:space="preserve"> </w:t>
      </w:r>
      <w:r w:rsidRPr="00C45F37">
        <w:rPr>
          <w:rFonts w:ascii="Times New Roman" w:hAnsi="Times New Roman" w:cs="Times New Roman"/>
          <w:b/>
          <w:color w:val="4F81BD" w:themeColor="accent1"/>
          <w:kern w:val="0"/>
          <w:sz w:val="24"/>
          <w:szCs w:val="24"/>
        </w:rPr>
        <w:t>T</w:t>
      </w:r>
      <w:r w:rsidRPr="00C45F37">
        <w:rPr>
          <w:rFonts w:ascii="Times New Roman" w:hAnsi="Times New Roman" w:cs="Times New Roman" w:hint="eastAsia"/>
          <w:b/>
          <w:color w:val="4F81BD" w:themeColor="accent1"/>
          <w:kern w:val="0"/>
          <w:sz w:val="24"/>
          <w:szCs w:val="24"/>
        </w:rPr>
        <w:t xml:space="preserve">he infants who completed the final follow-up </w:t>
      </w:r>
      <w:r w:rsidRPr="00C45F37">
        <w:rPr>
          <w:rFonts w:ascii="Times New Roman" w:hAnsi="Times New Roman" w:cs="Times New Roman"/>
          <w:b/>
          <w:color w:val="4F81BD" w:themeColor="accent1"/>
          <w:kern w:val="0"/>
          <w:sz w:val="24"/>
          <w:szCs w:val="24"/>
        </w:rPr>
        <w:t xml:space="preserve">at their respective </w:t>
      </w:r>
      <w:r w:rsidRPr="00C45F37">
        <w:rPr>
          <w:rFonts w:ascii="Times New Roman" w:hAnsi="Times New Roman" w:hint="eastAsia"/>
          <w:b/>
          <w:color w:val="4F81BD" w:themeColor="accent1"/>
          <w:sz w:val="24"/>
          <w:szCs w:val="24"/>
        </w:rPr>
        <w:t>i</w:t>
      </w:r>
      <w:r w:rsidRPr="00C45F37">
        <w:rPr>
          <w:rFonts w:ascii="Times New Roman" w:hAnsi="Times New Roman"/>
          <w:b/>
          <w:color w:val="4F81BD" w:themeColor="accent1"/>
          <w:sz w:val="24"/>
          <w:szCs w:val="24"/>
        </w:rPr>
        <w:t>nvestigational</w:t>
      </w:r>
      <w:r w:rsidRPr="00C45F37">
        <w:rPr>
          <w:rFonts w:ascii="Times New Roman" w:hAnsi="Times New Roman" w:cs="Times New Roman" w:hint="eastAsia"/>
          <w:b/>
          <w:color w:val="4F81BD" w:themeColor="accent1"/>
          <w:kern w:val="0"/>
          <w:sz w:val="24"/>
          <w:szCs w:val="24"/>
        </w:rPr>
        <w:t xml:space="preserve"> sites</w:t>
      </w:r>
    </w:p>
    <w:p w:rsidR="00C45F37" w:rsidRDefault="00C45F37" w:rsidP="00C45F37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1843"/>
        <w:gridCol w:w="1843"/>
        <w:gridCol w:w="1843"/>
      </w:tblGrid>
      <w:tr w:rsidR="00C45F37" w:rsidRPr="00750567" w:rsidTr="00AB60E9">
        <w:trPr>
          <w:trHeight w:val="907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hint="eastAsia"/>
                <w:color w:val="4F81BD" w:themeColor="accent1"/>
                <w:sz w:val="24"/>
                <w:szCs w:val="24"/>
              </w:rPr>
              <w:t>I</w:t>
            </w:r>
            <w:r w:rsidRPr="00750567">
              <w:rPr>
                <w:rFonts w:ascii="Times New Roman" w:hAnsi="Times New Roman"/>
                <w:color w:val="4F81BD" w:themeColor="accent1"/>
                <w:sz w:val="24"/>
                <w:szCs w:val="24"/>
              </w:rPr>
              <w:t>nvestigational</w:t>
            </w:r>
            <w:r w:rsidRPr="00750567"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  <w:t xml:space="preserve"> Site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 xml:space="preserve">10 </w:t>
            </w:r>
            <w:r w:rsidRPr="00750567">
              <w:rPr>
                <w:rFonts w:ascii="Calibri" w:hAnsi="Calibri" w:cs="Calibri"/>
                <w:color w:val="4F81BD" w:themeColor="accent1"/>
                <w:kern w:val="0"/>
                <w:sz w:val="24"/>
                <w:szCs w:val="24"/>
              </w:rPr>
              <w:t>μ</w:t>
            </w: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 xml:space="preserve">g </w:t>
            </w:r>
          </w:p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(n = 478)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 xml:space="preserve">20 </w:t>
            </w:r>
            <w:r w:rsidRPr="00750567">
              <w:rPr>
                <w:rFonts w:ascii="Calibri" w:hAnsi="Calibri" w:cs="Calibri"/>
                <w:color w:val="4F81BD" w:themeColor="accent1"/>
                <w:kern w:val="0"/>
                <w:sz w:val="24"/>
                <w:szCs w:val="24"/>
              </w:rPr>
              <w:t>μ</w:t>
            </w: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 xml:space="preserve">g </w:t>
            </w:r>
          </w:p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(n = 477)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  <w:t>T</w:t>
            </w: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 xml:space="preserve">otal </w:t>
            </w:r>
          </w:p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(n = 955)</w:t>
            </w:r>
          </w:p>
        </w:tc>
      </w:tr>
      <w:tr w:rsidR="00C45F37" w:rsidRPr="00750567" w:rsidTr="00AB60E9">
        <w:trPr>
          <w:trHeight w:val="624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Beijing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301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324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625</w:t>
            </w:r>
          </w:p>
        </w:tc>
      </w:tr>
      <w:tr w:rsidR="00C45F37" w:rsidRPr="00750567" w:rsidTr="00AB60E9">
        <w:trPr>
          <w:trHeight w:val="624"/>
        </w:trPr>
        <w:tc>
          <w:tcPr>
            <w:tcW w:w="2376" w:type="dxa"/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Taiyuan</w:t>
            </w:r>
          </w:p>
        </w:tc>
        <w:tc>
          <w:tcPr>
            <w:tcW w:w="1843" w:type="dxa"/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52</w:t>
            </w:r>
          </w:p>
        </w:tc>
        <w:tc>
          <w:tcPr>
            <w:tcW w:w="1843" w:type="dxa"/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56</w:t>
            </w:r>
          </w:p>
        </w:tc>
        <w:tc>
          <w:tcPr>
            <w:tcW w:w="1843" w:type="dxa"/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108</w:t>
            </w:r>
          </w:p>
        </w:tc>
      </w:tr>
      <w:tr w:rsidR="00C45F37" w:rsidRPr="00750567" w:rsidTr="00AB60E9">
        <w:trPr>
          <w:trHeight w:val="624"/>
        </w:trPr>
        <w:tc>
          <w:tcPr>
            <w:tcW w:w="2376" w:type="dxa"/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  <w:t>Shijiazhuang</w:t>
            </w: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63</w:t>
            </w:r>
          </w:p>
        </w:tc>
        <w:tc>
          <w:tcPr>
            <w:tcW w:w="1843" w:type="dxa"/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61</w:t>
            </w:r>
          </w:p>
        </w:tc>
        <w:tc>
          <w:tcPr>
            <w:tcW w:w="1843" w:type="dxa"/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124</w:t>
            </w:r>
          </w:p>
        </w:tc>
      </w:tr>
      <w:tr w:rsidR="00C45F37" w:rsidRPr="00750567" w:rsidTr="00AB60E9">
        <w:trPr>
          <w:trHeight w:val="624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Tongliao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62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45F37" w:rsidRPr="00750567" w:rsidRDefault="00C45F37" w:rsidP="00AB60E9">
            <w:pPr>
              <w:widowControl/>
              <w:rPr>
                <w:rFonts w:ascii="Times New Roman" w:hAnsi="Times New Roman" w:cs="Times New Roman"/>
                <w:color w:val="4F81BD" w:themeColor="accent1"/>
                <w:kern w:val="0"/>
                <w:sz w:val="24"/>
                <w:szCs w:val="24"/>
              </w:rPr>
            </w:pPr>
            <w:r w:rsidRPr="00750567">
              <w:rPr>
                <w:rFonts w:ascii="Times New Roman" w:hAnsi="Times New Roman" w:cs="Times New Roman" w:hint="eastAsia"/>
                <w:color w:val="4F81BD" w:themeColor="accent1"/>
                <w:kern w:val="0"/>
                <w:sz w:val="24"/>
                <w:szCs w:val="24"/>
              </w:rPr>
              <w:t>98</w:t>
            </w:r>
          </w:p>
        </w:tc>
      </w:tr>
    </w:tbl>
    <w:p w:rsidR="00C45F37" w:rsidRPr="00797B28" w:rsidRDefault="00C45F37" w:rsidP="00C45F37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C45F37" w:rsidRDefault="00C45F37" w:rsidP="00C45F37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454B2" w:rsidRPr="00797B28" w:rsidRDefault="00F56194" w:rsidP="005454B2">
      <w:pPr>
        <w:widowControl/>
        <w:spacing w:line="36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F02221">
        <w:rPr>
          <w:rFonts w:ascii="Times New Roman" w:hAnsi="Times New Roman" w:cs="Times New Roman"/>
          <w:color w:val="4F81BD" w:themeColor="accent1"/>
          <w:sz w:val="24"/>
          <w:szCs w:val="24"/>
        </w:rPr>
        <w:lastRenderedPageBreak/>
        <w:t xml:space="preserve">Table </w:t>
      </w:r>
      <w:r w:rsidR="005454B2" w:rsidRPr="00F02221">
        <w:rPr>
          <w:rFonts w:ascii="Times New Roman" w:hAnsi="Times New Roman" w:cs="Times New Roman" w:hint="eastAsia"/>
          <w:color w:val="4F81BD" w:themeColor="accent1"/>
          <w:sz w:val="24"/>
          <w:szCs w:val="24"/>
        </w:rPr>
        <w:t>S</w:t>
      </w:r>
      <w:r w:rsidR="00F02221">
        <w:rPr>
          <w:rFonts w:ascii="Times New Roman" w:hAnsi="Times New Roman" w:cs="Times New Roman" w:hint="eastAsia"/>
          <w:color w:val="4F81BD" w:themeColor="accent1"/>
          <w:sz w:val="24"/>
          <w:szCs w:val="24"/>
        </w:rPr>
        <w:t>2</w:t>
      </w:r>
      <w:r w:rsidRPr="00797B28">
        <w:rPr>
          <w:rFonts w:ascii="Times New Roman" w:hAnsi="Times New Roman" w:cs="Times New Roman"/>
          <w:sz w:val="24"/>
          <w:szCs w:val="24"/>
        </w:rPr>
        <w:t xml:space="preserve">. </w:t>
      </w:r>
      <w:r w:rsidR="005454B2" w:rsidRPr="00797B28">
        <w:rPr>
          <w:rFonts w:ascii="Times New Roman" w:hAnsi="Times New Roman" w:cs="Times New Roman"/>
          <w:b/>
          <w:kern w:val="0"/>
          <w:sz w:val="24"/>
          <w:szCs w:val="24"/>
        </w:rPr>
        <w:t xml:space="preserve">The comparison of characteristics of the failure infants and successful infants and their mothers </w:t>
      </w:r>
    </w:p>
    <w:p w:rsidR="005454B2" w:rsidRPr="00797B28" w:rsidRDefault="005454B2" w:rsidP="005454B2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11"/>
        <w:tblW w:w="5000" w:type="pct"/>
        <w:tblLook w:val="04A0"/>
      </w:tblPr>
      <w:tblGrid>
        <w:gridCol w:w="2704"/>
        <w:gridCol w:w="2153"/>
        <w:gridCol w:w="2308"/>
        <w:gridCol w:w="1357"/>
      </w:tblGrid>
      <w:tr w:rsidR="005454B2" w:rsidRPr="00797B28" w:rsidTr="00AA640A">
        <w:trPr>
          <w:cnfStyle w:val="100000000000"/>
          <w:trHeight w:val="510"/>
        </w:trPr>
        <w:tc>
          <w:tcPr>
            <w:cnfStyle w:val="001000000000"/>
            <w:tcW w:w="158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454B2" w:rsidRPr="00797B28" w:rsidRDefault="005454B2" w:rsidP="00926149">
            <w:pPr>
              <w:widowControl/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 xml:space="preserve">Variables </w:t>
            </w: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1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Failure</w:t>
            </w:r>
          </w:p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1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(n = 13)</w:t>
            </w:r>
          </w:p>
        </w:tc>
        <w:tc>
          <w:tcPr>
            <w:tcW w:w="135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1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Success</w:t>
            </w:r>
          </w:p>
          <w:p w:rsidR="005454B2" w:rsidRPr="00797B28" w:rsidRDefault="005454B2" w:rsidP="003B4F75">
            <w:pPr>
              <w:widowControl/>
              <w:spacing w:line="276" w:lineRule="auto"/>
              <w:jc w:val="left"/>
              <w:cnfStyle w:val="1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(n = 94</w:t>
            </w:r>
            <w:r w:rsidR="003B4F75"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2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)</w:t>
            </w:r>
          </w:p>
        </w:tc>
        <w:tc>
          <w:tcPr>
            <w:tcW w:w="79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1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i/>
                <w:iCs/>
                <w:color w:val="auto"/>
                <w:kern w:val="0"/>
                <w:sz w:val="24"/>
                <w:szCs w:val="24"/>
              </w:rPr>
              <w:t xml:space="preserve">P 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value</w:t>
            </w:r>
          </w:p>
        </w:tc>
      </w:tr>
      <w:tr w:rsidR="005454B2" w:rsidRPr="00797B28" w:rsidTr="00AA640A">
        <w:trPr>
          <w:cnfStyle w:val="000000100000"/>
          <w:trHeight w:val="510"/>
        </w:trPr>
        <w:tc>
          <w:tcPr>
            <w:cnfStyle w:val="001000000000"/>
            <w:tcW w:w="1587" w:type="pct"/>
            <w:shd w:val="clear" w:color="auto" w:fill="auto"/>
            <w:vAlign w:val="center"/>
            <w:hideMark/>
          </w:tcPr>
          <w:p w:rsidR="005454B2" w:rsidRPr="00797B28" w:rsidRDefault="005454B2" w:rsidP="00926149">
            <w:pPr>
              <w:widowControl/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Maternal data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5454B2" w:rsidRPr="00797B28" w:rsidTr="00AA640A">
        <w:trPr>
          <w:trHeight w:val="510"/>
        </w:trPr>
        <w:tc>
          <w:tcPr>
            <w:cnfStyle w:val="001000000000"/>
            <w:tcW w:w="1587" w:type="pct"/>
            <w:shd w:val="clear" w:color="auto" w:fill="auto"/>
            <w:vAlign w:val="center"/>
            <w:hideMark/>
          </w:tcPr>
          <w:p w:rsidR="005454B2" w:rsidRPr="00797B28" w:rsidRDefault="005454B2" w:rsidP="00926149">
            <w:pPr>
              <w:widowControl/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 xml:space="preserve">Age 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26.2 ± 4.5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27.5 ± 4.2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0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.333</w:t>
            </w:r>
          </w:p>
        </w:tc>
      </w:tr>
      <w:tr w:rsidR="005454B2" w:rsidRPr="00797B28" w:rsidTr="00AA640A">
        <w:trPr>
          <w:cnfStyle w:val="000000100000"/>
          <w:trHeight w:val="510"/>
        </w:trPr>
        <w:tc>
          <w:tcPr>
            <w:cnfStyle w:val="001000000000"/>
            <w:tcW w:w="1587" w:type="pct"/>
            <w:shd w:val="clear" w:color="auto" w:fill="auto"/>
            <w:vAlign w:val="center"/>
            <w:hideMark/>
          </w:tcPr>
          <w:p w:rsidR="005454B2" w:rsidRPr="00797B28" w:rsidRDefault="005454B2" w:rsidP="00926149">
            <w:pPr>
              <w:widowControl/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 xml:space="preserve">HBeAg + 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12 (92.3%)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:rsidR="005454B2" w:rsidRPr="00797B28" w:rsidRDefault="005454B2" w:rsidP="003B4F75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464 (49.</w:t>
            </w:r>
            <w:r w:rsidR="003B4F75"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3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%)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&lt; </w:t>
            </w:r>
            <w:r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0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.001</w:t>
            </w:r>
          </w:p>
        </w:tc>
      </w:tr>
      <w:tr w:rsidR="005454B2" w:rsidRPr="00797B28" w:rsidTr="00AA640A">
        <w:trPr>
          <w:trHeight w:val="510"/>
        </w:trPr>
        <w:tc>
          <w:tcPr>
            <w:cnfStyle w:val="001000000000"/>
            <w:tcW w:w="1587" w:type="pct"/>
            <w:shd w:val="clear" w:color="auto" w:fill="auto"/>
            <w:vAlign w:val="center"/>
            <w:hideMark/>
          </w:tcPr>
          <w:p w:rsidR="005454B2" w:rsidRPr="00797B28" w:rsidRDefault="005454B2" w:rsidP="00926149">
            <w:pPr>
              <w:widowControl/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HBV DNA, log</w:t>
            </w: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  <w:vertAlign w:val="subscript"/>
              </w:rPr>
              <w:t>10</w:t>
            </w: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 xml:space="preserve"> IU/ml 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5.8 ± 0.7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4.5 ± 1.4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&lt; </w:t>
            </w:r>
            <w:r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0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.010</w:t>
            </w:r>
          </w:p>
        </w:tc>
      </w:tr>
      <w:tr w:rsidR="005454B2" w:rsidRPr="00797B28" w:rsidTr="00AA640A">
        <w:trPr>
          <w:cnfStyle w:val="000000100000"/>
          <w:trHeight w:val="510"/>
        </w:trPr>
        <w:tc>
          <w:tcPr>
            <w:cnfStyle w:val="001000000000"/>
            <w:tcW w:w="1587" w:type="pct"/>
            <w:shd w:val="clear" w:color="auto" w:fill="auto"/>
            <w:vAlign w:val="center"/>
            <w:hideMark/>
          </w:tcPr>
          <w:p w:rsidR="005454B2" w:rsidRPr="00797B28" w:rsidRDefault="005454B2" w:rsidP="00926149">
            <w:pPr>
              <w:widowControl/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 xml:space="preserve">ALT levels (IU/L) 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5454B2" w:rsidRPr="00797B28" w:rsidRDefault="005454B2" w:rsidP="008E3AAB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17.2 ±</w:t>
            </w:r>
            <w:r w:rsidR="00F97E66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 xml:space="preserve"> </w:t>
            </w:r>
            <w:r w:rsidR="008E3AAB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6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.9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:rsidR="005454B2" w:rsidRPr="00797B28" w:rsidRDefault="005454B2" w:rsidP="008E3AAB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16.8 ± </w:t>
            </w:r>
            <w:r w:rsidR="00FF30A7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1</w:t>
            </w:r>
            <w:r w:rsidR="008E3AAB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4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.</w:t>
            </w:r>
            <w:r w:rsidR="008E3AAB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0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.837</w:t>
            </w:r>
          </w:p>
        </w:tc>
      </w:tr>
      <w:tr w:rsidR="00B845CE" w:rsidRPr="00797B28" w:rsidTr="00AA640A">
        <w:trPr>
          <w:trHeight w:val="510"/>
        </w:trPr>
        <w:tc>
          <w:tcPr>
            <w:cnfStyle w:val="001000000000"/>
            <w:tcW w:w="1587" w:type="pct"/>
            <w:shd w:val="clear" w:color="auto" w:fill="auto"/>
            <w:vAlign w:val="center"/>
            <w:hideMark/>
          </w:tcPr>
          <w:p w:rsidR="00B845CE" w:rsidRPr="00797B28" w:rsidRDefault="00B845CE" w:rsidP="00926149">
            <w:pPr>
              <w:widowControl/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 w:hint="eastAsia"/>
                <w:b w:val="0"/>
                <w:color w:val="auto"/>
                <w:kern w:val="0"/>
                <w:sz w:val="24"/>
                <w:szCs w:val="24"/>
              </w:rPr>
              <w:t>TBIL (</w:t>
            </w:r>
            <w:r w:rsidRPr="00797B28"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  <w:t>μ</w:t>
            </w:r>
            <w:r w:rsidRPr="00797B28">
              <w:rPr>
                <w:rFonts w:ascii="Times New Roman" w:hAnsi="Times New Roman" w:cs="Times New Roman" w:hint="eastAsia"/>
                <w:b w:val="0"/>
                <w:color w:val="auto"/>
                <w:sz w:val="24"/>
                <w:szCs w:val="24"/>
              </w:rPr>
              <w:t>mol/L)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B845CE" w:rsidRPr="00797B28" w:rsidRDefault="008A48F3" w:rsidP="008A48F3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 xml:space="preserve">10.4 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±</w:t>
            </w:r>
            <w:r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 xml:space="preserve"> 4.6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:rsidR="00B845CE" w:rsidRPr="00797B28" w:rsidRDefault="008A48F3" w:rsidP="00D33C7F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 xml:space="preserve">10.6 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±</w:t>
            </w:r>
            <w:r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 xml:space="preserve"> 4.</w:t>
            </w:r>
            <w:r w:rsidR="00D33C7F"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B845CE" w:rsidRPr="00797B28" w:rsidRDefault="00D33C7F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0.978</w:t>
            </w:r>
          </w:p>
        </w:tc>
      </w:tr>
      <w:tr w:rsidR="005454B2" w:rsidRPr="00797B28" w:rsidTr="00AA640A">
        <w:trPr>
          <w:cnfStyle w:val="000000100000"/>
          <w:trHeight w:val="510"/>
        </w:trPr>
        <w:tc>
          <w:tcPr>
            <w:cnfStyle w:val="001000000000"/>
            <w:tcW w:w="1587" w:type="pct"/>
            <w:shd w:val="clear" w:color="auto" w:fill="auto"/>
            <w:vAlign w:val="center"/>
            <w:hideMark/>
          </w:tcPr>
          <w:p w:rsidR="005454B2" w:rsidRPr="00797B28" w:rsidRDefault="005454B2" w:rsidP="00926149">
            <w:pPr>
              <w:widowControl/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 xml:space="preserve">Infant data 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:rsidR="005454B2" w:rsidRPr="00797B28" w:rsidTr="00AA640A">
        <w:trPr>
          <w:trHeight w:val="510"/>
        </w:trPr>
        <w:tc>
          <w:tcPr>
            <w:cnfStyle w:val="001000000000"/>
            <w:tcW w:w="1587" w:type="pct"/>
            <w:shd w:val="clear" w:color="auto" w:fill="auto"/>
            <w:vAlign w:val="center"/>
            <w:hideMark/>
          </w:tcPr>
          <w:p w:rsidR="005454B2" w:rsidRPr="00797B28" w:rsidRDefault="005454B2" w:rsidP="00926149">
            <w:pPr>
              <w:widowControl/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Sex (</w:t>
            </w:r>
            <w:r w:rsidRPr="00797B28">
              <w:rPr>
                <w:rFonts w:ascii="Times New Roman" w:hAnsi="Times New Roman" w:cs="Times New Roman" w:hint="eastAsia"/>
                <w:b w:val="0"/>
                <w:color w:val="auto"/>
                <w:kern w:val="0"/>
                <w:sz w:val="24"/>
                <w:szCs w:val="24"/>
              </w:rPr>
              <w:t>male</w:t>
            </w: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550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0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.149</w:t>
            </w:r>
          </w:p>
        </w:tc>
      </w:tr>
      <w:tr w:rsidR="005454B2" w:rsidRPr="00797B28" w:rsidTr="00AA640A">
        <w:trPr>
          <w:cnfStyle w:val="000000100000"/>
          <w:trHeight w:val="510"/>
        </w:trPr>
        <w:tc>
          <w:tcPr>
            <w:cnfStyle w:val="001000000000"/>
            <w:tcW w:w="1587" w:type="pct"/>
            <w:shd w:val="clear" w:color="auto" w:fill="auto"/>
            <w:vAlign w:val="center"/>
            <w:hideMark/>
          </w:tcPr>
          <w:p w:rsidR="005454B2" w:rsidRPr="00797B28" w:rsidRDefault="005454B2" w:rsidP="00926149">
            <w:pPr>
              <w:widowControl/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 xml:space="preserve">Gestation days 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277.9 ± 6.4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276.1 ± 8.5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0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.459</w:t>
            </w:r>
          </w:p>
        </w:tc>
      </w:tr>
      <w:tr w:rsidR="005454B2" w:rsidRPr="00797B28" w:rsidTr="00AA640A">
        <w:trPr>
          <w:trHeight w:val="510"/>
        </w:trPr>
        <w:tc>
          <w:tcPr>
            <w:cnfStyle w:val="001000000000"/>
            <w:tcW w:w="1587" w:type="pct"/>
            <w:shd w:val="clear" w:color="auto" w:fill="auto"/>
            <w:vAlign w:val="center"/>
            <w:hideMark/>
          </w:tcPr>
          <w:p w:rsidR="005454B2" w:rsidRPr="00797B28" w:rsidRDefault="005454B2" w:rsidP="00926149">
            <w:pPr>
              <w:widowControl/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Birth mode</w:t>
            </w:r>
          </w:p>
          <w:p w:rsidR="005454B2" w:rsidRPr="00797B28" w:rsidRDefault="005454B2" w:rsidP="00926149">
            <w:pPr>
              <w:widowControl/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 xml:space="preserve">(Vaginal delivery) 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381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0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.684</w:t>
            </w:r>
          </w:p>
        </w:tc>
      </w:tr>
      <w:tr w:rsidR="005454B2" w:rsidRPr="00797B28" w:rsidTr="00AA640A">
        <w:trPr>
          <w:cnfStyle w:val="000000100000"/>
          <w:trHeight w:val="510"/>
        </w:trPr>
        <w:tc>
          <w:tcPr>
            <w:cnfStyle w:val="001000000000"/>
            <w:tcW w:w="1587" w:type="pct"/>
            <w:shd w:val="clear" w:color="auto" w:fill="auto"/>
            <w:vAlign w:val="center"/>
            <w:hideMark/>
          </w:tcPr>
          <w:p w:rsidR="005454B2" w:rsidRPr="00797B28" w:rsidRDefault="005454B2" w:rsidP="00926149">
            <w:pPr>
              <w:widowControl/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>Birth weight (g)</w:t>
            </w:r>
          </w:p>
        </w:tc>
        <w:tc>
          <w:tcPr>
            <w:tcW w:w="1263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3369 ± 366.6</w:t>
            </w:r>
          </w:p>
        </w:tc>
        <w:tc>
          <w:tcPr>
            <w:tcW w:w="1354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3531 ± 435.1</w:t>
            </w:r>
          </w:p>
        </w:tc>
        <w:tc>
          <w:tcPr>
            <w:tcW w:w="797" w:type="pct"/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1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0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.217</w:t>
            </w:r>
          </w:p>
        </w:tc>
      </w:tr>
      <w:tr w:rsidR="005454B2" w:rsidRPr="00797B28" w:rsidTr="00AA640A">
        <w:trPr>
          <w:trHeight w:val="510"/>
        </w:trPr>
        <w:tc>
          <w:tcPr>
            <w:cnfStyle w:val="001000000000"/>
            <w:tcW w:w="1587" w:type="pct"/>
            <w:tcBorders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:rsidR="005454B2" w:rsidRPr="00797B28" w:rsidRDefault="005454B2" w:rsidP="00926149">
            <w:pPr>
              <w:widowControl/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b w:val="0"/>
                <w:color w:val="auto"/>
                <w:kern w:val="0"/>
                <w:sz w:val="24"/>
                <w:szCs w:val="24"/>
              </w:rPr>
              <w:t xml:space="preserve">1 min APGAR </w:t>
            </w:r>
          </w:p>
        </w:tc>
        <w:tc>
          <w:tcPr>
            <w:tcW w:w="1263" w:type="pct"/>
            <w:tcBorders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9.6 ± 0.5</w:t>
            </w:r>
          </w:p>
        </w:tc>
        <w:tc>
          <w:tcPr>
            <w:tcW w:w="1354" w:type="pct"/>
            <w:tcBorders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9.4 ± 0.6</w:t>
            </w:r>
          </w:p>
        </w:tc>
        <w:tc>
          <w:tcPr>
            <w:tcW w:w="797" w:type="pct"/>
            <w:tcBorders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:rsidR="005454B2" w:rsidRPr="00797B28" w:rsidRDefault="005454B2" w:rsidP="0076729A">
            <w:pPr>
              <w:widowControl/>
              <w:spacing w:line="276" w:lineRule="auto"/>
              <w:jc w:val="left"/>
              <w:cnfStyle w:val="000000000000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 w:rsidRPr="00797B28">
              <w:rPr>
                <w:rFonts w:ascii="Times New Roman" w:hAnsi="Times New Roman" w:cs="Times New Roman" w:hint="eastAsia"/>
                <w:color w:val="auto"/>
                <w:kern w:val="0"/>
                <w:sz w:val="24"/>
                <w:szCs w:val="24"/>
              </w:rPr>
              <w:t>0</w:t>
            </w:r>
            <w:r w:rsidRPr="00797B28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  <w:t>.301</w:t>
            </w:r>
          </w:p>
        </w:tc>
      </w:tr>
    </w:tbl>
    <w:p w:rsidR="005454B2" w:rsidRPr="00797B28" w:rsidRDefault="005454B2" w:rsidP="005454B2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5454B2" w:rsidRPr="00797B28" w:rsidRDefault="005454B2" w:rsidP="005454B2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797B28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797B28">
        <w:rPr>
          <w:rFonts w:ascii="Times New Roman" w:hAnsi="Times New Roman" w:cs="Times New Roman" w:hint="eastAsia"/>
          <w:kern w:val="0"/>
          <w:sz w:val="24"/>
          <w:szCs w:val="24"/>
        </w:rPr>
        <w:t xml:space="preserve">bbreviation: </w:t>
      </w:r>
      <w:r w:rsidRPr="00797B28">
        <w:rPr>
          <w:rFonts w:ascii="Times New Roman" w:hAnsi="Times New Roman" w:cs="Times New Roman"/>
          <w:kern w:val="0"/>
          <w:sz w:val="24"/>
          <w:szCs w:val="24"/>
        </w:rPr>
        <w:t>ALT, alanine aminotransferase; HBeAg, hepatitis B e antigen; HBV, hepatitis B</w:t>
      </w:r>
      <w:r w:rsidRPr="00797B28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797B28">
        <w:rPr>
          <w:rFonts w:ascii="Times New Roman" w:hAnsi="Times New Roman" w:cs="Times New Roman"/>
          <w:kern w:val="0"/>
          <w:sz w:val="24"/>
          <w:szCs w:val="24"/>
        </w:rPr>
        <w:t>virus</w:t>
      </w:r>
    </w:p>
    <w:p w:rsidR="00F010D0" w:rsidRPr="00797B28" w:rsidRDefault="00F010D0" w:rsidP="005454B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AA1796" w:rsidRDefault="00AA1796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AA1796" w:rsidRDefault="00AA1796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sectPr w:rsidR="00AA1796" w:rsidSect="004070B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77A" w:rsidRDefault="0059677A" w:rsidP="00F56194">
      <w:r>
        <w:separator/>
      </w:r>
    </w:p>
  </w:endnote>
  <w:endnote w:type="continuationSeparator" w:id="0">
    <w:p w:rsidR="0059677A" w:rsidRDefault="0059677A" w:rsidP="00F56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498783"/>
      <w:docPartObj>
        <w:docPartGallery w:val="Page Numbers (Bottom of Page)"/>
        <w:docPartUnique/>
      </w:docPartObj>
    </w:sdtPr>
    <w:sdtContent>
      <w:p w:rsidR="00CC1430" w:rsidRDefault="0007566E">
        <w:pPr>
          <w:pStyle w:val="a4"/>
          <w:jc w:val="right"/>
        </w:pPr>
        <w:fldSimple w:instr=" PAGE   \* MERGEFORMAT ">
          <w:r w:rsidR="007A55AE" w:rsidRPr="007A55AE">
            <w:rPr>
              <w:noProof/>
              <w:lang w:val="zh-CN"/>
            </w:rPr>
            <w:t>4</w:t>
          </w:r>
        </w:fldSimple>
      </w:p>
    </w:sdtContent>
  </w:sdt>
  <w:p w:rsidR="00CC1430" w:rsidRDefault="00CC143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77A" w:rsidRDefault="0059677A" w:rsidP="00F56194">
      <w:r>
        <w:separator/>
      </w:r>
    </w:p>
  </w:footnote>
  <w:footnote w:type="continuationSeparator" w:id="0">
    <w:p w:rsidR="0059677A" w:rsidRDefault="0059677A" w:rsidP="00F561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D130C"/>
    <w:multiLevelType w:val="hybridMultilevel"/>
    <w:tmpl w:val="2B2C88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6194"/>
    <w:rsid w:val="0000158B"/>
    <w:rsid w:val="00031124"/>
    <w:rsid w:val="000412D4"/>
    <w:rsid w:val="00046AE5"/>
    <w:rsid w:val="000562E4"/>
    <w:rsid w:val="000707BD"/>
    <w:rsid w:val="00070EFF"/>
    <w:rsid w:val="0007566E"/>
    <w:rsid w:val="00075DD8"/>
    <w:rsid w:val="0009369E"/>
    <w:rsid w:val="000B0B38"/>
    <w:rsid w:val="000B0DB0"/>
    <w:rsid w:val="000B1286"/>
    <w:rsid w:val="000B2484"/>
    <w:rsid w:val="000C3CF9"/>
    <w:rsid w:val="000C66CC"/>
    <w:rsid w:val="000F00AF"/>
    <w:rsid w:val="000F0F55"/>
    <w:rsid w:val="001107B0"/>
    <w:rsid w:val="00117CEA"/>
    <w:rsid w:val="00120EDB"/>
    <w:rsid w:val="0012600A"/>
    <w:rsid w:val="00136E75"/>
    <w:rsid w:val="00137053"/>
    <w:rsid w:val="00163B30"/>
    <w:rsid w:val="001769C6"/>
    <w:rsid w:val="00193280"/>
    <w:rsid w:val="00194C99"/>
    <w:rsid w:val="00197EFC"/>
    <w:rsid w:val="001A0D81"/>
    <w:rsid w:val="001A5AF2"/>
    <w:rsid w:val="001B63F5"/>
    <w:rsid w:val="001D2E9E"/>
    <w:rsid w:val="001F6978"/>
    <w:rsid w:val="002159B4"/>
    <w:rsid w:val="002169F3"/>
    <w:rsid w:val="002464A3"/>
    <w:rsid w:val="002514D7"/>
    <w:rsid w:val="00283A3C"/>
    <w:rsid w:val="00290E33"/>
    <w:rsid w:val="002B63C1"/>
    <w:rsid w:val="002D5B1C"/>
    <w:rsid w:val="002D74EB"/>
    <w:rsid w:val="002F7082"/>
    <w:rsid w:val="00313363"/>
    <w:rsid w:val="0032302F"/>
    <w:rsid w:val="00326D19"/>
    <w:rsid w:val="00333A06"/>
    <w:rsid w:val="00350173"/>
    <w:rsid w:val="00392923"/>
    <w:rsid w:val="003A4828"/>
    <w:rsid w:val="003B4F75"/>
    <w:rsid w:val="003B54F9"/>
    <w:rsid w:val="003C58A3"/>
    <w:rsid w:val="003D0D94"/>
    <w:rsid w:val="003D533F"/>
    <w:rsid w:val="003E6787"/>
    <w:rsid w:val="004070B2"/>
    <w:rsid w:val="00417458"/>
    <w:rsid w:val="004318A8"/>
    <w:rsid w:val="00432792"/>
    <w:rsid w:val="0043475B"/>
    <w:rsid w:val="004B5D58"/>
    <w:rsid w:val="004C0C9C"/>
    <w:rsid w:val="004F4D29"/>
    <w:rsid w:val="004F6902"/>
    <w:rsid w:val="00500376"/>
    <w:rsid w:val="00524783"/>
    <w:rsid w:val="00536B3E"/>
    <w:rsid w:val="00543F59"/>
    <w:rsid w:val="005454B2"/>
    <w:rsid w:val="00581156"/>
    <w:rsid w:val="0059677A"/>
    <w:rsid w:val="0059784C"/>
    <w:rsid w:val="00623BCD"/>
    <w:rsid w:val="00626B2E"/>
    <w:rsid w:val="00630ABC"/>
    <w:rsid w:val="00671080"/>
    <w:rsid w:val="00676E65"/>
    <w:rsid w:val="006824B3"/>
    <w:rsid w:val="006E503E"/>
    <w:rsid w:val="006F0368"/>
    <w:rsid w:val="007130F5"/>
    <w:rsid w:val="0071441F"/>
    <w:rsid w:val="00731D75"/>
    <w:rsid w:val="007365D3"/>
    <w:rsid w:val="00743F4D"/>
    <w:rsid w:val="00750567"/>
    <w:rsid w:val="00752118"/>
    <w:rsid w:val="00757DFC"/>
    <w:rsid w:val="00762508"/>
    <w:rsid w:val="0076729A"/>
    <w:rsid w:val="00797B28"/>
    <w:rsid w:val="007A55AE"/>
    <w:rsid w:val="007D70D4"/>
    <w:rsid w:val="007E6BE9"/>
    <w:rsid w:val="00847664"/>
    <w:rsid w:val="00856FC9"/>
    <w:rsid w:val="00861B55"/>
    <w:rsid w:val="00870DA6"/>
    <w:rsid w:val="00877D79"/>
    <w:rsid w:val="008831D0"/>
    <w:rsid w:val="00891BC3"/>
    <w:rsid w:val="008A13FE"/>
    <w:rsid w:val="008A48F3"/>
    <w:rsid w:val="008E3AAB"/>
    <w:rsid w:val="008F33B2"/>
    <w:rsid w:val="008F353F"/>
    <w:rsid w:val="0090586F"/>
    <w:rsid w:val="00905F6B"/>
    <w:rsid w:val="00924FC3"/>
    <w:rsid w:val="00945552"/>
    <w:rsid w:val="0096709B"/>
    <w:rsid w:val="009727F7"/>
    <w:rsid w:val="00980C62"/>
    <w:rsid w:val="0098795E"/>
    <w:rsid w:val="009D31C9"/>
    <w:rsid w:val="00A024F9"/>
    <w:rsid w:val="00A139BD"/>
    <w:rsid w:val="00A319CB"/>
    <w:rsid w:val="00A513D8"/>
    <w:rsid w:val="00A56025"/>
    <w:rsid w:val="00A954BE"/>
    <w:rsid w:val="00A9697D"/>
    <w:rsid w:val="00AA1796"/>
    <w:rsid w:val="00AA640A"/>
    <w:rsid w:val="00AB177F"/>
    <w:rsid w:val="00B33F9B"/>
    <w:rsid w:val="00B40828"/>
    <w:rsid w:val="00B42CFC"/>
    <w:rsid w:val="00B4664B"/>
    <w:rsid w:val="00B62B26"/>
    <w:rsid w:val="00B845CE"/>
    <w:rsid w:val="00B86EC7"/>
    <w:rsid w:val="00BD2AF3"/>
    <w:rsid w:val="00C2388F"/>
    <w:rsid w:val="00C272C0"/>
    <w:rsid w:val="00C45F37"/>
    <w:rsid w:val="00C603AA"/>
    <w:rsid w:val="00C701BD"/>
    <w:rsid w:val="00C86AB5"/>
    <w:rsid w:val="00CA455E"/>
    <w:rsid w:val="00CB3E64"/>
    <w:rsid w:val="00CC01E5"/>
    <w:rsid w:val="00CC1430"/>
    <w:rsid w:val="00CD70E3"/>
    <w:rsid w:val="00CE61A2"/>
    <w:rsid w:val="00D0472E"/>
    <w:rsid w:val="00D304D1"/>
    <w:rsid w:val="00D33C7F"/>
    <w:rsid w:val="00D42DC6"/>
    <w:rsid w:val="00D67F6A"/>
    <w:rsid w:val="00DB34C8"/>
    <w:rsid w:val="00DB3627"/>
    <w:rsid w:val="00E05C9F"/>
    <w:rsid w:val="00E2789C"/>
    <w:rsid w:val="00E40F88"/>
    <w:rsid w:val="00E5585D"/>
    <w:rsid w:val="00E6437A"/>
    <w:rsid w:val="00E81AE9"/>
    <w:rsid w:val="00E84E7B"/>
    <w:rsid w:val="00EA20E9"/>
    <w:rsid w:val="00EA30D8"/>
    <w:rsid w:val="00EB7A4E"/>
    <w:rsid w:val="00EC0FF6"/>
    <w:rsid w:val="00ED12B8"/>
    <w:rsid w:val="00EF1092"/>
    <w:rsid w:val="00F010D0"/>
    <w:rsid w:val="00F02221"/>
    <w:rsid w:val="00F13F66"/>
    <w:rsid w:val="00F1420F"/>
    <w:rsid w:val="00F15173"/>
    <w:rsid w:val="00F26EF5"/>
    <w:rsid w:val="00F36F23"/>
    <w:rsid w:val="00F37959"/>
    <w:rsid w:val="00F56194"/>
    <w:rsid w:val="00F73667"/>
    <w:rsid w:val="00F74167"/>
    <w:rsid w:val="00F97E66"/>
    <w:rsid w:val="00FD2C9B"/>
    <w:rsid w:val="00FE39FD"/>
    <w:rsid w:val="00FF3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0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61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61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61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6194"/>
    <w:rPr>
      <w:sz w:val="18"/>
      <w:szCs w:val="18"/>
    </w:rPr>
  </w:style>
  <w:style w:type="paragraph" w:styleId="a5">
    <w:name w:val="Normal (Web)"/>
    <w:basedOn w:val="a"/>
    <w:link w:val="Char1"/>
    <w:uiPriority w:val="99"/>
    <w:rsid w:val="000B0B38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customStyle="1" w:styleId="Char1">
    <w:name w:val="普通(网站) Char"/>
    <w:link w:val="a5"/>
    <w:uiPriority w:val="99"/>
    <w:rsid w:val="000B0B38"/>
    <w:rPr>
      <w:rFonts w:ascii="宋体" w:eastAsia="宋体" w:hAnsi="宋体" w:cs="Times New Roman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8F353F"/>
    <w:pPr>
      <w:ind w:firstLineChars="200" w:firstLine="420"/>
    </w:pPr>
  </w:style>
  <w:style w:type="table" w:customStyle="1" w:styleId="11">
    <w:name w:val="中等深浅列表 11"/>
    <w:basedOn w:val="a1"/>
    <w:uiPriority w:val="65"/>
    <w:rsid w:val="005454B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customStyle="1" w:styleId="BMSBodyText">
    <w:name w:val="BMS Body Text"/>
    <w:link w:val="BMSBodyTextChar"/>
    <w:rsid w:val="002464A3"/>
    <w:pPr>
      <w:spacing w:before="120" w:after="120" w:line="300" w:lineRule="auto"/>
      <w:jc w:val="both"/>
    </w:pPr>
    <w:rPr>
      <w:rFonts w:ascii="Times New Roman" w:eastAsia="宋体" w:hAnsi="Times New Roman" w:cs="Times New Roman"/>
      <w:color w:val="000000"/>
      <w:kern w:val="0"/>
      <w:sz w:val="24"/>
      <w:lang w:eastAsia="en-US"/>
    </w:rPr>
  </w:style>
  <w:style w:type="character" w:customStyle="1" w:styleId="BMSBodyTextChar">
    <w:name w:val="BMS Body Text Char"/>
    <w:link w:val="BMSBodyText"/>
    <w:rsid w:val="002464A3"/>
    <w:rPr>
      <w:rFonts w:ascii="Times New Roman" w:eastAsia="宋体" w:hAnsi="Times New Roman" w:cs="Times New Roman"/>
      <w:color w:val="000000"/>
      <w:kern w:val="0"/>
      <w:sz w:val="24"/>
      <w:lang w:eastAsia="en-US"/>
    </w:rPr>
  </w:style>
  <w:style w:type="table" w:styleId="a7">
    <w:name w:val="Table Grid"/>
    <w:basedOn w:val="a1"/>
    <w:uiPriority w:val="59"/>
    <w:rsid w:val="00AA179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lqj4b">
    <w:name w:val="jlqj4b"/>
    <w:basedOn w:val="a0"/>
    <w:rsid w:val="000F00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8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sxdtzxh@sina.com</dc:creator>
  <cp:keywords/>
  <dc:description/>
  <cp:lastModifiedBy>sxdtzxh@sina.com</cp:lastModifiedBy>
  <cp:revision>158</cp:revision>
  <dcterms:created xsi:type="dcterms:W3CDTF">2020-09-27T05:35:00Z</dcterms:created>
  <dcterms:modified xsi:type="dcterms:W3CDTF">2021-06-03T08:20:00Z</dcterms:modified>
</cp:coreProperties>
</file>