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inorHAnsi" w:hAnsi="Times New Roman" w:cs="Times New Roman"/>
          <w:b/>
          <w:noProof/>
          <w:color w:val="auto"/>
          <w:sz w:val="22"/>
          <w:szCs w:val="22"/>
          <w:lang w:val="en-CA"/>
        </w:rPr>
        <w:id w:val="-302382551"/>
        <w:docPartObj>
          <w:docPartGallery w:val="Table of Contents"/>
          <w:docPartUnique/>
        </w:docPartObj>
      </w:sdtPr>
      <w:sdtEndPr>
        <w:rPr>
          <w:rFonts w:cstheme="minorBidi"/>
          <w:b w:val="0"/>
          <w:noProof w:val="0"/>
          <w:color w:val="000000" w:themeColor="text1"/>
        </w:rPr>
      </w:sdtEndPr>
      <w:sdtContent>
        <w:p w14:paraId="1AA70FB0" w14:textId="77777777" w:rsidR="00642C7E" w:rsidRPr="00DC7C51" w:rsidRDefault="00642C7E" w:rsidP="00642C7E">
          <w:pPr>
            <w:pStyle w:val="TOCHeading"/>
            <w:spacing w:before="0" w:after="240"/>
            <w:rPr>
              <w:rFonts w:ascii="Times New Roman" w:hAnsi="Times New Roman" w:cs="Times New Roman"/>
              <w:b/>
              <w:color w:val="000000" w:themeColor="text1"/>
              <w:sz w:val="22"/>
            </w:rPr>
          </w:pPr>
          <w:r w:rsidRPr="00DC7C51">
            <w:rPr>
              <w:rFonts w:ascii="Times New Roman" w:hAnsi="Times New Roman" w:cs="Times New Roman"/>
              <w:b/>
              <w:color w:val="000000" w:themeColor="text1"/>
              <w:sz w:val="22"/>
            </w:rPr>
            <w:t>Additional File 1</w:t>
          </w:r>
        </w:p>
        <w:p w14:paraId="161183B8" w14:textId="312056EB" w:rsidR="00642C7E" w:rsidRPr="00DC7C51" w:rsidRDefault="00642C7E" w:rsidP="00642C7E">
          <w:pPr>
            <w:rPr>
              <w:rFonts w:ascii="Times New Roman" w:hAnsi="Times New Roman" w:cs="Times New Roman"/>
              <w:color w:val="000000" w:themeColor="text1"/>
              <w:lang w:val="en-US"/>
            </w:rPr>
          </w:pPr>
          <w:r w:rsidRPr="00DC7C51">
            <w:rPr>
              <w:rFonts w:ascii="Times New Roman" w:hAnsi="Times New Roman" w:cs="Times New Roman"/>
              <w:color w:val="000000" w:themeColor="text1"/>
              <w:lang w:val="en-US"/>
            </w:rPr>
            <w:t xml:space="preserve">Supplement to: Conroy AL, </w:t>
          </w:r>
          <w:proofErr w:type="spellStart"/>
          <w:r w:rsidRPr="00DC7C51">
            <w:rPr>
              <w:rFonts w:ascii="Times New Roman" w:hAnsi="Times New Roman" w:cs="Times New Roman"/>
              <w:color w:val="000000" w:themeColor="text1"/>
              <w:lang w:val="en-US"/>
            </w:rPr>
            <w:t>Opoka</w:t>
          </w:r>
          <w:proofErr w:type="spellEnd"/>
          <w:r w:rsidRPr="00DC7C51">
            <w:rPr>
              <w:rFonts w:ascii="Times New Roman" w:hAnsi="Times New Roman" w:cs="Times New Roman"/>
              <w:color w:val="000000" w:themeColor="text1"/>
              <w:lang w:val="en-US"/>
            </w:rPr>
            <w:t xml:space="preserve"> RO, </w:t>
          </w:r>
          <w:proofErr w:type="spellStart"/>
          <w:r w:rsidRPr="00DC7C51">
            <w:rPr>
              <w:rFonts w:ascii="Times New Roman" w:hAnsi="Times New Roman" w:cs="Times New Roman"/>
              <w:color w:val="000000" w:themeColor="text1"/>
              <w:lang w:val="en-US"/>
            </w:rPr>
            <w:t>Bangirana</w:t>
          </w:r>
          <w:proofErr w:type="spellEnd"/>
          <w:r w:rsidRPr="00DC7C51">
            <w:rPr>
              <w:rFonts w:ascii="Times New Roman" w:hAnsi="Times New Roman" w:cs="Times New Roman"/>
              <w:color w:val="000000" w:themeColor="text1"/>
              <w:lang w:val="en-US"/>
            </w:rPr>
            <w:t xml:space="preserve">, P, et al. Parenteral </w:t>
          </w:r>
          <w:proofErr w:type="spellStart"/>
          <w:r w:rsidRPr="00DC7C51">
            <w:rPr>
              <w:rFonts w:ascii="Times New Roman" w:hAnsi="Times New Roman" w:cs="Times New Roman"/>
              <w:color w:val="000000" w:themeColor="text1"/>
              <w:lang w:val="en-US"/>
            </w:rPr>
            <w:t>artemisinins</w:t>
          </w:r>
          <w:proofErr w:type="spellEnd"/>
          <w:r w:rsidRPr="00DC7C51">
            <w:rPr>
              <w:rFonts w:ascii="Times New Roman" w:hAnsi="Times New Roman" w:cs="Times New Roman"/>
              <w:color w:val="000000" w:themeColor="text1"/>
              <w:lang w:val="en-US"/>
            </w:rPr>
            <w:t xml:space="preserve"> are associated with reduced mortality </w:t>
          </w:r>
          <w:r w:rsidR="008D51D4" w:rsidRPr="00DC7C51">
            <w:rPr>
              <w:rFonts w:ascii="Times New Roman" w:hAnsi="Times New Roman" w:cs="Times New Roman"/>
              <w:color w:val="000000" w:themeColor="text1"/>
              <w:lang w:val="en-US"/>
            </w:rPr>
            <w:t xml:space="preserve">and neurologic deficits </w:t>
          </w:r>
          <w:r w:rsidRPr="00DC7C51">
            <w:rPr>
              <w:rFonts w:ascii="Times New Roman" w:hAnsi="Times New Roman" w:cs="Times New Roman"/>
              <w:color w:val="000000" w:themeColor="text1"/>
              <w:lang w:val="en-US"/>
            </w:rPr>
            <w:t>and improved long-term behavioral outcomes in Ugandan children with severe malaria</w:t>
          </w:r>
        </w:p>
        <w:p w14:paraId="58702074" w14:textId="77777777" w:rsidR="00E20844" w:rsidRPr="00DC7C51" w:rsidRDefault="00642C7E">
          <w:pPr>
            <w:pStyle w:val="TOC1"/>
            <w:rPr>
              <w:b w:val="0"/>
              <w:color w:val="000000" w:themeColor="text1"/>
            </w:rPr>
          </w:pPr>
          <w:r w:rsidRPr="00DC7C51">
            <w:rPr>
              <w:color w:val="000000" w:themeColor="text1"/>
            </w:rPr>
            <w:fldChar w:fldCharType="begin"/>
          </w:r>
          <w:r w:rsidRPr="00DC7C51">
            <w:rPr>
              <w:color w:val="000000" w:themeColor="text1"/>
            </w:rPr>
            <w:instrText xml:space="preserve"> TOC \o "1-3" \h \z \u </w:instrText>
          </w:r>
          <w:r w:rsidRPr="00DC7C51">
            <w:rPr>
              <w:color w:val="000000" w:themeColor="text1"/>
            </w:rPr>
            <w:fldChar w:fldCharType="separate"/>
          </w:r>
          <w:hyperlink w:anchor="_Toc73190102" w:history="1">
            <w:r w:rsidR="00E20844" w:rsidRPr="00DC7C51">
              <w:rPr>
                <w:rStyle w:val="Hyperlink"/>
                <w:color w:val="000000" w:themeColor="text1"/>
              </w:rPr>
              <w:t>1)</w:t>
            </w:r>
            <w:r w:rsidR="00E20844" w:rsidRPr="00DC7C51">
              <w:rPr>
                <w:b w:val="0"/>
                <w:color w:val="000000" w:themeColor="text1"/>
              </w:rPr>
              <w:tab/>
            </w:r>
            <w:r w:rsidR="00E20844" w:rsidRPr="00DC7C51">
              <w:rPr>
                <w:rStyle w:val="Hyperlink"/>
                <w:color w:val="000000" w:themeColor="text1"/>
              </w:rPr>
              <w:t>Methods</w:t>
            </w:r>
            <w:r w:rsidR="00E20844" w:rsidRPr="00DC7C51">
              <w:rPr>
                <w:webHidden/>
                <w:color w:val="000000" w:themeColor="text1"/>
              </w:rPr>
              <w:tab/>
            </w:r>
            <w:r w:rsidR="00E20844" w:rsidRPr="00DC7C51">
              <w:rPr>
                <w:webHidden/>
                <w:color w:val="000000" w:themeColor="text1"/>
              </w:rPr>
              <w:fldChar w:fldCharType="begin"/>
            </w:r>
            <w:r w:rsidR="00E20844" w:rsidRPr="00DC7C51">
              <w:rPr>
                <w:webHidden/>
                <w:color w:val="000000" w:themeColor="text1"/>
              </w:rPr>
              <w:instrText xml:space="preserve"> PAGEREF _Toc73190102 \h </w:instrText>
            </w:r>
            <w:r w:rsidR="00E20844" w:rsidRPr="00DC7C51">
              <w:rPr>
                <w:webHidden/>
                <w:color w:val="000000" w:themeColor="text1"/>
              </w:rPr>
            </w:r>
            <w:r w:rsidR="00E20844" w:rsidRPr="00DC7C51">
              <w:rPr>
                <w:webHidden/>
                <w:color w:val="000000" w:themeColor="text1"/>
              </w:rPr>
              <w:fldChar w:fldCharType="separate"/>
            </w:r>
            <w:r w:rsidR="00E20844" w:rsidRPr="00DC7C51">
              <w:rPr>
                <w:webHidden/>
                <w:color w:val="000000" w:themeColor="text1"/>
              </w:rPr>
              <w:t>2</w:t>
            </w:r>
            <w:r w:rsidR="00E20844" w:rsidRPr="00DC7C51">
              <w:rPr>
                <w:webHidden/>
                <w:color w:val="000000" w:themeColor="text1"/>
              </w:rPr>
              <w:fldChar w:fldCharType="end"/>
            </w:r>
          </w:hyperlink>
        </w:p>
        <w:p w14:paraId="6099E9D7" w14:textId="77777777" w:rsidR="00E20844" w:rsidRPr="00DC7C51" w:rsidRDefault="00E20844">
          <w:pPr>
            <w:pStyle w:val="TOC2"/>
            <w:tabs>
              <w:tab w:val="left" w:pos="660"/>
              <w:tab w:val="right" w:leader="dot" w:pos="10790"/>
            </w:tabs>
            <w:rPr>
              <w:rFonts w:ascii="Times New Roman" w:hAnsi="Times New Roman"/>
              <w:noProof/>
              <w:color w:val="000000" w:themeColor="text1"/>
            </w:rPr>
          </w:pPr>
          <w:hyperlink w:anchor="_Toc73190103" w:history="1">
            <w:r w:rsidRPr="00DC7C51">
              <w:rPr>
                <w:rStyle w:val="Hyperlink"/>
                <w:rFonts w:ascii="Times New Roman" w:hAnsi="Times New Roman"/>
                <w:b/>
                <w:noProof/>
                <w:color w:val="000000" w:themeColor="text1"/>
              </w:rPr>
              <w:t>1)</w:t>
            </w:r>
            <w:r w:rsidRPr="00DC7C51">
              <w:rPr>
                <w:rFonts w:ascii="Times New Roman" w:hAnsi="Times New Roman"/>
                <w:noProof/>
                <w:color w:val="000000" w:themeColor="text1"/>
              </w:rPr>
              <w:tab/>
            </w:r>
            <w:r w:rsidRPr="00DC7C51">
              <w:rPr>
                <w:rStyle w:val="Hyperlink"/>
                <w:rFonts w:ascii="Times New Roman" w:hAnsi="Times New Roman"/>
                <w:b/>
                <w:noProof/>
                <w:color w:val="000000" w:themeColor="text1"/>
              </w:rPr>
              <w:t>Study population and clinical management of severe malaria</w:t>
            </w:r>
            <w:r w:rsidRPr="00DC7C51">
              <w:rPr>
                <w:rFonts w:ascii="Times New Roman" w:hAnsi="Times New Roman"/>
                <w:noProof/>
                <w:webHidden/>
                <w:color w:val="000000" w:themeColor="text1"/>
              </w:rPr>
              <w:tab/>
            </w:r>
            <w:r w:rsidRPr="00DC7C51">
              <w:rPr>
                <w:rFonts w:ascii="Times New Roman" w:hAnsi="Times New Roman"/>
                <w:noProof/>
                <w:webHidden/>
                <w:color w:val="000000" w:themeColor="text1"/>
              </w:rPr>
              <w:fldChar w:fldCharType="begin"/>
            </w:r>
            <w:r w:rsidRPr="00DC7C51">
              <w:rPr>
                <w:rFonts w:ascii="Times New Roman" w:hAnsi="Times New Roman"/>
                <w:noProof/>
                <w:webHidden/>
                <w:color w:val="000000" w:themeColor="text1"/>
              </w:rPr>
              <w:instrText xml:space="preserve"> PAGEREF _Toc73190103 \h </w:instrText>
            </w:r>
            <w:r w:rsidRPr="00DC7C51">
              <w:rPr>
                <w:rFonts w:ascii="Times New Roman" w:hAnsi="Times New Roman"/>
                <w:noProof/>
                <w:webHidden/>
                <w:color w:val="000000" w:themeColor="text1"/>
              </w:rPr>
            </w:r>
            <w:r w:rsidRPr="00DC7C51">
              <w:rPr>
                <w:rFonts w:ascii="Times New Roman" w:hAnsi="Times New Roman"/>
                <w:noProof/>
                <w:webHidden/>
                <w:color w:val="000000" w:themeColor="text1"/>
              </w:rPr>
              <w:fldChar w:fldCharType="separate"/>
            </w:r>
            <w:r w:rsidRPr="00DC7C51">
              <w:rPr>
                <w:rFonts w:ascii="Times New Roman" w:hAnsi="Times New Roman"/>
                <w:noProof/>
                <w:webHidden/>
                <w:color w:val="000000" w:themeColor="text1"/>
              </w:rPr>
              <w:t>2</w:t>
            </w:r>
            <w:r w:rsidRPr="00DC7C51">
              <w:rPr>
                <w:rFonts w:ascii="Times New Roman" w:hAnsi="Times New Roman"/>
                <w:noProof/>
                <w:webHidden/>
                <w:color w:val="000000" w:themeColor="text1"/>
              </w:rPr>
              <w:fldChar w:fldCharType="end"/>
            </w:r>
          </w:hyperlink>
        </w:p>
        <w:p w14:paraId="0BACC5EF" w14:textId="77777777" w:rsidR="00E20844" w:rsidRPr="00DC7C51" w:rsidRDefault="00E20844">
          <w:pPr>
            <w:pStyle w:val="TOC2"/>
            <w:tabs>
              <w:tab w:val="left" w:pos="660"/>
              <w:tab w:val="right" w:leader="dot" w:pos="10790"/>
            </w:tabs>
            <w:rPr>
              <w:rFonts w:ascii="Times New Roman" w:hAnsi="Times New Roman"/>
              <w:noProof/>
              <w:color w:val="000000" w:themeColor="text1"/>
            </w:rPr>
          </w:pPr>
          <w:hyperlink w:anchor="_Toc73190104" w:history="1">
            <w:r w:rsidRPr="00DC7C51">
              <w:rPr>
                <w:rStyle w:val="Hyperlink"/>
                <w:rFonts w:ascii="Times New Roman" w:hAnsi="Times New Roman"/>
                <w:b/>
                <w:noProof/>
                <w:color w:val="000000" w:themeColor="text1"/>
              </w:rPr>
              <w:t>2)</w:t>
            </w:r>
            <w:r w:rsidRPr="00DC7C51">
              <w:rPr>
                <w:rFonts w:ascii="Times New Roman" w:hAnsi="Times New Roman"/>
                <w:noProof/>
                <w:color w:val="000000" w:themeColor="text1"/>
              </w:rPr>
              <w:tab/>
            </w:r>
            <w:r w:rsidRPr="00DC7C51">
              <w:rPr>
                <w:rStyle w:val="Hyperlink"/>
                <w:rFonts w:ascii="Times New Roman" w:hAnsi="Times New Roman"/>
                <w:b/>
                <w:noProof/>
                <w:color w:val="000000" w:themeColor="text1"/>
              </w:rPr>
              <w:t>Neurologic, cognitive and behavioral assessment</w:t>
            </w:r>
            <w:r w:rsidRPr="00DC7C51">
              <w:rPr>
                <w:rFonts w:ascii="Times New Roman" w:hAnsi="Times New Roman"/>
                <w:noProof/>
                <w:webHidden/>
                <w:color w:val="000000" w:themeColor="text1"/>
              </w:rPr>
              <w:tab/>
            </w:r>
            <w:r w:rsidRPr="00DC7C51">
              <w:rPr>
                <w:rFonts w:ascii="Times New Roman" w:hAnsi="Times New Roman"/>
                <w:noProof/>
                <w:webHidden/>
                <w:color w:val="000000" w:themeColor="text1"/>
              </w:rPr>
              <w:fldChar w:fldCharType="begin"/>
            </w:r>
            <w:r w:rsidRPr="00DC7C51">
              <w:rPr>
                <w:rFonts w:ascii="Times New Roman" w:hAnsi="Times New Roman"/>
                <w:noProof/>
                <w:webHidden/>
                <w:color w:val="000000" w:themeColor="text1"/>
              </w:rPr>
              <w:instrText xml:space="preserve"> PAGEREF _Toc73190104 \h </w:instrText>
            </w:r>
            <w:r w:rsidRPr="00DC7C51">
              <w:rPr>
                <w:rFonts w:ascii="Times New Roman" w:hAnsi="Times New Roman"/>
                <w:noProof/>
                <w:webHidden/>
                <w:color w:val="000000" w:themeColor="text1"/>
              </w:rPr>
            </w:r>
            <w:r w:rsidRPr="00DC7C51">
              <w:rPr>
                <w:rFonts w:ascii="Times New Roman" w:hAnsi="Times New Roman"/>
                <w:noProof/>
                <w:webHidden/>
                <w:color w:val="000000" w:themeColor="text1"/>
              </w:rPr>
              <w:fldChar w:fldCharType="separate"/>
            </w:r>
            <w:r w:rsidRPr="00DC7C51">
              <w:rPr>
                <w:rFonts w:ascii="Times New Roman" w:hAnsi="Times New Roman"/>
                <w:noProof/>
                <w:webHidden/>
                <w:color w:val="000000" w:themeColor="text1"/>
              </w:rPr>
              <w:t>3</w:t>
            </w:r>
            <w:r w:rsidRPr="00DC7C51">
              <w:rPr>
                <w:rFonts w:ascii="Times New Roman" w:hAnsi="Times New Roman"/>
                <w:noProof/>
                <w:webHidden/>
                <w:color w:val="000000" w:themeColor="text1"/>
              </w:rPr>
              <w:fldChar w:fldCharType="end"/>
            </w:r>
          </w:hyperlink>
        </w:p>
        <w:p w14:paraId="7E3219B8" w14:textId="77777777" w:rsidR="00E20844" w:rsidRPr="00DC7C51" w:rsidRDefault="00E20844">
          <w:pPr>
            <w:pStyle w:val="TOC2"/>
            <w:tabs>
              <w:tab w:val="left" w:pos="660"/>
              <w:tab w:val="right" w:leader="dot" w:pos="10790"/>
            </w:tabs>
            <w:rPr>
              <w:rFonts w:ascii="Times New Roman" w:hAnsi="Times New Roman"/>
              <w:noProof/>
              <w:color w:val="000000" w:themeColor="text1"/>
            </w:rPr>
          </w:pPr>
          <w:hyperlink w:anchor="_Toc73190105" w:history="1">
            <w:r w:rsidRPr="00DC7C51">
              <w:rPr>
                <w:rStyle w:val="Hyperlink"/>
                <w:rFonts w:ascii="Times New Roman" w:hAnsi="Times New Roman"/>
                <w:b/>
                <w:noProof/>
                <w:color w:val="000000" w:themeColor="text1"/>
              </w:rPr>
              <w:t>3)</w:t>
            </w:r>
            <w:r w:rsidRPr="00DC7C51">
              <w:rPr>
                <w:rFonts w:ascii="Times New Roman" w:hAnsi="Times New Roman"/>
                <w:noProof/>
                <w:color w:val="000000" w:themeColor="text1"/>
              </w:rPr>
              <w:tab/>
            </w:r>
            <w:r w:rsidRPr="00DC7C51">
              <w:rPr>
                <w:rStyle w:val="Hyperlink"/>
                <w:rFonts w:ascii="Times New Roman" w:hAnsi="Times New Roman"/>
                <w:b/>
                <w:noProof/>
                <w:color w:val="000000" w:themeColor="text1"/>
              </w:rPr>
              <w:t>Enrollment in the Iron study</w:t>
            </w:r>
            <w:r w:rsidRPr="00DC7C51">
              <w:rPr>
                <w:rFonts w:ascii="Times New Roman" w:hAnsi="Times New Roman"/>
                <w:noProof/>
                <w:webHidden/>
                <w:color w:val="000000" w:themeColor="text1"/>
              </w:rPr>
              <w:tab/>
            </w:r>
            <w:r w:rsidRPr="00DC7C51">
              <w:rPr>
                <w:rFonts w:ascii="Times New Roman" w:hAnsi="Times New Roman"/>
                <w:noProof/>
                <w:webHidden/>
                <w:color w:val="000000" w:themeColor="text1"/>
              </w:rPr>
              <w:fldChar w:fldCharType="begin"/>
            </w:r>
            <w:r w:rsidRPr="00DC7C51">
              <w:rPr>
                <w:rFonts w:ascii="Times New Roman" w:hAnsi="Times New Roman"/>
                <w:noProof/>
                <w:webHidden/>
                <w:color w:val="000000" w:themeColor="text1"/>
              </w:rPr>
              <w:instrText xml:space="preserve"> PAGEREF _Toc73190105 \h </w:instrText>
            </w:r>
            <w:r w:rsidRPr="00DC7C51">
              <w:rPr>
                <w:rFonts w:ascii="Times New Roman" w:hAnsi="Times New Roman"/>
                <w:noProof/>
                <w:webHidden/>
                <w:color w:val="000000" w:themeColor="text1"/>
              </w:rPr>
            </w:r>
            <w:r w:rsidRPr="00DC7C51">
              <w:rPr>
                <w:rFonts w:ascii="Times New Roman" w:hAnsi="Times New Roman"/>
                <w:noProof/>
                <w:webHidden/>
                <w:color w:val="000000" w:themeColor="text1"/>
              </w:rPr>
              <w:fldChar w:fldCharType="separate"/>
            </w:r>
            <w:r w:rsidRPr="00DC7C51">
              <w:rPr>
                <w:rFonts w:ascii="Times New Roman" w:hAnsi="Times New Roman"/>
                <w:noProof/>
                <w:webHidden/>
                <w:color w:val="000000" w:themeColor="text1"/>
              </w:rPr>
              <w:t>4</w:t>
            </w:r>
            <w:r w:rsidRPr="00DC7C51">
              <w:rPr>
                <w:rFonts w:ascii="Times New Roman" w:hAnsi="Times New Roman"/>
                <w:noProof/>
                <w:webHidden/>
                <w:color w:val="000000" w:themeColor="text1"/>
              </w:rPr>
              <w:fldChar w:fldCharType="end"/>
            </w:r>
          </w:hyperlink>
        </w:p>
        <w:p w14:paraId="63119503" w14:textId="77777777" w:rsidR="00E20844" w:rsidRPr="00DC7C51" w:rsidRDefault="00E20844">
          <w:pPr>
            <w:pStyle w:val="TOC1"/>
            <w:rPr>
              <w:b w:val="0"/>
              <w:color w:val="000000" w:themeColor="text1"/>
            </w:rPr>
          </w:pPr>
          <w:hyperlink w:anchor="_Toc73190106" w:history="1">
            <w:r w:rsidRPr="00DC7C51">
              <w:rPr>
                <w:rStyle w:val="Hyperlink"/>
                <w:color w:val="000000" w:themeColor="text1"/>
              </w:rPr>
              <w:t>Supplementary Tables and Figures</w:t>
            </w:r>
            <w:r w:rsidRPr="00DC7C51">
              <w:rPr>
                <w:webHidden/>
                <w:color w:val="000000" w:themeColor="text1"/>
              </w:rPr>
              <w:tab/>
            </w:r>
            <w:r w:rsidRPr="00DC7C51">
              <w:rPr>
                <w:webHidden/>
                <w:color w:val="000000" w:themeColor="text1"/>
              </w:rPr>
              <w:fldChar w:fldCharType="begin"/>
            </w:r>
            <w:r w:rsidRPr="00DC7C51">
              <w:rPr>
                <w:webHidden/>
                <w:color w:val="000000" w:themeColor="text1"/>
              </w:rPr>
              <w:instrText xml:space="preserve"> PAGEREF _Toc73190106 \h </w:instrText>
            </w:r>
            <w:r w:rsidRPr="00DC7C51">
              <w:rPr>
                <w:webHidden/>
                <w:color w:val="000000" w:themeColor="text1"/>
              </w:rPr>
            </w:r>
            <w:r w:rsidRPr="00DC7C51">
              <w:rPr>
                <w:webHidden/>
                <w:color w:val="000000" w:themeColor="text1"/>
              </w:rPr>
              <w:fldChar w:fldCharType="separate"/>
            </w:r>
            <w:r w:rsidRPr="00DC7C51">
              <w:rPr>
                <w:webHidden/>
                <w:color w:val="000000" w:themeColor="text1"/>
              </w:rPr>
              <w:t>5</w:t>
            </w:r>
            <w:r w:rsidRPr="00DC7C51">
              <w:rPr>
                <w:webHidden/>
                <w:color w:val="000000" w:themeColor="text1"/>
              </w:rPr>
              <w:fldChar w:fldCharType="end"/>
            </w:r>
          </w:hyperlink>
        </w:p>
        <w:p w14:paraId="348E86F5" w14:textId="77777777" w:rsidR="00E20844" w:rsidRPr="00DC7C51" w:rsidRDefault="00E20844">
          <w:pPr>
            <w:pStyle w:val="TOC3"/>
            <w:tabs>
              <w:tab w:val="right" w:leader="dot" w:pos="10790"/>
            </w:tabs>
            <w:rPr>
              <w:rFonts w:ascii="Times New Roman" w:eastAsiaTheme="minorEastAsia" w:hAnsi="Times New Roman" w:cs="Times New Roman"/>
              <w:noProof/>
              <w:color w:val="000000" w:themeColor="text1"/>
              <w:lang w:val="en-US"/>
            </w:rPr>
          </w:pPr>
          <w:hyperlink w:anchor="_Toc73190107" w:history="1">
            <w:r w:rsidRPr="00DC7C51">
              <w:rPr>
                <w:rStyle w:val="Hyperlink"/>
                <w:rFonts w:ascii="Times New Roman" w:hAnsi="Times New Roman" w:cs="Times New Roman"/>
                <w:b/>
                <w:noProof/>
                <w:color w:val="000000" w:themeColor="text1"/>
              </w:rPr>
              <w:t>Table S1. Characteristics of severe malaria study participants by choice of in-hospital antimalarial administered</w:t>
            </w:r>
            <w:r w:rsidRPr="00DC7C51">
              <w:rPr>
                <w:rFonts w:ascii="Times New Roman" w:hAnsi="Times New Roman" w:cs="Times New Roman"/>
                <w:noProof/>
                <w:webHidden/>
                <w:color w:val="000000" w:themeColor="text1"/>
              </w:rPr>
              <w:tab/>
            </w:r>
            <w:r w:rsidRPr="00DC7C51">
              <w:rPr>
                <w:rFonts w:ascii="Times New Roman" w:hAnsi="Times New Roman" w:cs="Times New Roman"/>
                <w:noProof/>
                <w:webHidden/>
                <w:color w:val="000000" w:themeColor="text1"/>
              </w:rPr>
              <w:fldChar w:fldCharType="begin"/>
            </w:r>
            <w:r w:rsidRPr="00DC7C51">
              <w:rPr>
                <w:rFonts w:ascii="Times New Roman" w:hAnsi="Times New Roman" w:cs="Times New Roman"/>
                <w:noProof/>
                <w:webHidden/>
                <w:color w:val="000000" w:themeColor="text1"/>
              </w:rPr>
              <w:instrText xml:space="preserve"> PAGEREF _Toc73190107 \h </w:instrText>
            </w:r>
            <w:r w:rsidRPr="00DC7C51">
              <w:rPr>
                <w:rFonts w:ascii="Times New Roman" w:hAnsi="Times New Roman" w:cs="Times New Roman"/>
                <w:noProof/>
                <w:webHidden/>
                <w:color w:val="000000" w:themeColor="text1"/>
              </w:rPr>
            </w:r>
            <w:r w:rsidRPr="00DC7C51">
              <w:rPr>
                <w:rFonts w:ascii="Times New Roman" w:hAnsi="Times New Roman" w:cs="Times New Roman"/>
                <w:noProof/>
                <w:webHidden/>
                <w:color w:val="000000" w:themeColor="text1"/>
              </w:rPr>
              <w:fldChar w:fldCharType="separate"/>
            </w:r>
            <w:r w:rsidRPr="00DC7C51">
              <w:rPr>
                <w:rFonts w:ascii="Times New Roman" w:hAnsi="Times New Roman" w:cs="Times New Roman"/>
                <w:noProof/>
                <w:webHidden/>
                <w:color w:val="000000" w:themeColor="text1"/>
              </w:rPr>
              <w:t>5</w:t>
            </w:r>
            <w:r w:rsidRPr="00DC7C51">
              <w:rPr>
                <w:rFonts w:ascii="Times New Roman" w:hAnsi="Times New Roman" w:cs="Times New Roman"/>
                <w:noProof/>
                <w:webHidden/>
                <w:color w:val="000000" w:themeColor="text1"/>
              </w:rPr>
              <w:fldChar w:fldCharType="end"/>
            </w:r>
          </w:hyperlink>
        </w:p>
        <w:p w14:paraId="5ADC29F0" w14:textId="77777777" w:rsidR="00E20844" w:rsidRPr="00DC7C51" w:rsidRDefault="00E20844">
          <w:pPr>
            <w:pStyle w:val="TOC3"/>
            <w:tabs>
              <w:tab w:val="right" w:leader="dot" w:pos="10790"/>
            </w:tabs>
            <w:rPr>
              <w:rFonts w:ascii="Times New Roman" w:eastAsiaTheme="minorEastAsia" w:hAnsi="Times New Roman" w:cs="Times New Roman"/>
              <w:noProof/>
              <w:color w:val="000000" w:themeColor="text1"/>
              <w:lang w:val="en-US"/>
            </w:rPr>
          </w:pPr>
          <w:hyperlink w:anchor="_Toc73190108" w:history="1">
            <w:r w:rsidRPr="00DC7C51">
              <w:rPr>
                <w:rStyle w:val="Hyperlink"/>
                <w:rFonts w:ascii="Times New Roman" w:hAnsi="Times New Roman" w:cs="Times New Roman"/>
                <w:b/>
                <w:noProof/>
                <w:color w:val="000000" w:themeColor="text1"/>
              </w:rPr>
              <w:t>Table S2. Primary cognitive and behavioral outcomes in children over 24-month follow up, according to antimalarial treatment (quinine vs. parenteral artemisinin), and severe malaria group at presentation (cerebral malaria or severe malarial anemia)</w:t>
            </w:r>
            <w:r w:rsidRPr="00DC7C51">
              <w:rPr>
                <w:rFonts w:ascii="Times New Roman" w:hAnsi="Times New Roman" w:cs="Times New Roman"/>
                <w:noProof/>
                <w:webHidden/>
                <w:color w:val="000000" w:themeColor="text1"/>
              </w:rPr>
              <w:tab/>
            </w:r>
            <w:r w:rsidRPr="00DC7C51">
              <w:rPr>
                <w:rFonts w:ascii="Times New Roman" w:hAnsi="Times New Roman" w:cs="Times New Roman"/>
                <w:noProof/>
                <w:webHidden/>
                <w:color w:val="000000" w:themeColor="text1"/>
              </w:rPr>
              <w:fldChar w:fldCharType="begin"/>
            </w:r>
            <w:r w:rsidRPr="00DC7C51">
              <w:rPr>
                <w:rFonts w:ascii="Times New Roman" w:hAnsi="Times New Roman" w:cs="Times New Roman"/>
                <w:noProof/>
                <w:webHidden/>
                <w:color w:val="000000" w:themeColor="text1"/>
              </w:rPr>
              <w:instrText xml:space="preserve"> PAGEREF _Toc73190108 \h </w:instrText>
            </w:r>
            <w:r w:rsidRPr="00DC7C51">
              <w:rPr>
                <w:rFonts w:ascii="Times New Roman" w:hAnsi="Times New Roman" w:cs="Times New Roman"/>
                <w:noProof/>
                <w:webHidden/>
                <w:color w:val="000000" w:themeColor="text1"/>
              </w:rPr>
            </w:r>
            <w:r w:rsidRPr="00DC7C51">
              <w:rPr>
                <w:rFonts w:ascii="Times New Roman" w:hAnsi="Times New Roman" w:cs="Times New Roman"/>
                <w:noProof/>
                <w:webHidden/>
                <w:color w:val="000000" w:themeColor="text1"/>
              </w:rPr>
              <w:fldChar w:fldCharType="separate"/>
            </w:r>
            <w:r w:rsidRPr="00DC7C51">
              <w:rPr>
                <w:rFonts w:ascii="Times New Roman" w:hAnsi="Times New Roman" w:cs="Times New Roman"/>
                <w:noProof/>
                <w:webHidden/>
                <w:color w:val="000000" w:themeColor="text1"/>
              </w:rPr>
              <w:t>6</w:t>
            </w:r>
            <w:r w:rsidRPr="00DC7C51">
              <w:rPr>
                <w:rFonts w:ascii="Times New Roman" w:hAnsi="Times New Roman" w:cs="Times New Roman"/>
                <w:noProof/>
                <w:webHidden/>
                <w:color w:val="000000" w:themeColor="text1"/>
              </w:rPr>
              <w:fldChar w:fldCharType="end"/>
            </w:r>
          </w:hyperlink>
        </w:p>
        <w:p w14:paraId="4B41BA39" w14:textId="77777777" w:rsidR="00E20844" w:rsidRPr="00DC7C51" w:rsidRDefault="00E20844">
          <w:pPr>
            <w:pStyle w:val="TOC3"/>
            <w:tabs>
              <w:tab w:val="right" w:leader="dot" w:pos="10790"/>
            </w:tabs>
            <w:rPr>
              <w:rFonts w:ascii="Times New Roman" w:eastAsiaTheme="minorEastAsia" w:hAnsi="Times New Roman" w:cs="Times New Roman"/>
              <w:noProof/>
              <w:color w:val="000000" w:themeColor="text1"/>
              <w:lang w:val="en-US"/>
            </w:rPr>
          </w:pPr>
          <w:hyperlink w:anchor="_Toc73190109" w:history="1">
            <w:r w:rsidRPr="00DC7C51">
              <w:rPr>
                <w:rStyle w:val="Hyperlink"/>
                <w:rFonts w:ascii="Times New Roman" w:hAnsi="Times New Roman" w:cs="Times New Roman"/>
                <w:b/>
                <w:noProof/>
                <w:color w:val="000000" w:themeColor="text1"/>
              </w:rPr>
              <w:t>Table S3. Primary cognitive and behavioral outcomes in children over 24-month follow up, according to specific antimalarial drug treatment, and severe malaria group at presentation (cerebral malaria or severe malarial anemia)</w:t>
            </w:r>
            <w:r w:rsidRPr="00DC7C51">
              <w:rPr>
                <w:rFonts w:ascii="Times New Roman" w:hAnsi="Times New Roman" w:cs="Times New Roman"/>
                <w:noProof/>
                <w:webHidden/>
                <w:color w:val="000000" w:themeColor="text1"/>
              </w:rPr>
              <w:tab/>
            </w:r>
            <w:r w:rsidRPr="00DC7C51">
              <w:rPr>
                <w:rFonts w:ascii="Times New Roman" w:hAnsi="Times New Roman" w:cs="Times New Roman"/>
                <w:noProof/>
                <w:webHidden/>
                <w:color w:val="000000" w:themeColor="text1"/>
              </w:rPr>
              <w:fldChar w:fldCharType="begin"/>
            </w:r>
            <w:r w:rsidRPr="00DC7C51">
              <w:rPr>
                <w:rFonts w:ascii="Times New Roman" w:hAnsi="Times New Roman" w:cs="Times New Roman"/>
                <w:noProof/>
                <w:webHidden/>
                <w:color w:val="000000" w:themeColor="text1"/>
              </w:rPr>
              <w:instrText xml:space="preserve"> PAGEREF _Toc73190109 \h </w:instrText>
            </w:r>
            <w:r w:rsidRPr="00DC7C51">
              <w:rPr>
                <w:rFonts w:ascii="Times New Roman" w:hAnsi="Times New Roman" w:cs="Times New Roman"/>
                <w:noProof/>
                <w:webHidden/>
                <w:color w:val="000000" w:themeColor="text1"/>
              </w:rPr>
            </w:r>
            <w:r w:rsidRPr="00DC7C51">
              <w:rPr>
                <w:rFonts w:ascii="Times New Roman" w:hAnsi="Times New Roman" w:cs="Times New Roman"/>
                <w:noProof/>
                <w:webHidden/>
                <w:color w:val="000000" w:themeColor="text1"/>
              </w:rPr>
              <w:fldChar w:fldCharType="separate"/>
            </w:r>
            <w:r w:rsidRPr="00DC7C51">
              <w:rPr>
                <w:rFonts w:ascii="Times New Roman" w:hAnsi="Times New Roman" w:cs="Times New Roman"/>
                <w:noProof/>
                <w:webHidden/>
                <w:color w:val="000000" w:themeColor="text1"/>
              </w:rPr>
              <w:t>8</w:t>
            </w:r>
            <w:r w:rsidRPr="00DC7C51">
              <w:rPr>
                <w:rFonts w:ascii="Times New Roman" w:hAnsi="Times New Roman" w:cs="Times New Roman"/>
                <w:noProof/>
                <w:webHidden/>
                <w:color w:val="000000" w:themeColor="text1"/>
              </w:rPr>
              <w:fldChar w:fldCharType="end"/>
            </w:r>
          </w:hyperlink>
        </w:p>
        <w:p w14:paraId="1E218618" w14:textId="7B53E831" w:rsidR="00642C7E" w:rsidRPr="00DC7C51" w:rsidRDefault="00642C7E" w:rsidP="000966D0">
          <w:pPr>
            <w:ind w:left="720"/>
            <w:rPr>
              <w:rFonts w:ascii="Times New Roman" w:hAnsi="Times New Roman"/>
              <w:color w:val="000000" w:themeColor="text1"/>
            </w:rPr>
          </w:pPr>
          <w:r w:rsidRPr="00DC7C51">
            <w:rPr>
              <w:rFonts w:ascii="Times New Roman" w:hAnsi="Times New Roman" w:cs="Times New Roman"/>
              <w:color w:val="000000" w:themeColor="text1"/>
            </w:rPr>
            <w:fldChar w:fldCharType="end"/>
          </w:r>
        </w:p>
      </w:sdtContent>
    </w:sdt>
    <w:p w14:paraId="07220F41" w14:textId="77777777" w:rsidR="00860E42" w:rsidRPr="00DC7C51" w:rsidRDefault="00860E42">
      <w:pPr>
        <w:spacing w:after="160" w:line="259" w:lineRule="auto"/>
        <w:rPr>
          <w:color w:val="595959" w:themeColor="text1" w:themeTint="A6"/>
        </w:rPr>
      </w:pPr>
      <w:r w:rsidRPr="00DC7C51">
        <w:rPr>
          <w:color w:val="595959" w:themeColor="text1" w:themeTint="A6"/>
        </w:rPr>
        <w:br w:type="page"/>
      </w:r>
    </w:p>
    <w:p w14:paraId="40AFE8FF" w14:textId="77777777" w:rsidR="00860E42" w:rsidRPr="00860E42" w:rsidRDefault="00860E42" w:rsidP="0025457C">
      <w:pPr>
        <w:pStyle w:val="Heading1"/>
        <w:keepNext w:val="0"/>
        <w:keepLines w:val="0"/>
        <w:numPr>
          <w:ilvl w:val="0"/>
          <w:numId w:val="1"/>
        </w:numPr>
        <w:spacing w:before="0" w:line="480" w:lineRule="auto"/>
        <w:rPr>
          <w:rFonts w:ascii="Times New Roman" w:hAnsi="Times New Roman" w:cs="Times New Roman"/>
          <w:b/>
          <w:color w:val="auto"/>
          <w:sz w:val="24"/>
        </w:rPr>
      </w:pPr>
      <w:bookmarkStart w:id="0" w:name="_Toc73190102"/>
      <w:r w:rsidRPr="00860E42">
        <w:rPr>
          <w:rFonts w:ascii="Times New Roman" w:hAnsi="Times New Roman" w:cs="Times New Roman"/>
          <w:b/>
          <w:color w:val="auto"/>
          <w:sz w:val="24"/>
        </w:rPr>
        <w:lastRenderedPageBreak/>
        <w:t>Methods</w:t>
      </w:r>
      <w:bookmarkEnd w:id="0"/>
    </w:p>
    <w:p w14:paraId="378A5F8F" w14:textId="77777777" w:rsidR="00860E42" w:rsidRPr="00860E42" w:rsidRDefault="00860E42" w:rsidP="00860E42">
      <w:pPr>
        <w:pStyle w:val="Heading2"/>
        <w:keepNext w:val="0"/>
        <w:keepLines w:val="0"/>
        <w:numPr>
          <w:ilvl w:val="0"/>
          <w:numId w:val="2"/>
        </w:numPr>
        <w:spacing w:before="0" w:line="480" w:lineRule="auto"/>
        <w:rPr>
          <w:rFonts w:ascii="Times New Roman" w:hAnsi="Times New Roman" w:cs="Times New Roman"/>
          <w:b/>
          <w:color w:val="auto"/>
          <w:sz w:val="24"/>
        </w:rPr>
      </w:pPr>
      <w:bookmarkStart w:id="1" w:name="_Toc73190103"/>
      <w:r w:rsidRPr="00860E42">
        <w:rPr>
          <w:rFonts w:ascii="Times New Roman" w:hAnsi="Times New Roman" w:cs="Times New Roman"/>
          <w:b/>
          <w:color w:val="auto"/>
          <w:sz w:val="24"/>
        </w:rPr>
        <w:t>Study</w:t>
      </w:r>
      <w:r w:rsidR="004D2FBB">
        <w:rPr>
          <w:rFonts w:ascii="Times New Roman" w:hAnsi="Times New Roman" w:cs="Times New Roman"/>
          <w:b/>
          <w:color w:val="auto"/>
          <w:sz w:val="24"/>
        </w:rPr>
        <w:t xml:space="preserve"> population and clinical management of severe malaria</w:t>
      </w:r>
      <w:bookmarkEnd w:id="1"/>
    </w:p>
    <w:p w14:paraId="5280B5BC" w14:textId="77777777" w:rsidR="004D2FBB" w:rsidRDefault="00860E42" w:rsidP="00F71CD5">
      <w:pPr>
        <w:spacing w:after="0" w:line="480" w:lineRule="auto"/>
        <w:ind w:left="360"/>
        <w:rPr>
          <w:rFonts w:ascii="Times New Roman" w:eastAsia="OTNEJMScalaSansLF" w:hAnsi="Times New Roman" w:cs="Times New Roman"/>
          <w:szCs w:val="20"/>
          <w:lang w:val="en-US"/>
        </w:rPr>
      </w:pPr>
      <w:r w:rsidRPr="00030E5A">
        <w:rPr>
          <w:rFonts w:ascii="Times New Roman" w:eastAsia="OTNEJMScalaSansLF" w:hAnsi="Times New Roman" w:cs="Times New Roman"/>
          <w:szCs w:val="20"/>
          <w:lang w:val="en-US"/>
        </w:rPr>
        <w:t>All children with severe malaria</w:t>
      </w:r>
      <w:r>
        <w:rPr>
          <w:rFonts w:ascii="Times New Roman" w:eastAsia="OTNEJMScalaSansLF" w:hAnsi="Times New Roman" w:cs="Times New Roman"/>
          <w:szCs w:val="20"/>
          <w:lang w:val="en-US"/>
        </w:rPr>
        <w:t xml:space="preserve"> had</w:t>
      </w:r>
      <w:r w:rsidRPr="00030E5A">
        <w:rPr>
          <w:rFonts w:ascii="Times New Roman" w:eastAsia="OTNEJMScalaSansLF" w:hAnsi="Times New Roman" w:cs="Times New Roman"/>
          <w:szCs w:val="20"/>
          <w:lang w:val="en-US"/>
        </w:rPr>
        <w:t xml:space="preserve"> </w:t>
      </w:r>
      <w:r w:rsidRPr="00030E5A">
        <w:rPr>
          <w:rFonts w:ascii="Times New Roman" w:eastAsia="OTNEJMScalaSansLF" w:hAnsi="Times New Roman" w:cs="Times New Roman"/>
          <w:i/>
          <w:szCs w:val="20"/>
          <w:lang w:val="en-US"/>
        </w:rPr>
        <w:t xml:space="preserve">P. falciparum </w:t>
      </w:r>
      <w:r w:rsidRPr="00030E5A">
        <w:rPr>
          <w:rFonts w:ascii="Times New Roman" w:eastAsia="OTNEJMScalaSansLF" w:hAnsi="Times New Roman" w:cs="Times New Roman"/>
          <w:szCs w:val="20"/>
          <w:lang w:val="en-US"/>
        </w:rPr>
        <w:t xml:space="preserve">on blood smear. </w:t>
      </w:r>
      <w:r>
        <w:rPr>
          <w:rFonts w:ascii="Times New Roman" w:eastAsia="OTNEJMScalaSansLF" w:hAnsi="Times New Roman" w:cs="Times New Roman"/>
          <w:szCs w:val="20"/>
          <w:lang w:val="en-US"/>
        </w:rPr>
        <w:t>C</w:t>
      </w:r>
      <w:r w:rsidRPr="00030E5A">
        <w:rPr>
          <w:rFonts w:ascii="Times New Roman" w:eastAsia="OTNEJMScalaSansLF" w:hAnsi="Times New Roman" w:cs="Times New Roman"/>
          <w:szCs w:val="20"/>
          <w:lang w:val="en-US"/>
        </w:rPr>
        <w:t>hildren with cerebral malaria (CM) had a coma with no other identifiable cause ruling out meningitis, a prolonged postictal state, or hypoglycemia-associated coma r</w:t>
      </w:r>
      <w:r>
        <w:rPr>
          <w:rFonts w:ascii="Times New Roman" w:eastAsia="OTNEJMScalaSansLF" w:hAnsi="Times New Roman" w:cs="Times New Roman"/>
          <w:szCs w:val="20"/>
          <w:lang w:val="en-US"/>
        </w:rPr>
        <w:t>eversed by a glucose infusion. Children with</w:t>
      </w:r>
      <w:r w:rsidRPr="00030E5A">
        <w:rPr>
          <w:rFonts w:ascii="Times New Roman" w:eastAsia="OTNEJMScalaSansLF" w:hAnsi="Times New Roman" w:cs="Times New Roman"/>
          <w:szCs w:val="20"/>
          <w:lang w:val="en-US"/>
        </w:rPr>
        <w:t xml:space="preserve"> severe malarial anemia (SMA) had hemoglobin level ≤5g/</w:t>
      </w:r>
      <w:proofErr w:type="spellStart"/>
      <w:r w:rsidRPr="00030E5A">
        <w:rPr>
          <w:rFonts w:ascii="Times New Roman" w:eastAsia="OTNEJMScalaSansLF" w:hAnsi="Times New Roman" w:cs="Times New Roman"/>
          <w:szCs w:val="20"/>
          <w:lang w:val="en-US"/>
        </w:rPr>
        <w:t>dL</w:t>
      </w:r>
      <w:proofErr w:type="spellEnd"/>
      <w:r w:rsidRPr="00030E5A">
        <w:rPr>
          <w:rFonts w:ascii="Times New Roman" w:eastAsia="OTNEJMScalaSansLF" w:hAnsi="Times New Roman" w:cs="Times New Roman"/>
          <w:szCs w:val="20"/>
          <w:lang w:val="en-US"/>
        </w:rPr>
        <w:t>. Exclusion criteria included known chronic illness requiring medical care, known developmental delay, or history of coma, head trauma, hospitalization for malnutrition, or cerebral palsy. Additional exclusion criteria in children with SMA included impaired consciousness on physical examination, other clinical evidence of central nervous system disease, or more than one seizure before admission. Additional exclusion criteria for the community controls (CC) included any illness requiring medical care within the previous four weeks or major medical or neurologic abnormalities at screening physical examination.</w:t>
      </w:r>
    </w:p>
    <w:p w14:paraId="2C4C9F69" w14:textId="77777777" w:rsidR="00D454EA" w:rsidRDefault="00952BDF" w:rsidP="00F71CD5">
      <w:pPr>
        <w:spacing w:after="0" w:line="480" w:lineRule="auto"/>
        <w:ind w:left="360"/>
        <w:rPr>
          <w:rFonts w:ascii="Times New Roman" w:hAnsi="Times New Roman" w:cs="Times New Roman"/>
          <w:b/>
          <w:sz w:val="24"/>
        </w:rPr>
      </w:pPr>
      <w:r w:rsidRPr="00D454EA">
        <w:rPr>
          <w:rFonts w:ascii="Times New Roman" w:eastAsia="OTNEJMScalaSansLF" w:hAnsi="Times New Roman" w:cs="Times New Roman"/>
          <w:szCs w:val="20"/>
          <w:lang w:val="en-US"/>
        </w:rPr>
        <w:t>Children were managed according to the Uganda Clinical Guidelines at the time of the study. In the early phase of the study intravenous quinine hydrochloride was the first line treatment given as intravenous infusion of 10mg/kg in 5-10mL/kg of 5% glucose over a four hour period, repeated every eight hours until the child could take oral medication. The parenteral phase was followed by oral quinine 10mg/kg given three times as day to complete 7 days of treatment. Artemisinin-derivatives (</w:t>
      </w:r>
      <w:proofErr w:type="spellStart"/>
      <w:r w:rsidRPr="00D454EA">
        <w:rPr>
          <w:rFonts w:ascii="Times New Roman" w:eastAsia="OTNEJMScalaSansLF" w:hAnsi="Times New Roman" w:cs="Times New Roman"/>
          <w:szCs w:val="20"/>
          <w:lang w:val="en-US"/>
        </w:rPr>
        <w:t>artesunate</w:t>
      </w:r>
      <w:proofErr w:type="spellEnd"/>
      <w:r w:rsidRPr="00D454EA">
        <w:rPr>
          <w:rFonts w:ascii="Times New Roman" w:eastAsia="OTNEJMScalaSansLF" w:hAnsi="Times New Roman" w:cs="Times New Roman"/>
          <w:szCs w:val="20"/>
          <w:lang w:val="en-US"/>
        </w:rPr>
        <w:t xml:space="preserve"> or </w:t>
      </w:r>
      <w:proofErr w:type="spellStart"/>
      <w:r w:rsidRPr="00D454EA">
        <w:rPr>
          <w:rFonts w:ascii="Times New Roman" w:eastAsia="OTNEJMScalaSansLF" w:hAnsi="Times New Roman" w:cs="Times New Roman"/>
          <w:szCs w:val="20"/>
          <w:lang w:val="en-US"/>
        </w:rPr>
        <w:t>artemether</w:t>
      </w:r>
      <w:proofErr w:type="spellEnd"/>
      <w:r w:rsidRPr="00D454EA">
        <w:rPr>
          <w:rFonts w:ascii="Times New Roman" w:eastAsia="OTNEJMScalaSansLF" w:hAnsi="Times New Roman" w:cs="Times New Roman"/>
          <w:szCs w:val="20"/>
          <w:lang w:val="en-US"/>
        </w:rPr>
        <w:t xml:space="preserve">) were second line therapy to be used if quinine was contraindicated or not available. In November 2012 updated Ugandan Clinical Guidelines were published recommending parenteral </w:t>
      </w:r>
      <w:proofErr w:type="spellStart"/>
      <w:r w:rsidRPr="00D454EA">
        <w:rPr>
          <w:rFonts w:ascii="Times New Roman" w:eastAsia="OTNEJMScalaSansLF" w:hAnsi="Times New Roman" w:cs="Times New Roman"/>
          <w:szCs w:val="20"/>
          <w:lang w:val="en-US"/>
        </w:rPr>
        <w:t>artesunate</w:t>
      </w:r>
      <w:proofErr w:type="spellEnd"/>
      <w:r w:rsidRPr="00D454EA">
        <w:rPr>
          <w:rFonts w:ascii="Times New Roman" w:eastAsia="OTNEJMScalaSansLF" w:hAnsi="Times New Roman" w:cs="Times New Roman"/>
          <w:szCs w:val="20"/>
          <w:lang w:val="en-US"/>
        </w:rPr>
        <w:t xml:space="preserve"> as the first line antimalarial for severe malaria (2.4mg/kg for children &gt;20kg or 3.0mg/kg for children &lt;20kg given at time 0, 12, and 24 hours, and daily until the child could tolerate oral medication. The oral treatment was a three day course of </w:t>
      </w:r>
      <w:proofErr w:type="spellStart"/>
      <w:r w:rsidRPr="00D454EA">
        <w:rPr>
          <w:rFonts w:ascii="Times New Roman" w:eastAsia="OTNEJMScalaSansLF" w:hAnsi="Times New Roman" w:cs="Times New Roman"/>
          <w:szCs w:val="20"/>
          <w:lang w:val="en-US"/>
        </w:rPr>
        <w:t>artemether</w:t>
      </w:r>
      <w:proofErr w:type="spellEnd"/>
      <w:r w:rsidRPr="00D454EA">
        <w:rPr>
          <w:rFonts w:ascii="Times New Roman" w:eastAsia="OTNEJMScalaSansLF" w:hAnsi="Times New Roman" w:cs="Times New Roman"/>
          <w:szCs w:val="20"/>
          <w:lang w:val="en-US"/>
        </w:rPr>
        <w:t>/</w:t>
      </w:r>
      <w:proofErr w:type="spellStart"/>
      <w:r w:rsidRPr="00D454EA">
        <w:rPr>
          <w:rFonts w:ascii="Times New Roman" w:eastAsia="OTNEJMScalaSansLF" w:hAnsi="Times New Roman" w:cs="Times New Roman"/>
          <w:szCs w:val="20"/>
          <w:lang w:val="en-US"/>
        </w:rPr>
        <w:t>lumefantrine</w:t>
      </w:r>
      <w:proofErr w:type="spellEnd"/>
      <w:r w:rsidRPr="00D454EA">
        <w:rPr>
          <w:rFonts w:ascii="Times New Roman" w:eastAsia="OTNEJMScalaSansLF" w:hAnsi="Times New Roman" w:cs="Times New Roman"/>
          <w:szCs w:val="20"/>
          <w:lang w:val="en-US"/>
        </w:rPr>
        <w:t>. The change to artemisinin derivatives was implemented gradually in the health units from 2012 depending on the availability of the medicines. Hypoglycemia was treated with a 1-2mL/kg 25% dextrose bolus administered intravenously. Fluid resuscitation was managed conservatively according to local guidelines at the time of the study: a fluid bolus of 20 ml/kg of sodium chloride 0.9% intravenously over 1 hour was given only for treatment of shock (systolic blood pressure&lt;50mmHg or absent peripheral pulse) with delayed capillary refill (&gt;2 seconds). Children without shock but with evidence of dehydration received maintenance intravenous fluids. All children underwent a medical history and physical examination on enrollment. An assessment of enrichment in the home environment and guardian interaction with the child was conducted at six months follow-</w:t>
      </w:r>
      <w:r w:rsidRPr="00D454EA">
        <w:rPr>
          <w:rFonts w:ascii="Times New Roman" w:eastAsia="OTNEJMScalaSansLF" w:hAnsi="Times New Roman" w:cs="Times New Roman"/>
          <w:szCs w:val="20"/>
          <w:lang w:val="en-US"/>
        </w:rPr>
        <w:lastRenderedPageBreak/>
        <w:t>up by a trained home visitor using age-appropriate versions of the Home Observation for the Measurement of the Environment (HOME</w:t>
      </w:r>
      <w:proofErr w:type="gramStart"/>
      <w:r w:rsidRPr="00D454EA">
        <w:rPr>
          <w:rFonts w:ascii="Times New Roman" w:eastAsia="OTNEJMScalaSansLF" w:hAnsi="Times New Roman" w:cs="Times New Roman"/>
          <w:szCs w:val="20"/>
          <w:lang w:val="en-US"/>
        </w:rPr>
        <w:t>)[</w:t>
      </w:r>
      <w:proofErr w:type="gramEnd"/>
      <w:r w:rsidRPr="00D454EA">
        <w:rPr>
          <w:rFonts w:ascii="Times New Roman" w:eastAsia="OTNEJMScalaSansLF" w:hAnsi="Times New Roman" w:cs="Times New Roman"/>
          <w:szCs w:val="20"/>
          <w:lang w:val="en-US"/>
        </w:rPr>
        <w:t>9].</w:t>
      </w:r>
    </w:p>
    <w:p w14:paraId="6616AC32" w14:textId="128C5444" w:rsidR="00860E42" w:rsidRPr="00D454EA" w:rsidRDefault="00860E42" w:rsidP="00D454EA">
      <w:pPr>
        <w:pStyle w:val="Heading2"/>
        <w:numPr>
          <w:ilvl w:val="0"/>
          <w:numId w:val="11"/>
        </w:numPr>
        <w:spacing w:after="240"/>
        <w:rPr>
          <w:rFonts w:ascii="Times New Roman" w:hAnsi="Times New Roman" w:cs="Times New Roman"/>
          <w:b/>
          <w:color w:val="auto"/>
          <w:sz w:val="24"/>
          <w:szCs w:val="24"/>
        </w:rPr>
      </w:pPr>
      <w:bookmarkStart w:id="2" w:name="_Toc73190104"/>
      <w:r w:rsidRPr="00D454EA">
        <w:rPr>
          <w:rFonts w:ascii="Times New Roman" w:hAnsi="Times New Roman" w:cs="Times New Roman"/>
          <w:b/>
          <w:color w:val="auto"/>
          <w:sz w:val="24"/>
          <w:szCs w:val="24"/>
        </w:rPr>
        <w:t>Neuro</w:t>
      </w:r>
      <w:r w:rsidR="004553D4" w:rsidRPr="00D454EA">
        <w:rPr>
          <w:rFonts w:ascii="Times New Roman" w:hAnsi="Times New Roman" w:cs="Times New Roman"/>
          <w:b/>
          <w:color w:val="auto"/>
          <w:sz w:val="24"/>
          <w:szCs w:val="24"/>
        </w:rPr>
        <w:t>logic, cognitive and behavioral assessment</w:t>
      </w:r>
      <w:bookmarkEnd w:id="2"/>
    </w:p>
    <w:p w14:paraId="0ED8F892" w14:textId="3487E53F" w:rsidR="002C3440" w:rsidRPr="002C3440" w:rsidRDefault="00823602" w:rsidP="00F71CD5">
      <w:pPr>
        <w:spacing w:after="160" w:line="480" w:lineRule="auto"/>
        <w:ind w:left="450"/>
        <w:rPr>
          <w:rFonts w:ascii="Times New Roman" w:hAnsi="Times New Roman" w:cs="Times New Roman"/>
        </w:rPr>
      </w:pPr>
      <w:r w:rsidRPr="00404DD3">
        <w:rPr>
          <w:rFonts w:ascii="Times New Roman" w:hAnsi="Times New Roman" w:cs="Times New Roman"/>
        </w:rPr>
        <w:t xml:space="preserve">Neurologic status was assessed by a study clinician at discharge, 6 months, and at one and two years follow-up. Neurologic deficits were assessed through a standardized neurologic exam conducted by a study physician. </w:t>
      </w:r>
      <w:r w:rsidR="00D454EA" w:rsidRPr="00404DD3">
        <w:rPr>
          <w:rFonts w:ascii="Times New Roman" w:hAnsi="Times New Roman" w:cs="Times New Roman"/>
        </w:rPr>
        <w:t>A neurologic defic</w:t>
      </w:r>
      <w:r w:rsidRPr="00404DD3">
        <w:rPr>
          <w:rFonts w:ascii="Times New Roman" w:hAnsi="Times New Roman" w:cs="Times New Roman"/>
        </w:rPr>
        <w:t xml:space="preserve">it was defined as speech difficulties including aphasia or speech regression, visual impairment or blindness, motor deficits (hypertonia, </w:t>
      </w:r>
      <w:proofErr w:type="spellStart"/>
      <w:r w:rsidRPr="00404DD3">
        <w:rPr>
          <w:rFonts w:ascii="Times New Roman" w:hAnsi="Times New Roman" w:cs="Times New Roman"/>
        </w:rPr>
        <w:t>hypotonia</w:t>
      </w:r>
      <w:proofErr w:type="spellEnd"/>
      <w:r w:rsidRPr="00404DD3">
        <w:rPr>
          <w:rFonts w:ascii="Times New Roman" w:hAnsi="Times New Roman" w:cs="Times New Roman"/>
        </w:rPr>
        <w:t xml:space="preserve">, spasticity, cranial nerve palsy), movement disorders (tremor, dystonia, </w:t>
      </w:r>
      <w:proofErr w:type="spellStart"/>
      <w:r w:rsidRPr="00404DD3">
        <w:rPr>
          <w:rFonts w:ascii="Times New Roman" w:hAnsi="Times New Roman" w:cs="Times New Roman"/>
        </w:rPr>
        <w:t>choreoathetoid</w:t>
      </w:r>
      <w:proofErr w:type="spellEnd"/>
      <w:r w:rsidRPr="00404DD3">
        <w:rPr>
          <w:rFonts w:ascii="Times New Roman" w:hAnsi="Times New Roman" w:cs="Times New Roman"/>
        </w:rPr>
        <w:t xml:space="preserve">), ataxia, hearing deficits, </w:t>
      </w:r>
      <w:proofErr w:type="spellStart"/>
      <w:r w:rsidRPr="00404DD3">
        <w:rPr>
          <w:rFonts w:ascii="Times New Roman" w:hAnsi="Times New Roman" w:cs="Times New Roman"/>
        </w:rPr>
        <w:t>hyporeflexia</w:t>
      </w:r>
      <w:proofErr w:type="spellEnd"/>
      <w:r w:rsidRPr="00404DD3">
        <w:rPr>
          <w:rFonts w:ascii="Times New Roman" w:hAnsi="Times New Roman" w:cs="Times New Roman"/>
        </w:rPr>
        <w:t xml:space="preserve">, or Babinski sign. Cognitive and behavioral assessments were conducted by trained neuropsychological testers without knowledge of the child’s disease history. Cognitive evaluations were conducted by assessors with demonstrated proficiency in testing. </w:t>
      </w:r>
      <w:r w:rsidR="002C3440" w:rsidRPr="00404DD3">
        <w:rPr>
          <w:rFonts w:ascii="Times New Roman" w:hAnsi="Times New Roman" w:cs="Times New Roman"/>
        </w:rPr>
        <w:t xml:space="preserve">The Mullen Scales of Early Learning (MSEL) were used to measure cognitive ability in children less than five years of </w:t>
      </w:r>
      <w:proofErr w:type="gramStart"/>
      <w:r w:rsidR="002C3440" w:rsidRPr="00404DD3">
        <w:rPr>
          <w:rFonts w:ascii="Times New Roman" w:hAnsi="Times New Roman" w:cs="Times New Roman"/>
        </w:rPr>
        <w:t>age[</w:t>
      </w:r>
      <w:proofErr w:type="gramEnd"/>
      <w:r w:rsidR="002C3440" w:rsidRPr="00404DD3">
        <w:rPr>
          <w:rFonts w:ascii="Times New Roman" w:hAnsi="Times New Roman" w:cs="Times New Roman"/>
        </w:rPr>
        <w:t xml:space="preserve">21]. Scores from fine motor, visual reception, receptive language and expressive language scales were summed to give the early learning composite score as a measure of overall cognitive ability. Associative memory was assessed using the Color Object Association Test (COAT), in which children are required to associate toys with specific color coded boxes and scored on the total number of toys placed in the correct </w:t>
      </w:r>
      <w:proofErr w:type="gramStart"/>
      <w:r w:rsidR="002C3440" w:rsidRPr="00404DD3">
        <w:rPr>
          <w:rFonts w:ascii="Times New Roman" w:hAnsi="Times New Roman" w:cs="Times New Roman"/>
        </w:rPr>
        <w:t>boxes[</w:t>
      </w:r>
      <w:proofErr w:type="gramEnd"/>
      <w:r w:rsidR="002C3440" w:rsidRPr="00404DD3">
        <w:rPr>
          <w:rFonts w:ascii="Times New Roman" w:hAnsi="Times New Roman" w:cs="Times New Roman"/>
        </w:rPr>
        <w:t xml:space="preserve">22]. Attention </w:t>
      </w:r>
      <w:r w:rsidR="002C3440" w:rsidRPr="002C3440">
        <w:rPr>
          <w:rFonts w:ascii="Times New Roman" w:hAnsi="Times New Roman" w:cs="Times New Roman"/>
        </w:rPr>
        <w:t xml:space="preserve">was assessed using the Early Childhood Vigilance Test (ECVT)[23], in which a child was required to focus his/her gaze on cartoons screened on a computer for about 7 minutes. The measure of attention is the percent time the child spent gazing at the screen. In children 5 years and older, the Kaufman Assessment Battery for Children (K-ABC second edition) was used to measure overall cognitive </w:t>
      </w:r>
      <w:proofErr w:type="gramStart"/>
      <w:r w:rsidR="002C3440" w:rsidRPr="002C3440">
        <w:rPr>
          <w:rFonts w:ascii="Times New Roman" w:hAnsi="Times New Roman" w:cs="Times New Roman"/>
        </w:rPr>
        <w:t>ability[</w:t>
      </w:r>
      <w:proofErr w:type="gramEnd"/>
      <w:r w:rsidR="002C3440" w:rsidRPr="002C3440">
        <w:rPr>
          <w:rFonts w:ascii="Times New Roman" w:hAnsi="Times New Roman" w:cs="Times New Roman"/>
        </w:rPr>
        <w:t>24]. Laura’s model was used to obtain a composite score including sequential processing, simultaneous processing, learning ability and planning ability. Attention in these children was assessed using the Test of Variables of Attention (TOVA</w:t>
      </w:r>
      <w:proofErr w:type="gramStart"/>
      <w:r w:rsidR="002C3440" w:rsidRPr="002C3440">
        <w:rPr>
          <w:rFonts w:ascii="Times New Roman" w:hAnsi="Times New Roman" w:cs="Times New Roman"/>
        </w:rPr>
        <w:t>)[</w:t>
      </w:r>
      <w:proofErr w:type="gramEnd"/>
      <w:r w:rsidR="002C3440" w:rsidRPr="002C3440">
        <w:rPr>
          <w:rFonts w:ascii="Times New Roman" w:hAnsi="Times New Roman" w:cs="Times New Roman"/>
        </w:rPr>
        <w:t xml:space="preserve">25] to measure attention and impulse control with </w:t>
      </w:r>
      <w:r w:rsidR="00FF7DB3">
        <w:rPr>
          <w:rFonts w:ascii="Times New Roman" w:hAnsi="Times New Roman" w:cs="Times New Roman"/>
        </w:rPr>
        <w:t>D</w:t>
      </w:r>
      <w:r w:rsidR="002C3440" w:rsidRPr="002C3440">
        <w:rPr>
          <w:rFonts w:ascii="Times New Roman" w:hAnsi="Times New Roman" w:cs="Times New Roman"/>
        </w:rPr>
        <w:t>-prime as the primary measure of attention. Memory in children &gt;5 years of age is the score for sequential processing. Socio-emotional function was assessing using the preschool (18 months-6 years) and school-aged (6-12 years) Child Behavioral Checklist (CBCL</w:t>
      </w:r>
      <w:proofErr w:type="gramStart"/>
      <w:r w:rsidR="002C3440" w:rsidRPr="002C3440">
        <w:rPr>
          <w:rFonts w:ascii="Times New Roman" w:hAnsi="Times New Roman" w:cs="Times New Roman"/>
        </w:rPr>
        <w:t>)[</w:t>
      </w:r>
      <w:proofErr w:type="gramEnd"/>
      <w:r w:rsidR="002C3440" w:rsidRPr="002C3440">
        <w:rPr>
          <w:rFonts w:ascii="Times New Roman" w:hAnsi="Times New Roman" w:cs="Times New Roman"/>
        </w:rPr>
        <w:t xml:space="preserve">26], and executive function with the preschool (2-6 years) and school-aged (6-12 years) Behavior Rating Inventory of Executive Function (BRIEF)[27]. Higher z-scores on CBCL and BRIEF indicate poorer performance and more problematic behavior, while higher z-scores in cognition, attention, memory indicate better performance. </w:t>
      </w:r>
    </w:p>
    <w:p w14:paraId="34C4BCED" w14:textId="40B3428C" w:rsidR="00860E42" w:rsidRDefault="002C3440" w:rsidP="00F71CD5">
      <w:pPr>
        <w:spacing w:after="160" w:line="480" w:lineRule="auto"/>
        <w:ind w:left="360"/>
        <w:rPr>
          <w:rFonts w:ascii="Times New Roman" w:hAnsi="Times New Roman" w:cs="Times New Roman"/>
        </w:rPr>
      </w:pPr>
      <w:r w:rsidRPr="002C3440">
        <w:rPr>
          <w:rFonts w:ascii="Times New Roman" w:hAnsi="Times New Roman" w:cs="Times New Roman"/>
        </w:rPr>
        <w:lastRenderedPageBreak/>
        <w:t>Age-adjusted z-scores were created using the scores of the community children (CC</w:t>
      </w:r>
      <w:proofErr w:type="gramStart"/>
      <w:r w:rsidRPr="002C3440">
        <w:rPr>
          <w:rFonts w:ascii="Times New Roman" w:hAnsi="Times New Roman" w:cs="Times New Roman"/>
        </w:rPr>
        <w:t>)[</w:t>
      </w:r>
      <w:proofErr w:type="gramEnd"/>
      <w:r w:rsidRPr="002C3440">
        <w:rPr>
          <w:rFonts w:ascii="Times New Roman" w:hAnsi="Times New Roman" w:cs="Times New Roman"/>
        </w:rPr>
        <w:t>9]. For each outcome, the z-score was computed as (actual score minus average score for child's age)/SD, where "average score for child's age" and "SD" were computed by fitting a mixed linear model to data from all available visits for CC (allowing correlated errors for a child's multiple visits).  Z-scores have average of 0 and SD 1 in the reference population (CC) over all time points. Age-adjusted z-scores for cognition, attention, memory, and behavior (socio-emotional function and executive function) were generated separately for children stratified by age (&lt;5 or ≥5 for cognition, attention, memory; &lt;6 or ≥6 for behavior, based on the test-specified age cut</w:t>
      </w:r>
      <w:r w:rsidR="008D51D4">
        <w:rPr>
          <w:rFonts w:ascii="Times New Roman" w:hAnsi="Times New Roman" w:cs="Times New Roman"/>
        </w:rPr>
        <w:t>-</w:t>
      </w:r>
      <w:r w:rsidRPr="002C3440">
        <w:rPr>
          <w:rFonts w:ascii="Times New Roman" w:hAnsi="Times New Roman" w:cs="Times New Roman"/>
        </w:rPr>
        <w:t>offs).</w:t>
      </w:r>
    </w:p>
    <w:p w14:paraId="325B3771" w14:textId="486A95DC" w:rsidR="00D454EA" w:rsidRPr="006C06A5" w:rsidRDefault="00D454EA" w:rsidP="006C06A5">
      <w:pPr>
        <w:pStyle w:val="Heading2"/>
        <w:numPr>
          <w:ilvl w:val="0"/>
          <w:numId w:val="11"/>
        </w:numPr>
        <w:spacing w:after="240"/>
        <w:rPr>
          <w:rFonts w:ascii="Times New Roman" w:hAnsi="Times New Roman" w:cs="Times New Roman"/>
          <w:b/>
          <w:color w:val="auto"/>
          <w:sz w:val="24"/>
          <w:szCs w:val="24"/>
        </w:rPr>
      </w:pPr>
      <w:bookmarkStart w:id="3" w:name="_Toc73190105"/>
      <w:r w:rsidRPr="006C06A5">
        <w:rPr>
          <w:rFonts w:ascii="Times New Roman" w:hAnsi="Times New Roman" w:cs="Times New Roman"/>
          <w:b/>
          <w:color w:val="auto"/>
          <w:sz w:val="24"/>
          <w:szCs w:val="24"/>
        </w:rPr>
        <w:t>Enrollment in the Iron study</w:t>
      </w:r>
      <w:bookmarkEnd w:id="3"/>
    </w:p>
    <w:p w14:paraId="75FEFC53" w14:textId="35F97FFB" w:rsidR="00F71CD5" w:rsidRPr="00E03F8A" w:rsidRDefault="00F71CD5" w:rsidP="002C673F">
      <w:pPr>
        <w:tabs>
          <w:tab w:val="left" w:pos="8820"/>
        </w:tabs>
        <w:spacing w:line="480" w:lineRule="auto"/>
        <w:ind w:left="360"/>
        <w:rPr>
          <w:rFonts w:ascii="Times New Roman" w:hAnsi="Times New Roman" w:cs="Times New Roman"/>
        </w:rPr>
      </w:pPr>
      <w:r w:rsidRPr="00F71CD5">
        <w:rPr>
          <w:rFonts w:ascii="Times New Roman" w:hAnsi="Times New Roman" w:cs="Times New Roman"/>
        </w:rPr>
        <w:t xml:space="preserve">In June 2010 a clinical trial evaluating immediate versus delayed iron therapy recruited within the study cohort where children with a zinc </w:t>
      </w:r>
      <w:proofErr w:type="spellStart"/>
      <w:r w:rsidRPr="00F71CD5">
        <w:rPr>
          <w:rFonts w:ascii="Times New Roman" w:hAnsi="Times New Roman" w:cs="Times New Roman"/>
        </w:rPr>
        <w:t>protoporphyrin</w:t>
      </w:r>
      <w:proofErr w:type="spellEnd"/>
      <w:r w:rsidRPr="00F71CD5">
        <w:rPr>
          <w:rFonts w:ascii="Times New Roman" w:hAnsi="Times New Roman" w:cs="Times New Roman"/>
        </w:rPr>
        <w:t xml:space="preserve"> concentration &gt;80μmol/</w:t>
      </w:r>
      <w:proofErr w:type="spellStart"/>
      <w:r w:rsidRPr="00F71CD5">
        <w:rPr>
          <w:rFonts w:ascii="Times New Roman" w:hAnsi="Times New Roman" w:cs="Times New Roman"/>
        </w:rPr>
        <w:t>mol</w:t>
      </w:r>
      <w:proofErr w:type="spellEnd"/>
      <w:r w:rsidRPr="00F71CD5">
        <w:rPr>
          <w:rFonts w:ascii="Times New Roman" w:hAnsi="Times New Roman" w:cs="Times New Roman"/>
        </w:rPr>
        <w:t xml:space="preserve"> </w:t>
      </w:r>
      <w:proofErr w:type="spellStart"/>
      <w:r w:rsidRPr="00F71CD5">
        <w:rPr>
          <w:rFonts w:ascii="Times New Roman" w:hAnsi="Times New Roman" w:cs="Times New Roman"/>
        </w:rPr>
        <w:t>heme</w:t>
      </w:r>
      <w:proofErr w:type="spellEnd"/>
      <w:r w:rsidRPr="00F71CD5">
        <w:rPr>
          <w:rFonts w:ascii="Times New Roman" w:hAnsi="Times New Roman" w:cs="Times New Roman"/>
        </w:rPr>
        <w:t xml:space="preserve"> were randomized to 27-day ferrous sulfate at 2mg/kg/day concurrently with antimalarial therapy or delayed iron therapy on day 28.</w:t>
      </w:r>
      <w:r w:rsidRPr="002B5774">
        <w:rPr>
          <w:rFonts w:ascii="Times New Roman" w:hAnsi="Times New Roman" w:cs="Times New Roman"/>
        </w:rPr>
        <w:t xml:space="preserve"> The acute vs. delayed iron clinical trial sub-component of this research study was registered at clinicaltrials.gov as NCT01093989.</w:t>
      </w:r>
      <w:r w:rsidR="002C673F" w:rsidRPr="002C673F">
        <w:t xml:space="preserve"> </w:t>
      </w:r>
      <w:r w:rsidR="002C673F" w:rsidRPr="002C673F">
        <w:rPr>
          <w:rFonts w:ascii="Times New Roman" w:hAnsi="Times New Roman" w:cs="Times New Roman"/>
        </w:rPr>
        <w:t>Children were visited at home by study home visitors every two weeks, starting two weeks after enrollment and continuing until month 4, by which time all children had finished iron therapy. Home visits were made monthly thereafter. Home visitors measured each child’s temperature and referred any ill child to the study clinic for care. They also assessed home environment (16), medication adherence, and side effects of iron treatment. Parents were asked to bring the child to the study clinic or hospital for any illness.</w:t>
      </w:r>
    </w:p>
    <w:p w14:paraId="357CE282" w14:textId="77777777" w:rsidR="00F97371" w:rsidRDefault="00F97371">
      <w:pPr>
        <w:spacing w:after="160" w:line="259" w:lineRule="auto"/>
        <w:rPr>
          <w:rFonts w:ascii="Times New Roman" w:eastAsiaTheme="majorEastAsia" w:hAnsi="Times New Roman" w:cs="Times New Roman"/>
          <w:b/>
          <w:sz w:val="24"/>
          <w:szCs w:val="32"/>
          <w:highlight w:val="lightGray"/>
        </w:rPr>
      </w:pPr>
      <w:r>
        <w:rPr>
          <w:rFonts w:ascii="Times New Roman" w:hAnsi="Times New Roman" w:cs="Times New Roman"/>
          <w:b/>
          <w:sz w:val="24"/>
          <w:highlight w:val="lightGray"/>
        </w:rPr>
        <w:br w:type="page"/>
      </w:r>
    </w:p>
    <w:p w14:paraId="18560A93" w14:textId="556597C9" w:rsidR="00860E42" w:rsidRPr="003F79AB" w:rsidRDefault="00860E42" w:rsidP="003154B6">
      <w:pPr>
        <w:pStyle w:val="Heading1"/>
        <w:rPr>
          <w:rFonts w:ascii="Times New Roman" w:hAnsi="Times New Roman" w:cs="Times New Roman"/>
          <w:b/>
          <w:color w:val="auto"/>
          <w:sz w:val="24"/>
        </w:rPr>
      </w:pPr>
      <w:bookmarkStart w:id="4" w:name="_Toc73190106"/>
      <w:r w:rsidRPr="003F79AB">
        <w:rPr>
          <w:rFonts w:ascii="Times New Roman" w:hAnsi="Times New Roman" w:cs="Times New Roman"/>
          <w:b/>
          <w:color w:val="auto"/>
          <w:sz w:val="24"/>
        </w:rPr>
        <w:lastRenderedPageBreak/>
        <w:t>Supplementary Tables</w:t>
      </w:r>
      <w:r w:rsidR="00D2323B" w:rsidRPr="003F79AB">
        <w:rPr>
          <w:rFonts w:ascii="Times New Roman" w:hAnsi="Times New Roman" w:cs="Times New Roman"/>
          <w:b/>
          <w:color w:val="auto"/>
          <w:sz w:val="24"/>
        </w:rPr>
        <w:t xml:space="preserve"> and Figures</w:t>
      </w:r>
      <w:bookmarkEnd w:id="4"/>
    </w:p>
    <w:p w14:paraId="37E05696" w14:textId="77777777" w:rsidR="00461EC9" w:rsidRPr="0025457C" w:rsidRDefault="00461EC9" w:rsidP="0025457C">
      <w:pPr>
        <w:pStyle w:val="Heading3"/>
        <w:rPr>
          <w:rFonts w:ascii="Times New Roman" w:hAnsi="Times New Roman" w:cs="Times New Roman"/>
          <w:b/>
          <w:color w:val="auto"/>
          <w:sz w:val="22"/>
        </w:rPr>
      </w:pPr>
      <w:bookmarkStart w:id="5" w:name="_Toc73190107"/>
      <w:r w:rsidRPr="0025457C">
        <w:rPr>
          <w:rFonts w:ascii="Times New Roman" w:hAnsi="Times New Roman" w:cs="Times New Roman"/>
          <w:b/>
          <w:color w:val="auto"/>
          <w:sz w:val="22"/>
        </w:rPr>
        <w:t xml:space="preserve">Table S1. </w:t>
      </w:r>
      <w:r w:rsidR="00D2323B" w:rsidRPr="0025457C">
        <w:rPr>
          <w:rFonts w:ascii="Times New Roman" w:hAnsi="Times New Roman" w:cs="Times New Roman"/>
          <w:b/>
          <w:color w:val="auto"/>
          <w:sz w:val="22"/>
        </w:rPr>
        <w:t>Characteristics of severe malaria study participants by choice of in-hospital antimalarial administered</w:t>
      </w:r>
      <w:bookmarkEnd w:id="5"/>
    </w:p>
    <w:tbl>
      <w:tblPr>
        <w:tblStyle w:val="TableGrid"/>
        <w:tblW w:w="5000" w:type="pct"/>
        <w:tblLayout w:type="fixed"/>
        <w:tblLook w:val="04A0" w:firstRow="1" w:lastRow="0" w:firstColumn="1" w:lastColumn="0" w:noHBand="0" w:noVBand="1"/>
      </w:tblPr>
      <w:tblGrid>
        <w:gridCol w:w="2874"/>
        <w:gridCol w:w="1800"/>
        <w:gridCol w:w="1800"/>
        <w:gridCol w:w="1709"/>
        <w:gridCol w:w="1711"/>
        <w:gridCol w:w="896"/>
      </w:tblGrid>
      <w:tr w:rsidR="003154B6" w:rsidRPr="0088053B" w14:paraId="62678A2F" w14:textId="77777777" w:rsidTr="00FD79FB">
        <w:tc>
          <w:tcPr>
            <w:tcW w:w="1332" w:type="pct"/>
          </w:tcPr>
          <w:p w14:paraId="453BBD72" w14:textId="77777777" w:rsidR="003154B6" w:rsidRPr="00461EC9" w:rsidRDefault="003154B6" w:rsidP="00FD79FB">
            <w:pPr>
              <w:spacing w:after="0"/>
              <w:rPr>
                <w:rFonts w:ascii="Times New Roman" w:hAnsi="Times New Roman" w:cs="Times New Roman"/>
                <w:b/>
                <w:sz w:val="20"/>
              </w:rPr>
            </w:pPr>
          </w:p>
        </w:tc>
        <w:tc>
          <w:tcPr>
            <w:tcW w:w="3668" w:type="pct"/>
            <w:gridSpan w:val="5"/>
            <w:shd w:val="clear" w:color="auto" w:fill="auto"/>
          </w:tcPr>
          <w:p w14:paraId="1FDFA91D" w14:textId="77777777" w:rsidR="003154B6" w:rsidRPr="00461EC9" w:rsidRDefault="003154B6" w:rsidP="00FD79FB">
            <w:pPr>
              <w:spacing w:after="0"/>
              <w:jc w:val="center"/>
              <w:rPr>
                <w:rFonts w:ascii="Times New Roman" w:hAnsi="Times New Roman" w:cs="Times New Roman"/>
                <w:b/>
                <w:sz w:val="20"/>
              </w:rPr>
            </w:pPr>
            <w:r w:rsidRPr="00461EC9">
              <w:rPr>
                <w:rFonts w:ascii="Times New Roman" w:hAnsi="Times New Roman" w:cs="Times New Roman"/>
                <w:b/>
                <w:sz w:val="20"/>
              </w:rPr>
              <w:t>Antimalarial medication</w:t>
            </w:r>
          </w:p>
        </w:tc>
      </w:tr>
      <w:tr w:rsidR="003154B6" w:rsidRPr="0088053B" w14:paraId="396BFB62" w14:textId="77777777" w:rsidTr="00FD79FB">
        <w:tc>
          <w:tcPr>
            <w:tcW w:w="1332" w:type="pct"/>
          </w:tcPr>
          <w:p w14:paraId="392D264F" w14:textId="77777777" w:rsidR="003154B6" w:rsidRPr="00461EC9" w:rsidRDefault="003154B6" w:rsidP="00FD79FB">
            <w:pPr>
              <w:spacing w:after="0"/>
              <w:rPr>
                <w:rFonts w:ascii="Times New Roman" w:hAnsi="Times New Roman" w:cs="Times New Roman"/>
                <w:b/>
                <w:sz w:val="20"/>
              </w:rPr>
            </w:pPr>
          </w:p>
        </w:tc>
        <w:tc>
          <w:tcPr>
            <w:tcW w:w="834" w:type="pct"/>
            <w:shd w:val="clear" w:color="auto" w:fill="auto"/>
          </w:tcPr>
          <w:p w14:paraId="14237A7F" w14:textId="77777777" w:rsidR="003154B6" w:rsidRPr="00461EC9" w:rsidRDefault="003154B6" w:rsidP="00FD79FB">
            <w:pPr>
              <w:spacing w:after="0"/>
              <w:jc w:val="center"/>
              <w:rPr>
                <w:rFonts w:ascii="Times New Roman" w:hAnsi="Times New Roman" w:cs="Times New Roman"/>
                <w:b/>
                <w:sz w:val="20"/>
              </w:rPr>
            </w:pPr>
            <w:r w:rsidRPr="00461EC9">
              <w:rPr>
                <w:rFonts w:ascii="Times New Roman" w:hAnsi="Times New Roman" w:cs="Times New Roman"/>
                <w:b/>
                <w:sz w:val="20"/>
              </w:rPr>
              <w:t>Quinine alone</w:t>
            </w:r>
          </w:p>
          <w:p w14:paraId="301F0CCA" w14:textId="77777777" w:rsidR="003154B6" w:rsidRPr="00461EC9" w:rsidRDefault="003154B6" w:rsidP="00FD79FB">
            <w:pPr>
              <w:spacing w:after="0"/>
              <w:jc w:val="center"/>
              <w:rPr>
                <w:rFonts w:ascii="Times New Roman" w:hAnsi="Times New Roman" w:cs="Times New Roman"/>
                <w:b/>
                <w:sz w:val="20"/>
              </w:rPr>
            </w:pPr>
            <w:r w:rsidRPr="00461EC9">
              <w:rPr>
                <w:rFonts w:ascii="Times New Roman" w:hAnsi="Times New Roman" w:cs="Times New Roman"/>
                <w:b/>
                <w:sz w:val="20"/>
              </w:rPr>
              <w:t xml:space="preserve"> (n=346)</w:t>
            </w:r>
          </w:p>
        </w:tc>
        <w:tc>
          <w:tcPr>
            <w:tcW w:w="834" w:type="pct"/>
            <w:shd w:val="clear" w:color="auto" w:fill="auto"/>
          </w:tcPr>
          <w:p w14:paraId="323A7321" w14:textId="77777777" w:rsidR="003154B6" w:rsidRPr="00461EC9" w:rsidRDefault="003154B6" w:rsidP="00FD79FB">
            <w:pPr>
              <w:spacing w:after="0"/>
              <w:jc w:val="center"/>
              <w:rPr>
                <w:rFonts w:ascii="Times New Roman" w:hAnsi="Times New Roman" w:cs="Times New Roman"/>
                <w:b/>
                <w:sz w:val="20"/>
              </w:rPr>
            </w:pPr>
            <w:proofErr w:type="spellStart"/>
            <w:r w:rsidRPr="00461EC9">
              <w:rPr>
                <w:rFonts w:ascii="Times New Roman" w:hAnsi="Times New Roman" w:cs="Times New Roman"/>
                <w:b/>
                <w:sz w:val="20"/>
              </w:rPr>
              <w:t>Artemether</w:t>
            </w:r>
            <w:proofErr w:type="spellEnd"/>
            <w:r w:rsidRPr="00461EC9">
              <w:rPr>
                <w:rFonts w:ascii="Times New Roman" w:hAnsi="Times New Roman" w:cs="Times New Roman"/>
                <w:b/>
                <w:sz w:val="20"/>
              </w:rPr>
              <w:t xml:space="preserve"> </w:t>
            </w:r>
            <w:r>
              <w:rPr>
                <w:rFonts w:ascii="Times New Roman" w:hAnsi="Times New Roman" w:cs="Times New Roman"/>
                <w:b/>
                <w:sz w:val="20"/>
              </w:rPr>
              <w:t xml:space="preserve">and </w:t>
            </w:r>
            <w:r w:rsidRPr="00461EC9">
              <w:rPr>
                <w:rFonts w:ascii="Times New Roman" w:hAnsi="Times New Roman" w:cs="Times New Roman"/>
                <w:b/>
                <w:sz w:val="20"/>
              </w:rPr>
              <w:t>Quinine  (n=74)</w:t>
            </w:r>
          </w:p>
        </w:tc>
        <w:tc>
          <w:tcPr>
            <w:tcW w:w="792" w:type="pct"/>
            <w:shd w:val="clear" w:color="auto" w:fill="auto"/>
          </w:tcPr>
          <w:p w14:paraId="075F995A" w14:textId="77777777" w:rsidR="003154B6" w:rsidRPr="00461EC9" w:rsidRDefault="003154B6" w:rsidP="00FD79FB">
            <w:pPr>
              <w:spacing w:after="0"/>
              <w:jc w:val="center"/>
              <w:rPr>
                <w:rFonts w:ascii="Times New Roman" w:hAnsi="Times New Roman" w:cs="Times New Roman"/>
                <w:b/>
                <w:sz w:val="20"/>
              </w:rPr>
            </w:pPr>
            <w:proofErr w:type="spellStart"/>
            <w:r w:rsidRPr="00461EC9">
              <w:rPr>
                <w:rFonts w:ascii="Times New Roman" w:hAnsi="Times New Roman" w:cs="Times New Roman"/>
                <w:b/>
                <w:sz w:val="20"/>
              </w:rPr>
              <w:t>Artemether</w:t>
            </w:r>
            <w:proofErr w:type="spellEnd"/>
            <w:r w:rsidRPr="00461EC9">
              <w:rPr>
                <w:rFonts w:ascii="Times New Roman" w:hAnsi="Times New Roman" w:cs="Times New Roman"/>
                <w:b/>
                <w:sz w:val="20"/>
              </w:rPr>
              <w:t xml:space="preserve"> alone (n=31)</w:t>
            </w:r>
          </w:p>
        </w:tc>
        <w:tc>
          <w:tcPr>
            <w:tcW w:w="793" w:type="pct"/>
            <w:shd w:val="clear" w:color="auto" w:fill="auto"/>
          </w:tcPr>
          <w:p w14:paraId="798AB56F" w14:textId="77777777" w:rsidR="003154B6" w:rsidRPr="00461EC9" w:rsidRDefault="003154B6" w:rsidP="00FD79FB">
            <w:pPr>
              <w:spacing w:after="0"/>
              <w:jc w:val="center"/>
              <w:rPr>
                <w:rFonts w:ascii="Times New Roman" w:hAnsi="Times New Roman" w:cs="Times New Roman"/>
                <w:b/>
                <w:sz w:val="20"/>
              </w:rPr>
            </w:pPr>
            <w:proofErr w:type="spellStart"/>
            <w:r w:rsidRPr="00461EC9">
              <w:rPr>
                <w:rFonts w:ascii="Times New Roman" w:hAnsi="Times New Roman" w:cs="Times New Roman"/>
                <w:b/>
                <w:sz w:val="20"/>
              </w:rPr>
              <w:t>Artesunate</w:t>
            </w:r>
            <w:proofErr w:type="spellEnd"/>
            <w:r w:rsidRPr="00461EC9">
              <w:rPr>
                <w:rFonts w:ascii="Times New Roman" w:hAnsi="Times New Roman" w:cs="Times New Roman"/>
                <w:b/>
                <w:sz w:val="20"/>
              </w:rPr>
              <w:t xml:space="preserve"> (n=51)</w:t>
            </w:r>
          </w:p>
        </w:tc>
        <w:tc>
          <w:tcPr>
            <w:tcW w:w="415" w:type="pct"/>
            <w:shd w:val="clear" w:color="auto" w:fill="auto"/>
          </w:tcPr>
          <w:p w14:paraId="595F55D0" w14:textId="77777777" w:rsidR="003154B6" w:rsidRPr="00461EC9" w:rsidRDefault="003154B6" w:rsidP="00FD79FB">
            <w:pPr>
              <w:spacing w:after="0"/>
              <w:jc w:val="center"/>
              <w:rPr>
                <w:rFonts w:ascii="Times New Roman" w:hAnsi="Times New Roman" w:cs="Times New Roman"/>
                <w:b/>
                <w:sz w:val="20"/>
              </w:rPr>
            </w:pPr>
            <w:r w:rsidRPr="00461EC9">
              <w:rPr>
                <w:rFonts w:ascii="Times New Roman" w:hAnsi="Times New Roman" w:cs="Times New Roman"/>
                <w:b/>
                <w:sz w:val="20"/>
              </w:rPr>
              <w:t xml:space="preserve">P </w:t>
            </w:r>
          </w:p>
        </w:tc>
      </w:tr>
      <w:tr w:rsidR="003154B6" w:rsidRPr="0088053B" w14:paraId="2E29D6B2" w14:textId="77777777" w:rsidTr="00FD79FB">
        <w:tc>
          <w:tcPr>
            <w:tcW w:w="1332" w:type="pct"/>
          </w:tcPr>
          <w:p w14:paraId="7E97AAE0"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Age, years</w:t>
            </w:r>
          </w:p>
        </w:tc>
        <w:tc>
          <w:tcPr>
            <w:tcW w:w="834" w:type="pct"/>
          </w:tcPr>
          <w:p w14:paraId="1B83502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3.7 (1.9)</w:t>
            </w:r>
          </w:p>
        </w:tc>
        <w:tc>
          <w:tcPr>
            <w:tcW w:w="834" w:type="pct"/>
          </w:tcPr>
          <w:p w14:paraId="17A5EC77"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3.7 (2.0)</w:t>
            </w:r>
          </w:p>
        </w:tc>
        <w:tc>
          <w:tcPr>
            <w:tcW w:w="792" w:type="pct"/>
          </w:tcPr>
          <w:p w14:paraId="536D48FA"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3.9 (1.4)</w:t>
            </w:r>
          </w:p>
        </w:tc>
        <w:tc>
          <w:tcPr>
            <w:tcW w:w="793" w:type="pct"/>
          </w:tcPr>
          <w:p w14:paraId="22957E0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3.6 (1.6)</w:t>
            </w:r>
          </w:p>
        </w:tc>
        <w:tc>
          <w:tcPr>
            <w:tcW w:w="415" w:type="pct"/>
          </w:tcPr>
          <w:p w14:paraId="5C11B3C1"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0.939</w:t>
            </w:r>
          </w:p>
        </w:tc>
      </w:tr>
      <w:tr w:rsidR="003154B6" w:rsidRPr="0088053B" w14:paraId="23DC6330" w14:textId="77777777" w:rsidTr="00FD79FB">
        <w:tc>
          <w:tcPr>
            <w:tcW w:w="1332" w:type="pct"/>
          </w:tcPr>
          <w:p w14:paraId="161E2D81"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Sex, % (F)</w:t>
            </w:r>
          </w:p>
        </w:tc>
        <w:tc>
          <w:tcPr>
            <w:tcW w:w="834" w:type="pct"/>
          </w:tcPr>
          <w:p w14:paraId="1EC4623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142 (41.0)</w:t>
            </w:r>
          </w:p>
        </w:tc>
        <w:tc>
          <w:tcPr>
            <w:tcW w:w="834" w:type="pct"/>
          </w:tcPr>
          <w:p w14:paraId="6EF996B9"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25 (33.8)</w:t>
            </w:r>
          </w:p>
        </w:tc>
        <w:tc>
          <w:tcPr>
            <w:tcW w:w="792" w:type="pct"/>
          </w:tcPr>
          <w:p w14:paraId="78182BD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11 (35.5)</w:t>
            </w:r>
          </w:p>
        </w:tc>
        <w:tc>
          <w:tcPr>
            <w:tcW w:w="793" w:type="pct"/>
          </w:tcPr>
          <w:p w14:paraId="5257DCCF"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25 (49.0)</w:t>
            </w:r>
          </w:p>
        </w:tc>
        <w:tc>
          <w:tcPr>
            <w:tcW w:w="415" w:type="pct"/>
          </w:tcPr>
          <w:p w14:paraId="0FBEC01A"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0.349</w:t>
            </w:r>
          </w:p>
        </w:tc>
      </w:tr>
      <w:tr w:rsidR="003154B6" w:rsidRPr="0088053B" w14:paraId="37D7D762" w14:textId="77777777" w:rsidTr="00FD79FB">
        <w:tc>
          <w:tcPr>
            <w:tcW w:w="1332" w:type="pct"/>
          </w:tcPr>
          <w:p w14:paraId="58D5F5B0"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Weight-for-age z score</w:t>
            </w:r>
          </w:p>
        </w:tc>
        <w:tc>
          <w:tcPr>
            <w:tcW w:w="834" w:type="pct"/>
          </w:tcPr>
          <w:p w14:paraId="233F453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-1.2 (1.1)</w:t>
            </w:r>
          </w:p>
        </w:tc>
        <w:tc>
          <w:tcPr>
            <w:tcW w:w="834" w:type="pct"/>
          </w:tcPr>
          <w:p w14:paraId="4D4E43F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-1.1 (1.0)</w:t>
            </w:r>
          </w:p>
        </w:tc>
        <w:tc>
          <w:tcPr>
            <w:tcW w:w="792" w:type="pct"/>
          </w:tcPr>
          <w:p w14:paraId="4E931CEC"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-0.8 (0.9)</w:t>
            </w:r>
          </w:p>
        </w:tc>
        <w:tc>
          <w:tcPr>
            <w:tcW w:w="793" w:type="pct"/>
          </w:tcPr>
          <w:p w14:paraId="7CC965A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-1.0 (1.4)</w:t>
            </w:r>
          </w:p>
        </w:tc>
        <w:tc>
          <w:tcPr>
            <w:tcW w:w="415" w:type="pct"/>
          </w:tcPr>
          <w:p w14:paraId="554E4C74"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0.336</w:t>
            </w:r>
          </w:p>
        </w:tc>
      </w:tr>
      <w:tr w:rsidR="003154B6" w:rsidRPr="0088053B" w14:paraId="68EEC9FA" w14:textId="77777777" w:rsidTr="00FD79FB">
        <w:tc>
          <w:tcPr>
            <w:tcW w:w="1332" w:type="pct"/>
          </w:tcPr>
          <w:p w14:paraId="6E6E8AE3"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Height-for-age z score</w:t>
            </w:r>
          </w:p>
        </w:tc>
        <w:tc>
          <w:tcPr>
            <w:tcW w:w="834" w:type="pct"/>
          </w:tcPr>
          <w:p w14:paraId="21D320D3"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-1.2 (1.4)</w:t>
            </w:r>
          </w:p>
        </w:tc>
        <w:tc>
          <w:tcPr>
            <w:tcW w:w="834" w:type="pct"/>
          </w:tcPr>
          <w:p w14:paraId="3B9F09F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-1.2 (1.4)</w:t>
            </w:r>
          </w:p>
        </w:tc>
        <w:tc>
          <w:tcPr>
            <w:tcW w:w="792" w:type="pct"/>
          </w:tcPr>
          <w:p w14:paraId="5F4DC488"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-1.1 (1.4)</w:t>
            </w:r>
          </w:p>
        </w:tc>
        <w:tc>
          <w:tcPr>
            <w:tcW w:w="793" w:type="pct"/>
          </w:tcPr>
          <w:p w14:paraId="45798F0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-1.7 (1.4)</w:t>
            </w:r>
          </w:p>
        </w:tc>
        <w:tc>
          <w:tcPr>
            <w:tcW w:w="415" w:type="pct"/>
          </w:tcPr>
          <w:p w14:paraId="63705EB9"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0.067</w:t>
            </w:r>
          </w:p>
        </w:tc>
      </w:tr>
      <w:tr w:rsidR="003154B6" w:rsidRPr="0088053B" w14:paraId="5676B803" w14:textId="77777777" w:rsidTr="00FD79FB">
        <w:tc>
          <w:tcPr>
            <w:tcW w:w="1332" w:type="pct"/>
          </w:tcPr>
          <w:p w14:paraId="2BC775CE"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 xml:space="preserve">Duration of fever, history </w:t>
            </w:r>
          </w:p>
        </w:tc>
        <w:tc>
          <w:tcPr>
            <w:tcW w:w="834" w:type="pct"/>
          </w:tcPr>
          <w:p w14:paraId="1DFF2E97"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3.8 (2.7)</w:t>
            </w:r>
          </w:p>
        </w:tc>
        <w:tc>
          <w:tcPr>
            <w:tcW w:w="834" w:type="pct"/>
          </w:tcPr>
          <w:p w14:paraId="61AB06A8"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3.4 (1.6)</w:t>
            </w:r>
          </w:p>
        </w:tc>
        <w:tc>
          <w:tcPr>
            <w:tcW w:w="792" w:type="pct"/>
          </w:tcPr>
          <w:p w14:paraId="792B56E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3.2 (2.0)</w:t>
            </w:r>
          </w:p>
        </w:tc>
        <w:tc>
          <w:tcPr>
            <w:tcW w:w="793" w:type="pct"/>
          </w:tcPr>
          <w:p w14:paraId="0EB125F9"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4.8 (2.7)</w:t>
            </w:r>
          </w:p>
        </w:tc>
        <w:tc>
          <w:tcPr>
            <w:tcW w:w="415" w:type="pct"/>
          </w:tcPr>
          <w:p w14:paraId="3D0A7D53"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0.011</w:t>
            </w:r>
          </w:p>
        </w:tc>
      </w:tr>
      <w:tr w:rsidR="003154B6" w:rsidRPr="0088053B" w14:paraId="65038016" w14:textId="77777777" w:rsidTr="00FD79FB">
        <w:tc>
          <w:tcPr>
            <w:tcW w:w="1332" w:type="pct"/>
          </w:tcPr>
          <w:p w14:paraId="237E2348"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Socioeconomic status score</w:t>
            </w:r>
            <w:r w:rsidRPr="00461EC9">
              <w:rPr>
                <w:rFonts w:ascii="Times New Roman" w:hAnsi="Times New Roman" w:cs="Times New Roman"/>
                <w:sz w:val="20"/>
                <w:vertAlign w:val="superscript"/>
              </w:rPr>
              <w:t>1</w:t>
            </w:r>
          </w:p>
        </w:tc>
        <w:tc>
          <w:tcPr>
            <w:tcW w:w="834" w:type="pct"/>
          </w:tcPr>
          <w:p w14:paraId="391C52F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9.4 (3.0)</w:t>
            </w:r>
          </w:p>
        </w:tc>
        <w:tc>
          <w:tcPr>
            <w:tcW w:w="834" w:type="pct"/>
          </w:tcPr>
          <w:p w14:paraId="0EA82826"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9.6 (3.3)</w:t>
            </w:r>
          </w:p>
        </w:tc>
        <w:tc>
          <w:tcPr>
            <w:tcW w:w="792" w:type="pct"/>
          </w:tcPr>
          <w:p w14:paraId="6418FFC9"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9.4 (3.1)</w:t>
            </w:r>
          </w:p>
        </w:tc>
        <w:tc>
          <w:tcPr>
            <w:tcW w:w="793" w:type="pct"/>
          </w:tcPr>
          <w:p w14:paraId="2E19B4E3"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10.3 (3.7)</w:t>
            </w:r>
          </w:p>
        </w:tc>
        <w:tc>
          <w:tcPr>
            <w:tcW w:w="415" w:type="pct"/>
          </w:tcPr>
          <w:p w14:paraId="2B3D2D67"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0.341</w:t>
            </w:r>
          </w:p>
        </w:tc>
      </w:tr>
      <w:tr w:rsidR="003154B6" w:rsidRPr="0088053B" w14:paraId="4162D5E3" w14:textId="77777777" w:rsidTr="00FD79FB">
        <w:tc>
          <w:tcPr>
            <w:tcW w:w="1332" w:type="pct"/>
          </w:tcPr>
          <w:p w14:paraId="5255CA9F"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Home environment z score</w:t>
            </w:r>
            <w:r w:rsidRPr="00461EC9">
              <w:rPr>
                <w:rFonts w:ascii="Times New Roman" w:hAnsi="Times New Roman" w:cs="Times New Roman"/>
                <w:sz w:val="20"/>
                <w:vertAlign w:val="superscript"/>
              </w:rPr>
              <w:t>1</w:t>
            </w:r>
          </w:p>
        </w:tc>
        <w:tc>
          <w:tcPr>
            <w:tcW w:w="834" w:type="pct"/>
          </w:tcPr>
          <w:p w14:paraId="404B0E8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-0.10 (0.98)</w:t>
            </w:r>
          </w:p>
        </w:tc>
        <w:tc>
          <w:tcPr>
            <w:tcW w:w="834" w:type="pct"/>
          </w:tcPr>
          <w:p w14:paraId="1A7A1A6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0.05 (1.1)</w:t>
            </w:r>
          </w:p>
        </w:tc>
        <w:tc>
          <w:tcPr>
            <w:tcW w:w="792" w:type="pct"/>
          </w:tcPr>
          <w:p w14:paraId="5954B451"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-0.02 (0.99)</w:t>
            </w:r>
          </w:p>
        </w:tc>
        <w:tc>
          <w:tcPr>
            <w:tcW w:w="793" w:type="pct"/>
          </w:tcPr>
          <w:p w14:paraId="219676C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0.32 (0.99)</w:t>
            </w:r>
          </w:p>
        </w:tc>
        <w:tc>
          <w:tcPr>
            <w:tcW w:w="415" w:type="pct"/>
          </w:tcPr>
          <w:p w14:paraId="24573A43"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0.056</w:t>
            </w:r>
          </w:p>
        </w:tc>
      </w:tr>
      <w:tr w:rsidR="003154B6" w:rsidRPr="0088053B" w14:paraId="27E05E5D" w14:textId="77777777" w:rsidTr="00FD79FB">
        <w:tc>
          <w:tcPr>
            <w:tcW w:w="1332" w:type="pct"/>
          </w:tcPr>
          <w:p w14:paraId="07B42C20" w14:textId="77777777" w:rsidR="003154B6" w:rsidRPr="00461EC9" w:rsidRDefault="003154B6" w:rsidP="00FD79FB">
            <w:pPr>
              <w:pStyle w:val="NoSpacing"/>
              <w:rPr>
                <w:rFonts w:ascii="Times New Roman" w:hAnsi="Times New Roman" w:cs="Times New Roman"/>
                <w:sz w:val="20"/>
                <w:vertAlign w:val="superscript"/>
              </w:rPr>
            </w:pPr>
            <w:r w:rsidRPr="00461EC9">
              <w:rPr>
                <w:rFonts w:ascii="Times New Roman" w:hAnsi="Times New Roman" w:cs="Times New Roman"/>
                <w:sz w:val="20"/>
              </w:rPr>
              <w:t>Maternal education, No. (%)</w:t>
            </w:r>
            <w:r w:rsidRPr="00461EC9">
              <w:rPr>
                <w:rFonts w:ascii="Times New Roman" w:hAnsi="Times New Roman" w:cs="Times New Roman"/>
                <w:sz w:val="20"/>
                <w:vertAlign w:val="superscript"/>
              </w:rPr>
              <w:t>1</w:t>
            </w:r>
          </w:p>
          <w:p w14:paraId="260D861E" w14:textId="77777777" w:rsidR="003154B6" w:rsidRPr="00461EC9" w:rsidRDefault="003154B6" w:rsidP="00FD79FB">
            <w:pPr>
              <w:pStyle w:val="NoSpacing"/>
              <w:ind w:firstLine="337"/>
              <w:rPr>
                <w:rFonts w:ascii="Times New Roman" w:hAnsi="Times New Roman" w:cs="Times New Roman"/>
                <w:sz w:val="20"/>
              </w:rPr>
            </w:pPr>
            <w:r w:rsidRPr="00461EC9">
              <w:rPr>
                <w:rFonts w:ascii="Times New Roman" w:hAnsi="Times New Roman" w:cs="Times New Roman"/>
                <w:sz w:val="20"/>
              </w:rPr>
              <w:t>Primary 6 or lower</w:t>
            </w:r>
          </w:p>
          <w:p w14:paraId="6FDEF31B" w14:textId="77777777" w:rsidR="003154B6" w:rsidRPr="00461EC9" w:rsidRDefault="003154B6" w:rsidP="00FD79FB">
            <w:pPr>
              <w:pStyle w:val="NoSpacing"/>
              <w:ind w:firstLine="337"/>
              <w:rPr>
                <w:rFonts w:ascii="Times New Roman" w:hAnsi="Times New Roman" w:cs="Times New Roman"/>
                <w:sz w:val="20"/>
              </w:rPr>
            </w:pPr>
            <w:r w:rsidRPr="00461EC9">
              <w:rPr>
                <w:rFonts w:ascii="Times New Roman" w:hAnsi="Times New Roman" w:cs="Times New Roman"/>
                <w:sz w:val="20"/>
              </w:rPr>
              <w:t>Primary 7</w:t>
            </w:r>
          </w:p>
          <w:p w14:paraId="57213437" w14:textId="77777777" w:rsidR="003154B6" w:rsidRPr="00461EC9" w:rsidRDefault="003154B6" w:rsidP="00FD79FB">
            <w:pPr>
              <w:pStyle w:val="NoSpacing"/>
              <w:ind w:firstLine="337"/>
              <w:rPr>
                <w:rFonts w:ascii="Times New Roman" w:hAnsi="Times New Roman" w:cs="Times New Roman"/>
                <w:sz w:val="20"/>
              </w:rPr>
            </w:pPr>
            <w:r w:rsidRPr="00461EC9">
              <w:rPr>
                <w:rFonts w:ascii="Times New Roman" w:hAnsi="Times New Roman" w:cs="Times New Roman"/>
                <w:sz w:val="20"/>
              </w:rPr>
              <w:t>Secondary or higher</w:t>
            </w:r>
          </w:p>
          <w:p w14:paraId="2FDD00EA" w14:textId="77777777" w:rsidR="003154B6" w:rsidRPr="00461EC9" w:rsidRDefault="003154B6" w:rsidP="00FD79FB">
            <w:pPr>
              <w:spacing w:after="0"/>
              <w:ind w:firstLine="337"/>
              <w:rPr>
                <w:rFonts w:ascii="Times New Roman" w:hAnsi="Times New Roman" w:cs="Times New Roman"/>
                <w:sz w:val="20"/>
              </w:rPr>
            </w:pPr>
            <w:r w:rsidRPr="00461EC9">
              <w:rPr>
                <w:rFonts w:ascii="Times New Roman" w:hAnsi="Times New Roman" w:cs="Times New Roman"/>
                <w:sz w:val="20"/>
              </w:rPr>
              <w:t>Not known</w:t>
            </w:r>
          </w:p>
        </w:tc>
        <w:tc>
          <w:tcPr>
            <w:tcW w:w="834" w:type="pct"/>
          </w:tcPr>
          <w:p w14:paraId="4C78F02B" w14:textId="77777777" w:rsidR="003154B6" w:rsidRPr="00461EC9" w:rsidRDefault="003154B6" w:rsidP="00FD79FB">
            <w:pPr>
              <w:spacing w:after="0" w:line="240" w:lineRule="auto"/>
              <w:jc w:val="center"/>
              <w:rPr>
                <w:rFonts w:ascii="Times New Roman" w:hAnsi="Times New Roman" w:cs="Times New Roman"/>
                <w:sz w:val="20"/>
              </w:rPr>
            </w:pPr>
          </w:p>
          <w:p w14:paraId="56A26F52"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121 (38.2)</w:t>
            </w:r>
          </w:p>
          <w:p w14:paraId="3095847E"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69 (21.8)</w:t>
            </w:r>
          </w:p>
          <w:p w14:paraId="7308983B"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107 (33.8)</w:t>
            </w:r>
          </w:p>
          <w:p w14:paraId="2BC5140F"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20 (6.3)</w:t>
            </w:r>
          </w:p>
        </w:tc>
        <w:tc>
          <w:tcPr>
            <w:tcW w:w="834" w:type="pct"/>
          </w:tcPr>
          <w:p w14:paraId="429F4A68" w14:textId="77777777" w:rsidR="003154B6" w:rsidRPr="00461EC9" w:rsidRDefault="003154B6" w:rsidP="00FD79FB">
            <w:pPr>
              <w:spacing w:after="0" w:line="240" w:lineRule="auto"/>
              <w:jc w:val="center"/>
              <w:rPr>
                <w:rFonts w:ascii="Times New Roman" w:hAnsi="Times New Roman" w:cs="Times New Roman"/>
                <w:sz w:val="20"/>
              </w:rPr>
            </w:pPr>
          </w:p>
          <w:p w14:paraId="73F65224"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22 (31.4)</w:t>
            </w:r>
          </w:p>
          <w:p w14:paraId="4BBA3187"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12 (17.1)</w:t>
            </w:r>
          </w:p>
          <w:p w14:paraId="410AEB06"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34 (48.6)</w:t>
            </w:r>
          </w:p>
          <w:p w14:paraId="5AE71CFF"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2 (2.9)</w:t>
            </w:r>
          </w:p>
        </w:tc>
        <w:tc>
          <w:tcPr>
            <w:tcW w:w="792" w:type="pct"/>
          </w:tcPr>
          <w:p w14:paraId="6F5037FA" w14:textId="77777777" w:rsidR="003154B6" w:rsidRPr="00461EC9" w:rsidRDefault="003154B6" w:rsidP="00FD79FB">
            <w:pPr>
              <w:spacing w:after="0" w:line="240" w:lineRule="auto"/>
              <w:jc w:val="center"/>
              <w:rPr>
                <w:rFonts w:ascii="Times New Roman" w:hAnsi="Times New Roman" w:cs="Times New Roman"/>
                <w:sz w:val="20"/>
              </w:rPr>
            </w:pPr>
          </w:p>
          <w:p w14:paraId="73806DC0"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9 (30.0)</w:t>
            </w:r>
          </w:p>
          <w:p w14:paraId="20FF4960"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7 (23.3)</w:t>
            </w:r>
          </w:p>
          <w:p w14:paraId="7CAEADA1"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13 (43.3)</w:t>
            </w:r>
          </w:p>
          <w:p w14:paraId="5447FDD0"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 (3.3)</w:t>
            </w:r>
          </w:p>
        </w:tc>
        <w:tc>
          <w:tcPr>
            <w:tcW w:w="793" w:type="pct"/>
          </w:tcPr>
          <w:p w14:paraId="68E0E602" w14:textId="77777777" w:rsidR="003154B6" w:rsidRPr="00461EC9" w:rsidRDefault="003154B6" w:rsidP="00FD79FB">
            <w:pPr>
              <w:spacing w:after="0" w:line="240" w:lineRule="auto"/>
              <w:jc w:val="center"/>
              <w:rPr>
                <w:rFonts w:ascii="Times New Roman" w:hAnsi="Times New Roman" w:cs="Times New Roman"/>
                <w:sz w:val="20"/>
              </w:rPr>
            </w:pPr>
          </w:p>
          <w:p w14:paraId="16E4C594"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24 (48.9)</w:t>
            </w:r>
          </w:p>
          <w:p w14:paraId="617C72FD"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8 (16.3)</w:t>
            </w:r>
          </w:p>
          <w:p w14:paraId="7E5444E6"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15 (30.6)</w:t>
            </w:r>
          </w:p>
          <w:p w14:paraId="01E42877"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2 (4.1)</w:t>
            </w:r>
          </w:p>
        </w:tc>
        <w:tc>
          <w:tcPr>
            <w:tcW w:w="415" w:type="pct"/>
          </w:tcPr>
          <w:p w14:paraId="28F108EA" w14:textId="77777777" w:rsidR="003154B6" w:rsidRPr="00461EC9" w:rsidRDefault="003154B6" w:rsidP="00FD79FB">
            <w:pPr>
              <w:spacing w:after="0" w:line="240" w:lineRule="auto"/>
              <w:jc w:val="center"/>
              <w:rPr>
                <w:rFonts w:ascii="Times New Roman" w:hAnsi="Times New Roman" w:cs="Times New Roman"/>
                <w:sz w:val="20"/>
              </w:rPr>
            </w:pPr>
          </w:p>
          <w:p w14:paraId="41EFCEE1"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0.344</w:t>
            </w:r>
          </w:p>
        </w:tc>
      </w:tr>
      <w:tr w:rsidR="003154B6" w:rsidRPr="0088053B" w14:paraId="61AEF35C" w14:textId="77777777" w:rsidTr="00FD79FB">
        <w:tc>
          <w:tcPr>
            <w:tcW w:w="1332" w:type="pct"/>
          </w:tcPr>
          <w:p w14:paraId="6590DA58" w14:textId="77777777" w:rsidR="003154B6" w:rsidRPr="00461EC9" w:rsidRDefault="003154B6" w:rsidP="00FD79FB">
            <w:pPr>
              <w:pStyle w:val="NoSpacing"/>
              <w:rPr>
                <w:rFonts w:ascii="Times New Roman" w:hAnsi="Times New Roman" w:cs="Times New Roman"/>
                <w:sz w:val="20"/>
              </w:rPr>
            </w:pPr>
            <w:r w:rsidRPr="00461EC9">
              <w:rPr>
                <w:rFonts w:ascii="Times New Roman" w:hAnsi="Times New Roman" w:cs="Times New Roman"/>
                <w:sz w:val="20"/>
              </w:rPr>
              <w:t>Paternal education, No. (%)</w:t>
            </w:r>
            <w:r w:rsidRPr="00461EC9">
              <w:rPr>
                <w:rFonts w:ascii="Times New Roman" w:hAnsi="Times New Roman" w:cs="Times New Roman"/>
                <w:sz w:val="20"/>
                <w:vertAlign w:val="superscript"/>
              </w:rPr>
              <w:t>1</w:t>
            </w:r>
          </w:p>
          <w:p w14:paraId="01154388" w14:textId="77777777" w:rsidR="003154B6" w:rsidRPr="00461EC9" w:rsidRDefault="003154B6" w:rsidP="00FD79FB">
            <w:pPr>
              <w:pStyle w:val="NoSpacing"/>
              <w:ind w:firstLine="337"/>
              <w:rPr>
                <w:rFonts w:ascii="Times New Roman" w:hAnsi="Times New Roman" w:cs="Times New Roman"/>
                <w:sz w:val="20"/>
              </w:rPr>
            </w:pPr>
            <w:r w:rsidRPr="00461EC9">
              <w:rPr>
                <w:rFonts w:ascii="Times New Roman" w:hAnsi="Times New Roman" w:cs="Times New Roman"/>
                <w:sz w:val="20"/>
              </w:rPr>
              <w:t>Primary 6 or lower</w:t>
            </w:r>
          </w:p>
          <w:p w14:paraId="27CC588D" w14:textId="77777777" w:rsidR="003154B6" w:rsidRPr="00461EC9" w:rsidRDefault="003154B6" w:rsidP="00FD79FB">
            <w:pPr>
              <w:pStyle w:val="NoSpacing"/>
              <w:ind w:firstLine="337"/>
              <w:rPr>
                <w:rFonts w:ascii="Times New Roman" w:hAnsi="Times New Roman" w:cs="Times New Roman"/>
                <w:sz w:val="20"/>
              </w:rPr>
            </w:pPr>
            <w:r w:rsidRPr="00461EC9">
              <w:rPr>
                <w:rFonts w:ascii="Times New Roman" w:hAnsi="Times New Roman" w:cs="Times New Roman"/>
                <w:sz w:val="20"/>
              </w:rPr>
              <w:t>Primary 7</w:t>
            </w:r>
          </w:p>
          <w:p w14:paraId="656DF024" w14:textId="77777777" w:rsidR="003154B6" w:rsidRPr="00461EC9" w:rsidRDefault="003154B6" w:rsidP="00FD79FB">
            <w:pPr>
              <w:pStyle w:val="NoSpacing"/>
              <w:ind w:firstLine="337"/>
              <w:rPr>
                <w:rFonts w:ascii="Times New Roman" w:hAnsi="Times New Roman" w:cs="Times New Roman"/>
                <w:sz w:val="20"/>
              </w:rPr>
            </w:pPr>
            <w:r w:rsidRPr="00461EC9">
              <w:rPr>
                <w:rFonts w:ascii="Times New Roman" w:hAnsi="Times New Roman" w:cs="Times New Roman"/>
                <w:sz w:val="20"/>
              </w:rPr>
              <w:t>Secondary or higher</w:t>
            </w:r>
          </w:p>
          <w:p w14:paraId="45A26F08" w14:textId="77777777" w:rsidR="003154B6" w:rsidRPr="00461EC9" w:rsidRDefault="003154B6" w:rsidP="00FD79FB">
            <w:pPr>
              <w:spacing w:after="0"/>
              <w:ind w:firstLine="337"/>
              <w:rPr>
                <w:rFonts w:ascii="Times New Roman" w:hAnsi="Times New Roman" w:cs="Times New Roman"/>
                <w:sz w:val="20"/>
              </w:rPr>
            </w:pPr>
            <w:r w:rsidRPr="00461EC9">
              <w:rPr>
                <w:rFonts w:ascii="Times New Roman" w:hAnsi="Times New Roman" w:cs="Times New Roman"/>
                <w:sz w:val="20"/>
              </w:rPr>
              <w:t>Not known</w:t>
            </w:r>
          </w:p>
        </w:tc>
        <w:tc>
          <w:tcPr>
            <w:tcW w:w="834" w:type="pct"/>
          </w:tcPr>
          <w:p w14:paraId="038A4EE4" w14:textId="77777777" w:rsidR="003154B6" w:rsidRPr="00461EC9" w:rsidRDefault="003154B6" w:rsidP="00FD79FB">
            <w:pPr>
              <w:spacing w:after="0" w:line="240" w:lineRule="auto"/>
              <w:jc w:val="center"/>
              <w:rPr>
                <w:rFonts w:ascii="Times New Roman" w:hAnsi="Times New Roman" w:cs="Times New Roman"/>
                <w:sz w:val="20"/>
              </w:rPr>
            </w:pPr>
          </w:p>
          <w:p w14:paraId="6C013128"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61 (19.2)</w:t>
            </w:r>
          </w:p>
          <w:p w14:paraId="04C7AB72"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50 (15.8)</w:t>
            </w:r>
          </w:p>
          <w:p w14:paraId="7B08D4B4"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130 (41.0)</w:t>
            </w:r>
          </w:p>
          <w:p w14:paraId="1CD5089C"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76 (24.0)</w:t>
            </w:r>
          </w:p>
        </w:tc>
        <w:tc>
          <w:tcPr>
            <w:tcW w:w="834" w:type="pct"/>
          </w:tcPr>
          <w:p w14:paraId="33B80F08" w14:textId="77777777" w:rsidR="003154B6" w:rsidRPr="00461EC9" w:rsidRDefault="003154B6" w:rsidP="00FD79FB">
            <w:pPr>
              <w:spacing w:after="0" w:line="240" w:lineRule="auto"/>
              <w:jc w:val="center"/>
              <w:rPr>
                <w:rFonts w:ascii="Times New Roman" w:hAnsi="Times New Roman" w:cs="Times New Roman"/>
                <w:sz w:val="20"/>
              </w:rPr>
            </w:pPr>
          </w:p>
          <w:p w14:paraId="37256EE3"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13 (18.6)</w:t>
            </w:r>
          </w:p>
          <w:p w14:paraId="321BD128"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8 (11.4)</w:t>
            </w:r>
          </w:p>
          <w:p w14:paraId="7033CB70"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40 (57.1)</w:t>
            </w:r>
          </w:p>
          <w:p w14:paraId="0E1074B6"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9 (12.9)</w:t>
            </w:r>
          </w:p>
        </w:tc>
        <w:tc>
          <w:tcPr>
            <w:tcW w:w="792" w:type="pct"/>
          </w:tcPr>
          <w:p w14:paraId="285A28AF" w14:textId="77777777" w:rsidR="003154B6" w:rsidRPr="00461EC9" w:rsidRDefault="003154B6" w:rsidP="00FD79FB">
            <w:pPr>
              <w:spacing w:after="0" w:line="240" w:lineRule="auto"/>
              <w:jc w:val="center"/>
              <w:rPr>
                <w:rFonts w:ascii="Times New Roman" w:hAnsi="Times New Roman" w:cs="Times New Roman"/>
                <w:sz w:val="20"/>
              </w:rPr>
            </w:pPr>
          </w:p>
          <w:p w14:paraId="25D78EC1"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6 (20.0)</w:t>
            </w:r>
          </w:p>
          <w:p w14:paraId="598C3909"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7 (23.3)</w:t>
            </w:r>
          </w:p>
          <w:p w14:paraId="7374ED93"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15 (50.0)</w:t>
            </w:r>
          </w:p>
          <w:p w14:paraId="67CB2267"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2 (6.7)</w:t>
            </w:r>
          </w:p>
        </w:tc>
        <w:tc>
          <w:tcPr>
            <w:tcW w:w="793" w:type="pct"/>
          </w:tcPr>
          <w:p w14:paraId="76F3A8F3" w14:textId="77777777" w:rsidR="003154B6" w:rsidRPr="00461EC9" w:rsidRDefault="003154B6" w:rsidP="00FD79FB">
            <w:pPr>
              <w:spacing w:after="0" w:line="240" w:lineRule="auto"/>
              <w:jc w:val="center"/>
              <w:rPr>
                <w:rFonts w:ascii="Times New Roman" w:hAnsi="Times New Roman" w:cs="Times New Roman"/>
                <w:sz w:val="20"/>
              </w:rPr>
            </w:pPr>
          </w:p>
          <w:p w14:paraId="7CA562D1"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16 (32.7)</w:t>
            </w:r>
          </w:p>
          <w:p w14:paraId="6FCCE588"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10 (20.4)</w:t>
            </w:r>
          </w:p>
          <w:p w14:paraId="228E8B1E"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17 (34.7)</w:t>
            </w:r>
          </w:p>
          <w:p w14:paraId="517BC95A"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6 (12.2)</w:t>
            </w:r>
          </w:p>
        </w:tc>
        <w:tc>
          <w:tcPr>
            <w:tcW w:w="415" w:type="pct"/>
          </w:tcPr>
          <w:p w14:paraId="14E8582A" w14:textId="77777777" w:rsidR="003154B6" w:rsidRPr="00461EC9" w:rsidRDefault="003154B6" w:rsidP="00FD79FB">
            <w:pPr>
              <w:spacing w:after="0" w:line="240" w:lineRule="auto"/>
              <w:jc w:val="center"/>
              <w:rPr>
                <w:rFonts w:ascii="Times New Roman" w:hAnsi="Times New Roman" w:cs="Times New Roman"/>
                <w:sz w:val="20"/>
              </w:rPr>
            </w:pPr>
          </w:p>
          <w:p w14:paraId="308B0E43" w14:textId="77777777" w:rsidR="003154B6" w:rsidRPr="00461EC9" w:rsidRDefault="003154B6" w:rsidP="00FD79FB">
            <w:pPr>
              <w:spacing w:after="0" w:line="240" w:lineRule="auto"/>
              <w:jc w:val="center"/>
              <w:rPr>
                <w:rFonts w:ascii="Times New Roman" w:hAnsi="Times New Roman" w:cs="Times New Roman"/>
                <w:sz w:val="20"/>
              </w:rPr>
            </w:pPr>
            <w:r w:rsidRPr="00461EC9">
              <w:rPr>
                <w:rFonts w:ascii="Times New Roman" w:hAnsi="Times New Roman" w:cs="Times New Roman"/>
                <w:sz w:val="20"/>
              </w:rPr>
              <w:t>0.021</w:t>
            </w:r>
          </w:p>
        </w:tc>
      </w:tr>
      <w:tr w:rsidR="003154B6" w:rsidRPr="0088053B" w14:paraId="22EC6D2E" w14:textId="77777777" w:rsidTr="00FD79FB">
        <w:tc>
          <w:tcPr>
            <w:tcW w:w="1332" w:type="pct"/>
          </w:tcPr>
          <w:p w14:paraId="0FBAF428"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Child education, No. (%)</w:t>
            </w:r>
            <w:r w:rsidRPr="00461EC9">
              <w:rPr>
                <w:rFonts w:ascii="Times New Roman" w:hAnsi="Times New Roman" w:cs="Times New Roman"/>
                <w:sz w:val="20"/>
                <w:vertAlign w:val="superscript"/>
              </w:rPr>
              <w:t>1</w:t>
            </w:r>
          </w:p>
        </w:tc>
        <w:tc>
          <w:tcPr>
            <w:tcW w:w="834" w:type="pct"/>
          </w:tcPr>
          <w:p w14:paraId="12354CF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92 (30.1)</w:t>
            </w:r>
          </w:p>
        </w:tc>
        <w:tc>
          <w:tcPr>
            <w:tcW w:w="834" w:type="pct"/>
          </w:tcPr>
          <w:p w14:paraId="21D58C0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20 (29.0)</w:t>
            </w:r>
          </w:p>
        </w:tc>
        <w:tc>
          <w:tcPr>
            <w:tcW w:w="792" w:type="pct"/>
          </w:tcPr>
          <w:p w14:paraId="186A81A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12 (40.0)</w:t>
            </w:r>
          </w:p>
        </w:tc>
        <w:tc>
          <w:tcPr>
            <w:tcW w:w="793" w:type="pct"/>
          </w:tcPr>
          <w:p w14:paraId="48FD911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20 (42.6)</w:t>
            </w:r>
          </w:p>
        </w:tc>
        <w:tc>
          <w:tcPr>
            <w:tcW w:w="415" w:type="pct"/>
          </w:tcPr>
          <w:p w14:paraId="42B488AF"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0.250</w:t>
            </w:r>
          </w:p>
        </w:tc>
      </w:tr>
      <w:tr w:rsidR="003154B6" w:rsidRPr="0088053B" w14:paraId="110923EC" w14:textId="77777777" w:rsidTr="00FD79FB">
        <w:tc>
          <w:tcPr>
            <w:tcW w:w="1332" w:type="pct"/>
          </w:tcPr>
          <w:p w14:paraId="63253BC0"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Severe malaria group, No (%)</w:t>
            </w:r>
          </w:p>
          <w:p w14:paraId="26721DE0" w14:textId="77777777" w:rsidR="003154B6" w:rsidRPr="00461EC9" w:rsidRDefault="003154B6" w:rsidP="00FD79FB">
            <w:pPr>
              <w:spacing w:after="0"/>
              <w:ind w:firstLine="517"/>
              <w:rPr>
                <w:rFonts w:ascii="Times New Roman" w:hAnsi="Times New Roman" w:cs="Times New Roman"/>
                <w:sz w:val="20"/>
              </w:rPr>
            </w:pPr>
            <w:r w:rsidRPr="00461EC9">
              <w:rPr>
                <w:rFonts w:ascii="Times New Roman" w:hAnsi="Times New Roman" w:cs="Times New Roman"/>
                <w:sz w:val="20"/>
              </w:rPr>
              <w:t>Cerebral malaria</w:t>
            </w:r>
          </w:p>
          <w:p w14:paraId="02F0EE26" w14:textId="77777777" w:rsidR="003154B6" w:rsidRPr="00461EC9" w:rsidRDefault="003154B6" w:rsidP="00FD79FB">
            <w:pPr>
              <w:spacing w:after="0"/>
              <w:ind w:firstLine="517"/>
              <w:rPr>
                <w:rFonts w:ascii="Times New Roman" w:hAnsi="Times New Roman" w:cs="Times New Roman"/>
                <w:sz w:val="20"/>
              </w:rPr>
            </w:pPr>
            <w:r w:rsidRPr="00461EC9">
              <w:rPr>
                <w:rFonts w:ascii="Times New Roman" w:hAnsi="Times New Roman" w:cs="Times New Roman"/>
                <w:sz w:val="20"/>
              </w:rPr>
              <w:t>SMA</w:t>
            </w:r>
          </w:p>
        </w:tc>
        <w:tc>
          <w:tcPr>
            <w:tcW w:w="834" w:type="pct"/>
          </w:tcPr>
          <w:p w14:paraId="6FECDE20" w14:textId="77777777" w:rsidR="003154B6" w:rsidRPr="00461EC9" w:rsidRDefault="003154B6" w:rsidP="00FD79FB">
            <w:pPr>
              <w:spacing w:after="0"/>
              <w:jc w:val="center"/>
              <w:rPr>
                <w:rFonts w:ascii="Times New Roman" w:hAnsi="Times New Roman" w:cs="Times New Roman"/>
                <w:sz w:val="20"/>
              </w:rPr>
            </w:pPr>
          </w:p>
          <w:p w14:paraId="6D1265EA"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186 (69.1)</w:t>
            </w:r>
          </w:p>
          <w:p w14:paraId="75DCAF53"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160 (68.7)</w:t>
            </w:r>
          </w:p>
        </w:tc>
        <w:tc>
          <w:tcPr>
            <w:tcW w:w="834" w:type="pct"/>
          </w:tcPr>
          <w:p w14:paraId="2E3F03F5" w14:textId="77777777" w:rsidR="003154B6" w:rsidRPr="00461EC9" w:rsidRDefault="003154B6" w:rsidP="00FD79FB">
            <w:pPr>
              <w:spacing w:after="0"/>
              <w:jc w:val="center"/>
              <w:rPr>
                <w:rFonts w:ascii="Times New Roman" w:hAnsi="Times New Roman" w:cs="Times New Roman"/>
                <w:sz w:val="20"/>
              </w:rPr>
            </w:pPr>
          </w:p>
          <w:p w14:paraId="42878AC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51 (19.0)</w:t>
            </w:r>
          </w:p>
          <w:p w14:paraId="64E38D51"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23 (9.9)</w:t>
            </w:r>
          </w:p>
        </w:tc>
        <w:tc>
          <w:tcPr>
            <w:tcW w:w="792" w:type="pct"/>
          </w:tcPr>
          <w:p w14:paraId="08B14FE5" w14:textId="77777777" w:rsidR="003154B6" w:rsidRPr="00461EC9" w:rsidRDefault="003154B6" w:rsidP="00FD79FB">
            <w:pPr>
              <w:spacing w:after="0"/>
              <w:jc w:val="center"/>
              <w:rPr>
                <w:rFonts w:ascii="Times New Roman" w:hAnsi="Times New Roman" w:cs="Times New Roman"/>
                <w:sz w:val="20"/>
              </w:rPr>
            </w:pPr>
          </w:p>
          <w:p w14:paraId="1552B426"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12 (4.5)</w:t>
            </w:r>
          </w:p>
          <w:p w14:paraId="20D5D2E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19 (8.2)</w:t>
            </w:r>
          </w:p>
        </w:tc>
        <w:tc>
          <w:tcPr>
            <w:tcW w:w="793" w:type="pct"/>
          </w:tcPr>
          <w:p w14:paraId="46079046" w14:textId="77777777" w:rsidR="003154B6" w:rsidRPr="00461EC9" w:rsidRDefault="003154B6" w:rsidP="00FD79FB">
            <w:pPr>
              <w:spacing w:after="0"/>
              <w:jc w:val="center"/>
              <w:rPr>
                <w:rFonts w:ascii="Times New Roman" w:hAnsi="Times New Roman" w:cs="Times New Roman"/>
                <w:sz w:val="20"/>
              </w:rPr>
            </w:pPr>
          </w:p>
          <w:p w14:paraId="2B36B069"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 xml:space="preserve">    20 (7.4)</w:t>
            </w:r>
          </w:p>
          <w:p w14:paraId="6C1A83F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31 (13.3)</w:t>
            </w:r>
          </w:p>
        </w:tc>
        <w:tc>
          <w:tcPr>
            <w:tcW w:w="415" w:type="pct"/>
          </w:tcPr>
          <w:p w14:paraId="504549B6" w14:textId="77777777" w:rsidR="003154B6" w:rsidRPr="00461EC9" w:rsidRDefault="003154B6" w:rsidP="00FD79FB">
            <w:pPr>
              <w:spacing w:after="0"/>
              <w:jc w:val="center"/>
              <w:rPr>
                <w:rFonts w:ascii="Times New Roman" w:hAnsi="Times New Roman" w:cs="Times New Roman"/>
                <w:sz w:val="20"/>
              </w:rPr>
            </w:pPr>
          </w:p>
          <w:p w14:paraId="0D29A0C3"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0.003</w:t>
            </w:r>
          </w:p>
        </w:tc>
      </w:tr>
      <w:tr w:rsidR="003154B6" w:rsidRPr="0088053B" w14:paraId="0844F5D5" w14:textId="77777777" w:rsidTr="00FD79FB">
        <w:tc>
          <w:tcPr>
            <w:tcW w:w="1332" w:type="pct"/>
          </w:tcPr>
          <w:p w14:paraId="26B3C85D"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b/>
                <w:sz w:val="20"/>
              </w:rPr>
              <w:t>Laboratory characteristics</w:t>
            </w:r>
            <w:r w:rsidRPr="00461EC9">
              <w:rPr>
                <w:rFonts w:ascii="Times New Roman" w:hAnsi="Times New Roman" w:cs="Times New Roman"/>
                <w:b/>
                <w:sz w:val="20"/>
                <w:vertAlign w:val="superscript"/>
              </w:rPr>
              <w:t>2</w:t>
            </w:r>
          </w:p>
        </w:tc>
        <w:tc>
          <w:tcPr>
            <w:tcW w:w="834" w:type="pct"/>
          </w:tcPr>
          <w:p w14:paraId="5A1A5107" w14:textId="77777777" w:rsidR="003154B6" w:rsidRPr="00461EC9" w:rsidRDefault="003154B6" w:rsidP="00FD79FB">
            <w:pPr>
              <w:spacing w:after="0"/>
              <w:jc w:val="center"/>
              <w:rPr>
                <w:rFonts w:ascii="Times New Roman" w:hAnsi="Times New Roman" w:cs="Times New Roman"/>
                <w:sz w:val="20"/>
              </w:rPr>
            </w:pPr>
          </w:p>
        </w:tc>
        <w:tc>
          <w:tcPr>
            <w:tcW w:w="834" w:type="pct"/>
          </w:tcPr>
          <w:p w14:paraId="3EA3710E" w14:textId="77777777" w:rsidR="003154B6" w:rsidRPr="00461EC9" w:rsidRDefault="003154B6" w:rsidP="00FD79FB">
            <w:pPr>
              <w:spacing w:after="0"/>
              <w:jc w:val="center"/>
              <w:rPr>
                <w:rFonts w:ascii="Times New Roman" w:hAnsi="Times New Roman" w:cs="Times New Roman"/>
                <w:sz w:val="20"/>
              </w:rPr>
            </w:pPr>
          </w:p>
        </w:tc>
        <w:tc>
          <w:tcPr>
            <w:tcW w:w="792" w:type="pct"/>
          </w:tcPr>
          <w:p w14:paraId="1F34F510" w14:textId="77777777" w:rsidR="003154B6" w:rsidRPr="00461EC9" w:rsidRDefault="003154B6" w:rsidP="00FD79FB">
            <w:pPr>
              <w:spacing w:after="0"/>
              <w:jc w:val="center"/>
              <w:rPr>
                <w:rFonts w:ascii="Times New Roman" w:hAnsi="Times New Roman" w:cs="Times New Roman"/>
                <w:sz w:val="20"/>
              </w:rPr>
            </w:pPr>
          </w:p>
        </w:tc>
        <w:tc>
          <w:tcPr>
            <w:tcW w:w="793" w:type="pct"/>
          </w:tcPr>
          <w:p w14:paraId="4DAA2B85" w14:textId="77777777" w:rsidR="003154B6" w:rsidRPr="00461EC9" w:rsidRDefault="003154B6" w:rsidP="00FD79FB">
            <w:pPr>
              <w:spacing w:after="0"/>
              <w:jc w:val="center"/>
              <w:rPr>
                <w:rFonts w:ascii="Times New Roman" w:hAnsi="Times New Roman" w:cs="Times New Roman"/>
                <w:sz w:val="20"/>
              </w:rPr>
            </w:pPr>
          </w:p>
        </w:tc>
        <w:tc>
          <w:tcPr>
            <w:tcW w:w="415" w:type="pct"/>
          </w:tcPr>
          <w:p w14:paraId="14547CD0" w14:textId="77777777" w:rsidR="003154B6" w:rsidRPr="00461EC9" w:rsidRDefault="003154B6" w:rsidP="00FD79FB">
            <w:pPr>
              <w:spacing w:after="0"/>
              <w:jc w:val="center"/>
              <w:rPr>
                <w:rFonts w:ascii="Times New Roman" w:hAnsi="Times New Roman" w:cs="Times New Roman"/>
                <w:sz w:val="20"/>
              </w:rPr>
            </w:pPr>
          </w:p>
        </w:tc>
      </w:tr>
      <w:tr w:rsidR="003154B6" w:rsidRPr="0088053B" w14:paraId="23F0D028" w14:textId="77777777" w:rsidTr="00FD79FB">
        <w:tc>
          <w:tcPr>
            <w:tcW w:w="1332" w:type="pct"/>
          </w:tcPr>
          <w:p w14:paraId="58979DAE"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Hemoglobin, g/</w:t>
            </w:r>
            <w:proofErr w:type="spellStart"/>
            <w:r w:rsidRPr="00461EC9">
              <w:rPr>
                <w:rFonts w:ascii="Times New Roman" w:hAnsi="Times New Roman" w:cs="Times New Roman"/>
                <w:sz w:val="20"/>
              </w:rPr>
              <w:t>dL</w:t>
            </w:r>
            <w:proofErr w:type="spellEnd"/>
          </w:p>
        </w:tc>
        <w:tc>
          <w:tcPr>
            <w:tcW w:w="834" w:type="pct"/>
          </w:tcPr>
          <w:p w14:paraId="4B8909F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4.8 (3.9, 7.2)</w:t>
            </w:r>
          </w:p>
        </w:tc>
        <w:tc>
          <w:tcPr>
            <w:tcW w:w="834" w:type="pct"/>
          </w:tcPr>
          <w:p w14:paraId="6350BFF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5.2 (4.1, 6.9)</w:t>
            </w:r>
          </w:p>
        </w:tc>
        <w:tc>
          <w:tcPr>
            <w:tcW w:w="792" w:type="pct"/>
          </w:tcPr>
          <w:p w14:paraId="2BE25D0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4.5 (3.3, 5.1)</w:t>
            </w:r>
          </w:p>
        </w:tc>
        <w:tc>
          <w:tcPr>
            <w:tcW w:w="793" w:type="pct"/>
          </w:tcPr>
          <w:p w14:paraId="261687C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4.4 (3.3, 6.1)</w:t>
            </w:r>
          </w:p>
        </w:tc>
        <w:tc>
          <w:tcPr>
            <w:tcW w:w="415" w:type="pct"/>
          </w:tcPr>
          <w:p w14:paraId="49643277"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0.037</w:t>
            </w:r>
          </w:p>
        </w:tc>
      </w:tr>
      <w:tr w:rsidR="003154B6" w:rsidRPr="0088053B" w14:paraId="2665282F" w14:textId="77777777" w:rsidTr="00FD79FB">
        <w:tc>
          <w:tcPr>
            <w:tcW w:w="1332" w:type="pct"/>
          </w:tcPr>
          <w:p w14:paraId="686E4899"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 xml:space="preserve">Glucose, </w:t>
            </w:r>
            <w:proofErr w:type="spellStart"/>
            <w:r w:rsidRPr="00461EC9">
              <w:rPr>
                <w:rFonts w:ascii="Times New Roman" w:hAnsi="Times New Roman" w:cs="Times New Roman"/>
                <w:sz w:val="20"/>
              </w:rPr>
              <w:t>mmol</w:t>
            </w:r>
            <w:proofErr w:type="spellEnd"/>
            <w:r w:rsidRPr="00461EC9">
              <w:rPr>
                <w:rFonts w:ascii="Times New Roman" w:hAnsi="Times New Roman" w:cs="Times New Roman"/>
                <w:sz w:val="20"/>
              </w:rPr>
              <w:t>/L</w:t>
            </w:r>
          </w:p>
        </w:tc>
        <w:tc>
          <w:tcPr>
            <w:tcW w:w="834" w:type="pct"/>
          </w:tcPr>
          <w:p w14:paraId="69E40D0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6.3 (4.8, 8.5)</w:t>
            </w:r>
          </w:p>
        </w:tc>
        <w:tc>
          <w:tcPr>
            <w:tcW w:w="834" w:type="pct"/>
          </w:tcPr>
          <w:p w14:paraId="6CD440D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6.4 (5.0, 8.7)</w:t>
            </w:r>
          </w:p>
        </w:tc>
        <w:tc>
          <w:tcPr>
            <w:tcW w:w="792" w:type="pct"/>
          </w:tcPr>
          <w:p w14:paraId="25C7A77C"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6.8 (4.2, 7.8)</w:t>
            </w:r>
          </w:p>
        </w:tc>
        <w:tc>
          <w:tcPr>
            <w:tcW w:w="793" w:type="pct"/>
          </w:tcPr>
          <w:p w14:paraId="777108C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7.1 (4.6, 9.0)</w:t>
            </w:r>
          </w:p>
        </w:tc>
        <w:tc>
          <w:tcPr>
            <w:tcW w:w="415" w:type="pct"/>
          </w:tcPr>
          <w:p w14:paraId="466B889F"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0.824</w:t>
            </w:r>
          </w:p>
        </w:tc>
      </w:tr>
      <w:tr w:rsidR="003154B6" w:rsidRPr="0088053B" w14:paraId="60150978" w14:textId="77777777" w:rsidTr="00FD79FB">
        <w:tc>
          <w:tcPr>
            <w:tcW w:w="1332" w:type="pct"/>
          </w:tcPr>
          <w:p w14:paraId="11C3668C"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 xml:space="preserve">Lactate, </w:t>
            </w:r>
            <w:proofErr w:type="spellStart"/>
            <w:r w:rsidRPr="00461EC9">
              <w:rPr>
                <w:rFonts w:ascii="Times New Roman" w:hAnsi="Times New Roman" w:cs="Times New Roman"/>
                <w:sz w:val="20"/>
              </w:rPr>
              <w:t>mmol</w:t>
            </w:r>
            <w:proofErr w:type="spellEnd"/>
            <w:r w:rsidRPr="00461EC9">
              <w:rPr>
                <w:rFonts w:ascii="Times New Roman" w:hAnsi="Times New Roman" w:cs="Times New Roman"/>
                <w:sz w:val="20"/>
              </w:rPr>
              <w:t>/L</w:t>
            </w:r>
          </w:p>
        </w:tc>
        <w:tc>
          <w:tcPr>
            <w:tcW w:w="834" w:type="pct"/>
          </w:tcPr>
          <w:p w14:paraId="1041C9A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3.8 (2.2, 6.6)</w:t>
            </w:r>
          </w:p>
        </w:tc>
        <w:tc>
          <w:tcPr>
            <w:tcW w:w="834" w:type="pct"/>
          </w:tcPr>
          <w:p w14:paraId="46E2A9E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5.1 (2.8, 8.4)</w:t>
            </w:r>
          </w:p>
        </w:tc>
        <w:tc>
          <w:tcPr>
            <w:tcW w:w="792" w:type="pct"/>
          </w:tcPr>
          <w:p w14:paraId="009C8AF1"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4.5 (3.0, 8.0)</w:t>
            </w:r>
          </w:p>
        </w:tc>
        <w:tc>
          <w:tcPr>
            <w:tcW w:w="793" w:type="pct"/>
          </w:tcPr>
          <w:p w14:paraId="108ADD6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6.3 (3.9, 8.2)</w:t>
            </w:r>
          </w:p>
        </w:tc>
        <w:tc>
          <w:tcPr>
            <w:tcW w:w="415" w:type="pct"/>
          </w:tcPr>
          <w:p w14:paraId="3A5B6A98"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0.0005</w:t>
            </w:r>
          </w:p>
        </w:tc>
      </w:tr>
      <w:tr w:rsidR="003154B6" w:rsidRPr="0088053B" w14:paraId="7F508B35" w14:textId="77777777" w:rsidTr="00FD79FB">
        <w:tc>
          <w:tcPr>
            <w:tcW w:w="1332" w:type="pct"/>
          </w:tcPr>
          <w:p w14:paraId="22192440"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WBC, x10</w:t>
            </w:r>
            <w:r w:rsidRPr="00461EC9">
              <w:rPr>
                <w:rFonts w:ascii="Times New Roman" w:hAnsi="Times New Roman" w:cs="Times New Roman"/>
                <w:sz w:val="20"/>
                <w:vertAlign w:val="superscript"/>
              </w:rPr>
              <w:t>3</w:t>
            </w:r>
            <w:r w:rsidRPr="00461EC9">
              <w:rPr>
                <w:rFonts w:ascii="Times New Roman" w:hAnsi="Times New Roman" w:cs="Times New Roman"/>
                <w:sz w:val="20"/>
              </w:rPr>
              <w:t>/</w:t>
            </w:r>
            <w:proofErr w:type="spellStart"/>
            <w:r w:rsidRPr="00461EC9">
              <w:rPr>
                <w:rFonts w:ascii="Times New Roman" w:hAnsi="Times New Roman" w:cs="Times New Roman"/>
                <w:sz w:val="20"/>
              </w:rPr>
              <w:t>μL</w:t>
            </w:r>
            <w:proofErr w:type="spellEnd"/>
          </w:p>
        </w:tc>
        <w:tc>
          <w:tcPr>
            <w:tcW w:w="834" w:type="pct"/>
          </w:tcPr>
          <w:p w14:paraId="3990750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10.2 (7.3, 15.1)</w:t>
            </w:r>
          </w:p>
        </w:tc>
        <w:tc>
          <w:tcPr>
            <w:tcW w:w="834" w:type="pct"/>
          </w:tcPr>
          <w:p w14:paraId="75E770B3"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10.6 (8.0, 13.4)</w:t>
            </w:r>
          </w:p>
        </w:tc>
        <w:tc>
          <w:tcPr>
            <w:tcW w:w="792" w:type="pct"/>
          </w:tcPr>
          <w:p w14:paraId="4ADB825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10.3 (8.1, 17.4)</w:t>
            </w:r>
          </w:p>
        </w:tc>
        <w:tc>
          <w:tcPr>
            <w:tcW w:w="793" w:type="pct"/>
          </w:tcPr>
          <w:p w14:paraId="6223C1B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11.7 (7.7, 17.4)</w:t>
            </w:r>
          </w:p>
        </w:tc>
        <w:tc>
          <w:tcPr>
            <w:tcW w:w="415" w:type="pct"/>
          </w:tcPr>
          <w:p w14:paraId="10CC0E62"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0.622</w:t>
            </w:r>
          </w:p>
        </w:tc>
      </w:tr>
      <w:tr w:rsidR="003154B6" w:rsidRPr="0088053B" w14:paraId="53B8BF70" w14:textId="77777777" w:rsidTr="00FD79FB">
        <w:tc>
          <w:tcPr>
            <w:tcW w:w="1332" w:type="pct"/>
          </w:tcPr>
          <w:p w14:paraId="4FF966A4"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Platelet, x10</w:t>
            </w:r>
            <w:r w:rsidRPr="00461EC9">
              <w:rPr>
                <w:rFonts w:ascii="Times New Roman" w:hAnsi="Times New Roman" w:cs="Times New Roman"/>
                <w:sz w:val="20"/>
                <w:vertAlign w:val="superscript"/>
              </w:rPr>
              <w:t>3</w:t>
            </w:r>
            <w:r w:rsidRPr="00461EC9">
              <w:rPr>
                <w:rFonts w:ascii="Times New Roman" w:hAnsi="Times New Roman" w:cs="Times New Roman"/>
                <w:sz w:val="20"/>
              </w:rPr>
              <w:t>/</w:t>
            </w:r>
            <w:proofErr w:type="spellStart"/>
            <w:r w:rsidRPr="00461EC9">
              <w:rPr>
                <w:rFonts w:ascii="Times New Roman" w:hAnsi="Times New Roman" w:cs="Times New Roman"/>
                <w:sz w:val="20"/>
              </w:rPr>
              <w:t>μL</w:t>
            </w:r>
            <w:proofErr w:type="spellEnd"/>
          </w:p>
        </w:tc>
        <w:tc>
          <w:tcPr>
            <w:tcW w:w="834" w:type="pct"/>
          </w:tcPr>
          <w:p w14:paraId="2DE37B1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103 (51, 176)</w:t>
            </w:r>
          </w:p>
        </w:tc>
        <w:tc>
          <w:tcPr>
            <w:tcW w:w="834" w:type="pct"/>
          </w:tcPr>
          <w:p w14:paraId="0AF70A1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78 (35, 144)</w:t>
            </w:r>
          </w:p>
        </w:tc>
        <w:tc>
          <w:tcPr>
            <w:tcW w:w="792" w:type="pct"/>
          </w:tcPr>
          <w:p w14:paraId="4249CB53"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87 (51, 206)</w:t>
            </w:r>
          </w:p>
        </w:tc>
        <w:tc>
          <w:tcPr>
            <w:tcW w:w="793" w:type="pct"/>
          </w:tcPr>
          <w:p w14:paraId="2409FBE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104 (41, 200)</w:t>
            </w:r>
          </w:p>
        </w:tc>
        <w:tc>
          <w:tcPr>
            <w:tcW w:w="415" w:type="pct"/>
          </w:tcPr>
          <w:p w14:paraId="2E10C094"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0.124</w:t>
            </w:r>
          </w:p>
        </w:tc>
      </w:tr>
      <w:tr w:rsidR="003154B6" w:rsidRPr="0088053B" w14:paraId="6BD111B4" w14:textId="77777777" w:rsidTr="00FD79FB">
        <w:tc>
          <w:tcPr>
            <w:tcW w:w="1332" w:type="pct"/>
          </w:tcPr>
          <w:p w14:paraId="71950513"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Lactate dehydrogenase, U/L</w:t>
            </w:r>
          </w:p>
        </w:tc>
        <w:tc>
          <w:tcPr>
            <w:tcW w:w="834" w:type="pct"/>
          </w:tcPr>
          <w:p w14:paraId="7CF09E7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762 (608, 1058)</w:t>
            </w:r>
          </w:p>
        </w:tc>
        <w:tc>
          <w:tcPr>
            <w:tcW w:w="834" w:type="pct"/>
          </w:tcPr>
          <w:p w14:paraId="35FD1387"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859 (680, 1142)</w:t>
            </w:r>
          </w:p>
        </w:tc>
        <w:tc>
          <w:tcPr>
            <w:tcW w:w="792" w:type="pct"/>
          </w:tcPr>
          <w:p w14:paraId="48E2EE18"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990 (769, 1780)</w:t>
            </w:r>
          </w:p>
        </w:tc>
        <w:tc>
          <w:tcPr>
            <w:tcW w:w="793" w:type="pct"/>
          </w:tcPr>
          <w:p w14:paraId="44D4F69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742 (632, 929)</w:t>
            </w:r>
          </w:p>
        </w:tc>
        <w:tc>
          <w:tcPr>
            <w:tcW w:w="415" w:type="pct"/>
          </w:tcPr>
          <w:p w14:paraId="39040F7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0.0008</w:t>
            </w:r>
          </w:p>
        </w:tc>
      </w:tr>
      <w:tr w:rsidR="003154B6" w:rsidRPr="0088053B" w14:paraId="6E826A4E" w14:textId="77777777" w:rsidTr="00FD79FB">
        <w:tc>
          <w:tcPr>
            <w:tcW w:w="1332" w:type="pct"/>
          </w:tcPr>
          <w:p w14:paraId="4EA1144F"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Parasite density, /</w:t>
            </w:r>
            <w:proofErr w:type="spellStart"/>
            <w:r w:rsidRPr="00461EC9">
              <w:rPr>
                <w:rFonts w:ascii="Times New Roman" w:hAnsi="Times New Roman" w:cs="Times New Roman"/>
                <w:sz w:val="20"/>
              </w:rPr>
              <w:t>uL</w:t>
            </w:r>
            <w:proofErr w:type="spellEnd"/>
          </w:p>
        </w:tc>
        <w:tc>
          <w:tcPr>
            <w:tcW w:w="834" w:type="pct"/>
          </w:tcPr>
          <w:p w14:paraId="14950686"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45280 (11400, 209460)</w:t>
            </w:r>
          </w:p>
        </w:tc>
        <w:tc>
          <w:tcPr>
            <w:tcW w:w="834" w:type="pct"/>
          </w:tcPr>
          <w:p w14:paraId="342804C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48050 (14810, 323060)</w:t>
            </w:r>
          </w:p>
        </w:tc>
        <w:tc>
          <w:tcPr>
            <w:tcW w:w="792" w:type="pct"/>
          </w:tcPr>
          <w:p w14:paraId="7E4BB4F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17640 (6220, 68300)</w:t>
            </w:r>
          </w:p>
        </w:tc>
        <w:tc>
          <w:tcPr>
            <w:tcW w:w="793" w:type="pct"/>
          </w:tcPr>
          <w:p w14:paraId="396B02F6"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35740 (1700, 111020)</w:t>
            </w:r>
          </w:p>
        </w:tc>
        <w:tc>
          <w:tcPr>
            <w:tcW w:w="415" w:type="pct"/>
          </w:tcPr>
          <w:p w14:paraId="595D61EB"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0.014</w:t>
            </w:r>
          </w:p>
        </w:tc>
      </w:tr>
      <w:tr w:rsidR="003154B6" w:rsidRPr="0088053B" w14:paraId="1E1FD2E8" w14:textId="77777777" w:rsidTr="00FD79FB">
        <w:tc>
          <w:tcPr>
            <w:tcW w:w="1332" w:type="pct"/>
          </w:tcPr>
          <w:p w14:paraId="1C352ECB"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Plasma PfHRP2, ng/mL</w:t>
            </w:r>
          </w:p>
        </w:tc>
        <w:tc>
          <w:tcPr>
            <w:tcW w:w="834" w:type="pct"/>
          </w:tcPr>
          <w:p w14:paraId="3F50F059"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1654 (563, 3638)</w:t>
            </w:r>
          </w:p>
        </w:tc>
        <w:tc>
          <w:tcPr>
            <w:tcW w:w="834" w:type="pct"/>
          </w:tcPr>
          <w:p w14:paraId="1F214E91"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2856 (987, 5702)</w:t>
            </w:r>
          </w:p>
        </w:tc>
        <w:tc>
          <w:tcPr>
            <w:tcW w:w="792" w:type="pct"/>
          </w:tcPr>
          <w:p w14:paraId="5BCFC80C"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1294 (350, 6684)</w:t>
            </w:r>
          </w:p>
        </w:tc>
        <w:tc>
          <w:tcPr>
            <w:tcW w:w="793" w:type="pct"/>
          </w:tcPr>
          <w:p w14:paraId="4D3A571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2958 (469, 5675)</w:t>
            </w:r>
          </w:p>
        </w:tc>
        <w:tc>
          <w:tcPr>
            <w:tcW w:w="415" w:type="pct"/>
          </w:tcPr>
          <w:p w14:paraId="522CDCCF"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0.008</w:t>
            </w:r>
          </w:p>
        </w:tc>
      </w:tr>
      <w:tr w:rsidR="003154B6" w:rsidRPr="0088053B" w14:paraId="0AA1D828" w14:textId="77777777" w:rsidTr="00FD79FB">
        <w:tc>
          <w:tcPr>
            <w:tcW w:w="1332" w:type="pct"/>
          </w:tcPr>
          <w:p w14:paraId="45EAE2BA"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Creatinine, mg/</w:t>
            </w:r>
            <w:proofErr w:type="spellStart"/>
            <w:r w:rsidRPr="00461EC9">
              <w:rPr>
                <w:rFonts w:ascii="Times New Roman" w:hAnsi="Times New Roman" w:cs="Times New Roman"/>
                <w:sz w:val="20"/>
              </w:rPr>
              <w:t>dL</w:t>
            </w:r>
            <w:proofErr w:type="spellEnd"/>
          </w:p>
        </w:tc>
        <w:tc>
          <w:tcPr>
            <w:tcW w:w="834" w:type="pct"/>
          </w:tcPr>
          <w:p w14:paraId="5F08C83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0.38 (0.30, 0.49)</w:t>
            </w:r>
          </w:p>
        </w:tc>
        <w:tc>
          <w:tcPr>
            <w:tcW w:w="834" w:type="pct"/>
          </w:tcPr>
          <w:p w14:paraId="6EF6E81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0.39 (0.29, 0.51)</w:t>
            </w:r>
          </w:p>
        </w:tc>
        <w:tc>
          <w:tcPr>
            <w:tcW w:w="792" w:type="pct"/>
          </w:tcPr>
          <w:p w14:paraId="11326D9C"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0.47 (0.33, 0.57)</w:t>
            </w:r>
          </w:p>
        </w:tc>
        <w:tc>
          <w:tcPr>
            <w:tcW w:w="793" w:type="pct"/>
          </w:tcPr>
          <w:p w14:paraId="56A3B67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0.34 (0.27, 0.44)</w:t>
            </w:r>
          </w:p>
        </w:tc>
        <w:tc>
          <w:tcPr>
            <w:tcW w:w="415" w:type="pct"/>
          </w:tcPr>
          <w:p w14:paraId="619ACC70"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0.017</w:t>
            </w:r>
          </w:p>
        </w:tc>
      </w:tr>
      <w:tr w:rsidR="003154B6" w:rsidRPr="0088053B" w14:paraId="5315326C" w14:textId="77777777" w:rsidTr="00FD79FB">
        <w:tc>
          <w:tcPr>
            <w:tcW w:w="1332" w:type="pct"/>
          </w:tcPr>
          <w:p w14:paraId="7DEE267B"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BUN, mg/</w:t>
            </w:r>
            <w:proofErr w:type="spellStart"/>
            <w:r w:rsidRPr="00461EC9">
              <w:rPr>
                <w:rFonts w:ascii="Times New Roman" w:hAnsi="Times New Roman" w:cs="Times New Roman"/>
                <w:sz w:val="20"/>
              </w:rPr>
              <w:t>dL</w:t>
            </w:r>
            <w:proofErr w:type="spellEnd"/>
          </w:p>
        </w:tc>
        <w:tc>
          <w:tcPr>
            <w:tcW w:w="834" w:type="pct"/>
          </w:tcPr>
          <w:p w14:paraId="3447467A"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14 (10, 21)</w:t>
            </w:r>
          </w:p>
        </w:tc>
        <w:tc>
          <w:tcPr>
            <w:tcW w:w="834" w:type="pct"/>
          </w:tcPr>
          <w:p w14:paraId="2D6791A9"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16 (13, 23)</w:t>
            </w:r>
          </w:p>
        </w:tc>
        <w:tc>
          <w:tcPr>
            <w:tcW w:w="792" w:type="pct"/>
          </w:tcPr>
          <w:p w14:paraId="794BC3FA"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21 (14, 32)</w:t>
            </w:r>
          </w:p>
        </w:tc>
        <w:tc>
          <w:tcPr>
            <w:tcW w:w="793" w:type="pct"/>
          </w:tcPr>
          <w:p w14:paraId="6AAA47E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12 (8, 20)</w:t>
            </w:r>
          </w:p>
        </w:tc>
        <w:tc>
          <w:tcPr>
            <w:tcW w:w="415" w:type="pct"/>
          </w:tcPr>
          <w:p w14:paraId="21945889"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0.0009</w:t>
            </w:r>
          </w:p>
        </w:tc>
      </w:tr>
      <w:tr w:rsidR="003154B6" w:rsidRPr="0088053B" w14:paraId="7249BF8A" w14:textId="77777777" w:rsidTr="00FD79FB">
        <w:tc>
          <w:tcPr>
            <w:tcW w:w="5000" w:type="pct"/>
            <w:gridSpan w:val="6"/>
            <w:vAlign w:val="center"/>
          </w:tcPr>
          <w:p w14:paraId="6F3C2AFB"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b/>
                <w:sz w:val="20"/>
              </w:rPr>
              <w:t>Clinical complications and recovery</w:t>
            </w:r>
          </w:p>
        </w:tc>
      </w:tr>
      <w:tr w:rsidR="003154B6" w:rsidRPr="0088053B" w14:paraId="223F31C8" w14:textId="77777777" w:rsidTr="00FD79FB">
        <w:tc>
          <w:tcPr>
            <w:tcW w:w="1332" w:type="pct"/>
          </w:tcPr>
          <w:p w14:paraId="124601C1"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Parasite clearance time</w:t>
            </w:r>
          </w:p>
        </w:tc>
        <w:tc>
          <w:tcPr>
            <w:tcW w:w="834" w:type="pct"/>
          </w:tcPr>
          <w:p w14:paraId="22BDFCE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 (1, 3)</w:t>
            </w:r>
          </w:p>
        </w:tc>
        <w:tc>
          <w:tcPr>
            <w:tcW w:w="834" w:type="pct"/>
          </w:tcPr>
          <w:p w14:paraId="6D9B7E0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 (2, 3)</w:t>
            </w:r>
          </w:p>
        </w:tc>
        <w:tc>
          <w:tcPr>
            <w:tcW w:w="792" w:type="pct"/>
          </w:tcPr>
          <w:p w14:paraId="013E020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 (1, 2)</w:t>
            </w:r>
          </w:p>
        </w:tc>
        <w:tc>
          <w:tcPr>
            <w:tcW w:w="793" w:type="pct"/>
          </w:tcPr>
          <w:p w14:paraId="42DF636F"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 (1, 2)</w:t>
            </w:r>
          </w:p>
        </w:tc>
        <w:tc>
          <w:tcPr>
            <w:tcW w:w="415" w:type="pct"/>
          </w:tcPr>
          <w:p w14:paraId="0EF6845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0.0006</w:t>
            </w:r>
          </w:p>
        </w:tc>
      </w:tr>
      <w:tr w:rsidR="003154B6" w:rsidRPr="0088053B" w14:paraId="1C883984" w14:textId="77777777" w:rsidTr="00FD79FB">
        <w:tc>
          <w:tcPr>
            <w:tcW w:w="1332" w:type="pct"/>
          </w:tcPr>
          <w:p w14:paraId="6D658006"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Coma duration</w:t>
            </w:r>
            <w:r w:rsidRPr="00461EC9">
              <w:rPr>
                <w:rFonts w:ascii="Times New Roman" w:hAnsi="Times New Roman" w:cs="Times New Roman"/>
                <w:sz w:val="20"/>
                <w:vertAlign w:val="superscript"/>
              </w:rPr>
              <w:t>2</w:t>
            </w:r>
          </w:p>
        </w:tc>
        <w:tc>
          <w:tcPr>
            <w:tcW w:w="834" w:type="pct"/>
          </w:tcPr>
          <w:p w14:paraId="69ED532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48 (29, 80)</w:t>
            </w:r>
          </w:p>
        </w:tc>
        <w:tc>
          <w:tcPr>
            <w:tcW w:w="834" w:type="pct"/>
          </w:tcPr>
          <w:p w14:paraId="509AD0A9"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54 (40, 82)</w:t>
            </w:r>
          </w:p>
        </w:tc>
        <w:tc>
          <w:tcPr>
            <w:tcW w:w="792" w:type="pct"/>
          </w:tcPr>
          <w:p w14:paraId="5E43BBA9"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75 (39, 90)</w:t>
            </w:r>
          </w:p>
        </w:tc>
        <w:tc>
          <w:tcPr>
            <w:tcW w:w="793" w:type="pct"/>
          </w:tcPr>
          <w:p w14:paraId="67831B2F"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54 (44, 110)</w:t>
            </w:r>
          </w:p>
        </w:tc>
        <w:tc>
          <w:tcPr>
            <w:tcW w:w="415" w:type="pct"/>
          </w:tcPr>
          <w:p w14:paraId="2BB6BD48"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0.035</w:t>
            </w:r>
          </w:p>
        </w:tc>
      </w:tr>
      <w:tr w:rsidR="003154B6" w:rsidRPr="0088053B" w14:paraId="49BBF95B" w14:textId="77777777" w:rsidTr="00FD79FB">
        <w:tc>
          <w:tcPr>
            <w:tcW w:w="1332" w:type="pct"/>
          </w:tcPr>
          <w:p w14:paraId="311345EF" w14:textId="77777777" w:rsidR="003154B6" w:rsidRPr="00461EC9" w:rsidRDefault="003154B6" w:rsidP="00FD79FB">
            <w:pPr>
              <w:spacing w:after="0"/>
              <w:rPr>
                <w:rFonts w:ascii="Times New Roman" w:hAnsi="Times New Roman" w:cs="Times New Roman"/>
                <w:sz w:val="20"/>
                <w:vertAlign w:val="superscript"/>
              </w:rPr>
            </w:pPr>
            <w:r w:rsidRPr="00461EC9">
              <w:rPr>
                <w:rFonts w:ascii="Times New Roman" w:hAnsi="Times New Roman" w:cs="Times New Roman"/>
                <w:sz w:val="20"/>
              </w:rPr>
              <w:t>Seizure no. in hospital</w:t>
            </w:r>
            <w:r w:rsidRPr="00461EC9">
              <w:rPr>
                <w:rFonts w:ascii="Times New Roman" w:hAnsi="Times New Roman" w:cs="Times New Roman"/>
                <w:sz w:val="20"/>
                <w:vertAlign w:val="superscript"/>
              </w:rPr>
              <w:t>2</w:t>
            </w:r>
          </w:p>
        </w:tc>
        <w:tc>
          <w:tcPr>
            <w:tcW w:w="834" w:type="pct"/>
          </w:tcPr>
          <w:p w14:paraId="4B6EB88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 (0, 2)</w:t>
            </w:r>
          </w:p>
        </w:tc>
        <w:tc>
          <w:tcPr>
            <w:tcW w:w="834" w:type="pct"/>
          </w:tcPr>
          <w:p w14:paraId="71A97FDC"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 (0, 2)</w:t>
            </w:r>
          </w:p>
        </w:tc>
        <w:tc>
          <w:tcPr>
            <w:tcW w:w="792" w:type="pct"/>
          </w:tcPr>
          <w:p w14:paraId="0E9B07F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 (0, 2)</w:t>
            </w:r>
          </w:p>
        </w:tc>
        <w:tc>
          <w:tcPr>
            <w:tcW w:w="793" w:type="pct"/>
          </w:tcPr>
          <w:p w14:paraId="6C8C8D7A"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 (0, 3)</w:t>
            </w:r>
          </w:p>
        </w:tc>
        <w:tc>
          <w:tcPr>
            <w:tcW w:w="415" w:type="pct"/>
          </w:tcPr>
          <w:p w14:paraId="671C74DC" w14:textId="77777777" w:rsidR="003154B6" w:rsidRPr="00461EC9" w:rsidRDefault="003154B6" w:rsidP="00FD79FB">
            <w:pPr>
              <w:spacing w:after="0"/>
              <w:jc w:val="center"/>
              <w:rPr>
                <w:rFonts w:ascii="Times New Roman" w:hAnsi="Times New Roman" w:cs="Times New Roman"/>
                <w:sz w:val="20"/>
              </w:rPr>
            </w:pPr>
            <w:r>
              <w:rPr>
                <w:rFonts w:ascii="Times New Roman" w:hAnsi="Times New Roman" w:cs="Times New Roman"/>
                <w:sz w:val="20"/>
              </w:rPr>
              <w:t>0.712</w:t>
            </w:r>
          </w:p>
        </w:tc>
      </w:tr>
      <w:tr w:rsidR="003154B6" w:rsidRPr="0088053B" w14:paraId="04E9599B" w14:textId="77777777" w:rsidTr="00FD79FB">
        <w:tc>
          <w:tcPr>
            <w:tcW w:w="1332" w:type="pct"/>
          </w:tcPr>
          <w:p w14:paraId="4B5A054E"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Hypoglycemia, No (%)</w:t>
            </w:r>
          </w:p>
        </w:tc>
        <w:tc>
          <w:tcPr>
            <w:tcW w:w="834" w:type="pct"/>
          </w:tcPr>
          <w:p w14:paraId="578A54B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26 (7.5)</w:t>
            </w:r>
          </w:p>
        </w:tc>
        <w:tc>
          <w:tcPr>
            <w:tcW w:w="834" w:type="pct"/>
          </w:tcPr>
          <w:p w14:paraId="70E16A2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7 (9.5)</w:t>
            </w:r>
          </w:p>
        </w:tc>
        <w:tc>
          <w:tcPr>
            <w:tcW w:w="792" w:type="pct"/>
          </w:tcPr>
          <w:p w14:paraId="12B1C99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 (6.5)</w:t>
            </w:r>
          </w:p>
        </w:tc>
        <w:tc>
          <w:tcPr>
            <w:tcW w:w="793" w:type="pct"/>
          </w:tcPr>
          <w:p w14:paraId="49903A1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 (2.0)</w:t>
            </w:r>
          </w:p>
        </w:tc>
        <w:tc>
          <w:tcPr>
            <w:tcW w:w="415" w:type="pct"/>
          </w:tcPr>
          <w:p w14:paraId="3D125F93"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0.432</w:t>
            </w:r>
          </w:p>
        </w:tc>
      </w:tr>
      <w:tr w:rsidR="003154B6" w:rsidRPr="0088053B" w14:paraId="55494B14" w14:textId="77777777" w:rsidTr="00FD79FB">
        <w:tc>
          <w:tcPr>
            <w:tcW w:w="5000" w:type="pct"/>
            <w:gridSpan w:val="6"/>
          </w:tcPr>
          <w:p w14:paraId="071F4290"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b/>
                <w:sz w:val="20"/>
              </w:rPr>
              <w:t>Co-treatments</w:t>
            </w:r>
          </w:p>
        </w:tc>
      </w:tr>
      <w:tr w:rsidR="003154B6" w:rsidRPr="0088053B" w14:paraId="157B62AF" w14:textId="77777777" w:rsidTr="00FD79FB">
        <w:tc>
          <w:tcPr>
            <w:tcW w:w="1332" w:type="pct"/>
          </w:tcPr>
          <w:p w14:paraId="77D22404"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Dextrose bolus, No (%)</w:t>
            </w:r>
          </w:p>
        </w:tc>
        <w:tc>
          <w:tcPr>
            <w:tcW w:w="834" w:type="pct"/>
          </w:tcPr>
          <w:p w14:paraId="53BCA0E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203 (58.7)</w:t>
            </w:r>
          </w:p>
        </w:tc>
        <w:tc>
          <w:tcPr>
            <w:tcW w:w="834" w:type="pct"/>
          </w:tcPr>
          <w:p w14:paraId="06762DC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52 (70.3)</w:t>
            </w:r>
          </w:p>
        </w:tc>
        <w:tc>
          <w:tcPr>
            <w:tcW w:w="792" w:type="pct"/>
          </w:tcPr>
          <w:p w14:paraId="7EC67C3C"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15 (48.4)</w:t>
            </w:r>
          </w:p>
        </w:tc>
        <w:tc>
          <w:tcPr>
            <w:tcW w:w="793" w:type="pct"/>
          </w:tcPr>
          <w:p w14:paraId="1F99074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22 (43.1)</w:t>
            </w:r>
          </w:p>
        </w:tc>
        <w:tc>
          <w:tcPr>
            <w:tcW w:w="415" w:type="pct"/>
          </w:tcPr>
          <w:p w14:paraId="4CB9F867"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0.015</w:t>
            </w:r>
          </w:p>
        </w:tc>
      </w:tr>
      <w:tr w:rsidR="003154B6" w:rsidRPr="0088053B" w14:paraId="753C5B5B" w14:textId="77777777" w:rsidTr="00FD79FB">
        <w:tc>
          <w:tcPr>
            <w:tcW w:w="1332" w:type="pct"/>
          </w:tcPr>
          <w:p w14:paraId="39859031"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Transfusion, No (%)</w:t>
            </w:r>
          </w:p>
        </w:tc>
        <w:tc>
          <w:tcPr>
            <w:tcW w:w="834" w:type="pct"/>
          </w:tcPr>
          <w:p w14:paraId="53F97F9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254 (73.4)</w:t>
            </w:r>
          </w:p>
        </w:tc>
        <w:tc>
          <w:tcPr>
            <w:tcW w:w="834" w:type="pct"/>
          </w:tcPr>
          <w:p w14:paraId="25A1A5B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58 (78.4)</w:t>
            </w:r>
          </w:p>
        </w:tc>
        <w:tc>
          <w:tcPr>
            <w:tcW w:w="792" w:type="pct"/>
          </w:tcPr>
          <w:p w14:paraId="45603F97"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30 (96.8)</w:t>
            </w:r>
          </w:p>
        </w:tc>
        <w:tc>
          <w:tcPr>
            <w:tcW w:w="793" w:type="pct"/>
          </w:tcPr>
          <w:p w14:paraId="18746E5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45 (88.2)</w:t>
            </w:r>
          </w:p>
        </w:tc>
        <w:tc>
          <w:tcPr>
            <w:tcW w:w="415" w:type="pct"/>
          </w:tcPr>
          <w:p w14:paraId="45B96AA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0.004</w:t>
            </w:r>
          </w:p>
        </w:tc>
      </w:tr>
      <w:tr w:rsidR="003154B6" w:rsidRPr="0088053B" w14:paraId="4E1F9BF1" w14:textId="77777777" w:rsidTr="00FD79FB">
        <w:tc>
          <w:tcPr>
            <w:tcW w:w="1332" w:type="pct"/>
          </w:tcPr>
          <w:p w14:paraId="2789AD18"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IV fluids, No (%)</w:t>
            </w:r>
          </w:p>
        </w:tc>
        <w:tc>
          <w:tcPr>
            <w:tcW w:w="834" w:type="pct"/>
          </w:tcPr>
          <w:p w14:paraId="67C22F1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52 (15.0)</w:t>
            </w:r>
          </w:p>
        </w:tc>
        <w:tc>
          <w:tcPr>
            <w:tcW w:w="834" w:type="pct"/>
          </w:tcPr>
          <w:p w14:paraId="1F952FC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14 (18.9)</w:t>
            </w:r>
          </w:p>
        </w:tc>
        <w:tc>
          <w:tcPr>
            <w:tcW w:w="792" w:type="pct"/>
          </w:tcPr>
          <w:p w14:paraId="395644B3"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7 (22.6)</w:t>
            </w:r>
          </w:p>
        </w:tc>
        <w:tc>
          <w:tcPr>
            <w:tcW w:w="793" w:type="pct"/>
          </w:tcPr>
          <w:p w14:paraId="3D966058"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5 (9.8)</w:t>
            </w:r>
          </w:p>
        </w:tc>
        <w:tc>
          <w:tcPr>
            <w:tcW w:w="415" w:type="pct"/>
          </w:tcPr>
          <w:p w14:paraId="4CFAD73A"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0.367</w:t>
            </w:r>
          </w:p>
        </w:tc>
      </w:tr>
      <w:tr w:rsidR="003154B6" w:rsidRPr="0088053B" w14:paraId="4D16D9BF" w14:textId="77777777" w:rsidTr="00FD79FB">
        <w:tc>
          <w:tcPr>
            <w:tcW w:w="1332" w:type="pct"/>
          </w:tcPr>
          <w:p w14:paraId="2DAE5E85"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Furosemide, No (%)</w:t>
            </w:r>
          </w:p>
        </w:tc>
        <w:tc>
          <w:tcPr>
            <w:tcW w:w="834" w:type="pct"/>
          </w:tcPr>
          <w:p w14:paraId="156CD25C"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71 (20.5)</w:t>
            </w:r>
          </w:p>
        </w:tc>
        <w:tc>
          <w:tcPr>
            <w:tcW w:w="834" w:type="pct"/>
          </w:tcPr>
          <w:p w14:paraId="0ACED630"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10 (13.5)</w:t>
            </w:r>
          </w:p>
        </w:tc>
        <w:tc>
          <w:tcPr>
            <w:tcW w:w="792" w:type="pct"/>
          </w:tcPr>
          <w:p w14:paraId="3BFB9CD8"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 (9.7)</w:t>
            </w:r>
          </w:p>
        </w:tc>
        <w:tc>
          <w:tcPr>
            <w:tcW w:w="793" w:type="pct"/>
          </w:tcPr>
          <w:p w14:paraId="3EBCE728"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 (5.9)</w:t>
            </w:r>
          </w:p>
        </w:tc>
        <w:tc>
          <w:tcPr>
            <w:tcW w:w="415" w:type="pct"/>
          </w:tcPr>
          <w:p w14:paraId="6FFCB77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0.026</w:t>
            </w:r>
          </w:p>
        </w:tc>
      </w:tr>
      <w:tr w:rsidR="003154B6" w:rsidRPr="0088053B" w14:paraId="667760E6" w14:textId="77777777" w:rsidTr="00FD79FB">
        <w:tc>
          <w:tcPr>
            <w:tcW w:w="1332" w:type="pct"/>
          </w:tcPr>
          <w:p w14:paraId="00AC50ED"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Antibiotics, No (%)</w:t>
            </w:r>
          </w:p>
        </w:tc>
        <w:tc>
          <w:tcPr>
            <w:tcW w:w="834" w:type="pct"/>
          </w:tcPr>
          <w:p w14:paraId="6DA95415"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174 (50.3)</w:t>
            </w:r>
          </w:p>
        </w:tc>
        <w:tc>
          <w:tcPr>
            <w:tcW w:w="834" w:type="pct"/>
          </w:tcPr>
          <w:p w14:paraId="140BAE7B"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42 (56.8)</w:t>
            </w:r>
          </w:p>
        </w:tc>
        <w:tc>
          <w:tcPr>
            <w:tcW w:w="792" w:type="pct"/>
          </w:tcPr>
          <w:p w14:paraId="1F3165A6"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17 (54.8)</w:t>
            </w:r>
          </w:p>
        </w:tc>
        <w:tc>
          <w:tcPr>
            <w:tcW w:w="793" w:type="pct"/>
          </w:tcPr>
          <w:p w14:paraId="4515574A"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31 (60.8)</w:t>
            </w:r>
          </w:p>
        </w:tc>
        <w:tc>
          <w:tcPr>
            <w:tcW w:w="415" w:type="pct"/>
          </w:tcPr>
          <w:p w14:paraId="5EC27E62"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0.443</w:t>
            </w:r>
          </w:p>
        </w:tc>
      </w:tr>
      <w:tr w:rsidR="003154B6" w:rsidRPr="007332AD" w14:paraId="3601F3E9" w14:textId="77777777" w:rsidTr="00FD79FB">
        <w:tc>
          <w:tcPr>
            <w:tcW w:w="1332" w:type="pct"/>
          </w:tcPr>
          <w:p w14:paraId="0CCD3598" w14:textId="77777777" w:rsidR="003154B6" w:rsidRPr="00461EC9" w:rsidRDefault="003154B6" w:rsidP="00FD79FB">
            <w:pPr>
              <w:spacing w:after="0"/>
              <w:rPr>
                <w:rFonts w:ascii="Times New Roman" w:hAnsi="Times New Roman" w:cs="Times New Roman"/>
                <w:sz w:val="20"/>
              </w:rPr>
            </w:pPr>
            <w:r w:rsidRPr="00461EC9">
              <w:rPr>
                <w:rFonts w:ascii="Times New Roman" w:hAnsi="Times New Roman" w:cs="Times New Roman"/>
                <w:sz w:val="20"/>
              </w:rPr>
              <w:t>Enrolled in Iron study, No (%)</w:t>
            </w:r>
          </w:p>
        </w:tc>
        <w:tc>
          <w:tcPr>
            <w:tcW w:w="834" w:type="pct"/>
          </w:tcPr>
          <w:p w14:paraId="378DBA1F"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77 (22.3)</w:t>
            </w:r>
          </w:p>
        </w:tc>
        <w:tc>
          <w:tcPr>
            <w:tcW w:w="834" w:type="pct"/>
          </w:tcPr>
          <w:p w14:paraId="532A100D"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29 (39.2)</w:t>
            </w:r>
          </w:p>
        </w:tc>
        <w:tc>
          <w:tcPr>
            <w:tcW w:w="792" w:type="pct"/>
          </w:tcPr>
          <w:p w14:paraId="0FB6A5EE"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12 (38.7)</w:t>
            </w:r>
          </w:p>
        </w:tc>
        <w:tc>
          <w:tcPr>
            <w:tcW w:w="793" w:type="pct"/>
          </w:tcPr>
          <w:p w14:paraId="6D0861D1"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38 (74.5)</w:t>
            </w:r>
          </w:p>
        </w:tc>
        <w:tc>
          <w:tcPr>
            <w:tcW w:w="415" w:type="pct"/>
          </w:tcPr>
          <w:p w14:paraId="759D7E44" w14:textId="77777777" w:rsidR="003154B6" w:rsidRPr="00461EC9" w:rsidRDefault="003154B6" w:rsidP="00FD79FB">
            <w:pPr>
              <w:spacing w:after="0"/>
              <w:jc w:val="center"/>
              <w:rPr>
                <w:rFonts w:ascii="Times New Roman" w:hAnsi="Times New Roman" w:cs="Times New Roman"/>
                <w:sz w:val="20"/>
              </w:rPr>
            </w:pPr>
            <w:r w:rsidRPr="00461EC9">
              <w:rPr>
                <w:rFonts w:ascii="Times New Roman" w:hAnsi="Times New Roman" w:cs="Times New Roman"/>
                <w:sz w:val="20"/>
              </w:rPr>
              <w:t>&lt;0.001</w:t>
            </w:r>
          </w:p>
        </w:tc>
      </w:tr>
    </w:tbl>
    <w:p w14:paraId="11CEF332" w14:textId="41CCD46C" w:rsidR="0086226B" w:rsidRPr="008D3D8C" w:rsidRDefault="0086226B" w:rsidP="003154B6">
      <w:pPr>
        <w:spacing w:after="0"/>
      </w:pPr>
    </w:p>
    <w:p w14:paraId="0B97AC7F" w14:textId="77777777" w:rsidR="0086226B" w:rsidRPr="008D3D8C" w:rsidRDefault="0086226B">
      <w:pPr>
        <w:spacing w:after="160" w:line="259" w:lineRule="auto"/>
        <w:sectPr w:rsidR="0086226B" w:rsidRPr="008D3D8C" w:rsidSect="003154B6">
          <w:footerReference w:type="default" r:id="rId8"/>
          <w:pgSz w:w="12240" w:h="15840"/>
          <w:pgMar w:top="720" w:right="720" w:bottom="720" w:left="720" w:header="720" w:footer="720" w:gutter="0"/>
          <w:cols w:space="720"/>
          <w:docGrid w:linePitch="360"/>
        </w:sectPr>
      </w:pPr>
    </w:p>
    <w:p w14:paraId="6E60844F" w14:textId="10E26DE3" w:rsidR="00F340DA" w:rsidRPr="00DC7C51" w:rsidRDefault="0086226B" w:rsidP="00F340DA">
      <w:pPr>
        <w:pStyle w:val="Heading3"/>
        <w:rPr>
          <w:rFonts w:ascii="Times New Roman" w:hAnsi="Times New Roman" w:cs="Times New Roman"/>
          <w:b/>
          <w:color w:val="000000" w:themeColor="text1"/>
          <w:sz w:val="20"/>
          <w:szCs w:val="20"/>
        </w:rPr>
      </w:pPr>
      <w:bookmarkStart w:id="6" w:name="_Toc73190108"/>
      <w:bookmarkStart w:id="7" w:name="_GoBack"/>
      <w:r w:rsidRPr="00DC7C51">
        <w:rPr>
          <w:rFonts w:ascii="Times New Roman" w:hAnsi="Times New Roman" w:cs="Times New Roman"/>
          <w:b/>
          <w:color w:val="000000" w:themeColor="text1"/>
          <w:sz w:val="20"/>
          <w:szCs w:val="20"/>
        </w:rPr>
        <w:lastRenderedPageBreak/>
        <w:t xml:space="preserve">Table </w:t>
      </w:r>
      <w:r w:rsidR="0044167D" w:rsidRPr="00DC7C51">
        <w:rPr>
          <w:rFonts w:ascii="Times New Roman" w:hAnsi="Times New Roman" w:cs="Times New Roman"/>
          <w:b/>
          <w:color w:val="000000" w:themeColor="text1"/>
          <w:sz w:val="20"/>
          <w:szCs w:val="20"/>
        </w:rPr>
        <w:t>S2</w:t>
      </w:r>
      <w:r w:rsidRPr="00DC7C51">
        <w:rPr>
          <w:rFonts w:ascii="Times New Roman" w:hAnsi="Times New Roman" w:cs="Times New Roman"/>
          <w:b/>
          <w:color w:val="000000" w:themeColor="text1"/>
          <w:sz w:val="20"/>
          <w:szCs w:val="20"/>
        </w:rPr>
        <w:t>. Primary cognitive and behavioral outcomes in children over 24-month follow up, according to antimalarial treatment</w:t>
      </w:r>
      <w:r w:rsidR="00363D48" w:rsidRPr="00DC7C51">
        <w:rPr>
          <w:rFonts w:ascii="Times New Roman" w:hAnsi="Times New Roman" w:cs="Times New Roman"/>
          <w:b/>
          <w:color w:val="000000" w:themeColor="text1"/>
          <w:sz w:val="20"/>
          <w:szCs w:val="20"/>
        </w:rPr>
        <w:t xml:space="preserve"> (quinine vs. parenteral artemisinin)</w:t>
      </w:r>
      <w:r w:rsidR="00F340DA" w:rsidRPr="00DC7C51">
        <w:rPr>
          <w:rFonts w:ascii="Times New Roman" w:hAnsi="Times New Roman" w:cs="Times New Roman"/>
          <w:b/>
          <w:color w:val="000000" w:themeColor="text1"/>
          <w:sz w:val="20"/>
          <w:szCs w:val="20"/>
        </w:rPr>
        <w:t>, and severe malaria group at presentation (cerebral malaria or severe malarial anemia)</w:t>
      </w:r>
      <w:bookmarkEnd w:id="6"/>
    </w:p>
    <w:tbl>
      <w:tblPr>
        <w:tblStyle w:val="TableGrid1"/>
        <w:tblW w:w="5000" w:type="pct"/>
        <w:tblLook w:val="04A0" w:firstRow="1" w:lastRow="0" w:firstColumn="1" w:lastColumn="0" w:noHBand="0" w:noVBand="1"/>
      </w:tblPr>
      <w:tblGrid>
        <w:gridCol w:w="2964"/>
        <w:gridCol w:w="1261"/>
        <w:gridCol w:w="2869"/>
        <w:gridCol w:w="999"/>
        <w:gridCol w:w="702"/>
        <w:gridCol w:w="1399"/>
        <w:gridCol w:w="2671"/>
        <w:gridCol w:w="895"/>
        <w:gridCol w:w="630"/>
      </w:tblGrid>
      <w:tr w:rsidR="0086226B" w:rsidRPr="00DC7C51" w14:paraId="548C25EC" w14:textId="77777777" w:rsidTr="0086226B">
        <w:trPr>
          <w:trHeight w:val="288"/>
        </w:trPr>
        <w:tc>
          <w:tcPr>
            <w:tcW w:w="1030" w:type="pct"/>
            <w:shd w:val="clear" w:color="auto" w:fill="auto"/>
          </w:tcPr>
          <w:p w14:paraId="136854BF" w14:textId="77777777" w:rsidR="0086226B" w:rsidRPr="00DC7C51" w:rsidRDefault="0086226B" w:rsidP="0086226B">
            <w:pPr>
              <w:spacing w:after="0" w:line="240" w:lineRule="auto"/>
              <w:rPr>
                <w:rFonts w:ascii="Times New Roman" w:eastAsia="Times New Roman" w:hAnsi="Times New Roman" w:cs="Times New Roman"/>
                <w:color w:val="000000" w:themeColor="text1"/>
                <w:sz w:val="20"/>
                <w:szCs w:val="20"/>
              </w:rPr>
            </w:pPr>
          </w:p>
        </w:tc>
        <w:tc>
          <w:tcPr>
            <w:tcW w:w="2026" w:type="pct"/>
            <w:gridSpan w:val="4"/>
            <w:shd w:val="clear" w:color="auto" w:fill="auto"/>
          </w:tcPr>
          <w:p w14:paraId="2487D105"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Preschool age at testing</w:t>
            </w:r>
          </w:p>
        </w:tc>
        <w:tc>
          <w:tcPr>
            <w:tcW w:w="1944" w:type="pct"/>
            <w:gridSpan w:val="4"/>
            <w:shd w:val="clear" w:color="auto" w:fill="auto"/>
          </w:tcPr>
          <w:p w14:paraId="096A780C"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School age at testing</w:t>
            </w:r>
          </w:p>
        </w:tc>
      </w:tr>
      <w:tr w:rsidR="0086226B" w:rsidRPr="00DC7C51" w14:paraId="17A73572" w14:textId="77777777" w:rsidTr="0086226B">
        <w:trPr>
          <w:trHeight w:val="288"/>
        </w:trPr>
        <w:tc>
          <w:tcPr>
            <w:tcW w:w="1030" w:type="pct"/>
            <w:shd w:val="clear" w:color="auto" w:fill="auto"/>
            <w:hideMark/>
          </w:tcPr>
          <w:p w14:paraId="1F97A61A" w14:textId="77777777" w:rsidR="0086226B" w:rsidRPr="00DC7C51" w:rsidRDefault="0086226B" w:rsidP="0086226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w:t>
            </w:r>
          </w:p>
        </w:tc>
        <w:tc>
          <w:tcPr>
            <w:tcW w:w="438" w:type="pct"/>
            <w:shd w:val="clear" w:color="auto" w:fill="auto"/>
            <w:hideMark/>
          </w:tcPr>
          <w:p w14:paraId="17CC0558"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vertAlign w:val="superscript"/>
              </w:rPr>
            </w:pPr>
            <w:r w:rsidRPr="00DC7C51">
              <w:rPr>
                <w:rFonts w:ascii="Times New Roman" w:eastAsia="Times New Roman" w:hAnsi="Times New Roman" w:cs="Times New Roman"/>
                <w:b/>
                <w:bCs/>
                <w:color w:val="000000" w:themeColor="text1"/>
                <w:sz w:val="20"/>
                <w:szCs w:val="20"/>
              </w:rPr>
              <w:t>N (</w:t>
            </w:r>
            <w:proofErr w:type="spellStart"/>
            <w:r w:rsidRPr="00DC7C51">
              <w:rPr>
                <w:rFonts w:ascii="Times New Roman" w:eastAsia="Times New Roman" w:hAnsi="Times New Roman" w:cs="Times New Roman"/>
                <w:b/>
                <w:bCs/>
                <w:color w:val="000000" w:themeColor="text1"/>
                <w:sz w:val="20"/>
                <w:szCs w:val="20"/>
              </w:rPr>
              <w:t>obs</w:t>
            </w:r>
            <w:proofErr w:type="spellEnd"/>
            <w:r w:rsidRPr="00DC7C51">
              <w:rPr>
                <w:rFonts w:ascii="Times New Roman" w:eastAsia="Times New Roman" w:hAnsi="Times New Roman" w:cs="Times New Roman"/>
                <w:b/>
                <w:bCs/>
                <w:color w:val="000000" w:themeColor="text1"/>
                <w:sz w:val="20"/>
                <w:szCs w:val="20"/>
              </w:rPr>
              <w:t xml:space="preserve">), N </w:t>
            </w:r>
            <w:r w:rsidRPr="00DC7C51">
              <w:rPr>
                <w:rFonts w:ascii="Times New Roman" w:eastAsia="Times New Roman" w:hAnsi="Times New Roman" w:cs="Times New Roman"/>
                <w:b/>
                <w:bCs/>
                <w:color w:val="000000" w:themeColor="text1"/>
                <w:sz w:val="20"/>
                <w:szCs w:val="20"/>
                <w:vertAlign w:val="superscript"/>
              </w:rPr>
              <w:t>a</w:t>
            </w:r>
          </w:p>
        </w:tc>
        <w:tc>
          <w:tcPr>
            <w:tcW w:w="997" w:type="pct"/>
            <w:shd w:val="clear" w:color="auto" w:fill="auto"/>
            <w:hideMark/>
          </w:tcPr>
          <w:p w14:paraId="08F5C8E7"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 xml:space="preserve">Mean difference </w:t>
            </w:r>
            <w:r w:rsidRPr="00DC7C51">
              <w:rPr>
                <w:rFonts w:ascii="Times New Roman" w:eastAsia="Times New Roman" w:hAnsi="Times New Roman" w:cs="Times New Roman"/>
                <w:b/>
                <w:bCs/>
                <w:color w:val="000000" w:themeColor="text1"/>
                <w:sz w:val="20"/>
                <w:szCs w:val="20"/>
                <w:vertAlign w:val="superscript"/>
              </w:rPr>
              <w:t>b</w:t>
            </w:r>
            <w:r w:rsidRPr="00DC7C51">
              <w:rPr>
                <w:rFonts w:ascii="Times New Roman" w:eastAsia="Times New Roman" w:hAnsi="Times New Roman" w:cs="Times New Roman"/>
                <w:b/>
                <w:bCs/>
                <w:color w:val="000000" w:themeColor="text1"/>
                <w:sz w:val="20"/>
                <w:szCs w:val="20"/>
              </w:rPr>
              <w:t xml:space="preserve">, </w:t>
            </w:r>
          </w:p>
          <w:p w14:paraId="582907C7"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artemisinin derivatives vs. quinine (95% CI)</w:t>
            </w:r>
          </w:p>
        </w:tc>
        <w:tc>
          <w:tcPr>
            <w:tcW w:w="347" w:type="pct"/>
            <w:shd w:val="clear" w:color="auto" w:fill="auto"/>
          </w:tcPr>
          <w:p w14:paraId="391C5089"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P value</w:t>
            </w:r>
          </w:p>
        </w:tc>
        <w:tc>
          <w:tcPr>
            <w:tcW w:w="244" w:type="pct"/>
            <w:shd w:val="clear" w:color="auto" w:fill="auto"/>
          </w:tcPr>
          <w:p w14:paraId="0E4A592F"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Sig.</w:t>
            </w:r>
          </w:p>
          <w:p w14:paraId="554C2981"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w:t>
            </w:r>
          </w:p>
        </w:tc>
        <w:tc>
          <w:tcPr>
            <w:tcW w:w="486" w:type="pct"/>
            <w:shd w:val="clear" w:color="auto" w:fill="auto"/>
            <w:hideMark/>
          </w:tcPr>
          <w:p w14:paraId="65E11400"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vertAlign w:val="superscript"/>
              </w:rPr>
            </w:pPr>
            <w:r w:rsidRPr="00DC7C51">
              <w:rPr>
                <w:rFonts w:ascii="Times New Roman" w:eastAsia="Times New Roman" w:hAnsi="Times New Roman" w:cs="Times New Roman"/>
                <w:b/>
                <w:bCs/>
                <w:color w:val="000000" w:themeColor="text1"/>
                <w:sz w:val="20"/>
                <w:szCs w:val="20"/>
              </w:rPr>
              <w:t>N (</w:t>
            </w:r>
            <w:proofErr w:type="spellStart"/>
            <w:r w:rsidRPr="00DC7C51">
              <w:rPr>
                <w:rFonts w:ascii="Times New Roman" w:eastAsia="Times New Roman" w:hAnsi="Times New Roman" w:cs="Times New Roman"/>
                <w:b/>
                <w:bCs/>
                <w:color w:val="000000" w:themeColor="text1"/>
                <w:sz w:val="20"/>
                <w:szCs w:val="20"/>
              </w:rPr>
              <w:t>obs</w:t>
            </w:r>
            <w:proofErr w:type="spellEnd"/>
            <w:r w:rsidRPr="00DC7C51">
              <w:rPr>
                <w:rFonts w:ascii="Times New Roman" w:eastAsia="Times New Roman" w:hAnsi="Times New Roman" w:cs="Times New Roman"/>
                <w:b/>
                <w:bCs/>
                <w:color w:val="000000" w:themeColor="text1"/>
                <w:sz w:val="20"/>
                <w:szCs w:val="20"/>
              </w:rPr>
              <w:t xml:space="preserve">),  N </w:t>
            </w:r>
            <w:r w:rsidRPr="00DC7C51">
              <w:rPr>
                <w:rFonts w:ascii="Times New Roman" w:eastAsia="Times New Roman" w:hAnsi="Times New Roman" w:cs="Times New Roman"/>
                <w:b/>
                <w:bCs/>
                <w:color w:val="000000" w:themeColor="text1"/>
                <w:sz w:val="20"/>
                <w:szCs w:val="20"/>
                <w:vertAlign w:val="superscript"/>
              </w:rPr>
              <w:t>a</w:t>
            </w:r>
          </w:p>
        </w:tc>
        <w:tc>
          <w:tcPr>
            <w:tcW w:w="928" w:type="pct"/>
            <w:shd w:val="clear" w:color="auto" w:fill="auto"/>
            <w:hideMark/>
          </w:tcPr>
          <w:p w14:paraId="06C9318D"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 xml:space="preserve">Mean difference </w:t>
            </w:r>
            <w:r w:rsidRPr="00DC7C51">
              <w:rPr>
                <w:rFonts w:ascii="Times New Roman" w:eastAsia="Times New Roman" w:hAnsi="Times New Roman" w:cs="Times New Roman"/>
                <w:b/>
                <w:bCs/>
                <w:color w:val="000000" w:themeColor="text1"/>
                <w:sz w:val="20"/>
                <w:szCs w:val="20"/>
                <w:vertAlign w:val="superscript"/>
              </w:rPr>
              <w:t>b</w:t>
            </w:r>
            <w:r w:rsidRPr="00DC7C51">
              <w:rPr>
                <w:rFonts w:ascii="Times New Roman" w:eastAsia="Times New Roman" w:hAnsi="Times New Roman" w:cs="Times New Roman"/>
                <w:b/>
                <w:bCs/>
                <w:color w:val="000000" w:themeColor="text1"/>
                <w:sz w:val="20"/>
                <w:szCs w:val="20"/>
              </w:rPr>
              <w:t xml:space="preserve">, </w:t>
            </w:r>
          </w:p>
          <w:p w14:paraId="6F7E90C3"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artemisinin derivatives vs. quinine (95% CI)</w:t>
            </w:r>
          </w:p>
        </w:tc>
        <w:tc>
          <w:tcPr>
            <w:tcW w:w="311" w:type="pct"/>
            <w:shd w:val="clear" w:color="auto" w:fill="auto"/>
          </w:tcPr>
          <w:p w14:paraId="65847EED"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P value</w:t>
            </w:r>
          </w:p>
        </w:tc>
        <w:tc>
          <w:tcPr>
            <w:tcW w:w="219" w:type="pct"/>
            <w:shd w:val="clear" w:color="auto" w:fill="auto"/>
          </w:tcPr>
          <w:p w14:paraId="27062E21"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Sig.</w:t>
            </w:r>
          </w:p>
          <w:p w14:paraId="33246E46"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w:t>
            </w:r>
          </w:p>
        </w:tc>
      </w:tr>
      <w:tr w:rsidR="00DC7C51" w:rsidRPr="00DC7C51" w14:paraId="612D7570" w14:textId="77777777" w:rsidTr="008612BA">
        <w:trPr>
          <w:trHeight w:val="288"/>
        </w:trPr>
        <w:tc>
          <w:tcPr>
            <w:tcW w:w="5000" w:type="pct"/>
            <w:gridSpan w:val="9"/>
            <w:shd w:val="clear" w:color="auto" w:fill="F2F2F2" w:themeFill="background1" w:themeFillShade="F2"/>
          </w:tcPr>
          <w:p w14:paraId="632A19D2" w14:textId="194A01AB" w:rsidR="008612BA" w:rsidRPr="00DC7C51" w:rsidRDefault="008612BA" w:rsidP="008612BA">
            <w:pPr>
              <w:spacing w:after="0" w:line="240" w:lineRule="auto"/>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color w:val="000000" w:themeColor="text1"/>
                <w:sz w:val="20"/>
                <w:szCs w:val="20"/>
              </w:rPr>
              <w:t>Cerebral malaria</w:t>
            </w:r>
          </w:p>
        </w:tc>
      </w:tr>
      <w:tr w:rsidR="0086226B" w:rsidRPr="00DC7C51" w14:paraId="47559FD7" w14:textId="77777777" w:rsidTr="0086226B">
        <w:trPr>
          <w:trHeight w:val="288"/>
        </w:trPr>
        <w:tc>
          <w:tcPr>
            <w:tcW w:w="1030" w:type="pct"/>
            <w:shd w:val="clear" w:color="auto" w:fill="auto"/>
          </w:tcPr>
          <w:p w14:paraId="04BA0ADE" w14:textId="77777777" w:rsidR="0086226B" w:rsidRPr="00DC7C51" w:rsidRDefault="0086226B" w:rsidP="0086226B">
            <w:pPr>
              <w:spacing w:after="0" w:line="240" w:lineRule="auto"/>
              <w:rPr>
                <w:rFonts w:ascii="Times New Roman" w:eastAsia="Times New Roman" w:hAnsi="Times New Roman" w:cs="Times New Roman"/>
                <w:b/>
                <w:color w:val="000000" w:themeColor="text1"/>
                <w:sz w:val="20"/>
                <w:szCs w:val="20"/>
                <w:vertAlign w:val="superscript"/>
              </w:rPr>
            </w:pPr>
            <w:r w:rsidRPr="00DC7C51">
              <w:rPr>
                <w:rFonts w:ascii="Times New Roman" w:eastAsia="Times New Roman" w:hAnsi="Times New Roman" w:cs="Times New Roman"/>
                <w:b/>
                <w:color w:val="000000" w:themeColor="text1"/>
                <w:sz w:val="20"/>
                <w:szCs w:val="20"/>
              </w:rPr>
              <w:t>Cognition Outcomes</w:t>
            </w:r>
            <w:r w:rsidRPr="00DC7C51">
              <w:rPr>
                <w:rFonts w:ascii="Times New Roman" w:eastAsia="Times New Roman" w:hAnsi="Times New Roman" w:cs="Times New Roman"/>
                <w:b/>
                <w:color w:val="000000" w:themeColor="text1"/>
                <w:sz w:val="20"/>
                <w:szCs w:val="20"/>
                <w:vertAlign w:val="superscript"/>
              </w:rPr>
              <w:t xml:space="preserve"> c</w:t>
            </w:r>
          </w:p>
        </w:tc>
        <w:tc>
          <w:tcPr>
            <w:tcW w:w="2026" w:type="pct"/>
            <w:gridSpan w:val="4"/>
            <w:shd w:val="clear" w:color="auto" w:fill="auto"/>
          </w:tcPr>
          <w:p w14:paraId="703F9FD1"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&lt;5 years of age</w:t>
            </w:r>
          </w:p>
        </w:tc>
        <w:tc>
          <w:tcPr>
            <w:tcW w:w="1944" w:type="pct"/>
            <w:gridSpan w:val="4"/>
            <w:shd w:val="clear" w:color="auto" w:fill="auto"/>
          </w:tcPr>
          <w:p w14:paraId="53E30578" w14:textId="77777777" w:rsidR="0086226B" w:rsidRPr="00DC7C51" w:rsidRDefault="0086226B" w:rsidP="0086226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 5 years of age</w:t>
            </w:r>
          </w:p>
        </w:tc>
      </w:tr>
      <w:tr w:rsidR="0086226B" w:rsidRPr="00DC7C51" w14:paraId="2A430190" w14:textId="77777777" w:rsidTr="0086226B">
        <w:trPr>
          <w:trHeight w:val="288"/>
        </w:trPr>
        <w:tc>
          <w:tcPr>
            <w:tcW w:w="1030" w:type="pct"/>
            <w:shd w:val="clear" w:color="auto" w:fill="auto"/>
          </w:tcPr>
          <w:p w14:paraId="3AE1CD61" w14:textId="77777777" w:rsidR="0086226B" w:rsidRPr="00DC7C51" w:rsidRDefault="0086226B" w:rsidP="0086226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Cs/>
                <w:color w:val="000000" w:themeColor="text1"/>
                <w:sz w:val="20"/>
                <w:szCs w:val="20"/>
              </w:rPr>
              <w:t xml:space="preserve">  Cognition</w:t>
            </w:r>
          </w:p>
        </w:tc>
        <w:tc>
          <w:tcPr>
            <w:tcW w:w="438" w:type="pct"/>
            <w:shd w:val="clear" w:color="auto" w:fill="auto"/>
          </w:tcPr>
          <w:p w14:paraId="0390C6A7" w14:textId="6825F4B4" w:rsidR="0086226B" w:rsidRPr="00DC7C51" w:rsidRDefault="00FD79FB"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505, 171</w:t>
            </w:r>
          </w:p>
        </w:tc>
        <w:tc>
          <w:tcPr>
            <w:tcW w:w="997" w:type="pct"/>
            <w:shd w:val="clear" w:color="auto" w:fill="auto"/>
          </w:tcPr>
          <w:p w14:paraId="6421A1EC" w14:textId="13299A4D" w:rsidR="0086226B" w:rsidRPr="00DC7C51" w:rsidRDefault="00FD79FB"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-0.21 (-0.71, 0.29)</w:t>
            </w:r>
          </w:p>
        </w:tc>
        <w:tc>
          <w:tcPr>
            <w:tcW w:w="347" w:type="pct"/>
            <w:shd w:val="clear" w:color="auto" w:fill="auto"/>
          </w:tcPr>
          <w:p w14:paraId="794DCFD8" w14:textId="43EA96BB" w:rsidR="0086226B" w:rsidRPr="00DC7C51" w:rsidRDefault="008612BA" w:rsidP="0086226B">
            <w:pPr>
              <w:spacing w:after="0" w:line="240" w:lineRule="auto"/>
              <w:jc w:val="center"/>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0.402</w:t>
            </w:r>
          </w:p>
        </w:tc>
        <w:tc>
          <w:tcPr>
            <w:tcW w:w="244" w:type="pct"/>
            <w:shd w:val="clear" w:color="auto" w:fill="auto"/>
          </w:tcPr>
          <w:p w14:paraId="392B8E00"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tcPr>
          <w:p w14:paraId="56F36BA4" w14:textId="7F06A343" w:rsidR="0086226B" w:rsidRPr="00DC7C51" w:rsidRDefault="00A0603D"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341, 148</w:t>
            </w:r>
          </w:p>
        </w:tc>
        <w:tc>
          <w:tcPr>
            <w:tcW w:w="928" w:type="pct"/>
            <w:shd w:val="clear" w:color="auto" w:fill="auto"/>
          </w:tcPr>
          <w:p w14:paraId="53756405" w14:textId="7563B720" w:rsidR="0086226B" w:rsidRPr="00DC7C51" w:rsidRDefault="00531A9E"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0.03 (-0.61, 0.68)</w:t>
            </w:r>
          </w:p>
        </w:tc>
        <w:tc>
          <w:tcPr>
            <w:tcW w:w="311" w:type="pct"/>
            <w:shd w:val="clear" w:color="auto" w:fill="auto"/>
          </w:tcPr>
          <w:p w14:paraId="598AEDCE" w14:textId="0D7542DC" w:rsidR="0086226B" w:rsidRPr="00DC7C51" w:rsidRDefault="00531A9E" w:rsidP="0086226B">
            <w:pPr>
              <w:spacing w:after="0" w:line="240" w:lineRule="auto"/>
              <w:jc w:val="center"/>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0.922</w:t>
            </w:r>
          </w:p>
        </w:tc>
        <w:tc>
          <w:tcPr>
            <w:tcW w:w="219" w:type="pct"/>
            <w:shd w:val="clear" w:color="auto" w:fill="auto"/>
          </w:tcPr>
          <w:p w14:paraId="41D1D772"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r>
      <w:tr w:rsidR="0086226B" w:rsidRPr="00DC7C51" w14:paraId="1F31DDF0" w14:textId="77777777" w:rsidTr="0086226B">
        <w:trPr>
          <w:trHeight w:val="288"/>
        </w:trPr>
        <w:tc>
          <w:tcPr>
            <w:tcW w:w="1030" w:type="pct"/>
            <w:shd w:val="clear" w:color="auto" w:fill="auto"/>
          </w:tcPr>
          <w:p w14:paraId="679FC049" w14:textId="77777777" w:rsidR="0086226B" w:rsidRPr="00DC7C51" w:rsidRDefault="0086226B" w:rsidP="0086226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Attention</w:t>
            </w:r>
          </w:p>
        </w:tc>
        <w:tc>
          <w:tcPr>
            <w:tcW w:w="438" w:type="pct"/>
            <w:shd w:val="clear" w:color="auto" w:fill="auto"/>
            <w:vAlign w:val="center"/>
          </w:tcPr>
          <w:p w14:paraId="76A09B97" w14:textId="1F111B8F" w:rsidR="0086226B" w:rsidRPr="00DC7C51" w:rsidRDefault="00FD79FB"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527, 171</w:t>
            </w:r>
          </w:p>
        </w:tc>
        <w:tc>
          <w:tcPr>
            <w:tcW w:w="997" w:type="pct"/>
            <w:shd w:val="clear" w:color="auto" w:fill="auto"/>
            <w:vAlign w:val="center"/>
          </w:tcPr>
          <w:p w14:paraId="0A7DDF5A" w14:textId="6E5AFAD6" w:rsidR="0086226B" w:rsidRPr="00DC7C51" w:rsidRDefault="00FD79FB"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0.14 (-0.16, 0.45)</w:t>
            </w:r>
          </w:p>
        </w:tc>
        <w:tc>
          <w:tcPr>
            <w:tcW w:w="347" w:type="pct"/>
            <w:shd w:val="clear" w:color="auto" w:fill="auto"/>
          </w:tcPr>
          <w:p w14:paraId="19EE3DF7" w14:textId="05BE1156" w:rsidR="0086226B" w:rsidRPr="00DC7C51" w:rsidRDefault="00FD79FB"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w:t>
            </w:r>
            <w:r w:rsidR="008612BA" w:rsidRPr="00DC7C51">
              <w:rPr>
                <w:rFonts w:ascii="Times New Roman" w:eastAsia="Times New Roman" w:hAnsi="Times New Roman" w:cs="Times New Roman"/>
                <w:bCs/>
                <w:color w:val="000000" w:themeColor="text1"/>
                <w:sz w:val="20"/>
                <w:szCs w:val="20"/>
              </w:rPr>
              <w:t>50</w:t>
            </w:r>
          </w:p>
        </w:tc>
        <w:tc>
          <w:tcPr>
            <w:tcW w:w="244" w:type="pct"/>
            <w:shd w:val="clear" w:color="auto" w:fill="auto"/>
          </w:tcPr>
          <w:p w14:paraId="63CBDE08"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center"/>
          </w:tcPr>
          <w:p w14:paraId="1F11C6AE" w14:textId="6692ABB1" w:rsidR="0086226B" w:rsidRPr="00DC7C51" w:rsidRDefault="00531A9E"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341, 148</w:t>
            </w:r>
          </w:p>
        </w:tc>
        <w:tc>
          <w:tcPr>
            <w:tcW w:w="928" w:type="pct"/>
            <w:shd w:val="clear" w:color="auto" w:fill="auto"/>
            <w:vAlign w:val="center"/>
          </w:tcPr>
          <w:p w14:paraId="07FFB8A9" w14:textId="23D180DD" w:rsidR="0086226B" w:rsidRPr="00DC7C51" w:rsidRDefault="00531A9E"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0.14 (-0.36, 0.63)</w:t>
            </w:r>
          </w:p>
        </w:tc>
        <w:tc>
          <w:tcPr>
            <w:tcW w:w="311" w:type="pct"/>
            <w:shd w:val="clear" w:color="auto" w:fill="auto"/>
          </w:tcPr>
          <w:p w14:paraId="785BEEC1" w14:textId="374976C7" w:rsidR="0086226B" w:rsidRPr="00DC7C51" w:rsidRDefault="00531A9E"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0.590</w:t>
            </w:r>
          </w:p>
        </w:tc>
        <w:tc>
          <w:tcPr>
            <w:tcW w:w="219" w:type="pct"/>
            <w:shd w:val="clear" w:color="auto" w:fill="auto"/>
            <w:vAlign w:val="center"/>
          </w:tcPr>
          <w:p w14:paraId="79E34743"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r>
      <w:tr w:rsidR="0086226B" w:rsidRPr="00DC7C51" w14:paraId="6E3A2F6A" w14:textId="77777777" w:rsidTr="0086226B">
        <w:trPr>
          <w:trHeight w:val="288"/>
        </w:trPr>
        <w:tc>
          <w:tcPr>
            <w:tcW w:w="1030" w:type="pct"/>
            <w:shd w:val="clear" w:color="auto" w:fill="auto"/>
          </w:tcPr>
          <w:p w14:paraId="571BF8C2" w14:textId="77777777" w:rsidR="0086226B" w:rsidRPr="00DC7C51" w:rsidRDefault="0086226B" w:rsidP="0086226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Memory</w:t>
            </w:r>
          </w:p>
        </w:tc>
        <w:tc>
          <w:tcPr>
            <w:tcW w:w="438" w:type="pct"/>
            <w:shd w:val="clear" w:color="auto" w:fill="auto"/>
            <w:vAlign w:val="center"/>
          </w:tcPr>
          <w:p w14:paraId="672309A2" w14:textId="014A4A56" w:rsidR="0086226B" w:rsidRPr="00DC7C51" w:rsidRDefault="00FD79FB"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526, 172</w:t>
            </w:r>
          </w:p>
        </w:tc>
        <w:tc>
          <w:tcPr>
            <w:tcW w:w="997" w:type="pct"/>
            <w:shd w:val="clear" w:color="auto" w:fill="auto"/>
            <w:vAlign w:val="center"/>
          </w:tcPr>
          <w:p w14:paraId="46357FEA" w14:textId="1A1281C9" w:rsidR="0086226B" w:rsidRPr="00DC7C51" w:rsidRDefault="00FD79FB"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-0.09 (-0.29, 0.10)</w:t>
            </w:r>
          </w:p>
        </w:tc>
        <w:tc>
          <w:tcPr>
            <w:tcW w:w="347" w:type="pct"/>
            <w:shd w:val="clear" w:color="auto" w:fill="auto"/>
            <w:vAlign w:val="center"/>
          </w:tcPr>
          <w:p w14:paraId="0D791BB6" w14:textId="216439BB" w:rsidR="0086226B" w:rsidRPr="00DC7C51" w:rsidRDefault="00FD79FB"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0.33</w:t>
            </w:r>
            <w:r w:rsidR="008612BA" w:rsidRPr="00DC7C51">
              <w:rPr>
                <w:rFonts w:ascii="Times New Roman" w:eastAsia="Times New Roman" w:hAnsi="Times New Roman" w:cs="Times New Roman"/>
                <w:bCs/>
                <w:color w:val="000000" w:themeColor="text1"/>
                <w:sz w:val="20"/>
                <w:szCs w:val="20"/>
              </w:rPr>
              <w:t>7</w:t>
            </w:r>
          </w:p>
        </w:tc>
        <w:tc>
          <w:tcPr>
            <w:tcW w:w="244" w:type="pct"/>
            <w:shd w:val="clear" w:color="auto" w:fill="auto"/>
          </w:tcPr>
          <w:p w14:paraId="7A28D793"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center"/>
          </w:tcPr>
          <w:p w14:paraId="0BE32707" w14:textId="7B200BF7" w:rsidR="0086226B" w:rsidRPr="00DC7C51" w:rsidRDefault="00531A9E"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344, 148</w:t>
            </w:r>
          </w:p>
        </w:tc>
        <w:tc>
          <w:tcPr>
            <w:tcW w:w="928" w:type="pct"/>
            <w:shd w:val="clear" w:color="auto" w:fill="auto"/>
            <w:vAlign w:val="center"/>
          </w:tcPr>
          <w:p w14:paraId="245CFE81" w14:textId="1777F094" w:rsidR="0086226B" w:rsidRPr="00DC7C51" w:rsidRDefault="00531A9E"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0.24 (-0.31, 0.79)</w:t>
            </w:r>
          </w:p>
        </w:tc>
        <w:tc>
          <w:tcPr>
            <w:tcW w:w="311" w:type="pct"/>
            <w:shd w:val="clear" w:color="auto" w:fill="auto"/>
          </w:tcPr>
          <w:p w14:paraId="1E9C4EDE" w14:textId="6F551C54" w:rsidR="0086226B" w:rsidRPr="00DC7C51" w:rsidRDefault="00531A9E"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0.395</w:t>
            </w:r>
          </w:p>
        </w:tc>
        <w:tc>
          <w:tcPr>
            <w:tcW w:w="219" w:type="pct"/>
            <w:shd w:val="clear" w:color="auto" w:fill="auto"/>
            <w:vAlign w:val="center"/>
          </w:tcPr>
          <w:p w14:paraId="6D8A505F"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r>
      <w:tr w:rsidR="0086226B" w:rsidRPr="00DC7C51" w14:paraId="7BC809B6" w14:textId="77777777" w:rsidTr="0086226B">
        <w:trPr>
          <w:trHeight w:val="288"/>
        </w:trPr>
        <w:tc>
          <w:tcPr>
            <w:tcW w:w="1030" w:type="pct"/>
            <w:shd w:val="clear" w:color="auto" w:fill="auto"/>
          </w:tcPr>
          <w:p w14:paraId="4939ECB8" w14:textId="77777777" w:rsidR="0086226B" w:rsidRPr="00DC7C51" w:rsidRDefault="0086226B" w:rsidP="0086226B">
            <w:pPr>
              <w:spacing w:after="0" w:line="240" w:lineRule="auto"/>
              <w:rPr>
                <w:rFonts w:ascii="Times New Roman" w:eastAsia="Times New Roman" w:hAnsi="Times New Roman" w:cs="Times New Roman"/>
                <w:b/>
                <w:color w:val="000000" w:themeColor="text1"/>
                <w:sz w:val="20"/>
                <w:szCs w:val="20"/>
                <w:vertAlign w:val="superscript"/>
              </w:rPr>
            </w:pPr>
            <w:r w:rsidRPr="00DC7C51">
              <w:rPr>
                <w:rFonts w:ascii="Times New Roman" w:eastAsia="Times New Roman" w:hAnsi="Times New Roman" w:cs="Times New Roman"/>
                <w:b/>
                <w:color w:val="000000" w:themeColor="text1"/>
                <w:sz w:val="20"/>
                <w:szCs w:val="20"/>
              </w:rPr>
              <w:t>Behavioral Outcomes</w:t>
            </w:r>
            <w:r w:rsidRPr="00DC7C51">
              <w:rPr>
                <w:rFonts w:ascii="Times New Roman" w:eastAsia="Times New Roman" w:hAnsi="Times New Roman" w:cs="Times New Roman"/>
                <w:b/>
                <w:color w:val="000000" w:themeColor="text1"/>
                <w:sz w:val="20"/>
                <w:szCs w:val="20"/>
                <w:vertAlign w:val="superscript"/>
              </w:rPr>
              <w:t xml:space="preserve"> d</w:t>
            </w:r>
          </w:p>
        </w:tc>
        <w:tc>
          <w:tcPr>
            <w:tcW w:w="2026" w:type="pct"/>
            <w:gridSpan w:val="4"/>
            <w:shd w:val="clear" w:color="auto" w:fill="auto"/>
            <w:vAlign w:val="center"/>
          </w:tcPr>
          <w:p w14:paraId="4E3B2862"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
                <w:bCs/>
                <w:color w:val="000000" w:themeColor="text1"/>
                <w:sz w:val="20"/>
                <w:szCs w:val="20"/>
              </w:rPr>
              <w:t>&lt;6 years of age</w:t>
            </w:r>
          </w:p>
        </w:tc>
        <w:tc>
          <w:tcPr>
            <w:tcW w:w="1944" w:type="pct"/>
            <w:gridSpan w:val="4"/>
            <w:shd w:val="clear" w:color="auto" w:fill="auto"/>
            <w:vAlign w:val="center"/>
          </w:tcPr>
          <w:p w14:paraId="4E8913C3"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
                <w:bCs/>
                <w:color w:val="000000" w:themeColor="text1"/>
                <w:sz w:val="20"/>
                <w:szCs w:val="20"/>
              </w:rPr>
              <w:t>≥ 6 years of age</w:t>
            </w:r>
          </w:p>
        </w:tc>
      </w:tr>
      <w:tr w:rsidR="0086226B" w:rsidRPr="00DC7C51" w14:paraId="3672184D" w14:textId="77777777" w:rsidTr="0086226B">
        <w:trPr>
          <w:trHeight w:val="288"/>
        </w:trPr>
        <w:tc>
          <w:tcPr>
            <w:tcW w:w="1030" w:type="pct"/>
            <w:shd w:val="clear" w:color="auto" w:fill="auto"/>
          </w:tcPr>
          <w:p w14:paraId="44297E35" w14:textId="77777777" w:rsidR="0086226B" w:rsidRPr="00DC7C51" w:rsidRDefault="0086226B" w:rsidP="0086226B">
            <w:pPr>
              <w:spacing w:after="0" w:line="240" w:lineRule="auto"/>
              <w:rPr>
                <w:rFonts w:ascii="Times New Roman" w:eastAsia="Times New Roman" w:hAnsi="Times New Roman" w:cs="Times New Roman"/>
                <w:b/>
                <w:color w:val="000000" w:themeColor="text1"/>
                <w:sz w:val="20"/>
                <w:szCs w:val="20"/>
              </w:rPr>
            </w:pPr>
            <w:r w:rsidRPr="00DC7C51">
              <w:rPr>
                <w:rFonts w:ascii="Times New Roman" w:eastAsia="Times New Roman" w:hAnsi="Times New Roman" w:cs="Times New Roman"/>
                <w:b/>
                <w:color w:val="000000" w:themeColor="text1"/>
                <w:sz w:val="20"/>
                <w:szCs w:val="20"/>
              </w:rPr>
              <w:t>Child Behavior Checklist</w:t>
            </w:r>
          </w:p>
        </w:tc>
        <w:tc>
          <w:tcPr>
            <w:tcW w:w="438" w:type="pct"/>
            <w:shd w:val="clear" w:color="auto" w:fill="auto"/>
            <w:vAlign w:val="center"/>
          </w:tcPr>
          <w:p w14:paraId="06DB9119" w14:textId="7190AE92"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center"/>
          </w:tcPr>
          <w:p w14:paraId="305A1764" w14:textId="52B7D5C4"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347" w:type="pct"/>
            <w:shd w:val="clear" w:color="auto" w:fill="auto"/>
            <w:vAlign w:val="center"/>
          </w:tcPr>
          <w:p w14:paraId="0B4030B9" w14:textId="402B285A"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244" w:type="pct"/>
            <w:shd w:val="clear" w:color="auto" w:fill="auto"/>
          </w:tcPr>
          <w:p w14:paraId="3899D112"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center"/>
          </w:tcPr>
          <w:p w14:paraId="7FF66B4A"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center"/>
          </w:tcPr>
          <w:p w14:paraId="2B7EE83A"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311" w:type="pct"/>
            <w:shd w:val="clear" w:color="auto" w:fill="auto"/>
          </w:tcPr>
          <w:p w14:paraId="3E9FB3BD"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c>
          <w:tcPr>
            <w:tcW w:w="219" w:type="pct"/>
            <w:shd w:val="clear" w:color="auto" w:fill="auto"/>
            <w:vAlign w:val="center"/>
          </w:tcPr>
          <w:p w14:paraId="0FBF3C1F" w14:textId="77777777" w:rsidR="0086226B" w:rsidRPr="00DC7C51" w:rsidRDefault="0086226B" w:rsidP="0086226B">
            <w:pPr>
              <w:spacing w:after="0" w:line="240" w:lineRule="auto"/>
              <w:jc w:val="center"/>
              <w:rPr>
                <w:rFonts w:ascii="Times New Roman" w:eastAsia="Times New Roman" w:hAnsi="Times New Roman" w:cs="Times New Roman"/>
                <w:bCs/>
                <w:color w:val="000000" w:themeColor="text1"/>
                <w:sz w:val="20"/>
                <w:szCs w:val="20"/>
              </w:rPr>
            </w:pPr>
          </w:p>
        </w:tc>
      </w:tr>
      <w:tr w:rsidR="00FD79FB" w:rsidRPr="00DC7C51" w14:paraId="00698CA6" w14:textId="77777777" w:rsidTr="00FD79FB">
        <w:trPr>
          <w:trHeight w:val="288"/>
        </w:trPr>
        <w:tc>
          <w:tcPr>
            <w:tcW w:w="1030" w:type="pct"/>
            <w:shd w:val="clear" w:color="auto" w:fill="auto"/>
          </w:tcPr>
          <w:p w14:paraId="521B0DCD" w14:textId="77777777" w:rsidR="00FD79FB" w:rsidRPr="00DC7C51" w:rsidRDefault="00FD79FB"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Internalizing behavior</w:t>
            </w:r>
          </w:p>
        </w:tc>
        <w:tc>
          <w:tcPr>
            <w:tcW w:w="438" w:type="pct"/>
            <w:shd w:val="clear" w:color="auto" w:fill="auto"/>
            <w:vAlign w:val="center"/>
          </w:tcPr>
          <w:p w14:paraId="72ED446A" w14:textId="2D4E014C"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656, 189</w:t>
            </w:r>
          </w:p>
        </w:tc>
        <w:tc>
          <w:tcPr>
            <w:tcW w:w="997" w:type="pct"/>
            <w:shd w:val="clear" w:color="auto" w:fill="auto"/>
            <w:vAlign w:val="center"/>
          </w:tcPr>
          <w:p w14:paraId="136699A3" w14:textId="24948193"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-0.20 (-0.46, 0.06)</w:t>
            </w:r>
          </w:p>
        </w:tc>
        <w:tc>
          <w:tcPr>
            <w:tcW w:w="347" w:type="pct"/>
            <w:shd w:val="clear" w:color="auto" w:fill="auto"/>
            <w:vAlign w:val="center"/>
          </w:tcPr>
          <w:p w14:paraId="6220B0E5" w14:textId="781F65B1" w:rsidR="00FD79FB" w:rsidRPr="00DC7C51" w:rsidRDefault="008612BA"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0.132</w:t>
            </w:r>
          </w:p>
        </w:tc>
        <w:tc>
          <w:tcPr>
            <w:tcW w:w="244" w:type="pct"/>
            <w:shd w:val="clear" w:color="auto" w:fill="auto"/>
          </w:tcPr>
          <w:p w14:paraId="1B2F2141" w14:textId="50394EF3"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center"/>
          </w:tcPr>
          <w:p w14:paraId="7A1B68D7" w14:textId="2F2CB60E" w:rsidR="00FD79FB" w:rsidRPr="00DC7C51" w:rsidRDefault="00531A9E"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219, 86</w:t>
            </w:r>
          </w:p>
        </w:tc>
        <w:tc>
          <w:tcPr>
            <w:tcW w:w="928" w:type="pct"/>
            <w:shd w:val="clear" w:color="auto" w:fill="auto"/>
            <w:vAlign w:val="center"/>
          </w:tcPr>
          <w:p w14:paraId="08920315" w14:textId="61511485" w:rsidR="00FD79FB" w:rsidRPr="00DC7C51" w:rsidRDefault="00531A9E"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-0.43 (-0.85, -0.01)</w:t>
            </w:r>
          </w:p>
        </w:tc>
        <w:tc>
          <w:tcPr>
            <w:tcW w:w="311" w:type="pct"/>
            <w:shd w:val="clear" w:color="auto" w:fill="auto"/>
          </w:tcPr>
          <w:p w14:paraId="648D0396" w14:textId="7E8D1F8F" w:rsidR="00FD79FB" w:rsidRPr="00DC7C51" w:rsidRDefault="00531A9E"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0.047</w:t>
            </w:r>
          </w:p>
        </w:tc>
        <w:tc>
          <w:tcPr>
            <w:tcW w:w="219" w:type="pct"/>
            <w:shd w:val="clear" w:color="auto" w:fill="auto"/>
            <w:vAlign w:val="center"/>
          </w:tcPr>
          <w:p w14:paraId="10CF6BDC" w14:textId="39C45F3A" w:rsidR="00FD79FB" w:rsidRPr="00DC7C51" w:rsidRDefault="001E7760"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hAnsi="Times New Roman" w:cs="Times New Roman"/>
                <w:color w:val="000000" w:themeColor="text1"/>
                <w:sz w:val="20"/>
                <w:szCs w:val="20"/>
              </w:rPr>
              <w:t>†</w:t>
            </w:r>
          </w:p>
        </w:tc>
      </w:tr>
      <w:tr w:rsidR="000D57EC" w:rsidRPr="00DC7C51" w14:paraId="7BB1AD03" w14:textId="77777777" w:rsidTr="0086226B">
        <w:trPr>
          <w:trHeight w:val="288"/>
        </w:trPr>
        <w:tc>
          <w:tcPr>
            <w:tcW w:w="1030" w:type="pct"/>
            <w:shd w:val="clear" w:color="auto" w:fill="auto"/>
          </w:tcPr>
          <w:p w14:paraId="6C4578D8" w14:textId="77777777" w:rsidR="000D57EC" w:rsidRPr="00DC7C51" w:rsidRDefault="000D57EC" w:rsidP="000D57EC">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Externalizing behavior</w:t>
            </w:r>
          </w:p>
        </w:tc>
        <w:tc>
          <w:tcPr>
            <w:tcW w:w="438" w:type="pct"/>
            <w:shd w:val="clear" w:color="auto" w:fill="auto"/>
          </w:tcPr>
          <w:p w14:paraId="4039EDAE" w14:textId="3C046478" w:rsidR="000D57EC" w:rsidRPr="00DC7C51" w:rsidRDefault="000D57EC" w:rsidP="000D57EC">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656, 189</w:t>
            </w:r>
          </w:p>
        </w:tc>
        <w:tc>
          <w:tcPr>
            <w:tcW w:w="997" w:type="pct"/>
            <w:shd w:val="clear" w:color="auto" w:fill="auto"/>
            <w:vAlign w:val="center"/>
          </w:tcPr>
          <w:p w14:paraId="09601424" w14:textId="0F8F149B"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-0.32 (-0.59, -0.05)</w:t>
            </w:r>
          </w:p>
        </w:tc>
        <w:tc>
          <w:tcPr>
            <w:tcW w:w="347" w:type="pct"/>
            <w:shd w:val="clear" w:color="auto" w:fill="auto"/>
          </w:tcPr>
          <w:p w14:paraId="45F15A15" w14:textId="30F2F1E3" w:rsidR="000D57EC" w:rsidRPr="00DC7C51" w:rsidRDefault="008612BA"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0.01</w:t>
            </w:r>
            <w:r w:rsidR="000D57EC" w:rsidRPr="00DC7C51">
              <w:rPr>
                <w:rFonts w:ascii="Times New Roman" w:eastAsia="Times New Roman" w:hAnsi="Times New Roman" w:cs="Times New Roman"/>
                <w:bCs/>
                <w:color w:val="000000" w:themeColor="text1"/>
                <w:sz w:val="20"/>
                <w:szCs w:val="20"/>
              </w:rPr>
              <w:t>9</w:t>
            </w:r>
          </w:p>
        </w:tc>
        <w:tc>
          <w:tcPr>
            <w:tcW w:w="244" w:type="pct"/>
            <w:shd w:val="clear" w:color="auto" w:fill="auto"/>
          </w:tcPr>
          <w:p w14:paraId="5719A986" w14:textId="728F4E22" w:rsidR="000D57EC" w:rsidRPr="00DC7C51" w:rsidRDefault="008612BA" w:rsidP="000D57EC">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p>
        </w:tc>
        <w:tc>
          <w:tcPr>
            <w:tcW w:w="486" w:type="pct"/>
            <w:shd w:val="clear" w:color="auto" w:fill="auto"/>
          </w:tcPr>
          <w:p w14:paraId="0E8967FA" w14:textId="45D0852B" w:rsidR="000D57EC" w:rsidRPr="00DC7C51" w:rsidRDefault="000D57EC" w:rsidP="000D57EC">
            <w:pPr>
              <w:spacing w:after="0" w:line="240" w:lineRule="auto"/>
              <w:jc w:val="center"/>
              <w:rPr>
                <w:rFonts w:ascii="Times New Roman" w:hAnsi="Times New Roman" w:cs="Times New Roman"/>
                <w:color w:val="000000" w:themeColor="text1"/>
                <w:sz w:val="20"/>
                <w:szCs w:val="20"/>
              </w:rPr>
            </w:pPr>
            <w:r w:rsidRPr="00DC7C51">
              <w:rPr>
                <w:rFonts w:ascii="Times New Roman" w:eastAsia="Times New Roman" w:hAnsi="Times New Roman" w:cs="Times New Roman"/>
                <w:bCs/>
                <w:color w:val="000000" w:themeColor="text1"/>
                <w:sz w:val="20"/>
                <w:szCs w:val="20"/>
              </w:rPr>
              <w:t>219, 86</w:t>
            </w:r>
          </w:p>
        </w:tc>
        <w:tc>
          <w:tcPr>
            <w:tcW w:w="928" w:type="pct"/>
            <w:shd w:val="clear" w:color="auto" w:fill="auto"/>
          </w:tcPr>
          <w:p w14:paraId="4866A3AF" w14:textId="36B0A869"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-0.20 (-0.85, 0.45)</w:t>
            </w:r>
          </w:p>
        </w:tc>
        <w:tc>
          <w:tcPr>
            <w:tcW w:w="311" w:type="pct"/>
            <w:shd w:val="clear" w:color="auto" w:fill="auto"/>
          </w:tcPr>
          <w:p w14:paraId="24A23D74" w14:textId="32399598"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0.545</w:t>
            </w:r>
          </w:p>
        </w:tc>
        <w:tc>
          <w:tcPr>
            <w:tcW w:w="219" w:type="pct"/>
            <w:shd w:val="clear" w:color="auto" w:fill="auto"/>
            <w:vAlign w:val="center"/>
          </w:tcPr>
          <w:p w14:paraId="7F1C4C8D" w14:textId="77777777"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428034FF" w14:textId="77777777" w:rsidTr="0086226B">
        <w:trPr>
          <w:trHeight w:val="288"/>
        </w:trPr>
        <w:tc>
          <w:tcPr>
            <w:tcW w:w="1030" w:type="pct"/>
            <w:shd w:val="clear" w:color="auto" w:fill="auto"/>
          </w:tcPr>
          <w:p w14:paraId="6A474C97" w14:textId="77777777" w:rsidR="000D57EC" w:rsidRPr="00DC7C51" w:rsidRDefault="000D57EC" w:rsidP="000D57EC">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Total behavior</w:t>
            </w:r>
          </w:p>
        </w:tc>
        <w:tc>
          <w:tcPr>
            <w:tcW w:w="438" w:type="pct"/>
            <w:shd w:val="clear" w:color="auto" w:fill="auto"/>
          </w:tcPr>
          <w:p w14:paraId="4C522A7A" w14:textId="0EFE96AB"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hAnsi="Times New Roman" w:cs="Times New Roman"/>
                <w:color w:val="000000" w:themeColor="text1"/>
                <w:sz w:val="20"/>
                <w:szCs w:val="20"/>
              </w:rPr>
              <w:t>656, 189</w:t>
            </w:r>
          </w:p>
        </w:tc>
        <w:tc>
          <w:tcPr>
            <w:tcW w:w="997" w:type="pct"/>
            <w:shd w:val="clear" w:color="auto" w:fill="auto"/>
            <w:vAlign w:val="center"/>
          </w:tcPr>
          <w:p w14:paraId="07345A33" w14:textId="132D0A6D"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-0.34 (-0.63, -0.04)</w:t>
            </w:r>
          </w:p>
        </w:tc>
        <w:tc>
          <w:tcPr>
            <w:tcW w:w="347" w:type="pct"/>
            <w:shd w:val="clear" w:color="auto" w:fill="auto"/>
          </w:tcPr>
          <w:p w14:paraId="7E74FBC3" w14:textId="73366AED" w:rsidR="000D57EC" w:rsidRPr="00DC7C51" w:rsidRDefault="000D57EC"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0.024</w:t>
            </w:r>
          </w:p>
        </w:tc>
        <w:tc>
          <w:tcPr>
            <w:tcW w:w="244" w:type="pct"/>
            <w:shd w:val="clear" w:color="auto" w:fill="auto"/>
          </w:tcPr>
          <w:p w14:paraId="68EB729B" w14:textId="0D78E900" w:rsidR="000D57EC" w:rsidRPr="00DC7C51" w:rsidRDefault="008612BA"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hAnsi="Times New Roman" w:cs="Times New Roman"/>
                <w:color w:val="000000" w:themeColor="text1"/>
                <w:sz w:val="20"/>
                <w:szCs w:val="20"/>
              </w:rPr>
              <w:t>†</w:t>
            </w:r>
          </w:p>
        </w:tc>
        <w:tc>
          <w:tcPr>
            <w:tcW w:w="486" w:type="pct"/>
            <w:shd w:val="clear" w:color="auto" w:fill="auto"/>
          </w:tcPr>
          <w:p w14:paraId="2B988D6F" w14:textId="6B91A453"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219, 86</w:t>
            </w:r>
          </w:p>
        </w:tc>
        <w:tc>
          <w:tcPr>
            <w:tcW w:w="928" w:type="pct"/>
            <w:shd w:val="clear" w:color="auto" w:fill="auto"/>
            <w:vAlign w:val="center"/>
          </w:tcPr>
          <w:p w14:paraId="1676AF19" w14:textId="662CACB4"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-0.32 (-0.95, 0.30)</w:t>
            </w:r>
          </w:p>
        </w:tc>
        <w:tc>
          <w:tcPr>
            <w:tcW w:w="311" w:type="pct"/>
            <w:shd w:val="clear" w:color="auto" w:fill="auto"/>
          </w:tcPr>
          <w:p w14:paraId="62280867" w14:textId="5AEA4FFA"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0.303</w:t>
            </w:r>
          </w:p>
        </w:tc>
        <w:tc>
          <w:tcPr>
            <w:tcW w:w="219" w:type="pct"/>
            <w:shd w:val="clear" w:color="auto" w:fill="auto"/>
            <w:vAlign w:val="center"/>
          </w:tcPr>
          <w:p w14:paraId="34D74BB5" w14:textId="77777777"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p>
        </w:tc>
      </w:tr>
      <w:tr w:rsidR="00FD79FB" w:rsidRPr="00DC7C51" w14:paraId="09F85BDF" w14:textId="77777777" w:rsidTr="0086226B">
        <w:trPr>
          <w:trHeight w:val="288"/>
        </w:trPr>
        <w:tc>
          <w:tcPr>
            <w:tcW w:w="1030" w:type="pct"/>
            <w:shd w:val="clear" w:color="auto" w:fill="auto"/>
          </w:tcPr>
          <w:p w14:paraId="4B7DF719" w14:textId="77777777" w:rsidR="00FD79FB" w:rsidRPr="00DC7C51" w:rsidRDefault="00FD79FB" w:rsidP="00FD79FB">
            <w:pPr>
              <w:spacing w:after="0" w:line="240" w:lineRule="auto"/>
              <w:rPr>
                <w:rFonts w:ascii="Times New Roman" w:eastAsia="Times New Roman" w:hAnsi="Times New Roman" w:cs="Times New Roman"/>
                <w:b/>
                <w:color w:val="000000" w:themeColor="text1"/>
                <w:sz w:val="20"/>
                <w:szCs w:val="20"/>
              </w:rPr>
            </w:pPr>
            <w:r w:rsidRPr="00DC7C51">
              <w:rPr>
                <w:rFonts w:ascii="Times New Roman" w:eastAsia="Times New Roman" w:hAnsi="Times New Roman" w:cs="Times New Roman"/>
                <w:b/>
                <w:color w:val="000000" w:themeColor="text1"/>
                <w:sz w:val="20"/>
                <w:szCs w:val="20"/>
              </w:rPr>
              <w:t>Behavior Rating Inventory</w:t>
            </w:r>
          </w:p>
        </w:tc>
        <w:tc>
          <w:tcPr>
            <w:tcW w:w="438" w:type="pct"/>
            <w:shd w:val="clear" w:color="auto" w:fill="auto"/>
          </w:tcPr>
          <w:p w14:paraId="3A7D5977"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center"/>
          </w:tcPr>
          <w:p w14:paraId="75DE0CD5"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347" w:type="pct"/>
            <w:shd w:val="clear" w:color="auto" w:fill="auto"/>
          </w:tcPr>
          <w:p w14:paraId="629F4914"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244" w:type="pct"/>
            <w:shd w:val="clear" w:color="auto" w:fill="auto"/>
          </w:tcPr>
          <w:p w14:paraId="13C36E4B"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center"/>
          </w:tcPr>
          <w:p w14:paraId="4B6AE78C"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center"/>
          </w:tcPr>
          <w:p w14:paraId="5F41B774"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311" w:type="pct"/>
            <w:shd w:val="clear" w:color="auto" w:fill="auto"/>
          </w:tcPr>
          <w:p w14:paraId="7727D5EC"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219" w:type="pct"/>
            <w:shd w:val="clear" w:color="auto" w:fill="auto"/>
            <w:vAlign w:val="center"/>
          </w:tcPr>
          <w:p w14:paraId="4E46B771"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r>
      <w:tr w:rsidR="00FD79FB" w:rsidRPr="00DC7C51" w14:paraId="6AC42185" w14:textId="77777777" w:rsidTr="0086226B">
        <w:trPr>
          <w:trHeight w:val="288"/>
        </w:trPr>
        <w:tc>
          <w:tcPr>
            <w:tcW w:w="1030" w:type="pct"/>
            <w:shd w:val="clear" w:color="auto" w:fill="auto"/>
          </w:tcPr>
          <w:p w14:paraId="17E92A1E" w14:textId="77777777" w:rsidR="00FD79FB" w:rsidRPr="00DC7C51" w:rsidRDefault="00FD79FB"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Global Executive Composite</w:t>
            </w:r>
          </w:p>
        </w:tc>
        <w:tc>
          <w:tcPr>
            <w:tcW w:w="438" w:type="pct"/>
            <w:shd w:val="clear" w:color="auto" w:fill="auto"/>
            <w:vAlign w:val="center"/>
          </w:tcPr>
          <w:p w14:paraId="67018BE6" w14:textId="57E6E959"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363, 149</w:t>
            </w:r>
          </w:p>
        </w:tc>
        <w:tc>
          <w:tcPr>
            <w:tcW w:w="997" w:type="pct"/>
            <w:shd w:val="clear" w:color="auto" w:fill="auto"/>
            <w:vAlign w:val="center"/>
          </w:tcPr>
          <w:p w14:paraId="4160EFF0" w14:textId="5092E342"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-0.83 (-1.39, -0.27)</w:t>
            </w:r>
          </w:p>
        </w:tc>
        <w:tc>
          <w:tcPr>
            <w:tcW w:w="347" w:type="pct"/>
            <w:shd w:val="clear" w:color="auto" w:fill="auto"/>
          </w:tcPr>
          <w:p w14:paraId="3EE1ADEB" w14:textId="669951BC" w:rsidR="00FD79FB" w:rsidRPr="00DC7C51" w:rsidRDefault="00FD79FB"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0.00</w:t>
            </w:r>
            <w:r w:rsidR="008612BA" w:rsidRPr="00DC7C51">
              <w:rPr>
                <w:rFonts w:ascii="Times New Roman" w:eastAsia="Times New Roman" w:hAnsi="Times New Roman" w:cs="Times New Roman"/>
                <w:bCs/>
                <w:color w:val="000000" w:themeColor="text1"/>
                <w:sz w:val="20"/>
                <w:szCs w:val="20"/>
              </w:rPr>
              <w:t>4</w:t>
            </w:r>
          </w:p>
        </w:tc>
        <w:tc>
          <w:tcPr>
            <w:tcW w:w="244" w:type="pct"/>
            <w:shd w:val="clear" w:color="auto" w:fill="auto"/>
          </w:tcPr>
          <w:p w14:paraId="72D9E124" w14:textId="65EF53C8" w:rsidR="00FD79FB" w:rsidRPr="00DC7C51" w:rsidRDefault="008612BA"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hAnsi="Times New Roman" w:cs="Times New Roman"/>
                <w:color w:val="000000" w:themeColor="text1"/>
                <w:sz w:val="20"/>
                <w:szCs w:val="20"/>
              </w:rPr>
              <w:t>†</w:t>
            </w:r>
            <w:r w:rsidR="00183514" w:rsidRPr="00DC7C51">
              <w:rPr>
                <w:rFonts w:ascii="Times New Roman" w:hAnsi="Times New Roman" w:cs="Times New Roman"/>
                <w:color w:val="000000" w:themeColor="text1"/>
                <w:sz w:val="20"/>
                <w:szCs w:val="20"/>
              </w:rPr>
              <w:t>*</w:t>
            </w:r>
          </w:p>
        </w:tc>
        <w:tc>
          <w:tcPr>
            <w:tcW w:w="486" w:type="pct"/>
            <w:shd w:val="clear" w:color="auto" w:fill="auto"/>
            <w:vAlign w:val="center"/>
          </w:tcPr>
          <w:p w14:paraId="2B9F1AF0" w14:textId="4D59FEF6"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153, 81</w:t>
            </w:r>
          </w:p>
        </w:tc>
        <w:tc>
          <w:tcPr>
            <w:tcW w:w="928" w:type="pct"/>
            <w:shd w:val="clear" w:color="auto" w:fill="auto"/>
            <w:vAlign w:val="center"/>
          </w:tcPr>
          <w:p w14:paraId="11D94295" w14:textId="1096F21F"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-0.28 (-0.74, 0.18)</w:t>
            </w:r>
          </w:p>
        </w:tc>
        <w:tc>
          <w:tcPr>
            <w:tcW w:w="311" w:type="pct"/>
            <w:shd w:val="clear" w:color="auto" w:fill="auto"/>
          </w:tcPr>
          <w:p w14:paraId="56DBF5FD" w14:textId="09D33F12"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0.236</w:t>
            </w:r>
          </w:p>
        </w:tc>
        <w:tc>
          <w:tcPr>
            <w:tcW w:w="219" w:type="pct"/>
            <w:shd w:val="clear" w:color="auto" w:fill="auto"/>
            <w:vAlign w:val="center"/>
          </w:tcPr>
          <w:p w14:paraId="4F78DD06" w14:textId="7CD848F2"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52EE1272" w14:textId="77777777" w:rsidTr="008612BA">
        <w:trPr>
          <w:trHeight w:val="288"/>
        </w:trPr>
        <w:tc>
          <w:tcPr>
            <w:tcW w:w="5000" w:type="pct"/>
            <w:gridSpan w:val="9"/>
            <w:shd w:val="clear" w:color="auto" w:fill="F2F2F2" w:themeFill="background1" w:themeFillShade="F2"/>
          </w:tcPr>
          <w:p w14:paraId="2054091B" w14:textId="44034032" w:rsidR="008612BA" w:rsidRPr="00DC7C51" w:rsidRDefault="008612BA" w:rsidP="008612BA">
            <w:pPr>
              <w:spacing w:after="0" w:line="240" w:lineRule="auto"/>
              <w:rPr>
                <w:rFonts w:ascii="Times New Roman" w:hAnsi="Times New Roman" w:cs="Times New Roman"/>
                <w:color w:val="000000" w:themeColor="text1"/>
                <w:sz w:val="20"/>
                <w:szCs w:val="20"/>
              </w:rPr>
            </w:pPr>
            <w:r w:rsidRPr="00DC7C51">
              <w:rPr>
                <w:rFonts w:ascii="Times New Roman" w:eastAsia="Times New Roman" w:hAnsi="Times New Roman" w:cs="Times New Roman"/>
                <w:b/>
                <w:color w:val="000000" w:themeColor="text1"/>
                <w:sz w:val="20"/>
                <w:szCs w:val="20"/>
              </w:rPr>
              <w:t>Severe malarial anemia</w:t>
            </w:r>
          </w:p>
        </w:tc>
      </w:tr>
      <w:tr w:rsidR="00FD79FB" w:rsidRPr="00DC7C51" w14:paraId="424052AE" w14:textId="77777777" w:rsidTr="00FD79FB">
        <w:trPr>
          <w:trHeight w:val="288"/>
        </w:trPr>
        <w:tc>
          <w:tcPr>
            <w:tcW w:w="1030" w:type="pct"/>
            <w:shd w:val="clear" w:color="auto" w:fill="auto"/>
          </w:tcPr>
          <w:p w14:paraId="03CE1230" w14:textId="694C6BB7" w:rsidR="00FD79FB" w:rsidRPr="00DC7C51" w:rsidRDefault="00FD79FB"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
                <w:color w:val="000000" w:themeColor="text1"/>
                <w:sz w:val="20"/>
                <w:szCs w:val="20"/>
              </w:rPr>
              <w:t>Cognition Outcomes</w:t>
            </w:r>
            <w:r w:rsidRPr="00DC7C51">
              <w:rPr>
                <w:rFonts w:ascii="Times New Roman" w:eastAsia="Times New Roman" w:hAnsi="Times New Roman" w:cs="Times New Roman"/>
                <w:b/>
                <w:color w:val="000000" w:themeColor="text1"/>
                <w:sz w:val="20"/>
                <w:szCs w:val="20"/>
                <w:vertAlign w:val="superscript"/>
              </w:rPr>
              <w:t xml:space="preserve"> c</w:t>
            </w:r>
          </w:p>
        </w:tc>
        <w:tc>
          <w:tcPr>
            <w:tcW w:w="2026" w:type="pct"/>
            <w:gridSpan w:val="4"/>
            <w:shd w:val="clear" w:color="auto" w:fill="auto"/>
          </w:tcPr>
          <w:p w14:paraId="2961032B" w14:textId="6748AC22" w:rsidR="00FD79FB" w:rsidRPr="00DC7C51" w:rsidRDefault="00FD79FB" w:rsidP="00FD79FB">
            <w:pPr>
              <w:spacing w:after="0" w:line="240" w:lineRule="auto"/>
              <w:jc w:val="center"/>
              <w:rPr>
                <w:rFonts w:ascii="Times New Roman" w:hAnsi="Times New Roman" w:cs="Times New Roman"/>
                <w:color w:val="000000" w:themeColor="text1"/>
                <w:sz w:val="20"/>
                <w:szCs w:val="20"/>
              </w:rPr>
            </w:pPr>
            <w:r w:rsidRPr="00DC7C51">
              <w:rPr>
                <w:rFonts w:ascii="Times New Roman" w:eastAsia="Times New Roman" w:hAnsi="Times New Roman" w:cs="Times New Roman"/>
                <w:b/>
                <w:bCs/>
                <w:color w:val="000000" w:themeColor="text1"/>
                <w:sz w:val="20"/>
                <w:szCs w:val="20"/>
              </w:rPr>
              <w:t>&lt;5 years of age</w:t>
            </w:r>
          </w:p>
        </w:tc>
        <w:tc>
          <w:tcPr>
            <w:tcW w:w="1944" w:type="pct"/>
            <w:gridSpan w:val="4"/>
            <w:shd w:val="clear" w:color="auto" w:fill="auto"/>
          </w:tcPr>
          <w:p w14:paraId="18C1149C" w14:textId="6A008FAE" w:rsidR="00FD79FB" w:rsidRPr="00DC7C51" w:rsidRDefault="00FD79FB" w:rsidP="00FD79FB">
            <w:pPr>
              <w:spacing w:after="0" w:line="240" w:lineRule="auto"/>
              <w:jc w:val="center"/>
              <w:rPr>
                <w:rFonts w:ascii="Times New Roman" w:hAnsi="Times New Roman" w:cs="Times New Roman"/>
                <w:color w:val="000000" w:themeColor="text1"/>
                <w:sz w:val="20"/>
                <w:szCs w:val="20"/>
              </w:rPr>
            </w:pPr>
            <w:r w:rsidRPr="00DC7C51">
              <w:rPr>
                <w:rFonts w:ascii="Times New Roman" w:eastAsia="Times New Roman" w:hAnsi="Times New Roman" w:cs="Times New Roman"/>
                <w:b/>
                <w:bCs/>
                <w:color w:val="000000" w:themeColor="text1"/>
                <w:sz w:val="20"/>
                <w:szCs w:val="20"/>
              </w:rPr>
              <w:t>≥ 5 years of age</w:t>
            </w:r>
          </w:p>
        </w:tc>
      </w:tr>
      <w:tr w:rsidR="00FD79FB" w:rsidRPr="00DC7C51" w14:paraId="7E9861E9" w14:textId="77777777" w:rsidTr="0086226B">
        <w:trPr>
          <w:trHeight w:val="288"/>
        </w:trPr>
        <w:tc>
          <w:tcPr>
            <w:tcW w:w="1030" w:type="pct"/>
            <w:shd w:val="clear" w:color="auto" w:fill="auto"/>
          </w:tcPr>
          <w:p w14:paraId="03EB74DB" w14:textId="33CD4265" w:rsidR="00FD79FB" w:rsidRPr="00DC7C51" w:rsidRDefault="00FD79FB"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Cs/>
                <w:color w:val="000000" w:themeColor="text1"/>
                <w:sz w:val="20"/>
                <w:szCs w:val="20"/>
              </w:rPr>
              <w:t xml:space="preserve">  Cognition</w:t>
            </w:r>
          </w:p>
        </w:tc>
        <w:tc>
          <w:tcPr>
            <w:tcW w:w="438" w:type="pct"/>
            <w:shd w:val="clear" w:color="auto" w:fill="auto"/>
            <w:vAlign w:val="center"/>
          </w:tcPr>
          <w:p w14:paraId="7AEE9686" w14:textId="64092BDD"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548, 180</w:t>
            </w:r>
          </w:p>
        </w:tc>
        <w:tc>
          <w:tcPr>
            <w:tcW w:w="997" w:type="pct"/>
            <w:shd w:val="clear" w:color="auto" w:fill="auto"/>
            <w:vAlign w:val="center"/>
          </w:tcPr>
          <w:p w14:paraId="2E118FE3" w14:textId="4EE4AB94"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0.17 (-0.30, 0.64)</w:t>
            </w:r>
          </w:p>
        </w:tc>
        <w:tc>
          <w:tcPr>
            <w:tcW w:w="347" w:type="pct"/>
            <w:shd w:val="clear" w:color="auto" w:fill="auto"/>
          </w:tcPr>
          <w:p w14:paraId="72C9BF05" w14:textId="42D0806C" w:rsidR="00FD79FB" w:rsidRPr="00DC7C51" w:rsidRDefault="00FD79FB"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0.47</w:t>
            </w:r>
            <w:r w:rsidR="008612BA" w:rsidRPr="00DC7C51">
              <w:rPr>
                <w:rFonts w:ascii="Times New Roman" w:eastAsia="Times New Roman" w:hAnsi="Times New Roman" w:cs="Times New Roman"/>
                <w:bCs/>
                <w:color w:val="000000" w:themeColor="text1"/>
                <w:sz w:val="20"/>
                <w:szCs w:val="20"/>
              </w:rPr>
              <w:t>8</w:t>
            </w:r>
          </w:p>
        </w:tc>
        <w:tc>
          <w:tcPr>
            <w:tcW w:w="244" w:type="pct"/>
            <w:shd w:val="clear" w:color="auto" w:fill="auto"/>
          </w:tcPr>
          <w:p w14:paraId="40B20E90" w14:textId="77777777" w:rsidR="00FD79FB" w:rsidRPr="00DC7C51" w:rsidRDefault="00FD79FB" w:rsidP="00FD79FB">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center"/>
          </w:tcPr>
          <w:p w14:paraId="09E58BF3" w14:textId="082744AC"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243, 100</w:t>
            </w:r>
          </w:p>
        </w:tc>
        <w:tc>
          <w:tcPr>
            <w:tcW w:w="928" w:type="pct"/>
            <w:shd w:val="clear" w:color="auto" w:fill="auto"/>
            <w:vAlign w:val="center"/>
          </w:tcPr>
          <w:p w14:paraId="46369064" w14:textId="658237A0"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-0.04 (-0.75, 0.66)</w:t>
            </w:r>
          </w:p>
        </w:tc>
        <w:tc>
          <w:tcPr>
            <w:tcW w:w="311" w:type="pct"/>
            <w:shd w:val="clear" w:color="auto" w:fill="auto"/>
          </w:tcPr>
          <w:p w14:paraId="364E1F20" w14:textId="4F9CD75B"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0.904</w:t>
            </w:r>
          </w:p>
        </w:tc>
        <w:tc>
          <w:tcPr>
            <w:tcW w:w="219" w:type="pct"/>
            <w:shd w:val="clear" w:color="auto" w:fill="auto"/>
            <w:vAlign w:val="center"/>
          </w:tcPr>
          <w:p w14:paraId="6E0CDD72" w14:textId="77777777" w:rsidR="00FD79FB" w:rsidRPr="00DC7C51" w:rsidRDefault="00FD79FB" w:rsidP="00FD79FB">
            <w:pPr>
              <w:spacing w:after="0" w:line="240" w:lineRule="auto"/>
              <w:jc w:val="center"/>
              <w:rPr>
                <w:rFonts w:ascii="Times New Roman" w:hAnsi="Times New Roman" w:cs="Times New Roman"/>
                <w:color w:val="000000" w:themeColor="text1"/>
                <w:sz w:val="20"/>
                <w:szCs w:val="20"/>
              </w:rPr>
            </w:pPr>
          </w:p>
        </w:tc>
      </w:tr>
      <w:tr w:rsidR="00FD79FB" w:rsidRPr="00DC7C51" w14:paraId="620FA53A" w14:textId="77777777" w:rsidTr="0086226B">
        <w:trPr>
          <w:trHeight w:val="288"/>
        </w:trPr>
        <w:tc>
          <w:tcPr>
            <w:tcW w:w="1030" w:type="pct"/>
            <w:shd w:val="clear" w:color="auto" w:fill="auto"/>
          </w:tcPr>
          <w:p w14:paraId="58797B43" w14:textId="6478DA48" w:rsidR="00FD79FB" w:rsidRPr="00DC7C51" w:rsidRDefault="00FD79FB"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Attention</w:t>
            </w:r>
          </w:p>
        </w:tc>
        <w:tc>
          <w:tcPr>
            <w:tcW w:w="438" w:type="pct"/>
            <w:shd w:val="clear" w:color="auto" w:fill="auto"/>
            <w:vAlign w:val="center"/>
          </w:tcPr>
          <w:p w14:paraId="477A9C8B" w14:textId="04D8C12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584, 181</w:t>
            </w:r>
          </w:p>
        </w:tc>
        <w:tc>
          <w:tcPr>
            <w:tcW w:w="997" w:type="pct"/>
            <w:shd w:val="clear" w:color="auto" w:fill="auto"/>
            <w:vAlign w:val="center"/>
          </w:tcPr>
          <w:p w14:paraId="45D46D38" w14:textId="0A76B695"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-0.08 (-0.36, 0.20)</w:t>
            </w:r>
          </w:p>
        </w:tc>
        <w:tc>
          <w:tcPr>
            <w:tcW w:w="347" w:type="pct"/>
            <w:shd w:val="clear" w:color="auto" w:fill="auto"/>
          </w:tcPr>
          <w:p w14:paraId="016EC654" w14:textId="2A11F976" w:rsidR="00FD79FB" w:rsidRPr="00DC7C51" w:rsidRDefault="00FD79FB"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0.56</w:t>
            </w:r>
            <w:r w:rsidR="008612BA" w:rsidRPr="00DC7C51">
              <w:rPr>
                <w:rFonts w:ascii="Times New Roman" w:eastAsia="Times New Roman" w:hAnsi="Times New Roman" w:cs="Times New Roman"/>
                <w:bCs/>
                <w:color w:val="000000" w:themeColor="text1"/>
                <w:sz w:val="20"/>
                <w:szCs w:val="20"/>
              </w:rPr>
              <w:t>8</w:t>
            </w:r>
          </w:p>
        </w:tc>
        <w:tc>
          <w:tcPr>
            <w:tcW w:w="244" w:type="pct"/>
            <w:shd w:val="clear" w:color="auto" w:fill="auto"/>
          </w:tcPr>
          <w:p w14:paraId="11BB34D9" w14:textId="77777777" w:rsidR="00FD79FB" w:rsidRPr="00DC7C51" w:rsidRDefault="00FD79FB" w:rsidP="00FD79FB">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center"/>
          </w:tcPr>
          <w:p w14:paraId="55E72261" w14:textId="4EFE9CEB"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249, 103</w:t>
            </w:r>
          </w:p>
        </w:tc>
        <w:tc>
          <w:tcPr>
            <w:tcW w:w="928" w:type="pct"/>
            <w:shd w:val="clear" w:color="auto" w:fill="auto"/>
            <w:vAlign w:val="center"/>
          </w:tcPr>
          <w:p w14:paraId="1F1EB566" w14:textId="18D6BB90"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0.26 (-0.36, 0.89)</w:t>
            </w:r>
          </w:p>
        </w:tc>
        <w:tc>
          <w:tcPr>
            <w:tcW w:w="311" w:type="pct"/>
            <w:shd w:val="clear" w:color="auto" w:fill="auto"/>
          </w:tcPr>
          <w:p w14:paraId="7821D73A" w14:textId="00E65523"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0.400</w:t>
            </w:r>
          </w:p>
        </w:tc>
        <w:tc>
          <w:tcPr>
            <w:tcW w:w="219" w:type="pct"/>
            <w:shd w:val="clear" w:color="auto" w:fill="auto"/>
            <w:vAlign w:val="center"/>
          </w:tcPr>
          <w:p w14:paraId="454ACFB8" w14:textId="77777777" w:rsidR="00FD79FB" w:rsidRPr="00DC7C51" w:rsidRDefault="00FD79FB" w:rsidP="00FD79FB">
            <w:pPr>
              <w:spacing w:after="0" w:line="240" w:lineRule="auto"/>
              <w:jc w:val="center"/>
              <w:rPr>
                <w:rFonts w:ascii="Times New Roman" w:hAnsi="Times New Roman" w:cs="Times New Roman"/>
                <w:color w:val="000000" w:themeColor="text1"/>
                <w:sz w:val="20"/>
                <w:szCs w:val="20"/>
              </w:rPr>
            </w:pPr>
          </w:p>
        </w:tc>
      </w:tr>
      <w:tr w:rsidR="00FD79FB" w:rsidRPr="00DC7C51" w14:paraId="7CA7BAA9" w14:textId="77777777" w:rsidTr="0086226B">
        <w:trPr>
          <w:trHeight w:val="288"/>
        </w:trPr>
        <w:tc>
          <w:tcPr>
            <w:tcW w:w="1030" w:type="pct"/>
            <w:shd w:val="clear" w:color="auto" w:fill="auto"/>
          </w:tcPr>
          <w:p w14:paraId="46AAFB60" w14:textId="0B5AE1D6" w:rsidR="00FD79FB" w:rsidRPr="00DC7C51" w:rsidRDefault="00FD79FB"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Memory</w:t>
            </w:r>
          </w:p>
        </w:tc>
        <w:tc>
          <w:tcPr>
            <w:tcW w:w="438" w:type="pct"/>
            <w:shd w:val="clear" w:color="auto" w:fill="auto"/>
            <w:vAlign w:val="center"/>
          </w:tcPr>
          <w:p w14:paraId="287A7B3A" w14:textId="5FB0B489"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565, 178</w:t>
            </w:r>
          </w:p>
        </w:tc>
        <w:tc>
          <w:tcPr>
            <w:tcW w:w="997" w:type="pct"/>
            <w:shd w:val="clear" w:color="auto" w:fill="auto"/>
            <w:vAlign w:val="center"/>
          </w:tcPr>
          <w:p w14:paraId="7DD62261" w14:textId="190ADB0A"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-0.06 (-0.29, 0.17)</w:t>
            </w:r>
          </w:p>
        </w:tc>
        <w:tc>
          <w:tcPr>
            <w:tcW w:w="347" w:type="pct"/>
            <w:shd w:val="clear" w:color="auto" w:fill="auto"/>
          </w:tcPr>
          <w:p w14:paraId="1AF1D9ED" w14:textId="0F3053A6" w:rsidR="00FD79FB" w:rsidRPr="00DC7C51" w:rsidRDefault="00FD79FB"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0.60</w:t>
            </w:r>
            <w:r w:rsidR="008612BA" w:rsidRPr="00DC7C51">
              <w:rPr>
                <w:rFonts w:ascii="Times New Roman" w:eastAsia="Times New Roman" w:hAnsi="Times New Roman" w:cs="Times New Roman"/>
                <w:bCs/>
                <w:color w:val="000000" w:themeColor="text1"/>
                <w:sz w:val="20"/>
                <w:szCs w:val="20"/>
              </w:rPr>
              <w:t>9</w:t>
            </w:r>
          </w:p>
        </w:tc>
        <w:tc>
          <w:tcPr>
            <w:tcW w:w="244" w:type="pct"/>
            <w:shd w:val="clear" w:color="auto" w:fill="auto"/>
          </w:tcPr>
          <w:p w14:paraId="4B422826" w14:textId="77777777" w:rsidR="00FD79FB" w:rsidRPr="00DC7C51" w:rsidRDefault="00FD79FB" w:rsidP="00FD79FB">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center"/>
          </w:tcPr>
          <w:p w14:paraId="440B057B" w14:textId="1F5CE0AE"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250, 103</w:t>
            </w:r>
          </w:p>
        </w:tc>
        <w:tc>
          <w:tcPr>
            <w:tcW w:w="928" w:type="pct"/>
            <w:shd w:val="clear" w:color="auto" w:fill="auto"/>
            <w:vAlign w:val="center"/>
          </w:tcPr>
          <w:p w14:paraId="75DE2B0E" w14:textId="49243932"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0.08 (-0.53, 0.69)</w:t>
            </w:r>
          </w:p>
        </w:tc>
        <w:tc>
          <w:tcPr>
            <w:tcW w:w="311" w:type="pct"/>
            <w:shd w:val="clear" w:color="auto" w:fill="auto"/>
          </w:tcPr>
          <w:p w14:paraId="67269D16" w14:textId="0DB30B2C"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0.791</w:t>
            </w:r>
          </w:p>
        </w:tc>
        <w:tc>
          <w:tcPr>
            <w:tcW w:w="219" w:type="pct"/>
            <w:shd w:val="clear" w:color="auto" w:fill="auto"/>
            <w:vAlign w:val="center"/>
          </w:tcPr>
          <w:p w14:paraId="4F654F80" w14:textId="77777777" w:rsidR="00FD79FB" w:rsidRPr="00DC7C51" w:rsidRDefault="00FD79FB" w:rsidP="00FD79FB">
            <w:pPr>
              <w:spacing w:after="0" w:line="240" w:lineRule="auto"/>
              <w:jc w:val="center"/>
              <w:rPr>
                <w:rFonts w:ascii="Times New Roman" w:hAnsi="Times New Roman" w:cs="Times New Roman"/>
                <w:color w:val="000000" w:themeColor="text1"/>
                <w:sz w:val="20"/>
                <w:szCs w:val="20"/>
              </w:rPr>
            </w:pPr>
          </w:p>
        </w:tc>
      </w:tr>
      <w:tr w:rsidR="00FD79FB" w:rsidRPr="00DC7C51" w14:paraId="7670356C" w14:textId="77777777" w:rsidTr="0086226B">
        <w:trPr>
          <w:trHeight w:val="288"/>
        </w:trPr>
        <w:tc>
          <w:tcPr>
            <w:tcW w:w="1030" w:type="pct"/>
            <w:shd w:val="clear" w:color="auto" w:fill="auto"/>
          </w:tcPr>
          <w:p w14:paraId="4D6CE5E7" w14:textId="389694E0" w:rsidR="00FD79FB" w:rsidRPr="00DC7C51" w:rsidRDefault="00FD79FB"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
                <w:color w:val="000000" w:themeColor="text1"/>
                <w:sz w:val="20"/>
                <w:szCs w:val="20"/>
              </w:rPr>
              <w:t>Behavioral Outcomes</w:t>
            </w:r>
            <w:r w:rsidRPr="00DC7C51">
              <w:rPr>
                <w:rFonts w:ascii="Times New Roman" w:eastAsia="Times New Roman" w:hAnsi="Times New Roman" w:cs="Times New Roman"/>
                <w:b/>
                <w:color w:val="000000" w:themeColor="text1"/>
                <w:sz w:val="20"/>
                <w:szCs w:val="20"/>
                <w:vertAlign w:val="superscript"/>
              </w:rPr>
              <w:t xml:space="preserve"> d</w:t>
            </w:r>
          </w:p>
        </w:tc>
        <w:tc>
          <w:tcPr>
            <w:tcW w:w="2026" w:type="pct"/>
            <w:gridSpan w:val="4"/>
            <w:shd w:val="clear" w:color="auto" w:fill="auto"/>
            <w:vAlign w:val="center"/>
          </w:tcPr>
          <w:p w14:paraId="602EE501" w14:textId="55D657CF" w:rsidR="00FD79FB" w:rsidRPr="00DC7C51" w:rsidRDefault="00FD79FB" w:rsidP="00FD79FB">
            <w:pPr>
              <w:spacing w:after="0" w:line="240" w:lineRule="auto"/>
              <w:jc w:val="center"/>
              <w:rPr>
                <w:rFonts w:ascii="Times New Roman" w:hAnsi="Times New Roman" w:cs="Times New Roman"/>
                <w:color w:val="000000" w:themeColor="text1"/>
                <w:sz w:val="20"/>
                <w:szCs w:val="20"/>
              </w:rPr>
            </w:pPr>
            <w:r w:rsidRPr="00DC7C51">
              <w:rPr>
                <w:rFonts w:ascii="Times New Roman" w:eastAsia="Times New Roman" w:hAnsi="Times New Roman" w:cs="Times New Roman"/>
                <w:b/>
                <w:bCs/>
                <w:color w:val="000000" w:themeColor="text1"/>
                <w:sz w:val="20"/>
                <w:szCs w:val="20"/>
              </w:rPr>
              <w:t>&lt;6 years of age</w:t>
            </w:r>
          </w:p>
        </w:tc>
        <w:tc>
          <w:tcPr>
            <w:tcW w:w="1944" w:type="pct"/>
            <w:gridSpan w:val="4"/>
            <w:shd w:val="clear" w:color="auto" w:fill="auto"/>
            <w:vAlign w:val="center"/>
          </w:tcPr>
          <w:p w14:paraId="0E127DC9" w14:textId="1AF37552" w:rsidR="00FD79FB" w:rsidRPr="00DC7C51" w:rsidRDefault="00FD79FB" w:rsidP="00FD79FB">
            <w:pPr>
              <w:spacing w:after="0" w:line="240" w:lineRule="auto"/>
              <w:jc w:val="center"/>
              <w:rPr>
                <w:rFonts w:ascii="Times New Roman" w:hAnsi="Times New Roman" w:cs="Times New Roman"/>
                <w:color w:val="000000" w:themeColor="text1"/>
                <w:sz w:val="20"/>
                <w:szCs w:val="20"/>
              </w:rPr>
            </w:pPr>
            <w:r w:rsidRPr="00DC7C51">
              <w:rPr>
                <w:rFonts w:ascii="Times New Roman" w:eastAsia="Times New Roman" w:hAnsi="Times New Roman" w:cs="Times New Roman"/>
                <w:b/>
                <w:bCs/>
                <w:color w:val="000000" w:themeColor="text1"/>
                <w:sz w:val="20"/>
                <w:szCs w:val="20"/>
              </w:rPr>
              <w:t>≥ 6 years of age</w:t>
            </w:r>
          </w:p>
        </w:tc>
      </w:tr>
      <w:tr w:rsidR="00DC7C51" w:rsidRPr="00DC7C51" w14:paraId="0AD49013" w14:textId="77777777" w:rsidTr="001E7760">
        <w:trPr>
          <w:trHeight w:val="197"/>
        </w:trPr>
        <w:tc>
          <w:tcPr>
            <w:tcW w:w="1030" w:type="pct"/>
            <w:shd w:val="clear" w:color="auto" w:fill="auto"/>
          </w:tcPr>
          <w:p w14:paraId="1CF44EFD" w14:textId="03DA2FD1" w:rsidR="00FD79FB" w:rsidRPr="00DC7C51" w:rsidRDefault="00FD79FB"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
                <w:color w:val="000000" w:themeColor="text1"/>
                <w:sz w:val="20"/>
                <w:szCs w:val="20"/>
              </w:rPr>
              <w:t>Child Behavior Checklist</w:t>
            </w:r>
          </w:p>
        </w:tc>
        <w:tc>
          <w:tcPr>
            <w:tcW w:w="438" w:type="pct"/>
            <w:shd w:val="clear" w:color="auto" w:fill="auto"/>
            <w:vAlign w:val="center"/>
          </w:tcPr>
          <w:p w14:paraId="6386EF7D"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center"/>
          </w:tcPr>
          <w:p w14:paraId="4A9E755C"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347" w:type="pct"/>
            <w:shd w:val="clear" w:color="auto" w:fill="auto"/>
          </w:tcPr>
          <w:p w14:paraId="3C093A4A"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244" w:type="pct"/>
            <w:shd w:val="clear" w:color="auto" w:fill="auto"/>
          </w:tcPr>
          <w:p w14:paraId="490E09FD" w14:textId="77777777" w:rsidR="00FD79FB" w:rsidRPr="00DC7C51" w:rsidRDefault="00FD79FB" w:rsidP="00FD79FB">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center"/>
          </w:tcPr>
          <w:p w14:paraId="3AA21856"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center"/>
          </w:tcPr>
          <w:p w14:paraId="778C6485"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311" w:type="pct"/>
            <w:shd w:val="clear" w:color="auto" w:fill="auto"/>
          </w:tcPr>
          <w:p w14:paraId="5FF934E1" w14:textId="77777777" w:rsidR="00FD79FB" w:rsidRPr="00DC7C51" w:rsidRDefault="00FD79FB" w:rsidP="00FD79FB">
            <w:pPr>
              <w:spacing w:after="0" w:line="240" w:lineRule="auto"/>
              <w:jc w:val="center"/>
              <w:rPr>
                <w:rFonts w:ascii="Times New Roman" w:eastAsia="Times New Roman" w:hAnsi="Times New Roman" w:cs="Times New Roman"/>
                <w:bCs/>
                <w:color w:val="000000" w:themeColor="text1"/>
                <w:sz w:val="20"/>
                <w:szCs w:val="20"/>
              </w:rPr>
            </w:pPr>
          </w:p>
        </w:tc>
        <w:tc>
          <w:tcPr>
            <w:tcW w:w="219" w:type="pct"/>
            <w:shd w:val="clear" w:color="auto" w:fill="auto"/>
            <w:vAlign w:val="center"/>
          </w:tcPr>
          <w:p w14:paraId="766E9199" w14:textId="77777777" w:rsidR="00FD79FB" w:rsidRPr="00DC7C51" w:rsidRDefault="00FD79FB" w:rsidP="00FD79FB">
            <w:pPr>
              <w:spacing w:after="0" w:line="240" w:lineRule="auto"/>
              <w:jc w:val="center"/>
              <w:rPr>
                <w:rFonts w:ascii="Times New Roman" w:hAnsi="Times New Roman" w:cs="Times New Roman"/>
                <w:color w:val="000000" w:themeColor="text1"/>
                <w:sz w:val="20"/>
                <w:szCs w:val="20"/>
              </w:rPr>
            </w:pPr>
          </w:p>
        </w:tc>
      </w:tr>
      <w:tr w:rsidR="00FD79FB" w:rsidRPr="00DC7C51" w14:paraId="63409C93" w14:textId="77777777" w:rsidTr="0086226B">
        <w:trPr>
          <w:trHeight w:val="288"/>
        </w:trPr>
        <w:tc>
          <w:tcPr>
            <w:tcW w:w="1030" w:type="pct"/>
            <w:shd w:val="clear" w:color="auto" w:fill="auto"/>
          </w:tcPr>
          <w:p w14:paraId="046AA1B3" w14:textId="6469219E" w:rsidR="00FD79FB" w:rsidRPr="00DC7C51" w:rsidRDefault="00FD79FB"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Internalizing behavior</w:t>
            </w:r>
          </w:p>
        </w:tc>
        <w:tc>
          <w:tcPr>
            <w:tcW w:w="438" w:type="pct"/>
            <w:shd w:val="clear" w:color="auto" w:fill="auto"/>
            <w:vAlign w:val="center"/>
          </w:tcPr>
          <w:p w14:paraId="09CA15B7" w14:textId="43BA35AB" w:rsidR="00FD79FB" w:rsidRPr="00DC7C51" w:rsidRDefault="003B1C9A"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683, 201</w:t>
            </w:r>
          </w:p>
        </w:tc>
        <w:tc>
          <w:tcPr>
            <w:tcW w:w="997" w:type="pct"/>
            <w:shd w:val="clear" w:color="auto" w:fill="auto"/>
            <w:vAlign w:val="center"/>
          </w:tcPr>
          <w:p w14:paraId="28AFBE1C" w14:textId="59A9C0A7" w:rsidR="00FD79FB" w:rsidRPr="00DC7C51" w:rsidRDefault="003B1C9A"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-0.58 (-0.88, -0.29)</w:t>
            </w:r>
          </w:p>
        </w:tc>
        <w:tc>
          <w:tcPr>
            <w:tcW w:w="347" w:type="pct"/>
            <w:shd w:val="clear" w:color="auto" w:fill="auto"/>
          </w:tcPr>
          <w:p w14:paraId="791D0D96" w14:textId="6050B735" w:rsidR="00FD79FB" w:rsidRPr="00DC7C51" w:rsidRDefault="003B1C9A"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0.0001</w:t>
            </w:r>
          </w:p>
        </w:tc>
        <w:tc>
          <w:tcPr>
            <w:tcW w:w="244" w:type="pct"/>
            <w:shd w:val="clear" w:color="auto" w:fill="auto"/>
          </w:tcPr>
          <w:p w14:paraId="6A9F3664" w14:textId="060E195A" w:rsidR="00FD79FB" w:rsidRPr="00DC7C51" w:rsidRDefault="008612BA" w:rsidP="00FD79FB">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r w:rsidR="00183514" w:rsidRPr="00DC7C51">
              <w:rPr>
                <w:rFonts w:ascii="Times New Roman" w:hAnsi="Times New Roman" w:cs="Times New Roman"/>
                <w:color w:val="000000" w:themeColor="text1"/>
                <w:sz w:val="20"/>
                <w:szCs w:val="20"/>
              </w:rPr>
              <w:t>*</w:t>
            </w:r>
          </w:p>
        </w:tc>
        <w:tc>
          <w:tcPr>
            <w:tcW w:w="486" w:type="pct"/>
            <w:shd w:val="clear" w:color="auto" w:fill="auto"/>
            <w:vAlign w:val="center"/>
          </w:tcPr>
          <w:p w14:paraId="78F680C0" w14:textId="28C0443E" w:rsidR="00FD79FB" w:rsidRPr="00DC7C51" w:rsidRDefault="000D57E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134, 66</w:t>
            </w:r>
          </w:p>
        </w:tc>
        <w:tc>
          <w:tcPr>
            <w:tcW w:w="928" w:type="pct"/>
            <w:shd w:val="clear" w:color="auto" w:fill="auto"/>
            <w:vAlign w:val="center"/>
          </w:tcPr>
          <w:p w14:paraId="23B65191" w14:textId="1F6ECC2D" w:rsidR="00FD79FB" w:rsidRPr="00DC7C51" w:rsidRDefault="0031674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-0.25 (-0.80, 0.31)</w:t>
            </w:r>
          </w:p>
        </w:tc>
        <w:tc>
          <w:tcPr>
            <w:tcW w:w="311" w:type="pct"/>
            <w:shd w:val="clear" w:color="auto" w:fill="auto"/>
          </w:tcPr>
          <w:p w14:paraId="2463FF6B" w14:textId="789BA92B" w:rsidR="00FD79FB" w:rsidRPr="00DC7C51" w:rsidRDefault="0031674C" w:rsidP="00FD79FB">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0.378</w:t>
            </w:r>
          </w:p>
        </w:tc>
        <w:tc>
          <w:tcPr>
            <w:tcW w:w="219" w:type="pct"/>
            <w:shd w:val="clear" w:color="auto" w:fill="auto"/>
            <w:vAlign w:val="center"/>
          </w:tcPr>
          <w:p w14:paraId="2B4A7A3F" w14:textId="77777777" w:rsidR="00FD79FB" w:rsidRPr="00DC7C51" w:rsidRDefault="00FD79FB" w:rsidP="00FD79FB">
            <w:pPr>
              <w:spacing w:after="0" w:line="240" w:lineRule="auto"/>
              <w:jc w:val="center"/>
              <w:rPr>
                <w:rFonts w:ascii="Times New Roman" w:hAnsi="Times New Roman" w:cs="Times New Roman"/>
                <w:color w:val="000000" w:themeColor="text1"/>
                <w:sz w:val="20"/>
                <w:szCs w:val="20"/>
              </w:rPr>
            </w:pPr>
          </w:p>
        </w:tc>
      </w:tr>
      <w:tr w:rsidR="00DC7C51" w:rsidRPr="00DC7C51" w14:paraId="10CE08E7" w14:textId="77777777" w:rsidTr="005A7B66">
        <w:trPr>
          <w:trHeight w:val="288"/>
        </w:trPr>
        <w:tc>
          <w:tcPr>
            <w:tcW w:w="1030" w:type="pct"/>
            <w:shd w:val="clear" w:color="auto" w:fill="auto"/>
          </w:tcPr>
          <w:p w14:paraId="378189B8" w14:textId="303B892F" w:rsidR="000D57EC" w:rsidRPr="00DC7C51" w:rsidRDefault="000D57EC" w:rsidP="000D57EC">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Externalizing behavior</w:t>
            </w:r>
          </w:p>
        </w:tc>
        <w:tc>
          <w:tcPr>
            <w:tcW w:w="438" w:type="pct"/>
            <w:shd w:val="clear" w:color="auto" w:fill="auto"/>
          </w:tcPr>
          <w:p w14:paraId="7F8D2EE8" w14:textId="29C82DEA"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683, 201</w:t>
            </w:r>
          </w:p>
        </w:tc>
        <w:tc>
          <w:tcPr>
            <w:tcW w:w="997" w:type="pct"/>
            <w:shd w:val="clear" w:color="auto" w:fill="auto"/>
            <w:vAlign w:val="center"/>
          </w:tcPr>
          <w:p w14:paraId="664D7D07" w14:textId="23D2EB74"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-0.34 (-0.64, -0.04)</w:t>
            </w:r>
          </w:p>
        </w:tc>
        <w:tc>
          <w:tcPr>
            <w:tcW w:w="347" w:type="pct"/>
            <w:shd w:val="clear" w:color="auto" w:fill="auto"/>
          </w:tcPr>
          <w:p w14:paraId="45C27466" w14:textId="4C05B84F" w:rsidR="000D57EC" w:rsidRPr="00DC7C51" w:rsidRDefault="000D57EC"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0.024</w:t>
            </w:r>
          </w:p>
        </w:tc>
        <w:tc>
          <w:tcPr>
            <w:tcW w:w="244" w:type="pct"/>
            <w:shd w:val="clear" w:color="auto" w:fill="auto"/>
          </w:tcPr>
          <w:p w14:paraId="4FF83463" w14:textId="21DF34FC" w:rsidR="000D57EC" w:rsidRPr="00DC7C51" w:rsidRDefault="008612BA" w:rsidP="000D57EC">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r w:rsidR="001E7760" w:rsidRPr="00DC7C51">
              <w:rPr>
                <w:rFonts w:ascii="Times New Roman" w:hAnsi="Times New Roman" w:cs="Times New Roman"/>
                <w:color w:val="000000" w:themeColor="text1"/>
                <w:sz w:val="20"/>
                <w:szCs w:val="20"/>
              </w:rPr>
              <w:t>*</w:t>
            </w:r>
          </w:p>
        </w:tc>
        <w:tc>
          <w:tcPr>
            <w:tcW w:w="486" w:type="pct"/>
            <w:shd w:val="clear" w:color="auto" w:fill="auto"/>
          </w:tcPr>
          <w:p w14:paraId="7FFE90CE" w14:textId="57A4EF97"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134, 66</w:t>
            </w:r>
          </w:p>
        </w:tc>
        <w:tc>
          <w:tcPr>
            <w:tcW w:w="928" w:type="pct"/>
            <w:shd w:val="clear" w:color="auto" w:fill="auto"/>
            <w:vAlign w:val="center"/>
          </w:tcPr>
          <w:p w14:paraId="64061CAE" w14:textId="06B5DA20" w:rsidR="000D57EC" w:rsidRPr="00DC7C51" w:rsidRDefault="0031674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-0.49 (-1.33, 0.34)</w:t>
            </w:r>
          </w:p>
        </w:tc>
        <w:tc>
          <w:tcPr>
            <w:tcW w:w="311" w:type="pct"/>
            <w:shd w:val="clear" w:color="auto" w:fill="auto"/>
          </w:tcPr>
          <w:p w14:paraId="59872423" w14:textId="097DA8B6" w:rsidR="000D57EC" w:rsidRPr="00DC7C51" w:rsidRDefault="0031674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0.241</w:t>
            </w:r>
          </w:p>
        </w:tc>
        <w:tc>
          <w:tcPr>
            <w:tcW w:w="219" w:type="pct"/>
            <w:shd w:val="clear" w:color="auto" w:fill="auto"/>
            <w:vAlign w:val="center"/>
          </w:tcPr>
          <w:p w14:paraId="30824641" w14:textId="77777777" w:rsidR="000D57EC" w:rsidRPr="00DC7C51" w:rsidRDefault="000D57EC" w:rsidP="000D57EC">
            <w:pPr>
              <w:spacing w:after="0" w:line="240" w:lineRule="auto"/>
              <w:jc w:val="center"/>
              <w:rPr>
                <w:rFonts w:ascii="Times New Roman" w:hAnsi="Times New Roman" w:cs="Times New Roman"/>
                <w:color w:val="000000" w:themeColor="text1"/>
                <w:sz w:val="20"/>
                <w:szCs w:val="20"/>
              </w:rPr>
            </w:pPr>
          </w:p>
        </w:tc>
      </w:tr>
      <w:tr w:rsidR="00DC7C51" w:rsidRPr="00DC7C51" w14:paraId="3FF0BA1A" w14:textId="77777777" w:rsidTr="005A7B66">
        <w:trPr>
          <w:trHeight w:val="288"/>
        </w:trPr>
        <w:tc>
          <w:tcPr>
            <w:tcW w:w="1030" w:type="pct"/>
            <w:shd w:val="clear" w:color="auto" w:fill="auto"/>
          </w:tcPr>
          <w:p w14:paraId="6C921151" w14:textId="11203F88" w:rsidR="000D57EC" w:rsidRPr="00DC7C51" w:rsidRDefault="000D57EC" w:rsidP="000D57EC">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Total behavior</w:t>
            </w:r>
          </w:p>
        </w:tc>
        <w:tc>
          <w:tcPr>
            <w:tcW w:w="438" w:type="pct"/>
            <w:shd w:val="clear" w:color="auto" w:fill="auto"/>
          </w:tcPr>
          <w:p w14:paraId="3AAF50DB" w14:textId="7F963994"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683, 201</w:t>
            </w:r>
          </w:p>
        </w:tc>
        <w:tc>
          <w:tcPr>
            <w:tcW w:w="997" w:type="pct"/>
            <w:shd w:val="clear" w:color="auto" w:fill="auto"/>
            <w:vAlign w:val="center"/>
          </w:tcPr>
          <w:p w14:paraId="72BDA1EB" w14:textId="1CDBB9F2"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-0.48 (-0.81, -0.15)</w:t>
            </w:r>
          </w:p>
        </w:tc>
        <w:tc>
          <w:tcPr>
            <w:tcW w:w="347" w:type="pct"/>
            <w:shd w:val="clear" w:color="auto" w:fill="auto"/>
          </w:tcPr>
          <w:p w14:paraId="6FF9B5B2" w14:textId="127C8099" w:rsidR="000D57EC" w:rsidRPr="00DC7C51" w:rsidRDefault="000D57EC"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0.004</w:t>
            </w:r>
          </w:p>
        </w:tc>
        <w:tc>
          <w:tcPr>
            <w:tcW w:w="244" w:type="pct"/>
            <w:shd w:val="clear" w:color="auto" w:fill="auto"/>
          </w:tcPr>
          <w:p w14:paraId="59BC5B48" w14:textId="58490CFF" w:rsidR="000D57EC" w:rsidRPr="00DC7C51" w:rsidRDefault="008612BA" w:rsidP="000D57EC">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r w:rsidR="00183514" w:rsidRPr="00DC7C51">
              <w:rPr>
                <w:rFonts w:ascii="Times New Roman" w:hAnsi="Times New Roman" w:cs="Times New Roman"/>
                <w:color w:val="000000" w:themeColor="text1"/>
                <w:sz w:val="20"/>
                <w:szCs w:val="20"/>
              </w:rPr>
              <w:t>*</w:t>
            </w:r>
          </w:p>
        </w:tc>
        <w:tc>
          <w:tcPr>
            <w:tcW w:w="486" w:type="pct"/>
            <w:shd w:val="clear" w:color="auto" w:fill="auto"/>
          </w:tcPr>
          <w:p w14:paraId="2A06CF78" w14:textId="6D8868F7" w:rsidR="000D57EC" w:rsidRPr="00DC7C51" w:rsidRDefault="000D57E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134, 66</w:t>
            </w:r>
          </w:p>
        </w:tc>
        <w:tc>
          <w:tcPr>
            <w:tcW w:w="928" w:type="pct"/>
            <w:shd w:val="clear" w:color="auto" w:fill="auto"/>
            <w:vAlign w:val="center"/>
          </w:tcPr>
          <w:p w14:paraId="6252012A" w14:textId="34BE129A" w:rsidR="000D57EC" w:rsidRPr="00DC7C51" w:rsidRDefault="0031674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-0.62 (-1.36, 0.11)</w:t>
            </w:r>
          </w:p>
        </w:tc>
        <w:tc>
          <w:tcPr>
            <w:tcW w:w="311" w:type="pct"/>
            <w:shd w:val="clear" w:color="auto" w:fill="auto"/>
          </w:tcPr>
          <w:p w14:paraId="7F03888A" w14:textId="7ADC7888" w:rsidR="000D57EC" w:rsidRPr="00DC7C51" w:rsidRDefault="0031674C" w:rsidP="000D57EC">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0.092</w:t>
            </w:r>
          </w:p>
        </w:tc>
        <w:tc>
          <w:tcPr>
            <w:tcW w:w="219" w:type="pct"/>
            <w:shd w:val="clear" w:color="auto" w:fill="auto"/>
            <w:vAlign w:val="center"/>
          </w:tcPr>
          <w:p w14:paraId="4599FFA2" w14:textId="77777777" w:rsidR="000D57EC" w:rsidRPr="00DC7C51" w:rsidRDefault="000D57EC" w:rsidP="000D57EC">
            <w:pPr>
              <w:spacing w:after="0" w:line="240" w:lineRule="auto"/>
              <w:jc w:val="center"/>
              <w:rPr>
                <w:rFonts w:ascii="Times New Roman" w:hAnsi="Times New Roman" w:cs="Times New Roman"/>
                <w:color w:val="000000" w:themeColor="text1"/>
                <w:sz w:val="20"/>
                <w:szCs w:val="20"/>
              </w:rPr>
            </w:pPr>
          </w:p>
        </w:tc>
      </w:tr>
      <w:tr w:rsidR="003B1C9A" w:rsidRPr="00DC7C51" w14:paraId="4398D6C3" w14:textId="77777777" w:rsidTr="0086226B">
        <w:trPr>
          <w:trHeight w:val="288"/>
        </w:trPr>
        <w:tc>
          <w:tcPr>
            <w:tcW w:w="1030" w:type="pct"/>
            <w:shd w:val="clear" w:color="auto" w:fill="auto"/>
          </w:tcPr>
          <w:p w14:paraId="37DB8653" w14:textId="5973E1C3" w:rsidR="003B1C9A" w:rsidRPr="00DC7C51" w:rsidRDefault="003B1C9A" w:rsidP="003B1C9A">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
                <w:color w:val="000000" w:themeColor="text1"/>
                <w:sz w:val="20"/>
                <w:szCs w:val="20"/>
              </w:rPr>
              <w:t>Behavior Rating Inventory</w:t>
            </w:r>
          </w:p>
        </w:tc>
        <w:tc>
          <w:tcPr>
            <w:tcW w:w="438" w:type="pct"/>
            <w:shd w:val="clear" w:color="auto" w:fill="auto"/>
            <w:vAlign w:val="center"/>
          </w:tcPr>
          <w:p w14:paraId="7BBCFCB5" w14:textId="77777777" w:rsidR="003B1C9A" w:rsidRPr="00DC7C51" w:rsidRDefault="003B1C9A" w:rsidP="003B1C9A">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center"/>
          </w:tcPr>
          <w:p w14:paraId="1C37B4CD" w14:textId="77777777" w:rsidR="003B1C9A" w:rsidRPr="00DC7C51" w:rsidRDefault="003B1C9A" w:rsidP="003B1C9A">
            <w:pPr>
              <w:spacing w:after="0" w:line="240" w:lineRule="auto"/>
              <w:jc w:val="center"/>
              <w:rPr>
                <w:rFonts w:ascii="Times New Roman" w:eastAsia="Times New Roman" w:hAnsi="Times New Roman" w:cs="Times New Roman"/>
                <w:bCs/>
                <w:color w:val="000000" w:themeColor="text1"/>
                <w:sz w:val="20"/>
                <w:szCs w:val="20"/>
              </w:rPr>
            </w:pPr>
          </w:p>
        </w:tc>
        <w:tc>
          <w:tcPr>
            <w:tcW w:w="347" w:type="pct"/>
            <w:shd w:val="clear" w:color="auto" w:fill="auto"/>
          </w:tcPr>
          <w:p w14:paraId="201FD87E" w14:textId="77777777" w:rsidR="003B1C9A" w:rsidRPr="00DC7C51" w:rsidRDefault="003B1C9A" w:rsidP="003B1C9A">
            <w:pPr>
              <w:spacing w:after="0" w:line="240" w:lineRule="auto"/>
              <w:jc w:val="center"/>
              <w:rPr>
                <w:rFonts w:ascii="Times New Roman" w:eastAsia="Times New Roman" w:hAnsi="Times New Roman" w:cs="Times New Roman"/>
                <w:bCs/>
                <w:color w:val="000000" w:themeColor="text1"/>
                <w:sz w:val="20"/>
                <w:szCs w:val="20"/>
              </w:rPr>
            </w:pPr>
          </w:p>
        </w:tc>
        <w:tc>
          <w:tcPr>
            <w:tcW w:w="244" w:type="pct"/>
            <w:shd w:val="clear" w:color="auto" w:fill="auto"/>
          </w:tcPr>
          <w:p w14:paraId="00C12036" w14:textId="77777777" w:rsidR="003B1C9A" w:rsidRPr="00DC7C51" w:rsidRDefault="003B1C9A" w:rsidP="003B1C9A">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center"/>
          </w:tcPr>
          <w:p w14:paraId="0BFD6135" w14:textId="77777777" w:rsidR="003B1C9A" w:rsidRPr="00DC7C51" w:rsidRDefault="003B1C9A" w:rsidP="003B1C9A">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center"/>
          </w:tcPr>
          <w:p w14:paraId="1286DA77" w14:textId="77777777" w:rsidR="003B1C9A" w:rsidRPr="00DC7C51" w:rsidRDefault="003B1C9A" w:rsidP="003B1C9A">
            <w:pPr>
              <w:spacing w:after="0" w:line="240" w:lineRule="auto"/>
              <w:jc w:val="center"/>
              <w:rPr>
                <w:rFonts w:ascii="Times New Roman" w:eastAsia="Times New Roman" w:hAnsi="Times New Roman" w:cs="Times New Roman"/>
                <w:bCs/>
                <w:color w:val="000000" w:themeColor="text1"/>
                <w:sz w:val="20"/>
                <w:szCs w:val="20"/>
              </w:rPr>
            </w:pPr>
          </w:p>
        </w:tc>
        <w:tc>
          <w:tcPr>
            <w:tcW w:w="311" w:type="pct"/>
            <w:shd w:val="clear" w:color="auto" w:fill="auto"/>
          </w:tcPr>
          <w:p w14:paraId="5A77CCA6" w14:textId="77777777" w:rsidR="003B1C9A" w:rsidRPr="00DC7C51" w:rsidRDefault="003B1C9A" w:rsidP="003B1C9A">
            <w:pPr>
              <w:spacing w:after="0" w:line="240" w:lineRule="auto"/>
              <w:jc w:val="center"/>
              <w:rPr>
                <w:rFonts w:ascii="Times New Roman" w:eastAsia="Times New Roman" w:hAnsi="Times New Roman" w:cs="Times New Roman"/>
                <w:bCs/>
                <w:color w:val="000000" w:themeColor="text1"/>
                <w:sz w:val="20"/>
                <w:szCs w:val="20"/>
              </w:rPr>
            </w:pPr>
          </w:p>
        </w:tc>
        <w:tc>
          <w:tcPr>
            <w:tcW w:w="219" w:type="pct"/>
            <w:shd w:val="clear" w:color="auto" w:fill="auto"/>
            <w:vAlign w:val="center"/>
          </w:tcPr>
          <w:p w14:paraId="40F2F474" w14:textId="77777777" w:rsidR="003B1C9A" w:rsidRPr="00DC7C51" w:rsidRDefault="003B1C9A" w:rsidP="003B1C9A">
            <w:pPr>
              <w:spacing w:after="0" w:line="240" w:lineRule="auto"/>
              <w:jc w:val="center"/>
              <w:rPr>
                <w:rFonts w:ascii="Times New Roman" w:hAnsi="Times New Roman" w:cs="Times New Roman"/>
                <w:color w:val="000000" w:themeColor="text1"/>
                <w:sz w:val="20"/>
                <w:szCs w:val="20"/>
              </w:rPr>
            </w:pPr>
          </w:p>
        </w:tc>
      </w:tr>
      <w:tr w:rsidR="003B1C9A" w:rsidRPr="00DC7C51" w14:paraId="56DBAD09" w14:textId="77777777" w:rsidTr="0086226B">
        <w:trPr>
          <w:trHeight w:val="288"/>
        </w:trPr>
        <w:tc>
          <w:tcPr>
            <w:tcW w:w="1030" w:type="pct"/>
            <w:shd w:val="clear" w:color="auto" w:fill="auto"/>
          </w:tcPr>
          <w:p w14:paraId="2F47317A" w14:textId="448A1E64" w:rsidR="003B1C9A" w:rsidRPr="00DC7C51" w:rsidRDefault="003B1C9A" w:rsidP="003B1C9A">
            <w:pPr>
              <w:spacing w:after="0" w:line="240" w:lineRule="auto"/>
              <w:rPr>
                <w:rFonts w:ascii="Times New Roman" w:eastAsia="Times New Roman" w:hAnsi="Times New Roman" w:cs="Times New Roman"/>
                <w:b/>
                <w:color w:val="000000" w:themeColor="text1"/>
                <w:sz w:val="20"/>
                <w:szCs w:val="20"/>
              </w:rPr>
            </w:pPr>
            <w:r w:rsidRPr="00DC7C51">
              <w:rPr>
                <w:rFonts w:ascii="Times New Roman" w:eastAsia="Times New Roman" w:hAnsi="Times New Roman" w:cs="Times New Roman"/>
                <w:color w:val="000000" w:themeColor="text1"/>
                <w:sz w:val="20"/>
                <w:szCs w:val="20"/>
              </w:rPr>
              <w:t xml:space="preserve">  Global Executive Composite</w:t>
            </w:r>
          </w:p>
        </w:tc>
        <w:tc>
          <w:tcPr>
            <w:tcW w:w="438" w:type="pct"/>
            <w:shd w:val="clear" w:color="auto" w:fill="auto"/>
            <w:vAlign w:val="center"/>
          </w:tcPr>
          <w:p w14:paraId="5941DCBA" w14:textId="2C6B932B" w:rsidR="003B1C9A" w:rsidRPr="00DC7C51" w:rsidRDefault="003B1C9A" w:rsidP="003B1C9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372, 157</w:t>
            </w:r>
          </w:p>
        </w:tc>
        <w:tc>
          <w:tcPr>
            <w:tcW w:w="997" w:type="pct"/>
            <w:shd w:val="clear" w:color="auto" w:fill="auto"/>
            <w:vAlign w:val="center"/>
          </w:tcPr>
          <w:p w14:paraId="4EBDA961" w14:textId="35F99D08" w:rsidR="003B1C9A" w:rsidRPr="00DC7C51" w:rsidRDefault="003B1C9A" w:rsidP="003B1C9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-0.75 (-1.25, -0.25)</w:t>
            </w:r>
          </w:p>
        </w:tc>
        <w:tc>
          <w:tcPr>
            <w:tcW w:w="347" w:type="pct"/>
            <w:shd w:val="clear" w:color="auto" w:fill="auto"/>
          </w:tcPr>
          <w:p w14:paraId="5D17D7F6" w14:textId="3237CAD1" w:rsidR="003B1C9A" w:rsidRPr="00DC7C51" w:rsidRDefault="003B1C9A" w:rsidP="008612B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0.00</w:t>
            </w:r>
            <w:r w:rsidR="008612BA" w:rsidRPr="00DC7C51">
              <w:rPr>
                <w:rFonts w:ascii="Times New Roman" w:eastAsia="Times New Roman" w:hAnsi="Times New Roman" w:cs="Times New Roman"/>
                <w:bCs/>
                <w:color w:val="000000" w:themeColor="text1"/>
                <w:sz w:val="20"/>
                <w:szCs w:val="20"/>
              </w:rPr>
              <w:t>4</w:t>
            </w:r>
          </w:p>
        </w:tc>
        <w:tc>
          <w:tcPr>
            <w:tcW w:w="244" w:type="pct"/>
            <w:shd w:val="clear" w:color="auto" w:fill="auto"/>
          </w:tcPr>
          <w:p w14:paraId="76C4DD84" w14:textId="058488A7" w:rsidR="003B1C9A" w:rsidRPr="00DC7C51" w:rsidRDefault="008612BA" w:rsidP="003B1C9A">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r w:rsidR="00183514" w:rsidRPr="00DC7C51">
              <w:rPr>
                <w:rFonts w:ascii="Times New Roman" w:hAnsi="Times New Roman" w:cs="Times New Roman"/>
                <w:color w:val="000000" w:themeColor="text1"/>
                <w:sz w:val="20"/>
                <w:szCs w:val="20"/>
              </w:rPr>
              <w:t>*</w:t>
            </w:r>
          </w:p>
        </w:tc>
        <w:tc>
          <w:tcPr>
            <w:tcW w:w="486" w:type="pct"/>
            <w:shd w:val="clear" w:color="auto" w:fill="auto"/>
            <w:vAlign w:val="center"/>
          </w:tcPr>
          <w:p w14:paraId="79731965" w14:textId="7708EA65" w:rsidR="003B1C9A" w:rsidRPr="00DC7C51" w:rsidRDefault="0031674C" w:rsidP="003B1C9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94, 58</w:t>
            </w:r>
          </w:p>
        </w:tc>
        <w:tc>
          <w:tcPr>
            <w:tcW w:w="928" w:type="pct"/>
            <w:shd w:val="clear" w:color="auto" w:fill="auto"/>
            <w:vAlign w:val="center"/>
          </w:tcPr>
          <w:p w14:paraId="4FA22F0D" w14:textId="2C152199" w:rsidR="003B1C9A" w:rsidRPr="00DC7C51" w:rsidRDefault="0031674C" w:rsidP="003B1C9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-0.54 (-1.15, 0.07)</w:t>
            </w:r>
          </w:p>
        </w:tc>
        <w:tc>
          <w:tcPr>
            <w:tcW w:w="311" w:type="pct"/>
            <w:shd w:val="clear" w:color="auto" w:fill="auto"/>
          </w:tcPr>
          <w:p w14:paraId="1BF3ED33" w14:textId="41B6BCA1" w:rsidR="003B1C9A" w:rsidRPr="00DC7C51" w:rsidRDefault="0031674C" w:rsidP="003B1C9A">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0.080</w:t>
            </w:r>
          </w:p>
        </w:tc>
        <w:tc>
          <w:tcPr>
            <w:tcW w:w="219" w:type="pct"/>
            <w:shd w:val="clear" w:color="auto" w:fill="auto"/>
            <w:vAlign w:val="center"/>
          </w:tcPr>
          <w:p w14:paraId="77DF9172" w14:textId="77777777" w:rsidR="003B1C9A" w:rsidRPr="00DC7C51" w:rsidRDefault="003B1C9A" w:rsidP="003B1C9A">
            <w:pPr>
              <w:spacing w:after="0" w:line="240" w:lineRule="auto"/>
              <w:jc w:val="center"/>
              <w:rPr>
                <w:rFonts w:ascii="Times New Roman" w:hAnsi="Times New Roman" w:cs="Times New Roman"/>
                <w:color w:val="000000" w:themeColor="text1"/>
                <w:sz w:val="20"/>
                <w:szCs w:val="20"/>
              </w:rPr>
            </w:pPr>
          </w:p>
        </w:tc>
      </w:tr>
    </w:tbl>
    <w:p w14:paraId="2E64E6D6" w14:textId="77777777" w:rsidR="00363D48" w:rsidRPr="00DC7C51" w:rsidRDefault="0086226B" w:rsidP="0044167D">
      <w:pPr>
        <w:spacing w:after="0" w:line="240" w:lineRule="auto"/>
        <w:rPr>
          <w:rFonts w:ascii="Times New Roman" w:hAnsi="Times New Roman" w:cs="Times New Roman"/>
          <w:color w:val="000000" w:themeColor="text1"/>
          <w:sz w:val="20"/>
          <w:szCs w:val="20"/>
        </w:rPr>
      </w:pPr>
      <w:proofErr w:type="gramStart"/>
      <w:r w:rsidRPr="00DC7C51">
        <w:rPr>
          <w:rFonts w:ascii="Times New Roman" w:hAnsi="Times New Roman" w:cs="Times New Roman"/>
          <w:color w:val="000000" w:themeColor="text1"/>
          <w:sz w:val="20"/>
          <w:szCs w:val="20"/>
          <w:vertAlign w:val="superscript"/>
        </w:rPr>
        <w:t>a</w:t>
      </w:r>
      <w:proofErr w:type="gramEnd"/>
      <w:r w:rsidRPr="00DC7C51">
        <w:rPr>
          <w:rFonts w:ascii="Times New Roman" w:hAnsi="Times New Roman" w:cs="Times New Roman"/>
          <w:color w:val="000000" w:themeColor="text1"/>
          <w:sz w:val="20"/>
          <w:szCs w:val="20"/>
          <w:vertAlign w:val="superscript"/>
        </w:rPr>
        <w:t xml:space="preserve"> </w:t>
      </w:r>
      <w:r w:rsidRPr="00DC7C51">
        <w:rPr>
          <w:rFonts w:ascii="Times New Roman" w:hAnsi="Times New Roman" w:cs="Times New Roman"/>
          <w:color w:val="000000" w:themeColor="text1"/>
          <w:sz w:val="20"/>
          <w:szCs w:val="20"/>
        </w:rPr>
        <w:t>N (</w:t>
      </w:r>
      <w:proofErr w:type="spellStart"/>
      <w:r w:rsidRPr="00DC7C51">
        <w:rPr>
          <w:rFonts w:ascii="Times New Roman" w:hAnsi="Times New Roman" w:cs="Times New Roman"/>
          <w:color w:val="000000" w:themeColor="text1"/>
          <w:sz w:val="20"/>
          <w:szCs w:val="20"/>
        </w:rPr>
        <w:t>obs</w:t>
      </w:r>
      <w:proofErr w:type="spellEnd"/>
      <w:r w:rsidRPr="00DC7C51">
        <w:rPr>
          <w:rFonts w:ascii="Times New Roman" w:hAnsi="Times New Roman" w:cs="Times New Roman"/>
          <w:color w:val="000000" w:themeColor="text1"/>
          <w:sz w:val="20"/>
          <w:szCs w:val="20"/>
        </w:rPr>
        <w:t>) refers to the number of observations of cognitive or behavioral measures included in the model and N refers to the number of study participants</w:t>
      </w:r>
      <w:r w:rsidR="0044167D" w:rsidRPr="00DC7C51">
        <w:rPr>
          <w:rFonts w:ascii="Times New Roman" w:hAnsi="Times New Roman" w:cs="Times New Roman"/>
          <w:color w:val="000000" w:themeColor="text1"/>
          <w:sz w:val="20"/>
          <w:szCs w:val="20"/>
        </w:rPr>
        <w:t xml:space="preserve">. </w:t>
      </w:r>
    </w:p>
    <w:p w14:paraId="27DEF783" w14:textId="77777777" w:rsidR="00363D48" w:rsidRPr="00DC7C51" w:rsidRDefault="0086226B" w:rsidP="0044167D">
      <w:pPr>
        <w:spacing w:after="0" w:line="240" w:lineRule="auto"/>
        <w:rPr>
          <w:rFonts w:ascii="Times New Roman" w:hAnsi="Times New Roman" w:cs="Times New Roman"/>
          <w:color w:val="000000" w:themeColor="text1"/>
          <w:sz w:val="20"/>
          <w:szCs w:val="20"/>
        </w:rPr>
      </w:pPr>
      <w:proofErr w:type="gramStart"/>
      <w:r w:rsidRPr="00DC7C51">
        <w:rPr>
          <w:rFonts w:ascii="Times New Roman" w:hAnsi="Times New Roman" w:cs="Times New Roman"/>
          <w:color w:val="000000" w:themeColor="text1"/>
          <w:sz w:val="20"/>
          <w:szCs w:val="20"/>
          <w:vertAlign w:val="superscript"/>
        </w:rPr>
        <w:t>b</w:t>
      </w:r>
      <w:proofErr w:type="gramEnd"/>
      <w:r w:rsidRPr="00DC7C51">
        <w:rPr>
          <w:rFonts w:ascii="Times New Roman" w:hAnsi="Times New Roman" w:cs="Times New Roman"/>
          <w:color w:val="000000" w:themeColor="text1"/>
          <w:sz w:val="20"/>
          <w:szCs w:val="20"/>
          <w:vertAlign w:val="superscript"/>
        </w:rPr>
        <w:t xml:space="preserve"> </w:t>
      </w:r>
      <w:r w:rsidRPr="00DC7C51">
        <w:rPr>
          <w:rFonts w:ascii="Times New Roman" w:hAnsi="Times New Roman" w:cs="Times New Roman"/>
          <w:color w:val="000000" w:themeColor="text1"/>
          <w:sz w:val="20"/>
          <w:szCs w:val="20"/>
        </w:rPr>
        <w:t>Mean difference and 95% confidence interval (CI) are derived from a linear mixed effects model, with the beta coefficient representing the mean difference. Models included a subject specific random intercept and random caretaker effect, time as a categorical variable (to allow for non-linearity between study visits), and adjusted for age, sex, height-for-age and weight-for-age z score, socioeconomic status and home environment z score, disease severity during the acute illness (number of seizures, coma, acute kidney injury), child schooling, enrollment in the iron study, and the number of admissions over 24 months follow-up.</w:t>
      </w:r>
    </w:p>
    <w:p w14:paraId="7AA5767E" w14:textId="77777777" w:rsidR="00363D48" w:rsidRPr="00DC7C51" w:rsidRDefault="0086226B" w:rsidP="0044167D">
      <w:pPr>
        <w:spacing w:after="0" w:line="240" w:lineRule="auto"/>
        <w:rPr>
          <w:rFonts w:ascii="Times New Roman" w:eastAsia="MS Mincho" w:hAnsi="Times New Roman" w:cs="Times New Roman"/>
          <w:color w:val="000000" w:themeColor="text1"/>
          <w:sz w:val="20"/>
          <w:szCs w:val="20"/>
        </w:rPr>
      </w:pPr>
      <w:proofErr w:type="gramStart"/>
      <w:r w:rsidRPr="00DC7C51">
        <w:rPr>
          <w:rFonts w:ascii="Times New Roman" w:hAnsi="Times New Roman" w:cs="Times New Roman"/>
          <w:color w:val="000000" w:themeColor="text1"/>
          <w:sz w:val="20"/>
          <w:szCs w:val="20"/>
          <w:vertAlign w:val="superscript"/>
        </w:rPr>
        <w:t>c</w:t>
      </w:r>
      <w:proofErr w:type="gramEnd"/>
      <w:r w:rsidRPr="00DC7C51">
        <w:rPr>
          <w:rFonts w:ascii="Times New Roman" w:hAnsi="Times New Roman" w:cs="Times New Roman"/>
          <w:color w:val="000000" w:themeColor="text1"/>
          <w:sz w:val="20"/>
          <w:szCs w:val="20"/>
          <w:vertAlign w:val="superscript"/>
        </w:rPr>
        <w:t xml:space="preserve"> </w:t>
      </w:r>
      <w:r w:rsidRPr="00DC7C51">
        <w:rPr>
          <w:rFonts w:ascii="Times New Roman" w:hAnsi="Times New Roman" w:cs="Times New Roman"/>
          <w:color w:val="000000" w:themeColor="text1"/>
          <w:sz w:val="20"/>
          <w:szCs w:val="20"/>
        </w:rPr>
        <w:t xml:space="preserve">For cognitive outcomes a positive number is indicative of an improved outcome in children receiving artemisinin-derivatives. In preschool aged children (&lt;5 years of age), cognition was assessed using the Mullen Scales of Early Learning, </w:t>
      </w:r>
      <w:r w:rsidRPr="00DC7C51">
        <w:rPr>
          <w:rFonts w:ascii="Times New Roman" w:eastAsia="MS Mincho" w:hAnsi="Times New Roman" w:cs="Times New Roman"/>
          <w:color w:val="000000" w:themeColor="text1"/>
          <w:sz w:val="20"/>
          <w:szCs w:val="20"/>
        </w:rPr>
        <w:t xml:space="preserve">attention was assessed using the early childhood vigilance test, and memory was assessed using the color object association test. In school aged children (≥5 years of age), cognition was assessed using the Kauffman Assessment Battery for Children (K-ABC) second edition using the mental </w:t>
      </w:r>
      <w:r w:rsidRPr="00DC7C51">
        <w:rPr>
          <w:rFonts w:ascii="Times New Roman" w:eastAsia="MS Mincho" w:hAnsi="Times New Roman" w:cs="Times New Roman"/>
          <w:color w:val="000000" w:themeColor="text1"/>
          <w:sz w:val="20"/>
          <w:szCs w:val="20"/>
        </w:rPr>
        <w:lastRenderedPageBreak/>
        <w:t xml:space="preserve">processing index, attention was assessed using the Test of Variables of Attention using the D-prime measure, and memory was assessed using the sequential processing from K-ABC. </w:t>
      </w:r>
    </w:p>
    <w:p w14:paraId="55C3EAD7" w14:textId="2F45EACB" w:rsidR="0044167D" w:rsidRPr="00DC7C51" w:rsidRDefault="0086226B" w:rsidP="0044167D">
      <w:pPr>
        <w:spacing w:after="0" w:line="240" w:lineRule="auto"/>
        <w:rPr>
          <w:rFonts w:ascii="Times New Roman" w:hAnsi="Times New Roman" w:cs="Times New Roman"/>
          <w:color w:val="000000" w:themeColor="text1"/>
          <w:sz w:val="20"/>
          <w:szCs w:val="20"/>
        </w:rPr>
      </w:pPr>
      <w:proofErr w:type="gramStart"/>
      <w:r w:rsidRPr="00DC7C51">
        <w:rPr>
          <w:rFonts w:ascii="Times New Roman" w:hAnsi="Times New Roman" w:cs="Times New Roman"/>
          <w:color w:val="000000" w:themeColor="text1"/>
          <w:sz w:val="20"/>
          <w:szCs w:val="20"/>
          <w:vertAlign w:val="superscript"/>
        </w:rPr>
        <w:t>d</w:t>
      </w:r>
      <w:proofErr w:type="gramEnd"/>
      <w:r w:rsidRPr="00DC7C51">
        <w:rPr>
          <w:rFonts w:ascii="Times New Roman" w:hAnsi="Times New Roman" w:cs="Times New Roman"/>
          <w:color w:val="000000" w:themeColor="text1"/>
          <w:sz w:val="20"/>
          <w:szCs w:val="20"/>
          <w:vertAlign w:val="superscript"/>
        </w:rPr>
        <w:t xml:space="preserve"> </w:t>
      </w:r>
      <w:r w:rsidRPr="00DC7C51">
        <w:rPr>
          <w:rFonts w:ascii="Times New Roman" w:hAnsi="Times New Roman" w:cs="Times New Roman"/>
          <w:color w:val="000000" w:themeColor="text1"/>
          <w:sz w:val="20"/>
          <w:szCs w:val="20"/>
        </w:rPr>
        <w:t>For behavioral outcomes a negative number is indicative of an improved outcome in children receiving artemisinin-derivatives</w:t>
      </w:r>
      <w:r w:rsidR="0044167D" w:rsidRPr="00DC7C51">
        <w:rPr>
          <w:rFonts w:ascii="Times New Roman" w:hAnsi="Times New Roman" w:cs="Times New Roman"/>
          <w:color w:val="000000" w:themeColor="text1"/>
          <w:sz w:val="20"/>
          <w:szCs w:val="20"/>
        </w:rPr>
        <w:t xml:space="preserve">. </w:t>
      </w:r>
      <w:r w:rsidRPr="00DC7C51">
        <w:rPr>
          <w:rFonts w:ascii="Times New Roman" w:hAnsi="Times New Roman" w:cs="Times New Roman"/>
          <w:color w:val="000000" w:themeColor="text1"/>
          <w:sz w:val="20"/>
          <w:szCs w:val="20"/>
        </w:rPr>
        <w:t xml:space="preserve">†p&lt;0.05, *adjusted p&lt;0.05 </w:t>
      </w:r>
      <w:proofErr w:type="spellStart"/>
      <w:r w:rsidRPr="00DC7C51">
        <w:rPr>
          <w:rFonts w:ascii="Times New Roman" w:hAnsi="Times New Roman" w:cs="Times New Roman"/>
          <w:color w:val="000000" w:themeColor="text1"/>
          <w:sz w:val="20"/>
          <w:szCs w:val="20"/>
        </w:rPr>
        <w:t>Benjamini</w:t>
      </w:r>
      <w:proofErr w:type="spellEnd"/>
      <w:r w:rsidRPr="00DC7C51">
        <w:rPr>
          <w:rFonts w:ascii="Times New Roman" w:hAnsi="Times New Roman" w:cs="Times New Roman"/>
          <w:color w:val="000000" w:themeColor="text1"/>
          <w:sz w:val="20"/>
          <w:szCs w:val="20"/>
        </w:rPr>
        <w:t>-Hoch correction for False Discovery Rate at 0.05 adjusting for 7 comparisons within each age strata</w:t>
      </w:r>
      <w:r w:rsidR="00363D48" w:rsidRPr="00DC7C51">
        <w:rPr>
          <w:rFonts w:ascii="Times New Roman" w:hAnsi="Times New Roman" w:cs="Times New Roman"/>
          <w:color w:val="000000" w:themeColor="text1"/>
          <w:sz w:val="20"/>
          <w:szCs w:val="20"/>
        </w:rPr>
        <w:t xml:space="preserve"> and study group (cerebral malaria vs. severe malarial anemia)</w:t>
      </w:r>
      <w:r w:rsidR="0044167D" w:rsidRPr="00DC7C51">
        <w:rPr>
          <w:rFonts w:ascii="Times New Roman" w:hAnsi="Times New Roman" w:cs="Times New Roman"/>
          <w:color w:val="000000" w:themeColor="text1"/>
          <w:sz w:val="20"/>
          <w:szCs w:val="20"/>
        </w:rPr>
        <w:t>.</w:t>
      </w:r>
    </w:p>
    <w:p w14:paraId="1A18398F" w14:textId="77777777" w:rsidR="00363D48" w:rsidRPr="00DC7C51" w:rsidRDefault="00363D48">
      <w:pPr>
        <w:spacing w:after="160" w:line="259" w:lineRule="auto"/>
        <w:rPr>
          <w:rFonts w:ascii="Times New Roman" w:eastAsiaTheme="majorEastAsia" w:hAnsi="Times New Roman" w:cs="Times New Roman"/>
          <w:b/>
          <w:color w:val="000000" w:themeColor="text1"/>
          <w:sz w:val="20"/>
          <w:szCs w:val="20"/>
        </w:rPr>
      </w:pPr>
      <w:r w:rsidRPr="00DC7C51">
        <w:rPr>
          <w:rFonts w:ascii="Times New Roman" w:hAnsi="Times New Roman" w:cs="Times New Roman"/>
          <w:b/>
          <w:color w:val="000000" w:themeColor="text1"/>
          <w:sz w:val="20"/>
          <w:szCs w:val="20"/>
        </w:rPr>
        <w:br w:type="page"/>
      </w:r>
    </w:p>
    <w:p w14:paraId="3E8ADB7B" w14:textId="7894D5EF" w:rsidR="0044167D" w:rsidRPr="00DC7C51" w:rsidRDefault="0044167D" w:rsidP="0044167D">
      <w:pPr>
        <w:pStyle w:val="Heading3"/>
        <w:rPr>
          <w:rFonts w:ascii="Times New Roman" w:hAnsi="Times New Roman" w:cs="Times New Roman"/>
          <w:b/>
          <w:color w:val="000000" w:themeColor="text1"/>
          <w:sz w:val="22"/>
        </w:rPr>
      </w:pPr>
      <w:bookmarkStart w:id="8" w:name="_Toc73190109"/>
      <w:r w:rsidRPr="00DC7C51">
        <w:rPr>
          <w:rFonts w:ascii="Times New Roman" w:hAnsi="Times New Roman" w:cs="Times New Roman"/>
          <w:b/>
          <w:color w:val="000000" w:themeColor="text1"/>
          <w:sz w:val="20"/>
          <w:szCs w:val="20"/>
        </w:rPr>
        <w:lastRenderedPageBreak/>
        <w:t>Table S</w:t>
      </w:r>
      <w:r w:rsidR="00F340DA" w:rsidRPr="00DC7C51">
        <w:rPr>
          <w:rFonts w:ascii="Times New Roman" w:hAnsi="Times New Roman" w:cs="Times New Roman"/>
          <w:b/>
          <w:color w:val="000000" w:themeColor="text1"/>
          <w:sz w:val="20"/>
          <w:szCs w:val="20"/>
        </w:rPr>
        <w:t>3</w:t>
      </w:r>
      <w:r w:rsidRPr="00DC7C51">
        <w:rPr>
          <w:rFonts w:ascii="Times New Roman" w:hAnsi="Times New Roman" w:cs="Times New Roman"/>
          <w:b/>
          <w:color w:val="000000" w:themeColor="text1"/>
          <w:sz w:val="20"/>
          <w:szCs w:val="20"/>
        </w:rPr>
        <w:t>. Primary cognitive and behavioral outcomes in chi</w:t>
      </w:r>
      <w:r w:rsidR="00F340DA" w:rsidRPr="00DC7C51">
        <w:rPr>
          <w:rFonts w:ascii="Times New Roman" w:hAnsi="Times New Roman" w:cs="Times New Roman"/>
          <w:b/>
          <w:color w:val="000000" w:themeColor="text1"/>
          <w:sz w:val="20"/>
          <w:szCs w:val="20"/>
        </w:rPr>
        <w:t xml:space="preserve">ldren over 24-month follow up, according to </w:t>
      </w:r>
      <w:r w:rsidR="00F340DA" w:rsidRPr="00DC7C51">
        <w:rPr>
          <w:rFonts w:ascii="Times New Roman" w:hAnsi="Times New Roman" w:cs="Times New Roman"/>
          <w:b/>
          <w:color w:val="000000" w:themeColor="text1"/>
          <w:sz w:val="22"/>
        </w:rPr>
        <w:t>specific antimalarial drug treatment</w:t>
      </w:r>
      <w:r w:rsidR="00F340DA" w:rsidRPr="00DC7C51">
        <w:rPr>
          <w:rFonts w:ascii="Times New Roman" w:hAnsi="Times New Roman" w:cs="Times New Roman"/>
          <w:b/>
          <w:color w:val="000000" w:themeColor="text1"/>
          <w:sz w:val="22"/>
        </w:rPr>
        <w:t>, and severe malaria group at presentation (cerebral malaria or severe malarial anemia)</w:t>
      </w:r>
      <w:bookmarkEnd w:id="8"/>
    </w:p>
    <w:tbl>
      <w:tblPr>
        <w:tblStyle w:val="TableGrid1"/>
        <w:tblW w:w="5000" w:type="pct"/>
        <w:tblLook w:val="04A0" w:firstRow="1" w:lastRow="0" w:firstColumn="1" w:lastColumn="0" w:noHBand="0" w:noVBand="1"/>
      </w:tblPr>
      <w:tblGrid>
        <w:gridCol w:w="2964"/>
        <w:gridCol w:w="1261"/>
        <w:gridCol w:w="2869"/>
        <w:gridCol w:w="999"/>
        <w:gridCol w:w="702"/>
        <w:gridCol w:w="1399"/>
        <w:gridCol w:w="2671"/>
        <w:gridCol w:w="895"/>
        <w:gridCol w:w="630"/>
      </w:tblGrid>
      <w:tr w:rsidR="0044167D" w:rsidRPr="00DC7C51" w14:paraId="4A440C18" w14:textId="77777777" w:rsidTr="00FD79FB">
        <w:trPr>
          <w:trHeight w:val="288"/>
        </w:trPr>
        <w:tc>
          <w:tcPr>
            <w:tcW w:w="1030" w:type="pct"/>
            <w:shd w:val="clear" w:color="auto" w:fill="auto"/>
          </w:tcPr>
          <w:p w14:paraId="7012C3E4" w14:textId="77777777" w:rsidR="0044167D" w:rsidRPr="00DC7C51" w:rsidRDefault="0044167D" w:rsidP="00FD79FB">
            <w:pPr>
              <w:spacing w:after="0" w:line="240" w:lineRule="auto"/>
              <w:rPr>
                <w:rFonts w:ascii="Times New Roman" w:eastAsia="Times New Roman" w:hAnsi="Times New Roman" w:cs="Times New Roman"/>
                <w:color w:val="000000" w:themeColor="text1"/>
                <w:sz w:val="20"/>
                <w:szCs w:val="20"/>
              </w:rPr>
            </w:pPr>
          </w:p>
        </w:tc>
        <w:tc>
          <w:tcPr>
            <w:tcW w:w="2026" w:type="pct"/>
            <w:gridSpan w:val="4"/>
            <w:shd w:val="clear" w:color="auto" w:fill="auto"/>
          </w:tcPr>
          <w:p w14:paraId="1AF1E33D"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Preschool age at testing</w:t>
            </w:r>
          </w:p>
        </w:tc>
        <w:tc>
          <w:tcPr>
            <w:tcW w:w="1944" w:type="pct"/>
            <w:gridSpan w:val="4"/>
            <w:shd w:val="clear" w:color="auto" w:fill="auto"/>
          </w:tcPr>
          <w:p w14:paraId="4CA753BB"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School age at testing</w:t>
            </w:r>
          </w:p>
        </w:tc>
      </w:tr>
      <w:tr w:rsidR="0044167D" w:rsidRPr="00DC7C51" w14:paraId="538DCA53" w14:textId="77777777" w:rsidTr="00FD79FB">
        <w:trPr>
          <w:trHeight w:val="288"/>
        </w:trPr>
        <w:tc>
          <w:tcPr>
            <w:tcW w:w="1030" w:type="pct"/>
            <w:shd w:val="clear" w:color="auto" w:fill="auto"/>
            <w:hideMark/>
          </w:tcPr>
          <w:p w14:paraId="2F90C26C" w14:textId="77777777" w:rsidR="0044167D" w:rsidRPr="00DC7C51" w:rsidRDefault="0044167D" w:rsidP="00FD79FB">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w:t>
            </w:r>
          </w:p>
        </w:tc>
        <w:tc>
          <w:tcPr>
            <w:tcW w:w="438" w:type="pct"/>
            <w:shd w:val="clear" w:color="auto" w:fill="auto"/>
            <w:hideMark/>
          </w:tcPr>
          <w:p w14:paraId="5F7F6A92"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vertAlign w:val="superscript"/>
              </w:rPr>
            </w:pPr>
            <w:r w:rsidRPr="00DC7C51">
              <w:rPr>
                <w:rFonts w:ascii="Times New Roman" w:eastAsia="Times New Roman" w:hAnsi="Times New Roman" w:cs="Times New Roman"/>
                <w:b/>
                <w:bCs/>
                <w:color w:val="000000" w:themeColor="text1"/>
                <w:sz w:val="20"/>
                <w:szCs w:val="20"/>
              </w:rPr>
              <w:t>N (</w:t>
            </w:r>
            <w:proofErr w:type="spellStart"/>
            <w:r w:rsidRPr="00DC7C51">
              <w:rPr>
                <w:rFonts w:ascii="Times New Roman" w:eastAsia="Times New Roman" w:hAnsi="Times New Roman" w:cs="Times New Roman"/>
                <w:b/>
                <w:bCs/>
                <w:color w:val="000000" w:themeColor="text1"/>
                <w:sz w:val="20"/>
                <w:szCs w:val="20"/>
              </w:rPr>
              <w:t>obs</w:t>
            </w:r>
            <w:proofErr w:type="spellEnd"/>
            <w:r w:rsidRPr="00DC7C51">
              <w:rPr>
                <w:rFonts w:ascii="Times New Roman" w:eastAsia="Times New Roman" w:hAnsi="Times New Roman" w:cs="Times New Roman"/>
                <w:b/>
                <w:bCs/>
                <w:color w:val="000000" w:themeColor="text1"/>
                <w:sz w:val="20"/>
                <w:szCs w:val="20"/>
              </w:rPr>
              <w:t xml:space="preserve">), N </w:t>
            </w:r>
            <w:r w:rsidRPr="00DC7C51">
              <w:rPr>
                <w:rFonts w:ascii="Times New Roman" w:eastAsia="Times New Roman" w:hAnsi="Times New Roman" w:cs="Times New Roman"/>
                <w:b/>
                <w:bCs/>
                <w:color w:val="000000" w:themeColor="text1"/>
                <w:sz w:val="20"/>
                <w:szCs w:val="20"/>
                <w:vertAlign w:val="superscript"/>
              </w:rPr>
              <w:t>a</w:t>
            </w:r>
          </w:p>
        </w:tc>
        <w:tc>
          <w:tcPr>
            <w:tcW w:w="997" w:type="pct"/>
            <w:shd w:val="clear" w:color="auto" w:fill="auto"/>
            <w:hideMark/>
          </w:tcPr>
          <w:p w14:paraId="36284BDD"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 xml:space="preserve">Mean difference </w:t>
            </w:r>
            <w:r w:rsidRPr="00DC7C51">
              <w:rPr>
                <w:rFonts w:ascii="Times New Roman" w:eastAsia="Times New Roman" w:hAnsi="Times New Roman" w:cs="Times New Roman"/>
                <w:b/>
                <w:bCs/>
                <w:color w:val="000000" w:themeColor="text1"/>
                <w:sz w:val="20"/>
                <w:szCs w:val="20"/>
                <w:vertAlign w:val="superscript"/>
              </w:rPr>
              <w:t>b</w:t>
            </w:r>
            <w:r w:rsidRPr="00DC7C51">
              <w:rPr>
                <w:rFonts w:ascii="Times New Roman" w:eastAsia="Times New Roman" w:hAnsi="Times New Roman" w:cs="Times New Roman"/>
                <w:b/>
                <w:bCs/>
                <w:color w:val="000000" w:themeColor="text1"/>
                <w:sz w:val="20"/>
                <w:szCs w:val="20"/>
              </w:rPr>
              <w:t xml:space="preserve">, </w:t>
            </w:r>
          </w:p>
          <w:p w14:paraId="42F33B8C"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artemisinin derivatives vs. quinine (95% CI)</w:t>
            </w:r>
          </w:p>
        </w:tc>
        <w:tc>
          <w:tcPr>
            <w:tcW w:w="347" w:type="pct"/>
            <w:shd w:val="clear" w:color="auto" w:fill="auto"/>
          </w:tcPr>
          <w:p w14:paraId="084030AC"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P value</w:t>
            </w:r>
          </w:p>
        </w:tc>
        <w:tc>
          <w:tcPr>
            <w:tcW w:w="244" w:type="pct"/>
            <w:shd w:val="clear" w:color="auto" w:fill="auto"/>
          </w:tcPr>
          <w:p w14:paraId="2197DC8D"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Sig.</w:t>
            </w:r>
          </w:p>
          <w:p w14:paraId="59F4CB30"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w:t>
            </w:r>
          </w:p>
        </w:tc>
        <w:tc>
          <w:tcPr>
            <w:tcW w:w="486" w:type="pct"/>
            <w:shd w:val="clear" w:color="auto" w:fill="auto"/>
            <w:hideMark/>
          </w:tcPr>
          <w:p w14:paraId="1F23D299"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vertAlign w:val="superscript"/>
              </w:rPr>
            </w:pPr>
            <w:r w:rsidRPr="00DC7C51">
              <w:rPr>
                <w:rFonts w:ascii="Times New Roman" w:eastAsia="Times New Roman" w:hAnsi="Times New Roman" w:cs="Times New Roman"/>
                <w:b/>
                <w:bCs/>
                <w:color w:val="000000" w:themeColor="text1"/>
                <w:sz w:val="20"/>
                <w:szCs w:val="20"/>
              </w:rPr>
              <w:t>N (</w:t>
            </w:r>
            <w:proofErr w:type="spellStart"/>
            <w:r w:rsidRPr="00DC7C51">
              <w:rPr>
                <w:rFonts w:ascii="Times New Roman" w:eastAsia="Times New Roman" w:hAnsi="Times New Roman" w:cs="Times New Roman"/>
                <w:b/>
                <w:bCs/>
                <w:color w:val="000000" w:themeColor="text1"/>
                <w:sz w:val="20"/>
                <w:szCs w:val="20"/>
              </w:rPr>
              <w:t>obs</w:t>
            </w:r>
            <w:proofErr w:type="spellEnd"/>
            <w:r w:rsidRPr="00DC7C51">
              <w:rPr>
                <w:rFonts w:ascii="Times New Roman" w:eastAsia="Times New Roman" w:hAnsi="Times New Roman" w:cs="Times New Roman"/>
                <w:b/>
                <w:bCs/>
                <w:color w:val="000000" w:themeColor="text1"/>
                <w:sz w:val="20"/>
                <w:szCs w:val="20"/>
              </w:rPr>
              <w:t xml:space="preserve">),  N </w:t>
            </w:r>
            <w:r w:rsidRPr="00DC7C51">
              <w:rPr>
                <w:rFonts w:ascii="Times New Roman" w:eastAsia="Times New Roman" w:hAnsi="Times New Roman" w:cs="Times New Roman"/>
                <w:b/>
                <w:bCs/>
                <w:color w:val="000000" w:themeColor="text1"/>
                <w:sz w:val="20"/>
                <w:szCs w:val="20"/>
                <w:vertAlign w:val="superscript"/>
              </w:rPr>
              <w:t>a</w:t>
            </w:r>
          </w:p>
        </w:tc>
        <w:tc>
          <w:tcPr>
            <w:tcW w:w="928" w:type="pct"/>
            <w:shd w:val="clear" w:color="auto" w:fill="auto"/>
            <w:hideMark/>
          </w:tcPr>
          <w:p w14:paraId="3C52E91C"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 xml:space="preserve">Mean difference </w:t>
            </w:r>
            <w:r w:rsidRPr="00DC7C51">
              <w:rPr>
                <w:rFonts w:ascii="Times New Roman" w:eastAsia="Times New Roman" w:hAnsi="Times New Roman" w:cs="Times New Roman"/>
                <w:b/>
                <w:bCs/>
                <w:color w:val="000000" w:themeColor="text1"/>
                <w:sz w:val="20"/>
                <w:szCs w:val="20"/>
                <w:vertAlign w:val="superscript"/>
              </w:rPr>
              <w:t>b</w:t>
            </w:r>
            <w:r w:rsidRPr="00DC7C51">
              <w:rPr>
                <w:rFonts w:ascii="Times New Roman" w:eastAsia="Times New Roman" w:hAnsi="Times New Roman" w:cs="Times New Roman"/>
                <w:b/>
                <w:bCs/>
                <w:color w:val="000000" w:themeColor="text1"/>
                <w:sz w:val="20"/>
                <w:szCs w:val="20"/>
              </w:rPr>
              <w:t xml:space="preserve">, </w:t>
            </w:r>
          </w:p>
          <w:p w14:paraId="53C5B37C"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artemisinin derivatives vs. quinine (95% CI)</w:t>
            </w:r>
          </w:p>
        </w:tc>
        <w:tc>
          <w:tcPr>
            <w:tcW w:w="311" w:type="pct"/>
            <w:shd w:val="clear" w:color="auto" w:fill="auto"/>
          </w:tcPr>
          <w:p w14:paraId="62836D7E"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P value</w:t>
            </w:r>
          </w:p>
        </w:tc>
        <w:tc>
          <w:tcPr>
            <w:tcW w:w="219" w:type="pct"/>
            <w:shd w:val="clear" w:color="auto" w:fill="auto"/>
          </w:tcPr>
          <w:p w14:paraId="670C659E"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Sig.</w:t>
            </w:r>
          </w:p>
          <w:p w14:paraId="61A35F59"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w:t>
            </w:r>
          </w:p>
        </w:tc>
      </w:tr>
      <w:tr w:rsidR="0044167D" w:rsidRPr="00DC7C51" w14:paraId="7FEEBFC6" w14:textId="77777777" w:rsidTr="00FD79FB">
        <w:trPr>
          <w:trHeight w:val="288"/>
        </w:trPr>
        <w:tc>
          <w:tcPr>
            <w:tcW w:w="1030" w:type="pct"/>
            <w:shd w:val="clear" w:color="auto" w:fill="D9D9D9" w:themeFill="background1" w:themeFillShade="D9"/>
          </w:tcPr>
          <w:p w14:paraId="0197A8B3" w14:textId="77777777" w:rsidR="0044167D" w:rsidRPr="00DC7C51" w:rsidRDefault="0044167D" w:rsidP="00FD79FB">
            <w:pPr>
              <w:spacing w:after="0" w:line="240" w:lineRule="auto"/>
              <w:rPr>
                <w:rFonts w:ascii="Times New Roman" w:eastAsia="Times New Roman" w:hAnsi="Times New Roman" w:cs="Times New Roman"/>
                <w:b/>
                <w:color w:val="000000" w:themeColor="text1"/>
                <w:sz w:val="20"/>
                <w:szCs w:val="20"/>
              </w:rPr>
            </w:pPr>
            <w:r w:rsidRPr="00DC7C51">
              <w:rPr>
                <w:rFonts w:ascii="Times New Roman" w:eastAsia="Times New Roman" w:hAnsi="Times New Roman" w:cs="Times New Roman"/>
                <w:b/>
                <w:color w:val="000000" w:themeColor="text1"/>
                <w:sz w:val="20"/>
                <w:szCs w:val="20"/>
              </w:rPr>
              <w:t>Cerebral malaria</w:t>
            </w:r>
          </w:p>
        </w:tc>
        <w:tc>
          <w:tcPr>
            <w:tcW w:w="438" w:type="pct"/>
            <w:shd w:val="clear" w:color="auto" w:fill="D9D9D9" w:themeFill="background1" w:themeFillShade="D9"/>
          </w:tcPr>
          <w:p w14:paraId="322F86A3"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p>
        </w:tc>
        <w:tc>
          <w:tcPr>
            <w:tcW w:w="997" w:type="pct"/>
            <w:shd w:val="clear" w:color="auto" w:fill="D9D9D9" w:themeFill="background1" w:themeFillShade="D9"/>
          </w:tcPr>
          <w:p w14:paraId="644CEA1D"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p>
        </w:tc>
        <w:tc>
          <w:tcPr>
            <w:tcW w:w="347" w:type="pct"/>
            <w:shd w:val="clear" w:color="auto" w:fill="D9D9D9" w:themeFill="background1" w:themeFillShade="D9"/>
          </w:tcPr>
          <w:p w14:paraId="75BE4A23"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p>
        </w:tc>
        <w:tc>
          <w:tcPr>
            <w:tcW w:w="244" w:type="pct"/>
            <w:shd w:val="clear" w:color="auto" w:fill="D9D9D9" w:themeFill="background1" w:themeFillShade="D9"/>
          </w:tcPr>
          <w:p w14:paraId="202F22F1"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p>
        </w:tc>
        <w:tc>
          <w:tcPr>
            <w:tcW w:w="486" w:type="pct"/>
            <w:shd w:val="clear" w:color="auto" w:fill="D9D9D9" w:themeFill="background1" w:themeFillShade="D9"/>
          </w:tcPr>
          <w:p w14:paraId="4B5C45B3"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p>
        </w:tc>
        <w:tc>
          <w:tcPr>
            <w:tcW w:w="928" w:type="pct"/>
            <w:shd w:val="clear" w:color="auto" w:fill="D9D9D9" w:themeFill="background1" w:themeFillShade="D9"/>
          </w:tcPr>
          <w:p w14:paraId="2DEACF2D"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p>
        </w:tc>
        <w:tc>
          <w:tcPr>
            <w:tcW w:w="311" w:type="pct"/>
            <w:shd w:val="clear" w:color="auto" w:fill="D9D9D9" w:themeFill="background1" w:themeFillShade="D9"/>
          </w:tcPr>
          <w:p w14:paraId="241AC173"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p>
        </w:tc>
        <w:tc>
          <w:tcPr>
            <w:tcW w:w="219" w:type="pct"/>
            <w:shd w:val="clear" w:color="auto" w:fill="D9D9D9" w:themeFill="background1" w:themeFillShade="D9"/>
          </w:tcPr>
          <w:p w14:paraId="317C12EC" w14:textId="77777777" w:rsidR="0044167D" w:rsidRPr="00DC7C51" w:rsidRDefault="0044167D" w:rsidP="00FD79FB">
            <w:pPr>
              <w:spacing w:after="0" w:line="240" w:lineRule="auto"/>
              <w:jc w:val="center"/>
              <w:rPr>
                <w:rFonts w:ascii="Times New Roman" w:eastAsia="Times New Roman" w:hAnsi="Times New Roman" w:cs="Times New Roman"/>
                <w:b/>
                <w:bCs/>
                <w:color w:val="000000" w:themeColor="text1"/>
                <w:sz w:val="20"/>
                <w:szCs w:val="20"/>
              </w:rPr>
            </w:pPr>
          </w:p>
        </w:tc>
      </w:tr>
      <w:tr w:rsidR="00DC7C51" w:rsidRPr="00DC7C51" w14:paraId="237B1FA4" w14:textId="77777777" w:rsidTr="000610F0">
        <w:trPr>
          <w:trHeight w:val="288"/>
        </w:trPr>
        <w:tc>
          <w:tcPr>
            <w:tcW w:w="1030" w:type="pct"/>
            <w:shd w:val="clear" w:color="auto" w:fill="auto"/>
          </w:tcPr>
          <w:p w14:paraId="053FF92F" w14:textId="77777777" w:rsidR="0044167D" w:rsidRPr="00DC7C51" w:rsidRDefault="0044167D" w:rsidP="006F4C0E">
            <w:pPr>
              <w:spacing w:after="0" w:line="240" w:lineRule="auto"/>
              <w:rPr>
                <w:rFonts w:ascii="Times New Roman" w:eastAsia="Times New Roman" w:hAnsi="Times New Roman" w:cs="Times New Roman"/>
                <w:b/>
                <w:color w:val="000000" w:themeColor="text1"/>
                <w:sz w:val="20"/>
                <w:szCs w:val="20"/>
                <w:vertAlign w:val="superscript"/>
              </w:rPr>
            </w:pPr>
            <w:r w:rsidRPr="00DC7C51">
              <w:rPr>
                <w:rFonts w:ascii="Times New Roman" w:eastAsia="Times New Roman" w:hAnsi="Times New Roman" w:cs="Times New Roman"/>
                <w:b/>
                <w:color w:val="000000" w:themeColor="text1"/>
                <w:sz w:val="20"/>
                <w:szCs w:val="20"/>
              </w:rPr>
              <w:t>Cognition Outcomes</w:t>
            </w:r>
            <w:r w:rsidRPr="00DC7C51">
              <w:rPr>
                <w:rFonts w:ascii="Times New Roman" w:eastAsia="Times New Roman" w:hAnsi="Times New Roman" w:cs="Times New Roman"/>
                <w:b/>
                <w:color w:val="000000" w:themeColor="text1"/>
                <w:sz w:val="20"/>
                <w:szCs w:val="20"/>
                <w:vertAlign w:val="superscript"/>
              </w:rPr>
              <w:t xml:space="preserve"> c</w:t>
            </w:r>
          </w:p>
        </w:tc>
        <w:tc>
          <w:tcPr>
            <w:tcW w:w="2026" w:type="pct"/>
            <w:gridSpan w:val="4"/>
            <w:shd w:val="clear" w:color="auto" w:fill="auto"/>
            <w:vAlign w:val="bottom"/>
          </w:tcPr>
          <w:p w14:paraId="02472312" w14:textId="77777777" w:rsidR="0044167D" w:rsidRPr="00DC7C51" w:rsidRDefault="0044167D" w:rsidP="000610F0">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&lt;5 years of age</w:t>
            </w:r>
          </w:p>
        </w:tc>
        <w:tc>
          <w:tcPr>
            <w:tcW w:w="1944" w:type="pct"/>
            <w:gridSpan w:val="4"/>
            <w:shd w:val="clear" w:color="auto" w:fill="auto"/>
            <w:vAlign w:val="bottom"/>
          </w:tcPr>
          <w:p w14:paraId="7E191658" w14:textId="77777777" w:rsidR="0044167D" w:rsidRPr="00DC7C51" w:rsidRDefault="0044167D" w:rsidP="000610F0">
            <w:pPr>
              <w:spacing w:after="0" w:line="240" w:lineRule="auto"/>
              <w:jc w:val="center"/>
              <w:rPr>
                <w:rFonts w:ascii="Times New Roman" w:eastAsia="Times New Roman" w:hAnsi="Times New Roman" w:cs="Times New Roman"/>
                <w:b/>
                <w:bCs/>
                <w:color w:val="000000" w:themeColor="text1"/>
                <w:sz w:val="20"/>
                <w:szCs w:val="20"/>
              </w:rPr>
            </w:pPr>
            <w:r w:rsidRPr="00DC7C51">
              <w:rPr>
                <w:rFonts w:ascii="Times New Roman" w:eastAsia="Times New Roman" w:hAnsi="Times New Roman" w:cs="Times New Roman"/>
                <w:b/>
                <w:bCs/>
                <w:color w:val="000000" w:themeColor="text1"/>
                <w:sz w:val="20"/>
                <w:szCs w:val="20"/>
              </w:rPr>
              <w:t>≥ 5 years of age</w:t>
            </w:r>
          </w:p>
        </w:tc>
      </w:tr>
      <w:tr w:rsidR="00DC7C51" w:rsidRPr="00DC7C51" w14:paraId="00C9C1A6" w14:textId="77777777" w:rsidTr="000610F0">
        <w:trPr>
          <w:trHeight w:val="288"/>
        </w:trPr>
        <w:tc>
          <w:tcPr>
            <w:tcW w:w="1030" w:type="pct"/>
            <w:shd w:val="clear" w:color="auto" w:fill="auto"/>
          </w:tcPr>
          <w:p w14:paraId="7E0AC818" w14:textId="77777777" w:rsidR="0044167D" w:rsidRPr="00DC7C51" w:rsidRDefault="0044167D" w:rsidP="006F4C0E">
            <w:pPr>
              <w:spacing w:after="0" w:line="240" w:lineRule="auto"/>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  Cognition</w:t>
            </w:r>
          </w:p>
          <w:p w14:paraId="7EAB2C16" w14:textId="77777777" w:rsidR="003B1C9A" w:rsidRPr="00DC7C51" w:rsidRDefault="003B1C9A" w:rsidP="006F4C0E">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07C75370" w14:textId="77777777" w:rsidR="003B1C9A" w:rsidRPr="00DC7C51" w:rsidRDefault="003B1C9A" w:rsidP="006F4C0E">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45798FC0" w14:textId="04D8A484" w:rsidR="003B1C9A" w:rsidRPr="00DC7C51" w:rsidRDefault="003B1C9A" w:rsidP="006F4C0E">
            <w:pPr>
              <w:spacing w:after="0" w:line="240" w:lineRule="auto"/>
              <w:ind w:left="247" w:firstLine="90"/>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0011CA6C"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p w14:paraId="12EDAB56"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505, 171</w:t>
            </w:r>
          </w:p>
          <w:p w14:paraId="42D2ACBA"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638C82ED" w14:textId="458F5379"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26821251"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p w14:paraId="556EA390"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-0.20 (-0.76, 0.36)</w:t>
            </w:r>
          </w:p>
          <w:p w14:paraId="721ABAF7"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-0.31 (-1.46, 0.84)</w:t>
            </w:r>
          </w:p>
          <w:p w14:paraId="2087B78F" w14:textId="01A89D2A"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-0.20 (-1.18, 0.78)</w:t>
            </w:r>
          </w:p>
        </w:tc>
        <w:tc>
          <w:tcPr>
            <w:tcW w:w="347" w:type="pct"/>
            <w:shd w:val="clear" w:color="auto" w:fill="auto"/>
            <w:vAlign w:val="bottom"/>
          </w:tcPr>
          <w:p w14:paraId="3CA1FD2B" w14:textId="77777777" w:rsidR="0044167D" w:rsidRPr="00DC7C51" w:rsidRDefault="0044167D" w:rsidP="000610F0">
            <w:pPr>
              <w:spacing w:after="0" w:line="240" w:lineRule="auto"/>
              <w:jc w:val="center"/>
              <w:rPr>
                <w:rFonts w:ascii="Times New Roman" w:eastAsia="Times New Roman" w:hAnsi="Times New Roman" w:cs="Times New Roman"/>
                <w:color w:val="000000" w:themeColor="text1"/>
                <w:sz w:val="20"/>
                <w:szCs w:val="20"/>
              </w:rPr>
            </w:pPr>
          </w:p>
          <w:p w14:paraId="2D7A3B35" w14:textId="77777777" w:rsidR="006F4C0E" w:rsidRPr="00DC7C51" w:rsidRDefault="006F4C0E" w:rsidP="000610F0">
            <w:pPr>
              <w:spacing w:after="0" w:line="240" w:lineRule="auto"/>
              <w:jc w:val="center"/>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0.484</w:t>
            </w:r>
          </w:p>
          <w:p w14:paraId="7C05E1E4" w14:textId="77777777" w:rsidR="006F4C0E" w:rsidRPr="00DC7C51" w:rsidRDefault="006F4C0E" w:rsidP="000610F0">
            <w:pPr>
              <w:spacing w:after="0" w:line="240" w:lineRule="auto"/>
              <w:jc w:val="center"/>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0.594</w:t>
            </w:r>
          </w:p>
          <w:p w14:paraId="1199AD49" w14:textId="131C4358" w:rsidR="006F4C0E" w:rsidRPr="00DC7C51" w:rsidRDefault="006F4C0E" w:rsidP="000610F0">
            <w:pPr>
              <w:spacing w:after="0" w:line="240" w:lineRule="auto"/>
              <w:jc w:val="center"/>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0.690</w:t>
            </w:r>
          </w:p>
        </w:tc>
        <w:tc>
          <w:tcPr>
            <w:tcW w:w="244" w:type="pct"/>
            <w:shd w:val="clear" w:color="auto" w:fill="auto"/>
            <w:vAlign w:val="bottom"/>
          </w:tcPr>
          <w:p w14:paraId="4F99962C"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bottom"/>
          </w:tcPr>
          <w:p w14:paraId="1276B6B7"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341, 148</w:t>
            </w:r>
          </w:p>
          <w:p w14:paraId="6F4C53C2"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5222E8DB" w14:textId="28D2E338"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3D639111" w14:textId="77777777" w:rsidR="0044167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-0.02 (-0.77, 0.72)</w:t>
            </w:r>
          </w:p>
          <w:p w14:paraId="1E5F227B"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0.24 (-1.33, 1.80)</w:t>
            </w:r>
          </w:p>
          <w:p w14:paraId="204BEF5B" w14:textId="072BA33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0.08 (-1.06, .123)</w:t>
            </w:r>
          </w:p>
        </w:tc>
        <w:tc>
          <w:tcPr>
            <w:tcW w:w="311" w:type="pct"/>
            <w:shd w:val="clear" w:color="auto" w:fill="auto"/>
            <w:vAlign w:val="bottom"/>
          </w:tcPr>
          <w:p w14:paraId="0058DFB1" w14:textId="77777777" w:rsidR="0044167D" w:rsidRPr="00DC7C51" w:rsidRDefault="00D72C31" w:rsidP="000610F0">
            <w:pPr>
              <w:spacing w:after="0" w:line="240" w:lineRule="auto"/>
              <w:jc w:val="center"/>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0.951</w:t>
            </w:r>
          </w:p>
          <w:p w14:paraId="0DBAB670" w14:textId="77777777" w:rsidR="00D72C31" w:rsidRPr="00DC7C51" w:rsidRDefault="00D72C31" w:rsidP="000610F0">
            <w:pPr>
              <w:spacing w:after="0" w:line="240" w:lineRule="auto"/>
              <w:jc w:val="center"/>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0.766</w:t>
            </w:r>
          </w:p>
          <w:p w14:paraId="1C2A28B6" w14:textId="3DA12085" w:rsidR="00D72C31" w:rsidRPr="00DC7C51" w:rsidRDefault="00D72C31" w:rsidP="000610F0">
            <w:pPr>
              <w:spacing w:after="0" w:line="240" w:lineRule="auto"/>
              <w:jc w:val="center"/>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0.884</w:t>
            </w:r>
          </w:p>
        </w:tc>
        <w:tc>
          <w:tcPr>
            <w:tcW w:w="219" w:type="pct"/>
            <w:shd w:val="clear" w:color="auto" w:fill="auto"/>
            <w:vAlign w:val="bottom"/>
          </w:tcPr>
          <w:p w14:paraId="18689FDE"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55D203BB" w14:textId="77777777" w:rsidTr="000610F0">
        <w:trPr>
          <w:trHeight w:val="288"/>
        </w:trPr>
        <w:tc>
          <w:tcPr>
            <w:tcW w:w="1030" w:type="pct"/>
            <w:shd w:val="clear" w:color="auto" w:fill="auto"/>
          </w:tcPr>
          <w:p w14:paraId="062C119B" w14:textId="4EF58FF9" w:rsidR="0044167D" w:rsidRPr="00DC7C51" w:rsidRDefault="0044167D"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Attention</w:t>
            </w:r>
          </w:p>
          <w:p w14:paraId="4A8A4D98"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36CFA526"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5716A10B" w14:textId="56FF6FFB" w:rsidR="003B1C9A" w:rsidRPr="00DC7C51" w:rsidRDefault="006F4C0E" w:rsidP="006F4C0E">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38AA7D8B" w14:textId="77777777" w:rsidR="0044167D"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527, 171</w:t>
            </w:r>
          </w:p>
          <w:p w14:paraId="7F9F0772"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1A2D157E" w14:textId="6C77E99C"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4F4A0965" w14:textId="77777777" w:rsidR="0044167D"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0.20 (-0.13, 0.54)</w:t>
            </w:r>
          </w:p>
          <w:p w14:paraId="3E5CBA5A"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-0.16 (-0.88, 0.57)</w:t>
            </w:r>
          </w:p>
          <w:p w14:paraId="4E9E3054" w14:textId="0E406553"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0.09 (-0.52, 0.71)</w:t>
            </w:r>
          </w:p>
        </w:tc>
        <w:tc>
          <w:tcPr>
            <w:tcW w:w="347" w:type="pct"/>
            <w:shd w:val="clear" w:color="auto" w:fill="auto"/>
            <w:vAlign w:val="bottom"/>
          </w:tcPr>
          <w:p w14:paraId="577BDCB8"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p w14:paraId="45CF6831" w14:textId="1FC7993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0.234</w:t>
            </w:r>
          </w:p>
          <w:p w14:paraId="7A9B00A4" w14:textId="0941DA92"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0.668</w:t>
            </w:r>
          </w:p>
          <w:p w14:paraId="25B0F124" w14:textId="5CA6646F"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0.771</w:t>
            </w:r>
          </w:p>
        </w:tc>
        <w:tc>
          <w:tcPr>
            <w:tcW w:w="244" w:type="pct"/>
            <w:shd w:val="clear" w:color="auto" w:fill="auto"/>
            <w:vAlign w:val="bottom"/>
          </w:tcPr>
          <w:p w14:paraId="101FB7C4"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bottom"/>
          </w:tcPr>
          <w:p w14:paraId="5E362C0A" w14:textId="77777777" w:rsidR="0044167D"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341, 148</w:t>
            </w:r>
          </w:p>
          <w:p w14:paraId="5F44717E"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2BD98AD5" w14:textId="696958B8"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097D72D9" w14:textId="77777777" w:rsidR="0044167D"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0.07 (-0.50, 0.65)</w:t>
            </w:r>
          </w:p>
          <w:p w14:paraId="502AFA9C"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0.37 (-0.83, 1.57)</w:t>
            </w:r>
          </w:p>
          <w:p w14:paraId="53AFE2CC" w14:textId="0D54EB50"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0.19 (-0.69, 1.07)</w:t>
            </w:r>
          </w:p>
        </w:tc>
        <w:tc>
          <w:tcPr>
            <w:tcW w:w="311" w:type="pct"/>
            <w:shd w:val="clear" w:color="auto" w:fill="auto"/>
            <w:vAlign w:val="bottom"/>
          </w:tcPr>
          <w:p w14:paraId="0DD41456"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p w14:paraId="1C1CEA88"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0.800</w:t>
            </w:r>
          </w:p>
          <w:p w14:paraId="61476645"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0.540</w:t>
            </w:r>
          </w:p>
          <w:p w14:paraId="1D9C88A6" w14:textId="197469C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0.671</w:t>
            </w:r>
          </w:p>
        </w:tc>
        <w:tc>
          <w:tcPr>
            <w:tcW w:w="219" w:type="pct"/>
            <w:shd w:val="clear" w:color="auto" w:fill="auto"/>
            <w:vAlign w:val="bottom"/>
          </w:tcPr>
          <w:p w14:paraId="1933084C"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5D7BC7E7" w14:textId="77777777" w:rsidTr="000610F0">
        <w:trPr>
          <w:trHeight w:val="288"/>
        </w:trPr>
        <w:tc>
          <w:tcPr>
            <w:tcW w:w="1030" w:type="pct"/>
            <w:shd w:val="clear" w:color="auto" w:fill="auto"/>
          </w:tcPr>
          <w:p w14:paraId="197A8F35" w14:textId="0B2B5BFB" w:rsidR="0044167D" w:rsidRPr="00DC7C51" w:rsidRDefault="0044167D"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Memory</w:t>
            </w:r>
          </w:p>
          <w:p w14:paraId="4F8F97F1"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52C4E5A5"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74E5F8A5" w14:textId="66AAD6C3" w:rsidR="003B1C9A" w:rsidRPr="00DC7C51" w:rsidRDefault="006F4C0E" w:rsidP="006F4C0E">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612FE57F" w14:textId="77777777" w:rsidR="0044167D"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526, 172</w:t>
            </w:r>
          </w:p>
          <w:p w14:paraId="05841F1E"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3580B85F" w14:textId="04168C86"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7019AB32" w14:textId="77777777" w:rsidR="0044167D"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-0.07 (-0.29, 0.14)</w:t>
            </w:r>
          </w:p>
          <w:p w14:paraId="07DADA02"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-0.06 (-0.51, 0.14)</w:t>
            </w:r>
          </w:p>
          <w:p w14:paraId="262DD3AE" w14:textId="3E5E800A"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-0.22 (-0.60, 0.16)</w:t>
            </w:r>
          </w:p>
        </w:tc>
        <w:tc>
          <w:tcPr>
            <w:tcW w:w="347" w:type="pct"/>
            <w:shd w:val="clear" w:color="auto" w:fill="auto"/>
            <w:vAlign w:val="bottom"/>
          </w:tcPr>
          <w:p w14:paraId="4A62DF51" w14:textId="04EBD4C4" w:rsidR="0044167D"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0.512</w:t>
            </w:r>
          </w:p>
          <w:p w14:paraId="6FBAE559"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0.774</w:t>
            </w:r>
          </w:p>
          <w:p w14:paraId="471E7268" w14:textId="6929286A"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0.258</w:t>
            </w:r>
          </w:p>
        </w:tc>
        <w:tc>
          <w:tcPr>
            <w:tcW w:w="244" w:type="pct"/>
            <w:shd w:val="clear" w:color="auto" w:fill="auto"/>
            <w:vAlign w:val="bottom"/>
          </w:tcPr>
          <w:p w14:paraId="7617E275"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bottom"/>
          </w:tcPr>
          <w:p w14:paraId="5FC2E442" w14:textId="77777777" w:rsidR="0044167D"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344, 148</w:t>
            </w:r>
          </w:p>
          <w:p w14:paraId="52BBB0FC"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0D57AB2D" w14:textId="220AB69C"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100C44CF" w14:textId="77777777" w:rsidR="0044167D"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0.25 (-0.39, 0.89)</w:t>
            </w:r>
          </w:p>
          <w:p w14:paraId="5B44F97C"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-0.29 (-1.62, 1.05)</w:t>
            </w:r>
          </w:p>
          <w:p w14:paraId="774E9CCF" w14:textId="7CA80499"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0.46 (-0.51, 1.44)</w:t>
            </w:r>
          </w:p>
        </w:tc>
        <w:tc>
          <w:tcPr>
            <w:tcW w:w="311" w:type="pct"/>
            <w:shd w:val="clear" w:color="auto" w:fill="auto"/>
            <w:vAlign w:val="bottom"/>
          </w:tcPr>
          <w:p w14:paraId="54C55DE3"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p w14:paraId="32AFC2E1"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0.436</w:t>
            </w:r>
          </w:p>
          <w:p w14:paraId="2EADB6E2"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0.672</w:t>
            </w:r>
          </w:p>
          <w:p w14:paraId="1DE2ABA2" w14:textId="1601DF2C"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0.348</w:t>
            </w:r>
          </w:p>
        </w:tc>
        <w:tc>
          <w:tcPr>
            <w:tcW w:w="219" w:type="pct"/>
            <w:shd w:val="clear" w:color="auto" w:fill="auto"/>
            <w:vAlign w:val="bottom"/>
          </w:tcPr>
          <w:p w14:paraId="1BDF3833"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112BC53A" w14:textId="77777777" w:rsidTr="000610F0">
        <w:trPr>
          <w:trHeight w:val="288"/>
        </w:trPr>
        <w:tc>
          <w:tcPr>
            <w:tcW w:w="1030" w:type="pct"/>
            <w:shd w:val="clear" w:color="auto" w:fill="auto"/>
          </w:tcPr>
          <w:p w14:paraId="70B0DEC7" w14:textId="594DBABE" w:rsidR="0044167D" w:rsidRPr="00DC7C51" w:rsidRDefault="0044167D" w:rsidP="006F4C0E">
            <w:pPr>
              <w:spacing w:after="0" w:line="240" w:lineRule="auto"/>
              <w:rPr>
                <w:rFonts w:ascii="Times New Roman" w:eastAsia="Times New Roman" w:hAnsi="Times New Roman" w:cs="Times New Roman"/>
                <w:b/>
                <w:color w:val="000000" w:themeColor="text1"/>
                <w:sz w:val="20"/>
                <w:szCs w:val="20"/>
                <w:vertAlign w:val="superscript"/>
              </w:rPr>
            </w:pPr>
            <w:r w:rsidRPr="00DC7C51">
              <w:rPr>
                <w:rFonts w:ascii="Times New Roman" w:eastAsia="Times New Roman" w:hAnsi="Times New Roman" w:cs="Times New Roman"/>
                <w:b/>
                <w:color w:val="000000" w:themeColor="text1"/>
                <w:sz w:val="20"/>
                <w:szCs w:val="20"/>
              </w:rPr>
              <w:t>Behavioral Outcomes</w:t>
            </w:r>
            <w:r w:rsidRPr="00DC7C51">
              <w:rPr>
                <w:rFonts w:ascii="Times New Roman" w:eastAsia="Times New Roman" w:hAnsi="Times New Roman" w:cs="Times New Roman"/>
                <w:b/>
                <w:color w:val="000000" w:themeColor="text1"/>
                <w:sz w:val="20"/>
                <w:szCs w:val="20"/>
                <w:vertAlign w:val="superscript"/>
              </w:rPr>
              <w:t xml:space="preserve"> d</w:t>
            </w:r>
          </w:p>
        </w:tc>
        <w:tc>
          <w:tcPr>
            <w:tcW w:w="2026" w:type="pct"/>
            <w:gridSpan w:val="4"/>
            <w:shd w:val="clear" w:color="auto" w:fill="auto"/>
            <w:vAlign w:val="bottom"/>
          </w:tcPr>
          <w:p w14:paraId="4C5F6DC8"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
                <w:bCs/>
                <w:color w:val="000000" w:themeColor="text1"/>
                <w:sz w:val="20"/>
                <w:szCs w:val="20"/>
              </w:rPr>
              <w:t>&lt;6 years of age</w:t>
            </w:r>
          </w:p>
        </w:tc>
        <w:tc>
          <w:tcPr>
            <w:tcW w:w="1944" w:type="pct"/>
            <w:gridSpan w:val="4"/>
            <w:shd w:val="clear" w:color="auto" w:fill="auto"/>
            <w:vAlign w:val="bottom"/>
          </w:tcPr>
          <w:p w14:paraId="0403644E"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
                <w:bCs/>
                <w:color w:val="000000" w:themeColor="text1"/>
                <w:sz w:val="20"/>
                <w:szCs w:val="20"/>
              </w:rPr>
              <w:t>≥ 6 years of age</w:t>
            </w:r>
          </w:p>
        </w:tc>
      </w:tr>
      <w:tr w:rsidR="00DC7C51" w:rsidRPr="00DC7C51" w14:paraId="23791AFE" w14:textId="77777777" w:rsidTr="000610F0">
        <w:trPr>
          <w:trHeight w:val="288"/>
        </w:trPr>
        <w:tc>
          <w:tcPr>
            <w:tcW w:w="1030" w:type="pct"/>
            <w:shd w:val="clear" w:color="auto" w:fill="auto"/>
          </w:tcPr>
          <w:p w14:paraId="573A0115" w14:textId="77777777" w:rsidR="0044167D" w:rsidRPr="00DC7C51" w:rsidRDefault="0044167D" w:rsidP="006F4C0E">
            <w:pPr>
              <w:spacing w:after="0" w:line="240" w:lineRule="auto"/>
              <w:rPr>
                <w:rFonts w:ascii="Times New Roman" w:eastAsia="Times New Roman" w:hAnsi="Times New Roman" w:cs="Times New Roman"/>
                <w:b/>
                <w:color w:val="000000" w:themeColor="text1"/>
                <w:sz w:val="20"/>
                <w:szCs w:val="20"/>
              </w:rPr>
            </w:pPr>
            <w:r w:rsidRPr="00DC7C51">
              <w:rPr>
                <w:rFonts w:ascii="Times New Roman" w:eastAsia="Times New Roman" w:hAnsi="Times New Roman" w:cs="Times New Roman"/>
                <w:b/>
                <w:color w:val="000000" w:themeColor="text1"/>
                <w:sz w:val="20"/>
                <w:szCs w:val="20"/>
              </w:rPr>
              <w:t>Child Behavior Checklist</w:t>
            </w:r>
          </w:p>
        </w:tc>
        <w:tc>
          <w:tcPr>
            <w:tcW w:w="438" w:type="pct"/>
            <w:shd w:val="clear" w:color="auto" w:fill="auto"/>
            <w:vAlign w:val="bottom"/>
          </w:tcPr>
          <w:p w14:paraId="6748799D"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626E66F5"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347" w:type="pct"/>
            <w:shd w:val="clear" w:color="auto" w:fill="auto"/>
            <w:vAlign w:val="bottom"/>
          </w:tcPr>
          <w:p w14:paraId="4070A690"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244" w:type="pct"/>
            <w:shd w:val="clear" w:color="auto" w:fill="auto"/>
            <w:vAlign w:val="bottom"/>
          </w:tcPr>
          <w:p w14:paraId="3CB2A8D2"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bottom"/>
          </w:tcPr>
          <w:p w14:paraId="2D035735"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74355AB3"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311" w:type="pct"/>
            <w:shd w:val="clear" w:color="auto" w:fill="auto"/>
            <w:vAlign w:val="bottom"/>
          </w:tcPr>
          <w:p w14:paraId="3DE58C0C"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219" w:type="pct"/>
            <w:shd w:val="clear" w:color="auto" w:fill="auto"/>
            <w:vAlign w:val="bottom"/>
          </w:tcPr>
          <w:p w14:paraId="2A3A8E7D"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20DD55C2" w14:textId="77777777" w:rsidTr="000610F0">
        <w:trPr>
          <w:trHeight w:val="288"/>
        </w:trPr>
        <w:tc>
          <w:tcPr>
            <w:tcW w:w="1030" w:type="pct"/>
            <w:shd w:val="clear" w:color="auto" w:fill="auto"/>
          </w:tcPr>
          <w:p w14:paraId="6E8950BD" w14:textId="77777777" w:rsidR="0044167D" w:rsidRPr="00DC7C51" w:rsidRDefault="0044167D"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Internalizing behavior</w:t>
            </w:r>
          </w:p>
          <w:p w14:paraId="0E0E6A21" w14:textId="77777777" w:rsidR="006F4C0E" w:rsidRPr="00DC7C51" w:rsidRDefault="006F4C0E" w:rsidP="006F4C0E">
            <w:pPr>
              <w:spacing w:after="0" w:line="240" w:lineRule="auto"/>
              <w:ind w:left="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5A0A371F" w14:textId="77777777" w:rsidR="006F4C0E" w:rsidRPr="00DC7C51" w:rsidRDefault="006F4C0E" w:rsidP="006F4C0E">
            <w:pPr>
              <w:spacing w:after="0" w:line="240" w:lineRule="auto"/>
              <w:ind w:left="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780D43FC" w14:textId="54F196DF" w:rsidR="003B1C9A" w:rsidRPr="00DC7C51" w:rsidRDefault="006F4C0E" w:rsidP="006F4C0E">
            <w:pPr>
              <w:spacing w:after="0" w:line="240" w:lineRule="auto"/>
              <w:ind w:left="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4CC479B8"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656, 189</w:t>
            </w:r>
          </w:p>
          <w:p w14:paraId="287E70BF"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p>
          <w:p w14:paraId="2FF5FFDA" w14:textId="079BA09B"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786D1247" w14:textId="77777777" w:rsidR="0044167D"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-0.15 (-0.44, 0.14)</w:t>
            </w:r>
          </w:p>
          <w:p w14:paraId="75199647"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-0.19 (-0.79, 0.40)</w:t>
            </w:r>
          </w:p>
          <w:p w14:paraId="0B6517DA" w14:textId="21C81C89"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-0.43 (-0.95, 0.09)</w:t>
            </w:r>
          </w:p>
        </w:tc>
        <w:tc>
          <w:tcPr>
            <w:tcW w:w="347" w:type="pct"/>
            <w:shd w:val="clear" w:color="auto" w:fill="auto"/>
            <w:vAlign w:val="bottom"/>
          </w:tcPr>
          <w:p w14:paraId="14FB6D64"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p w14:paraId="0CA062F5"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0.314</w:t>
            </w:r>
          </w:p>
          <w:p w14:paraId="431E2875"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0.517</w:t>
            </w:r>
          </w:p>
          <w:p w14:paraId="4050CEE0" w14:textId="46804A85"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0.107</w:t>
            </w:r>
          </w:p>
        </w:tc>
        <w:tc>
          <w:tcPr>
            <w:tcW w:w="244" w:type="pct"/>
            <w:shd w:val="clear" w:color="auto" w:fill="auto"/>
            <w:vAlign w:val="bottom"/>
          </w:tcPr>
          <w:p w14:paraId="771D488E"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bottom"/>
          </w:tcPr>
          <w:p w14:paraId="05819ACD" w14:textId="77777777" w:rsidR="0044167D"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219, 86</w:t>
            </w:r>
          </w:p>
          <w:p w14:paraId="581C697C"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39755FFB" w14:textId="60DB4DC9"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5843F7B4" w14:textId="77777777" w:rsidR="0044167D"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-0.18 (-0.70, 0.34)</w:t>
            </w:r>
          </w:p>
          <w:p w14:paraId="25552215"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-0.78 (-1.67, 0.11)</w:t>
            </w:r>
          </w:p>
          <w:p w14:paraId="66EFE557" w14:textId="549DE61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-0.72 (-1.40, -0.04)</w:t>
            </w:r>
          </w:p>
        </w:tc>
        <w:tc>
          <w:tcPr>
            <w:tcW w:w="311" w:type="pct"/>
            <w:shd w:val="clear" w:color="auto" w:fill="auto"/>
            <w:vAlign w:val="bottom"/>
          </w:tcPr>
          <w:p w14:paraId="4890D061"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p w14:paraId="7696F2C6"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0.495</w:t>
            </w:r>
          </w:p>
          <w:p w14:paraId="6AA18429"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0.085</w:t>
            </w:r>
          </w:p>
          <w:p w14:paraId="1C3E2D8C" w14:textId="3BE74455"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0.039</w:t>
            </w:r>
          </w:p>
        </w:tc>
        <w:tc>
          <w:tcPr>
            <w:tcW w:w="219" w:type="pct"/>
            <w:shd w:val="clear" w:color="auto" w:fill="auto"/>
            <w:vAlign w:val="bottom"/>
          </w:tcPr>
          <w:p w14:paraId="18661FC4"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5842F235" w14:textId="77777777" w:rsidTr="000610F0">
        <w:trPr>
          <w:trHeight w:val="288"/>
        </w:trPr>
        <w:tc>
          <w:tcPr>
            <w:tcW w:w="1030" w:type="pct"/>
            <w:shd w:val="clear" w:color="auto" w:fill="auto"/>
          </w:tcPr>
          <w:p w14:paraId="37EF5C54" w14:textId="515819EC" w:rsidR="00D72C31" w:rsidRPr="00DC7C51" w:rsidRDefault="00D72C31" w:rsidP="00D72C31">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Externalizing behavior</w:t>
            </w:r>
          </w:p>
          <w:p w14:paraId="30DC4DE7" w14:textId="77777777" w:rsidR="00D72C31" w:rsidRPr="00DC7C51" w:rsidRDefault="00D72C31" w:rsidP="00D72C31">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0EA55C61" w14:textId="77777777" w:rsidR="00D72C31" w:rsidRPr="00DC7C51" w:rsidRDefault="00D72C31" w:rsidP="00D72C31">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662FA5C0" w14:textId="78D5B752" w:rsidR="00D72C31" w:rsidRPr="00DC7C51" w:rsidRDefault="00D72C31" w:rsidP="00D72C31">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7A41F74D"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656, 189</w:t>
            </w:r>
          </w:p>
          <w:p w14:paraId="4FB948D9"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p>
          <w:p w14:paraId="4CF6B262" w14:textId="08FD1EF7" w:rsidR="00D72C31" w:rsidRPr="00DC7C51" w:rsidRDefault="00D72C31" w:rsidP="000610F0">
            <w:pPr>
              <w:spacing w:after="0" w:line="240" w:lineRule="auto"/>
              <w:jc w:val="center"/>
              <w:rPr>
                <w:rFonts w:ascii="Times New Roman" w:hAnsi="Times New Roman" w:cs="Times New Roman"/>
                <w:color w:val="000000" w:themeColor="text1"/>
                <w:sz w:val="20"/>
                <w:szCs w:val="20"/>
              </w:rPr>
            </w:pPr>
          </w:p>
        </w:tc>
        <w:tc>
          <w:tcPr>
            <w:tcW w:w="997" w:type="pct"/>
            <w:shd w:val="clear" w:color="auto" w:fill="auto"/>
            <w:vAlign w:val="bottom"/>
          </w:tcPr>
          <w:p w14:paraId="42B7A237"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-0.24 (-0.54, 0.06)</w:t>
            </w:r>
          </w:p>
          <w:p w14:paraId="6358D5DE"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-0.55 (-1.14, 0.04)</w:t>
            </w:r>
          </w:p>
          <w:p w14:paraId="2F262834" w14:textId="5823243D"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-0.48 (-1.01, 0.06)</w:t>
            </w:r>
          </w:p>
        </w:tc>
        <w:tc>
          <w:tcPr>
            <w:tcW w:w="347" w:type="pct"/>
            <w:shd w:val="clear" w:color="auto" w:fill="auto"/>
            <w:vAlign w:val="bottom"/>
          </w:tcPr>
          <w:p w14:paraId="573227F4"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p>
          <w:p w14:paraId="3A3395C8"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0.111</w:t>
            </w:r>
          </w:p>
          <w:p w14:paraId="448F6103"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0.068</w:t>
            </w:r>
          </w:p>
          <w:p w14:paraId="65E11B1F" w14:textId="74F9329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0.081</w:t>
            </w:r>
          </w:p>
        </w:tc>
        <w:tc>
          <w:tcPr>
            <w:tcW w:w="244" w:type="pct"/>
            <w:shd w:val="clear" w:color="auto" w:fill="auto"/>
            <w:vAlign w:val="bottom"/>
          </w:tcPr>
          <w:p w14:paraId="07DA5200" w14:textId="77777777" w:rsidR="00D72C31" w:rsidRPr="00DC7C51" w:rsidRDefault="00D72C31" w:rsidP="000610F0">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bottom"/>
          </w:tcPr>
          <w:p w14:paraId="5507B108"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219, 86</w:t>
            </w:r>
          </w:p>
          <w:p w14:paraId="231F6AD5"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5D888664" w14:textId="028F40E7" w:rsidR="000610F0" w:rsidRPr="00DC7C51" w:rsidRDefault="000610F0" w:rsidP="000610F0">
            <w:pPr>
              <w:spacing w:after="0" w:line="240" w:lineRule="auto"/>
              <w:jc w:val="center"/>
              <w:rPr>
                <w:rFonts w:ascii="Times New Roman" w:hAnsi="Times New Roman" w:cs="Times New Roman"/>
                <w:color w:val="000000" w:themeColor="text1"/>
                <w:sz w:val="20"/>
                <w:szCs w:val="20"/>
              </w:rPr>
            </w:pPr>
          </w:p>
        </w:tc>
        <w:tc>
          <w:tcPr>
            <w:tcW w:w="928" w:type="pct"/>
            <w:shd w:val="clear" w:color="auto" w:fill="auto"/>
            <w:vAlign w:val="bottom"/>
          </w:tcPr>
          <w:p w14:paraId="03BE5BE2"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-0.11 (-0.91, 0.68)</w:t>
            </w:r>
          </w:p>
          <w:p w14:paraId="40F9394E"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-0.17 (-1.56, 1.22)</w:t>
            </w:r>
          </w:p>
          <w:p w14:paraId="5998939A" w14:textId="1E3455F1"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-0.40 (-1.48, 0.67)</w:t>
            </w:r>
          </w:p>
        </w:tc>
        <w:tc>
          <w:tcPr>
            <w:tcW w:w="311" w:type="pct"/>
            <w:shd w:val="clear" w:color="auto" w:fill="auto"/>
            <w:vAlign w:val="bottom"/>
          </w:tcPr>
          <w:p w14:paraId="58D1B1BA"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0.782</w:t>
            </w:r>
          </w:p>
          <w:p w14:paraId="2007D7CF"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0.809</w:t>
            </w:r>
          </w:p>
          <w:p w14:paraId="4D635CA7" w14:textId="5406F9CE"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0.455</w:t>
            </w:r>
          </w:p>
        </w:tc>
        <w:tc>
          <w:tcPr>
            <w:tcW w:w="219" w:type="pct"/>
            <w:shd w:val="clear" w:color="auto" w:fill="auto"/>
            <w:vAlign w:val="bottom"/>
          </w:tcPr>
          <w:p w14:paraId="77E6471C"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2E742240" w14:textId="77777777" w:rsidTr="000610F0">
        <w:trPr>
          <w:trHeight w:val="288"/>
        </w:trPr>
        <w:tc>
          <w:tcPr>
            <w:tcW w:w="1030" w:type="pct"/>
            <w:shd w:val="clear" w:color="auto" w:fill="auto"/>
          </w:tcPr>
          <w:p w14:paraId="265C9B72" w14:textId="67EEED00" w:rsidR="00D72C31" w:rsidRPr="00DC7C51" w:rsidRDefault="00D72C31" w:rsidP="00D72C31">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Total behavior</w:t>
            </w:r>
          </w:p>
          <w:p w14:paraId="6650C84F" w14:textId="77777777" w:rsidR="00D72C31" w:rsidRPr="00DC7C51" w:rsidRDefault="00D72C31" w:rsidP="00D72C31">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44217696" w14:textId="77777777" w:rsidR="00D72C31" w:rsidRPr="00DC7C51" w:rsidRDefault="00D72C31" w:rsidP="00D72C31">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1B52D0F8" w14:textId="52CF23F2" w:rsidR="00D72C31" w:rsidRPr="00DC7C51" w:rsidRDefault="00D72C31" w:rsidP="00D72C31">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122C7AB0"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656, 189</w:t>
            </w:r>
          </w:p>
          <w:p w14:paraId="4F6B5AD9"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p>
          <w:p w14:paraId="53277B48" w14:textId="7199A30C"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1716B781"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-0.29 (-0.61, 0.04)</w:t>
            </w:r>
          </w:p>
          <w:p w14:paraId="2810D8EE"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-0.49 (-1.14, 0.17)</w:t>
            </w:r>
          </w:p>
          <w:p w14:paraId="2CB1540C" w14:textId="3BA02C0B"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-0.43 (-1.02, 0.15)</w:t>
            </w:r>
          </w:p>
        </w:tc>
        <w:tc>
          <w:tcPr>
            <w:tcW w:w="347" w:type="pct"/>
            <w:shd w:val="clear" w:color="auto" w:fill="auto"/>
            <w:vAlign w:val="bottom"/>
          </w:tcPr>
          <w:p w14:paraId="0AC66E0D"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p>
          <w:p w14:paraId="7978AA35"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0.086</w:t>
            </w:r>
          </w:p>
          <w:p w14:paraId="5755318B"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0.142</w:t>
            </w:r>
          </w:p>
          <w:p w14:paraId="29F21080" w14:textId="0048153B"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0.146</w:t>
            </w:r>
          </w:p>
        </w:tc>
        <w:tc>
          <w:tcPr>
            <w:tcW w:w="244" w:type="pct"/>
            <w:shd w:val="clear" w:color="auto" w:fill="auto"/>
            <w:vAlign w:val="bottom"/>
          </w:tcPr>
          <w:p w14:paraId="466FC48F"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bottom"/>
          </w:tcPr>
          <w:p w14:paraId="07522893"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219, 86</w:t>
            </w:r>
          </w:p>
          <w:p w14:paraId="75EB55E8"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48D4756B" w14:textId="4CB98208"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2315F2BD" w14:textId="77777777" w:rsidR="00D72C31"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-0.06 (-0.82, 0.70)</w:t>
            </w:r>
          </w:p>
          <w:p w14:paraId="1C0E093D" w14:textId="77777777" w:rsidR="00AF58B4"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-0.44 (-1.75, 0.87)</w:t>
            </w:r>
          </w:p>
          <w:p w14:paraId="19A9710D" w14:textId="4E5180BA" w:rsidR="00AF58B4"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-0.83 (-1.85, 0.18)</w:t>
            </w:r>
          </w:p>
        </w:tc>
        <w:tc>
          <w:tcPr>
            <w:tcW w:w="311" w:type="pct"/>
            <w:shd w:val="clear" w:color="auto" w:fill="auto"/>
            <w:vAlign w:val="bottom"/>
          </w:tcPr>
          <w:p w14:paraId="27C43836"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p>
          <w:p w14:paraId="2DAD44E3" w14:textId="77777777" w:rsidR="00AF58B4"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0.871</w:t>
            </w:r>
          </w:p>
          <w:p w14:paraId="72A25F67" w14:textId="77777777" w:rsidR="00AF58B4"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0.504</w:t>
            </w:r>
          </w:p>
          <w:p w14:paraId="1462B7C6" w14:textId="702808C8" w:rsidR="00AF58B4"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0.107</w:t>
            </w:r>
          </w:p>
        </w:tc>
        <w:tc>
          <w:tcPr>
            <w:tcW w:w="219" w:type="pct"/>
            <w:shd w:val="clear" w:color="auto" w:fill="auto"/>
            <w:vAlign w:val="bottom"/>
          </w:tcPr>
          <w:p w14:paraId="2A30D550" w14:textId="77777777" w:rsidR="00D72C31" w:rsidRPr="00DC7C51" w:rsidRDefault="00D72C31" w:rsidP="000610F0">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532FDA2D" w14:textId="77777777" w:rsidTr="000610F0">
        <w:trPr>
          <w:trHeight w:val="288"/>
        </w:trPr>
        <w:tc>
          <w:tcPr>
            <w:tcW w:w="1030" w:type="pct"/>
            <w:shd w:val="clear" w:color="auto" w:fill="auto"/>
          </w:tcPr>
          <w:p w14:paraId="3852AFF7" w14:textId="5A32F684" w:rsidR="0044167D" w:rsidRPr="00DC7C51" w:rsidRDefault="0044167D" w:rsidP="006F4C0E">
            <w:pPr>
              <w:spacing w:after="0" w:line="240" w:lineRule="auto"/>
              <w:rPr>
                <w:rFonts w:ascii="Times New Roman" w:eastAsia="Times New Roman" w:hAnsi="Times New Roman" w:cs="Times New Roman"/>
                <w:b/>
                <w:color w:val="000000" w:themeColor="text1"/>
                <w:sz w:val="20"/>
                <w:szCs w:val="20"/>
              </w:rPr>
            </w:pPr>
            <w:r w:rsidRPr="00DC7C51">
              <w:rPr>
                <w:rFonts w:ascii="Times New Roman" w:eastAsia="Times New Roman" w:hAnsi="Times New Roman" w:cs="Times New Roman"/>
                <w:b/>
                <w:color w:val="000000" w:themeColor="text1"/>
                <w:sz w:val="20"/>
                <w:szCs w:val="20"/>
              </w:rPr>
              <w:t>Behavior Rating Inventory</w:t>
            </w:r>
          </w:p>
        </w:tc>
        <w:tc>
          <w:tcPr>
            <w:tcW w:w="438" w:type="pct"/>
            <w:shd w:val="clear" w:color="auto" w:fill="auto"/>
            <w:vAlign w:val="bottom"/>
          </w:tcPr>
          <w:p w14:paraId="573571D8"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385D4083"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347" w:type="pct"/>
            <w:shd w:val="clear" w:color="auto" w:fill="auto"/>
            <w:vAlign w:val="bottom"/>
          </w:tcPr>
          <w:p w14:paraId="6C80C1A5"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244" w:type="pct"/>
            <w:shd w:val="clear" w:color="auto" w:fill="auto"/>
            <w:vAlign w:val="bottom"/>
          </w:tcPr>
          <w:p w14:paraId="2291D1E7"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486" w:type="pct"/>
            <w:shd w:val="clear" w:color="auto" w:fill="auto"/>
            <w:vAlign w:val="bottom"/>
          </w:tcPr>
          <w:p w14:paraId="4F2E413E"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3C89B573"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311" w:type="pct"/>
            <w:shd w:val="clear" w:color="auto" w:fill="auto"/>
            <w:vAlign w:val="bottom"/>
          </w:tcPr>
          <w:p w14:paraId="0A02D306"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219" w:type="pct"/>
            <w:shd w:val="clear" w:color="auto" w:fill="auto"/>
            <w:vAlign w:val="bottom"/>
          </w:tcPr>
          <w:p w14:paraId="29664348"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10346E7B" w14:textId="77777777" w:rsidTr="000610F0">
        <w:trPr>
          <w:trHeight w:val="288"/>
        </w:trPr>
        <w:tc>
          <w:tcPr>
            <w:tcW w:w="1030" w:type="pct"/>
            <w:shd w:val="clear" w:color="auto" w:fill="auto"/>
          </w:tcPr>
          <w:p w14:paraId="06B85582" w14:textId="77777777" w:rsidR="0044167D" w:rsidRPr="00DC7C51" w:rsidRDefault="0044167D"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Global Executive Composite</w:t>
            </w:r>
          </w:p>
          <w:p w14:paraId="54E80D31"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654EF19B"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6DD1D2F3" w14:textId="2097BB3A" w:rsidR="003B1C9A" w:rsidRPr="00DC7C51" w:rsidRDefault="006F4C0E" w:rsidP="006F4C0E">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461ECA84" w14:textId="77777777" w:rsidR="0044167D"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363, 149</w:t>
            </w:r>
          </w:p>
          <w:p w14:paraId="264C00B9"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p>
          <w:p w14:paraId="2596B5FB" w14:textId="20EE2574"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6B1F98BF" w14:textId="77777777" w:rsidR="0044167D"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-0.59 (-1.22, 0.04)</w:t>
            </w:r>
          </w:p>
          <w:p w14:paraId="7C69FE77"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-1.50 (-2.87, -0.13)</w:t>
            </w:r>
          </w:p>
          <w:p w14:paraId="21D021D9" w14:textId="7B065F22"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-1.25 (-2.23, -0.28)</w:t>
            </w:r>
          </w:p>
        </w:tc>
        <w:tc>
          <w:tcPr>
            <w:tcW w:w="347" w:type="pct"/>
            <w:shd w:val="clear" w:color="auto" w:fill="auto"/>
            <w:vAlign w:val="bottom"/>
          </w:tcPr>
          <w:p w14:paraId="3E7C9C61"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p w14:paraId="4D8806FC"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0.064</w:t>
            </w:r>
          </w:p>
          <w:p w14:paraId="47017B63"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0.032</w:t>
            </w:r>
          </w:p>
          <w:p w14:paraId="48AF3622" w14:textId="2B21AE0C"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0.012</w:t>
            </w:r>
          </w:p>
        </w:tc>
        <w:tc>
          <w:tcPr>
            <w:tcW w:w="244" w:type="pct"/>
            <w:shd w:val="clear" w:color="auto" w:fill="auto"/>
            <w:vAlign w:val="bottom"/>
          </w:tcPr>
          <w:p w14:paraId="7A742DFF" w14:textId="77777777" w:rsidR="0044167D" w:rsidRPr="00DC7C51" w:rsidRDefault="002276D2" w:rsidP="000610F0">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p>
          <w:p w14:paraId="04BC87F4" w14:textId="5615930F" w:rsidR="002276D2" w:rsidRPr="00DC7C51" w:rsidRDefault="002276D2"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hAnsi="Times New Roman" w:cs="Times New Roman"/>
                <w:color w:val="000000" w:themeColor="text1"/>
                <w:sz w:val="20"/>
                <w:szCs w:val="20"/>
              </w:rPr>
              <w:t>†</w:t>
            </w:r>
          </w:p>
        </w:tc>
        <w:tc>
          <w:tcPr>
            <w:tcW w:w="486" w:type="pct"/>
            <w:shd w:val="clear" w:color="auto" w:fill="auto"/>
            <w:vAlign w:val="bottom"/>
          </w:tcPr>
          <w:p w14:paraId="604BA28F" w14:textId="77777777" w:rsidR="0044167D"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153, 81</w:t>
            </w:r>
          </w:p>
          <w:p w14:paraId="50A83CC3"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4FB847B3" w14:textId="4AE5D0E6"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6D8BE54A" w14:textId="77777777" w:rsidR="0044167D"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-0.09 (-0.64, 0.46)</w:t>
            </w:r>
          </w:p>
          <w:p w14:paraId="27B898A4" w14:textId="77777777" w:rsidR="00AF58B4"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-0.33 (-1.30, 0.64)</w:t>
            </w:r>
          </w:p>
          <w:p w14:paraId="6BA3705F" w14:textId="7995C5BC" w:rsidR="00AF58B4" w:rsidRPr="00DC7C51" w:rsidRDefault="00AF58B4"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-0.64 (-1.37, </w:t>
            </w:r>
            <w:r w:rsidR="000610F0" w:rsidRPr="00DC7C51">
              <w:rPr>
                <w:rFonts w:ascii="Times New Roman" w:eastAsia="Times New Roman" w:hAnsi="Times New Roman" w:cs="Times New Roman"/>
                <w:bCs/>
                <w:color w:val="000000" w:themeColor="text1"/>
                <w:sz w:val="20"/>
                <w:szCs w:val="20"/>
              </w:rPr>
              <w:t>0.09)</w:t>
            </w:r>
          </w:p>
        </w:tc>
        <w:tc>
          <w:tcPr>
            <w:tcW w:w="311" w:type="pct"/>
            <w:shd w:val="clear" w:color="auto" w:fill="auto"/>
            <w:vAlign w:val="bottom"/>
          </w:tcPr>
          <w:p w14:paraId="01CFBB55"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p w14:paraId="19524D13"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0.742</w:t>
            </w:r>
          </w:p>
          <w:p w14:paraId="58AFC401"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0.498</w:t>
            </w:r>
          </w:p>
          <w:p w14:paraId="781ADE40" w14:textId="7EF57B63"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0.084</w:t>
            </w:r>
          </w:p>
        </w:tc>
        <w:tc>
          <w:tcPr>
            <w:tcW w:w="219" w:type="pct"/>
            <w:shd w:val="clear" w:color="auto" w:fill="auto"/>
            <w:vAlign w:val="bottom"/>
          </w:tcPr>
          <w:p w14:paraId="39CD3343"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r>
      <w:tr w:rsidR="00DC7C51" w:rsidRPr="00DC7C51" w14:paraId="060336FA" w14:textId="77777777" w:rsidTr="000610F0">
        <w:trPr>
          <w:trHeight w:val="288"/>
        </w:trPr>
        <w:tc>
          <w:tcPr>
            <w:tcW w:w="1030" w:type="pct"/>
            <w:shd w:val="clear" w:color="auto" w:fill="D9D9D9" w:themeFill="background1" w:themeFillShade="D9"/>
          </w:tcPr>
          <w:p w14:paraId="467F0FB1" w14:textId="69FF3732" w:rsidR="0044167D" w:rsidRPr="00DC7C51" w:rsidRDefault="0044167D" w:rsidP="00FD79FB">
            <w:pPr>
              <w:spacing w:after="0" w:line="240" w:lineRule="auto"/>
              <w:rPr>
                <w:rFonts w:ascii="Times New Roman" w:eastAsia="Times New Roman" w:hAnsi="Times New Roman" w:cs="Times New Roman"/>
                <w:b/>
                <w:color w:val="000000" w:themeColor="text1"/>
                <w:sz w:val="20"/>
                <w:szCs w:val="20"/>
              </w:rPr>
            </w:pPr>
            <w:r w:rsidRPr="00DC7C51">
              <w:rPr>
                <w:rFonts w:ascii="Times New Roman" w:eastAsia="Times New Roman" w:hAnsi="Times New Roman" w:cs="Times New Roman"/>
                <w:b/>
                <w:color w:val="000000" w:themeColor="text1"/>
                <w:sz w:val="20"/>
                <w:szCs w:val="20"/>
              </w:rPr>
              <w:t>Severe malarial anemia</w:t>
            </w:r>
          </w:p>
        </w:tc>
        <w:tc>
          <w:tcPr>
            <w:tcW w:w="438" w:type="pct"/>
            <w:shd w:val="clear" w:color="auto" w:fill="D9D9D9" w:themeFill="background1" w:themeFillShade="D9"/>
            <w:vAlign w:val="bottom"/>
          </w:tcPr>
          <w:p w14:paraId="1389DD2F"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D9D9D9" w:themeFill="background1" w:themeFillShade="D9"/>
            <w:vAlign w:val="bottom"/>
          </w:tcPr>
          <w:p w14:paraId="2AF70C6C"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347" w:type="pct"/>
            <w:shd w:val="clear" w:color="auto" w:fill="D9D9D9" w:themeFill="background1" w:themeFillShade="D9"/>
            <w:vAlign w:val="bottom"/>
          </w:tcPr>
          <w:p w14:paraId="62A4557D"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244" w:type="pct"/>
            <w:shd w:val="clear" w:color="auto" w:fill="D9D9D9" w:themeFill="background1" w:themeFillShade="D9"/>
            <w:vAlign w:val="bottom"/>
          </w:tcPr>
          <w:p w14:paraId="55707679" w14:textId="77777777" w:rsidR="0044167D" w:rsidRPr="00DC7C51" w:rsidRDefault="0044167D" w:rsidP="000610F0">
            <w:pPr>
              <w:spacing w:after="0" w:line="240" w:lineRule="auto"/>
              <w:jc w:val="center"/>
              <w:rPr>
                <w:rFonts w:ascii="Times New Roman" w:hAnsi="Times New Roman" w:cs="Times New Roman"/>
                <w:color w:val="000000" w:themeColor="text1"/>
                <w:sz w:val="20"/>
                <w:szCs w:val="20"/>
              </w:rPr>
            </w:pPr>
          </w:p>
        </w:tc>
        <w:tc>
          <w:tcPr>
            <w:tcW w:w="486" w:type="pct"/>
            <w:shd w:val="clear" w:color="auto" w:fill="D9D9D9" w:themeFill="background1" w:themeFillShade="D9"/>
            <w:vAlign w:val="bottom"/>
          </w:tcPr>
          <w:p w14:paraId="567DE688"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D9D9D9" w:themeFill="background1" w:themeFillShade="D9"/>
            <w:vAlign w:val="bottom"/>
          </w:tcPr>
          <w:p w14:paraId="3701E2CC"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311" w:type="pct"/>
            <w:shd w:val="clear" w:color="auto" w:fill="D9D9D9" w:themeFill="background1" w:themeFillShade="D9"/>
            <w:vAlign w:val="bottom"/>
          </w:tcPr>
          <w:p w14:paraId="5E667B75" w14:textId="77777777" w:rsidR="0044167D" w:rsidRPr="00DC7C51" w:rsidRDefault="0044167D" w:rsidP="000610F0">
            <w:pPr>
              <w:spacing w:after="0" w:line="240" w:lineRule="auto"/>
              <w:jc w:val="center"/>
              <w:rPr>
                <w:rFonts w:ascii="Times New Roman" w:eastAsia="Times New Roman" w:hAnsi="Times New Roman" w:cs="Times New Roman"/>
                <w:bCs/>
                <w:color w:val="000000" w:themeColor="text1"/>
                <w:sz w:val="20"/>
                <w:szCs w:val="20"/>
              </w:rPr>
            </w:pPr>
          </w:p>
        </w:tc>
        <w:tc>
          <w:tcPr>
            <w:tcW w:w="219" w:type="pct"/>
            <w:shd w:val="clear" w:color="auto" w:fill="D9D9D9" w:themeFill="background1" w:themeFillShade="D9"/>
            <w:vAlign w:val="bottom"/>
          </w:tcPr>
          <w:p w14:paraId="1C9B1F0F" w14:textId="77777777" w:rsidR="0044167D" w:rsidRPr="00DC7C51" w:rsidRDefault="0044167D" w:rsidP="000610F0">
            <w:pPr>
              <w:spacing w:after="0" w:line="240" w:lineRule="auto"/>
              <w:jc w:val="center"/>
              <w:rPr>
                <w:rFonts w:ascii="Times New Roman" w:hAnsi="Times New Roman" w:cs="Times New Roman"/>
                <w:color w:val="000000" w:themeColor="text1"/>
                <w:sz w:val="20"/>
                <w:szCs w:val="20"/>
              </w:rPr>
            </w:pPr>
          </w:p>
        </w:tc>
      </w:tr>
      <w:tr w:rsidR="00DC7C51" w:rsidRPr="00DC7C51" w14:paraId="1C91775B" w14:textId="77777777" w:rsidTr="000610F0">
        <w:trPr>
          <w:trHeight w:val="288"/>
        </w:trPr>
        <w:tc>
          <w:tcPr>
            <w:tcW w:w="1030" w:type="pct"/>
            <w:shd w:val="clear" w:color="auto" w:fill="auto"/>
          </w:tcPr>
          <w:p w14:paraId="4460D4F6" w14:textId="7684374E" w:rsidR="006F4C0E" w:rsidRPr="00DC7C51" w:rsidRDefault="006F4C0E"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
                <w:color w:val="000000" w:themeColor="text1"/>
                <w:sz w:val="20"/>
                <w:szCs w:val="20"/>
              </w:rPr>
              <w:t>Cognition Outcomes</w:t>
            </w:r>
            <w:r w:rsidRPr="00DC7C51">
              <w:rPr>
                <w:rFonts w:ascii="Times New Roman" w:eastAsia="Times New Roman" w:hAnsi="Times New Roman" w:cs="Times New Roman"/>
                <w:b/>
                <w:color w:val="000000" w:themeColor="text1"/>
                <w:sz w:val="20"/>
                <w:szCs w:val="20"/>
                <w:vertAlign w:val="superscript"/>
              </w:rPr>
              <w:t xml:space="preserve"> c</w:t>
            </w:r>
          </w:p>
        </w:tc>
        <w:tc>
          <w:tcPr>
            <w:tcW w:w="2026" w:type="pct"/>
            <w:gridSpan w:val="4"/>
            <w:shd w:val="clear" w:color="auto" w:fill="auto"/>
            <w:vAlign w:val="bottom"/>
          </w:tcPr>
          <w:p w14:paraId="51D6A76D"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r w:rsidRPr="00DC7C51">
              <w:rPr>
                <w:rFonts w:ascii="Times New Roman" w:eastAsia="Times New Roman" w:hAnsi="Times New Roman" w:cs="Times New Roman"/>
                <w:b/>
                <w:bCs/>
                <w:color w:val="000000" w:themeColor="text1"/>
                <w:sz w:val="20"/>
                <w:szCs w:val="20"/>
              </w:rPr>
              <w:t>&lt;5 years of age</w:t>
            </w:r>
          </w:p>
        </w:tc>
        <w:tc>
          <w:tcPr>
            <w:tcW w:w="1944" w:type="pct"/>
            <w:gridSpan w:val="4"/>
            <w:shd w:val="clear" w:color="auto" w:fill="auto"/>
            <w:vAlign w:val="bottom"/>
          </w:tcPr>
          <w:p w14:paraId="32E1D412"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r w:rsidRPr="00DC7C51">
              <w:rPr>
                <w:rFonts w:ascii="Times New Roman" w:eastAsia="Times New Roman" w:hAnsi="Times New Roman" w:cs="Times New Roman"/>
                <w:b/>
                <w:bCs/>
                <w:color w:val="000000" w:themeColor="text1"/>
                <w:sz w:val="20"/>
                <w:szCs w:val="20"/>
              </w:rPr>
              <w:t>≥ 5 years of age</w:t>
            </w:r>
          </w:p>
        </w:tc>
      </w:tr>
      <w:tr w:rsidR="00DC7C51" w:rsidRPr="00DC7C51" w14:paraId="2229D5D4" w14:textId="77777777" w:rsidTr="000610F0">
        <w:trPr>
          <w:trHeight w:val="288"/>
        </w:trPr>
        <w:tc>
          <w:tcPr>
            <w:tcW w:w="1030" w:type="pct"/>
            <w:shd w:val="clear" w:color="auto" w:fill="auto"/>
          </w:tcPr>
          <w:p w14:paraId="4D9B81CC" w14:textId="77777777" w:rsidR="006F4C0E" w:rsidRPr="00DC7C51" w:rsidRDefault="006F4C0E" w:rsidP="006F4C0E">
            <w:pPr>
              <w:spacing w:after="0" w:line="240" w:lineRule="auto"/>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  Cognition</w:t>
            </w:r>
          </w:p>
          <w:p w14:paraId="61CF4F9E"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692E3870"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lastRenderedPageBreak/>
              <w:t>Artemether</w:t>
            </w:r>
            <w:proofErr w:type="spellEnd"/>
          </w:p>
          <w:p w14:paraId="139C961C" w14:textId="2D380AF0" w:rsidR="006F4C0E" w:rsidRPr="00DC7C51" w:rsidRDefault="006F4C0E" w:rsidP="006F4C0E">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1C05D08E" w14:textId="77777777" w:rsidR="006F4C0E"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lastRenderedPageBreak/>
              <w:t>548, 180</w:t>
            </w:r>
          </w:p>
          <w:p w14:paraId="261E89A4"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79375E8D" w14:textId="6489176A"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7A541C83" w14:textId="58792148" w:rsidR="006F4C0E" w:rsidRPr="00DC7C51" w:rsidRDefault="007354A8" w:rsidP="000610F0">
            <w:pPr>
              <w:pStyle w:val="ListParagraph"/>
              <w:numPr>
                <w:ilvl w:val="1"/>
                <w:numId w:val="13"/>
              </w:num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lastRenderedPageBreak/>
              <w:t>(-0.60, 0.62)</w:t>
            </w:r>
          </w:p>
          <w:p w14:paraId="10286A7C" w14:textId="77777777" w:rsidR="007354A8" w:rsidRPr="00DC7C51" w:rsidRDefault="007354A8" w:rsidP="000610F0">
            <w:pPr>
              <w:pStyle w:val="ListParagraph"/>
              <w:spacing w:after="0" w:line="240" w:lineRule="auto"/>
              <w:ind w:left="405"/>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0.83 (0.06, 1.61)</w:t>
            </w:r>
          </w:p>
          <w:p w14:paraId="5C3331C5" w14:textId="5E6D1C6E" w:rsidR="007354A8" w:rsidRPr="00DC7C51" w:rsidRDefault="007354A8" w:rsidP="000610F0">
            <w:pPr>
              <w:pStyle w:val="ListParagraph"/>
              <w:spacing w:after="0" w:line="240" w:lineRule="auto"/>
              <w:ind w:left="405"/>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lastRenderedPageBreak/>
              <w:t>-0.05 (-0.71, 0.62)</w:t>
            </w:r>
          </w:p>
        </w:tc>
        <w:tc>
          <w:tcPr>
            <w:tcW w:w="347" w:type="pct"/>
            <w:shd w:val="clear" w:color="auto" w:fill="auto"/>
            <w:vAlign w:val="bottom"/>
          </w:tcPr>
          <w:p w14:paraId="1AE88FD0"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66E1EEF5"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0.965</w:t>
            </w:r>
          </w:p>
          <w:p w14:paraId="02D58287" w14:textId="77777777"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lastRenderedPageBreak/>
              <w:t>0.036</w:t>
            </w:r>
          </w:p>
          <w:p w14:paraId="330937CC" w14:textId="2EF78B4C" w:rsidR="007354A8" w:rsidRPr="00DC7C51" w:rsidRDefault="007354A8"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0.892</w:t>
            </w:r>
          </w:p>
        </w:tc>
        <w:tc>
          <w:tcPr>
            <w:tcW w:w="244" w:type="pct"/>
            <w:shd w:val="clear" w:color="auto" w:fill="auto"/>
            <w:vAlign w:val="bottom"/>
          </w:tcPr>
          <w:p w14:paraId="2BF50A5B" w14:textId="77777777" w:rsidR="006C61A6" w:rsidRPr="00DC7C51" w:rsidRDefault="006C61A6" w:rsidP="006C61A6">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lastRenderedPageBreak/>
              <w:t>†</w:t>
            </w:r>
          </w:p>
          <w:p w14:paraId="03AE4FCD"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bottom"/>
          </w:tcPr>
          <w:p w14:paraId="27393509"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243, 100</w:t>
            </w:r>
          </w:p>
          <w:p w14:paraId="58B46F76"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513811E9" w14:textId="2A8B7955"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43BA68CD"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lastRenderedPageBreak/>
              <w:t>0.23 (-0.94, 1.40)</w:t>
            </w:r>
          </w:p>
          <w:p w14:paraId="568E574B"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0.37 (-0.60, 1.34)</w:t>
            </w:r>
          </w:p>
          <w:p w14:paraId="6F13F873" w14:textId="7C0F5DF6"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lastRenderedPageBreak/>
              <w:t>-0.60 (-1.54, 0.36)</w:t>
            </w:r>
          </w:p>
        </w:tc>
        <w:tc>
          <w:tcPr>
            <w:tcW w:w="311" w:type="pct"/>
            <w:shd w:val="clear" w:color="auto" w:fill="auto"/>
            <w:vAlign w:val="bottom"/>
          </w:tcPr>
          <w:p w14:paraId="7494A3F2"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0562653E"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0.697</w:t>
            </w:r>
          </w:p>
          <w:p w14:paraId="6E207539"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lastRenderedPageBreak/>
              <w:t>0.451</w:t>
            </w:r>
          </w:p>
          <w:p w14:paraId="6C2F47B0" w14:textId="5BDA8CB8"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0.220</w:t>
            </w:r>
          </w:p>
        </w:tc>
        <w:tc>
          <w:tcPr>
            <w:tcW w:w="219" w:type="pct"/>
            <w:shd w:val="clear" w:color="auto" w:fill="auto"/>
            <w:vAlign w:val="bottom"/>
          </w:tcPr>
          <w:p w14:paraId="6CDE2B23"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r>
      <w:tr w:rsidR="00DC7C51" w:rsidRPr="00DC7C51" w14:paraId="6678EACB" w14:textId="77777777" w:rsidTr="000610F0">
        <w:trPr>
          <w:trHeight w:val="288"/>
        </w:trPr>
        <w:tc>
          <w:tcPr>
            <w:tcW w:w="1030" w:type="pct"/>
            <w:shd w:val="clear" w:color="auto" w:fill="auto"/>
          </w:tcPr>
          <w:p w14:paraId="0EB381EE" w14:textId="6E3E01DE" w:rsidR="006F4C0E" w:rsidRPr="00DC7C51" w:rsidRDefault="006F4C0E"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Attention</w:t>
            </w:r>
          </w:p>
          <w:p w14:paraId="178C34A5"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78CC65B8"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39FCE016" w14:textId="5467447F" w:rsidR="006F4C0E" w:rsidRPr="00DC7C51" w:rsidRDefault="006F4C0E" w:rsidP="006F4C0E">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67219F94" w14:textId="77777777" w:rsidR="006F4C0E" w:rsidRPr="00DC7C51" w:rsidRDefault="00796435"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584, 181</w:t>
            </w:r>
          </w:p>
          <w:p w14:paraId="0FF3EE33"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352D7D11" w14:textId="0946117B"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57F96ED3" w14:textId="77777777" w:rsidR="006F4C0E"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-0.12 (-0.48, 0.24)</w:t>
            </w:r>
          </w:p>
          <w:p w14:paraId="5EFF4B20"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0.11 (-0.37, 0.59)</w:t>
            </w:r>
          </w:p>
          <w:p w14:paraId="2D23BD2F" w14:textId="170CC16E"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-0.14 (-0.54, 0.26)</w:t>
            </w:r>
          </w:p>
        </w:tc>
        <w:tc>
          <w:tcPr>
            <w:tcW w:w="347" w:type="pct"/>
            <w:shd w:val="clear" w:color="auto" w:fill="auto"/>
            <w:vAlign w:val="bottom"/>
          </w:tcPr>
          <w:p w14:paraId="5F6545C5"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4B3278DF"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0.502</w:t>
            </w:r>
          </w:p>
          <w:p w14:paraId="3018542D"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0.663</w:t>
            </w:r>
          </w:p>
          <w:p w14:paraId="4F1D7CE7" w14:textId="3DBAFC4D"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0.485</w:t>
            </w:r>
          </w:p>
        </w:tc>
        <w:tc>
          <w:tcPr>
            <w:tcW w:w="244" w:type="pct"/>
            <w:shd w:val="clear" w:color="auto" w:fill="auto"/>
            <w:vAlign w:val="bottom"/>
          </w:tcPr>
          <w:p w14:paraId="394D990A"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bottom"/>
          </w:tcPr>
          <w:p w14:paraId="1D24EFDD"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249, 103</w:t>
            </w:r>
          </w:p>
          <w:p w14:paraId="2D12BDA3"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70F4D66B" w14:textId="6A555E69"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6813CDBD"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0.23 (-0.82, 1.27)</w:t>
            </w:r>
          </w:p>
          <w:p w14:paraId="635039D2"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0.51 (-0.35, 1.38)</w:t>
            </w:r>
          </w:p>
          <w:p w14:paraId="7BD2B324" w14:textId="497A8DE2"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0.05 (-0.80, 0.89)</w:t>
            </w:r>
          </w:p>
        </w:tc>
        <w:tc>
          <w:tcPr>
            <w:tcW w:w="311" w:type="pct"/>
            <w:shd w:val="clear" w:color="auto" w:fill="auto"/>
            <w:vAlign w:val="bottom"/>
          </w:tcPr>
          <w:p w14:paraId="7DA1FE20"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4A9F0876"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0.668</w:t>
            </w:r>
          </w:p>
          <w:p w14:paraId="75B31BBC"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0.241</w:t>
            </w:r>
          </w:p>
          <w:p w14:paraId="5D2F580C" w14:textId="5AEDA021"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0.912</w:t>
            </w:r>
          </w:p>
        </w:tc>
        <w:tc>
          <w:tcPr>
            <w:tcW w:w="219" w:type="pct"/>
            <w:shd w:val="clear" w:color="auto" w:fill="auto"/>
            <w:vAlign w:val="bottom"/>
          </w:tcPr>
          <w:p w14:paraId="7C51BAD1"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r>
      <w:tr w:rsidR="00DC7C51" w:rsidRPr="00DC7C51" w14:paraId="49C8F4B2" w14:textId="77777777" w:rsidTr="000610F0">
        <w:trPr>
          <w:trHeight w:val="288"/>
        </w:trPr>
        <w:tc>
          <w:tcPr>
            <w:tcW w:w="1030" w:type="pct"/>
            <w:shd w:val="clear" w:color="auto" w:fill="auto"/>
          </w:tcPr>
          <w:p w14:paraId="6EC33182" w14:textId="733BDF2C" w:rsidR="006F4C0E" w:rsidRPr="00DC7C51" w:rsidRDefault="006F4C0E"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Memory</w:t>
            </w:r>
          </w:p>
          <w:p w14:paraId="514F3AF1"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67950CFC"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47D46C26" w14:textId="5C200CCA" w:rsidR="006F4C0E" w:rsidRPr="00DC7C51" w:rsidRDefault="006F4C0E" w:rsidP="006F4C0E">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11F1E80D" w14:textId="77777777" w:rsidR="006F4C0E"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565, 178</w:t>
            </w:r>
          </w:p>
          <w:p w14:paraId="0860080D"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3B45D80E" w14:textId="496DEDB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194553DC" w14:textId="77777777" w:rsidR="006F4C0E"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-0.05 (-0.35, 0.26)</w:t>
            </w:r>
          </w:p>
          <w:p w14:paraId="34C4A4FC"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0.16 (-0.23, 0.54)</w:t>
            </w:r>
          </w:p>
          <w:p w14:paraId="017E5A4C" w14:textId="7870672F"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-0.22 (-0.55, 0.11)</w:t>
            </w:r>
          </w:p>
        </w:tc>
        <w:tc>
          <w:tcPr>
            <w:tcW w:w="347" w:type="pct"/>
            <w:shd w:val="clear" w:color="auto" w:fill="auto"/>
            <w:vAlign w:val="bottom"/>
          </w:tcPr>
          <w:p w14:paraId="0B336F63"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4F44DF70"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0.752</w:t>
            </w:r>
          </w:p>
          <w:p w14:paraId="51F49A39"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0.432</w:t>
            </w:r>
          </w:p>
          <w:p w14:paraId="675AB47A" w14:textId="73FF64B5"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0.198</w:t>
            </w:r>
          </w:p>
        </w:tc>
        <w:tc>
          <w:tcPr>
            <w:tcW w:w="244" w:type="pct"/>
            <w:shd w:val="clear" w:color="auto" w:fill="auto"/>
            <w:vAlign w:val="bottom"/>
          </w:tcPr>
          <w:p w14:paraId="1DCAA63B"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bottom"/>
          </w:tcPr>
          <w:p w14:paraId="4301F393"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250, 103</w:t>
            </w:r>
          </w:p>
          <w:p w14:paraId="3CEA34AE"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0257F8AF" w14:textId="692509A6"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4CF00237"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0.09 (-0.93, 1.11)</w:t>
            </w:r>
          </w:p>
          <w:p w14:paraId="2C842771"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0.34 (-0.51, 1.19)</w:t>
            </w:r>
          </w:p>
          <w:p w14:paraId="03EBFD7C" w14:textId="7ECDFD08"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-0.17 (-0.99, 0.66)</w:t>
            </w:r>
          </w:p>
        </w:tc>
        <w:tc>
          <w:tcPr>
            <w:tcW w:w="311" w:type="pct"/>
            <w:shd w:val="clear" w:color="auto" w:fill="auto"/>
            <w:vAlign w:val="bottom"/>
          </w:tcPr>
          <w:p w14:paraId="3F710D6C"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6F1CC944"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0.862</w:t>
            </w:r>
          </w:p>
          <w:p w14:paraId="5445AA72"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0.432</w:t>
            </w:r>
          </w:p>
          <w:p w14:paraId="0F684276" w14:textId="55A1FC6A"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0.692</w:t>
            </w:r>
          </w:p>
        </w:tc>
        <w:tc>
          <w:tcPr>
            <w:tcW w:w="219" w:type="pct"/>
            <w:shd w:val="clear" w:color="auto" w:fill="auto"/>
            <w:vAlign w:val="bottom"/>
          </w:tcPr>
          <w:p w14:paraId="2DCA6D1E"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r>
      <w:tr w:rsidR="00DC7C51" w:rsidRPr="00DC7C51" w14:paraId="5372BB21" w14:textId="77777777" w:rsidTr="000610F0">
        <w:trPr>
          <w:trHeight w:val="288"/>
        </w:trPr>
        <w:tc>
          <w:tcPr>
            <w:tcW w:w="1030" w:type="pct"/>
            <w:shd w:val="clear" w:color="auto" w:fill="auto"/>
          </w:tcPr>
          <w:p w14:paraId="3D603C39" w14:textId="0FA8B12E" w:rsidR="006F4C0E" w:rsidRPr="00DC7C51" w:rsidRDefault="006F4C0E"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
                <w:color w:val="000000" w:themeColor="text1"/>
                <w:sz w:val="20"/>
                <w:szCs w:val="20"/>
              </w:rPr>
              <w:t>Behavioral Outcomes</w:t>
            </w:r>
            <w:r w:rsidRPr="00DC7C51">
              <w:rPr>
                <w:rFonts w:ascii="Times New Roman" w:eastAsia="Times New Roman" w:hAnsi="Times New Roman" w:cs="Times New Roman"/>
                <w:b/>
                <w:color w:val="000000" w:themeColor="text1"/>
                <w:sz w:val="20"/>
                <w:szCs w:val="20"/>
                <w:vertAlign w:val="superscript"/>
              </w:rPr>
              <w:t xml:space="preserve"> d</w:t>
            </w:r>
          </w:p>
        </w:tc>
        <w:tc>
          <w:tcPr>
            <w:tcW w:w="2026" w:type="pct"/>
            <w:gridSpan w:val="4"/>
            <w:shd w:val="clear" w:color="auto" w:fill="auto"/>
            <w:vAlign w:val="bottom"/>
          </w:tcPr>
          <w:p w14:paraId="2FF339EA"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r w:rsidRPr="00DC7C51">
              <w:rPr>
                <w:rFonts w:ascii="Times New Roman" w:eastAsia="Times New Roman" w:hAnsi="Times New Roman" w:cs="Times New Roman"/>
                <w:b/>
                <w:bCs/>
                <w:color w:val="000000" w:themeColor="text1"/>
                <w:sz w:val="20"/>
                <w:szCs w:val="20"/>
              </w:rPr>
              <w:t>&lt;6 years of age</w:t>
            </w:r>
          </w:p>
        </w:tc>
        <w:tc>
          <w:tcPr>
            <w:tcW w:w="1944" w:type="pct"/>
            <w:gridSpan w:val="4"/>
            <w:shd w:val="clear" w:color="auto" w:fill="auto"/>
            <w:vAlign w:val="bottom"/>
          </w:tcPr>
          <w:p w14:paraId="21018C5E"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r w:rsidRPr="00DC7C51">
              <w:rPr>
                <w:rFonts w:ascii="Times New Roman" w:eastAsia="Times New Roman" w:hAnsi="Times New Roman" w:cs="Times New Roman"/>
                <w:b/>
                <w:bCs/>
                <w:color w:val="000000" w:themeColor="text1"/>
                <w:sz w:val="20"/>
                <w:szCs w:val="20"/>
              </w:rPr>
              <w:t>≥ 6 years of age</w:t>
            </w:r>
          </w:p>
        </w:tc>
      </w:tr>
      <w:tr w:rsidR="00DC7C51" w:rsidRPr="00DC7C51" w14:paraId="152A1E6A" w14:textId="77777777" w:rsidTr="000610F0">
        <w:trPr>
          <w:trHeight w:val="288"/>
        </w:trPr>
        <w:tc>
          <w:tcPr>
            <w:tcW w:w="1030" w:type="pct"/>
            <w:shd w:val="clear" w:color="auto" w:fill="auto"/>
          </w:tcPr>
          <w:p w14:paraId="7381B7AD" w14:textId="0E5FA218" w:rsidR="006F4C0E" w:rsidRPr="00DC7C51" w:rsidRDefault="006F4C0E"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
                <w:color w:val="000000" w:themeColor="text1"/>
                <w:sz w:val="20"/>
                <w:szCs w:val="20"/>
              </w:rPr>
              <w:t>Child Behavior Checklist</w:t>
            </w:r>
          </w:p>
        </w:tc>
        <w:tc>
          <w:tcPr>
            <w:tcW w:w="438" w:type="pct"/>
            <w:shd w:val="clear" w:color="auto" w:fill="auto"/>
            <w:vAlign w:val="bottom"/>
          </w:tcPr>
          <w:p w14:paraId="52706E1E"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3E3D61EB"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347" w:type="pct"/>
            <w:shd w:val="clear" w:color="auto" w:fill="auto"/>
            <w:vAlign w:val="bottom"/>
          </w:tcPr>
          <w:p w14:paraId="53E25939"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244" w:type="pct"/>
            <w:shd w:val="clear" w:color="auto" w:fill="auto"/>
            <w:vAlign w:val="bottom"/>
          </w:tcPr>
          <w:p w14:paraId="2D85CC48"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bottom"/>
          </w:tcPr>
          <w:p w14:paraId="00FAA134"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2A070077"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311" w:type="pct"/>
            <w:shd w:val="clear" w:color="auto" w:fill="auto"/>
            <w:vAlign w:val="bottom"/>
          </w:tcPr>
          <w:p w14:paraId="69A98E06"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219" w:type="pct"/>
            <w:shd w:val="clear" w:color="auto" w:fill="auto"/>
            <w:vAlign w:val="bottom"/>
          </w:tcPr>
          <w:p w14:paraId="28BA7BBF"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r>
      <w:tr w:rsidR="00DC7C51" w:rsidRPr="00DC7C51" w14:paraId="5EDEED3A" w14:textId="77777777" w:rsidTr="000610F0">
        <w:trPr>
          <w:trHeight w:val="288"/>
        </w:trPr>
        <w:tc>
          <w:tcPr>
            <w:tcW w:w="1030" w:type="pct"/>
            <w:shd w:val="clear" w:color="auto" w:fill="auto"/>
          </w:tcPr>
          <w:p w14:paraId="20003AEC" w14:textId="77777777" w:rsidR="006F4C0E" w:rsidRPr="00DC7C51" w:rsidRDefault="006F4C0E"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Internalizing behavior</w:t>
            </w:r>
          </w:p>
          <w:p w14:paraId="43E1229C" w14:textId="77777777" w:rsidR="006F4C0E" w:rsidRPr="00DC7C51" w:rsidRDefault="006F4C0E" w:rsidP="006F4C0E">
            <w:pPr>
              <w:spacing w:after="0" w:line="240" w:lineRule="auto"/>
              <w:ind w:left="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2EF9A153" w14:textId="77777777" w:rsidR="006F4C0E" w:rsidRPr="00DC7C51" w:rsidRDefault="006F4C0E" w:rsidP="006F4C0E">
            <w:pPr>
              <w:spacing w:after="0" w:line="240" w:lineRule="auto"/>
              <w:ind w:left="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0BDD7BB0" w14:textId="39AEC126" w:rsidR="006F4C0E" w:rsidRPr="00DC7C51" w:rsidRDefault="006F4C0E" w:rsidP="006F4C0E">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6FAB01CA"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683, 201</w:t>
            </w:r>
          </w:p>
          <w:p w14:paraId="0E70A18A"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4ADEC4BC" w14:textId="5FB27B2F"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14808F2C" w14:textId="77777777" w:rsidR="006F4C0E"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-0.27 (-0.66, 0.11)</w:t>
            </w:r>
          </w:p>
          <w:p w14:paraId="23013D30"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-0.57 (-1.06, -0.09)</w:t>
            </w:r>
          </w:p>
          <w:p w14:paraId="5F2E4A2B" w14:textId="5248AD61"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-0.95 (-2.35, -0.55)</w:t>
            </w:r>
          </w:p>
        </w:tc>
        <w:tc>
          <w:tcPr>
            <w:tcW w:w="347" w:type="pct"/>
            <w:shd w:val="clear" w:color="auto" w:fill="auto"/>
            <w:vAlign w:val="bottom"/>
          </w:tcPr>
          <w:p w14:paraId="49305075"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5D8B8539"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0.166</w:t>
            </w:r>
          </w:p>
          <w:p w14:paraId="50B4886A"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0.020</w:t>
            </w:r>
          </w:p>
          <w:p w14:paraId="0DE046B7" w14:textId="5782118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&lt;0.0001</w:t>
            </w:r>
          </w:p>
        </w:tc>
        <w:tc>
          <w:tcPr>
            <w:tcW w:w="244" w:type="pct"/>
            <w:shd w:val="clear" w:color="auto" w:fill="auto"/>
            <w:vAlign w:val="bottom"/>
          </w:tcPr>
          <w:p w14:paraId="012574E3" w14:textId="77777777" w:rsidR="006C61A6" w:rsidRPr="00DC7C51" w:rsidRDefault="006C61A6" w:rsidP="006C61A6">
            <w:pPr>
              <w:spacing w:after="0" w:line="240" w:lineRule="auto"/>
              <w:jc w:val="center"/>
              <w:rPr>
                <w:rFonts w:ascii="Times New Roman" w:hAnsi="Times New Roman" w:cs="Times New Roman"/>
                <w:color w:val="000000" w:themeColor="text1"/>
                <w:sz w:val="20"/>
                <w:szCs w:val="20"/>
              </w:rPr>
            </w:pPr>
          </w:p>
          <w:p w14:paraId="729B080B" w14:textId="77777777" w:rsidR="006C61A6" w:rsidRPr="00DC7C51" w:rsidRDefault="006C61A6" w:rsidP="006C61A6">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p>
          <w:p w14:paraId="70058DF4" w14:textId="1BD999C7" w:rsidR="006F4C0E" w:rsidRPr="00DC7C51" w:rsidRDefault="006C61A6" w:rsidP="006C61A6">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r w:rsidRPr="00DC7C51">
              <w:rPr>
                <w:rFonts w:ascii="Times New Roman" w:hAnsi="Times New Roman" w:cs="Times New Roman"/>
                <w:color w:val="000000" w:themeColor="text1"/>
                <w:sz w:val="20"/>
                <w:szCs w:val="20"/>
              </w:rPr>
              <w:t>*</w:t>
            </w:r>
          </w:p>
        </w:tc>
        <w:tc>
          <w:tcPr>
            <w:tcW w:w="486" w:type="pct"/>
            <w:shd w:val="clear" w:color="auto" w:fill="auto"/>
            <w:vAlign w:val="bottom"/>
          </w:tcPr>
          <w:p w14:paraId="7FF3CEB9"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134, 66</w:t>
            </w:r>
          </w:p>
          <w:p w14:paraId="474E9567"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2023C1AE" w14:textId="425D4C05"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103A29AC"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-0.47 (-1.43, 0.49)</w:t>
            </w:r>
          </w:p>
          <w:p w14:paraId="717B8745"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0.15 (-0.62, 0.91)</w:t>
            </w:r>
          </w:p>
          <w:p w14:paraId="16C9E364" w14:textId="6FEA19D0"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-0.54 (-1.32, 0.25)</w:t>
            </w:r>
          </w:p>
        </w:tc>
        <w:tc>
          <w:tcPr>
            <w:tcW w:w="311" w:type="pct"/>
            <w:shd w:val="clear" w:color="auto" w:fill="auto"/>
            <w:vAlign w:val="bottom"/>
          </w:tcPr>
          <w:p w14:paraId="02ED3082"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606AAD16"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0.325</w:t>
            </w:r>
          </w:p>
          <w:p w14:paraId="61D18E36"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0.701</w:t>
            </w:r>
          </w:p>
          <w:p w14:paraId="5A252920" w14:textId="04CCCEF0"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0.177</w:t>
            </w:r>
          </w:p>
        </w:tc>
        <w:tc>
          <w:tcPr>
            <w:tcW w:w="219" w:type="pct"/>
            <w:shd w:val="clear" w:color="auto" w:fill="auto"/>
            <w:vAlign w:val="bottom"/>
          </w:tcPr>
          <w:p w14:paraId="5EA79A7F"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r>
      <w:tr w:rsidR="00DC7C51" w:rsidRPr="00DC7C51" w14:paraId="7646B571" w14:textId="77777777" w:rsidTr="000610F0">
        <w:trPr>
          <w:trHeight w:val="288"/>
        </w:trPr>
        <w:tc>
          <w:tcPr>
            <w:tcW w:w="1030" w:type="pct"/>
            <w:shd w:val="clear" w:color="auto" w:fill="auto"/>
          </w:tcPr>
          <w:p w14:paraId="7D060CD4" w14:textId="3F499458" w:rsidR="000610F0" w:rsidRPr="00DC7C51" w:rsidRDefault="000610F0" w:rsidP="000610F0">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Externalizing behavior</w:t>
            </w:r>
          </w:p>
          <w:p w14:paraId="6C271EBF" w14:textId="77777777" w:rsidR="000610F0" w:rsidRPr="00DC7C51" w:rsidRDefault="000610F0" w:rsidP="000610F0">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33D365AC" w14:textId="77777777" w:rsidR="000610F0" w:rsidRPr="00DC7C51" w:rsidRDefault="000610F0" w:rsidP="000610F0">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293FA3E9" w14:textId="4FF03AB2" w:rsidR="000610F0" w:rsidRPr="00DC7C51" w:rsidRDefault="000610F0" w:rsidP="000610F0">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65D8D132"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683, 201</w:t>
            </w:r>
          </w:p>
          <w:p w14:paraId="49DE4933"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097FF352" w14:textId="1283D611"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3C84D617"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0.10 (-0.29, 0.49)</w:t>
            </w:r>
          </w:p>
          <w:p w14:paraId="1983E981"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-0.47 (-0.95, 0.01)</w:t>
            </w:r>
          </w:p>
          <w:p w14:paraId="0CA643D2" w14:textId="7D3B2978"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-0.79 (-1.19, -0.38)</w:t>
            </w:r>
          </w:p>
        </w:tc>
        <w:tc>
          <w:tcPr>
            <w:tcW w:w="347" w:type="pct"/>
            <w:shd w:val="clear" w:color="auto" w:fill="auto"/>
            <w:vAlign w:val="bottom"/>
          </w:tcPr>
          <w:p w14:paraId="61B2CB11"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2325295D"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0.606</w:t>
            </w:r>
          </w:p>
          <w:p w14:paraId="08428EAD"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0.056</w:t>
            </w:r>
          </w:p>
          <w:p w14:paraId="61847726" w14:textId="467CEE5D"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0.0002</w:t>
            </w:r>
          </w:p>
        </w:tc>
        <w:tc>
          <w:tcPr>
            <w:tcW w:w="244" w:type="pct"/>
            <w:shd w:val="clear" w:color="auto" w:fill="auto"/>
            <w:vAlign w:val="bottom"/>
          </w:tcPr>
          <w:p w14:paraId="31DBDEEC" w14:textId="5C49F219" w:rsidR="000610F0" w:rsidRPr="00DC7C51" w:rsidRDefault="006C61A6" w:rsidP="000610F0">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r w:rsidRPr="00DC7C51">
              <w:rPr>
                <w:rFonts w:ascii="Times New Roman" w:hAnsi="Times New Roman" w:cs="Times New Roman"/>
                <w:color w:val="000000" w:themeColor="text1"/>
                <w:sz w:val="20"/>
                <w:szCs w:val="20"/>
              </w:rPr>
              <w:t>*</w:t>
            </w:r>
          </w:p>
        </w:tc>
        <w:tc>
          <w:tcPr>
            <w:tcW w:w="486" w:type="pct"/>
            <w:shd w:val="clear" w:color="auto" w:fill="auto"/>
            <w:vAlign w:val="bottom"/>
          </w:tcPr>
          <w:p w14:paraId="2CC6768C"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134, 66</w:t>
            </w:r>
          </w:p>
          <w:p w14:paraId="54BEA270"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5B03CFB6" w14:textId="0085F069"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0885E5DA"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-0.10 (-1.38, 1.20)</w:t>
            </w:r>
          </w:p>
          <w:p w14:paraId="1D9511E9"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0.41 (-0.61, 1.42)</w:t>
            </w:r>
          </w:p>
          <w:p w14:paraId="3C445A00" w14:textId="080DD076"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-1.84 (-2.90, -0.79)</w:t>
            </w:r>
          </w:p>
        </w:tc>
        <w:tc>
          <w:tcPr>
            <w:tcW w:w="311" w:type="pct"/>
            <w:shd w:val="clear" w:color="auto" w:fill="auto"/>
            <w:vAlign w:val="bottom"/>
          </w:tcPr>
          <w:p w14:paraId="1502F50B"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2D7F66FC"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0.888</w:t>
            </w:r>
          </w:p>
          <w:p w14:paraId="61D3FE9E"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0.427</w:t>
            </w:r>
          </w:p>
          <w:p w14:paraId="253D8685" w14:textId="3940591B"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0.001</w:t>
            </w:r>
          </w:p>
        </w:tc>
        <w:tc>
          <w:tcPr>
            <w:tcW w:w="219" w:type="pct"/>
            <w:shd w:val="clear" w:color="auto" w:fill="auto"/>
            <w:vAlign w:val="bottom"/>
          </w:tcPr>
          <w:p w14:paraId="445E71F6" w14:textId="2064F204" w:rsidR="000610F0" w:rsidRPr="00DC7C51" w:rsidRDefault="003933DE" w:rsidP="000610F0">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p>
        </w:tc>
      </w:tr>
      <w:tr w:rsidR="00DC7C51" w:rsidRPr="00DC7C51" w14:paraId="2EDBB771" w14:textId="77777777" w:rsidTr="000610F0">
        <w:trPr>
          <w:trHeight w:val="288"/>
        </w:trPr>
        <w:tc>
          <w:tcPr>
            <w:tcW w:w="1030" w:type="pct"/>
            <w:shd w:val="clear" w:color="auto" w:fill="auto"/>
          </w:tcPr>
          <w:p w14:paraId="3A6AC310" w14:textId="1CDBD9D4" w:rsidR="000610F0" w:rsidRPr="00DC7C51" w:rsidRDefault="000610F0" w:rsidP="000610F0">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Total behavior</w:t>
            </w:r>
          </w:p>
          <w:p w14:paraId="2CCA0CFD" w14:textId="77777777" w:rsidR="000610F0" w:rsidRPr="00DC7C51" w:rsidRDefault="000610F0" w:rsidP="000610F0">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5E610705" w14:textId="77777777" w:rsidR="000610F0" w:rsidRPr="00DC7C51" w:rsidRDefault="000610F0" w:rsidP="000610F0">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11ABB068" w14:textId="4B574519" w:rsidR="000610F0" w:rsidRPr="00DC7C51" w:rsidRDefault="000610F0" w:rsidP="000610F0">
            <w:pPr>
              <w:spacing w:after="0" w:line="240" w:lineRule="auto"/>
              <w:ind w:firstLine="337"/>
              <w:rPr>
                <w:rFonts w:ascii="Times New Roman" w:eastAsia="Times New Roman" w:hAnsi="Times New Roman" w:cs="Times New Roman"/>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49617B36"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683, 201</w:t>
            </w:r>
          </w:p>
          <w:p w14:paraId="3BC0931F"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029B3F1B" w14:textId="66B8042B"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49D4F292"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-0.11 (-0.54, 0.33)</w:t>
            </w:r>
          </w:p>
          <w:p w14:paraId="5D57E57C"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-0.46 (-0.99, 0.07)</w:t>
            </w:r>
          </w:p>
          <w:p w14:paraId="18D0A090" w14:textId="29AB3182"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-0.94 (-1,38, -0.49)</w:t>
            </w:r>
          </w:p>
        </w:tc>
        <w:tc>
          <w:tcPr>
            <w:tcW w:w="347" w:type="pct"/>
            <w:shd w:val="clear" w:color="auto" w:fill="auto"/>
            <w:vAlign w:val="bottom"/>
          </w:tcPr>
          <w:p w14:paraId="279714A8"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6A002EFF"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0.628</w:t>
            </w:r>
          </w:p>
          <w:p w14:paraId="406519A3"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0.091</w:t>
            </w:r>
          </w:p>
          <w:p w14:paraId="16AC7F2C" w14:textId="5A58327D"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0.0001</w:t>
            </w:r>
          </w:p>
        </w:tc>
        <w:tc>
          <w:tcPr>
            <w:tcW w:w="244" w:type="pct"/>
            <w:shd w:val="clear" w:color="auto" w:fill="auto"/>
            <w:vAlign w:val="bottom"/>
          </w:tcPr>
          <w:p w14:paraId="729770B5" w14:textId="433ED3A3" w:rsidR="000610F0" w:rsidRPr="00DC7C51" w:rsidRDefault="006C61A6" w:rsidP="000610F0">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r w:rsidRPr="00DC7C51">
              <w:rPr>
                <w:rFonts w:ascii="Times New Roman" w:hAnsi="Times New Roman" w:cs="Times New Roman"/>
                <w:color w:val="000000" w:themeColor="text1"/>
                <w:sz w:val="20"/>
                <w:szCs w:val="20"/>
              </w:rPr>
              <w:t>*</w:t>
            </w:r>
          </w:p>
        </w:tc>
        <w:tc>
          <w:tcPr>
            <w:tcW w:w="486" w:type="pct"/>
            <w:shd w:val="clear" w:color="auto" w:fill="auto"/>
            <w:vAlign w:val="bottom"/>
          </w:tcPr>
          <w:p w14:paraId="306A8AC4"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134, 66</w:t>
            </w:r>
          </w:p>
          <w:p w14:paraId="025A4026"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36CBB2A9" w14:textId="2D64A11F"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74A73866"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-0.63 (-1.79, 0.54)</w:t>
            </w:r>
          </w:p>
          <w:p w14:paraId="7707BE7D"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0.36 (-0.57, 1.29)</w:t>
            </w:r>
          </w:p>
          <w:p w14:paraId="3F91CE3E" w14:textId="165ABD4E"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-1.63 (-2.59, -0.67)</w:t>
            </w:r>
          </w:p>
        </w:tc>
        <w:tc>
          <w:tcPr>
            <w:tcW w:w="311" w:type="pct"/>
            <w:shd w:val="clear" w:color="auto" w:fill="auto"/>
            <w:vAlign w:val="bottom"/>
          </w:tcPr>
          <w:p w14:paraId="321D114F"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202DD17A"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0.278</w:t>
            </w:r>
          </w:p>
          <w:p w14:paraId="1813C7D5"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0.433</w:t>
            </w:r>
          </w:p>
          <w:p w14:paraId="57A1F9FD" w14:textId="15013FF5"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0.002</w:t>
            </w:r>
          </w:p>
        </w:tc>
        <w:tc>
          <w:tcPr>
            <w:tcW w:w="219" w:type="pct"/>
            <w:shd w:val="clear" w:color="auto" w:fill="auto"/>
            <w:vAlign w:val="bottom"/>
          </w:tcPr>
          <w:p w14:paraId="7C00341A" w14:textId="212EEDC9" w:rsidR="000610F0" w:rsidRPr="00DC7C51" w:rsidRDefault="003933DE" w:rsidP="000610F0">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p>
        </w:tc>
      </w:tr>
      <w:tr w:rsidR="00DC7C51" w:rsidRPr="00DC7C51" w14:paraId="64041581" w14:textId="77777777" w:rsidTr="000610F0">
        <w:trPr>
          <w:trHeight w:val="288"/>
        </w:trPr>
        <w:tc>
          <w:tcPr>
            <w:tcW w:w="1030" w:type="pct"/>
            <w:shd w:val="clear" w:color="auto" w:fill="auto"/>
          </w:tcPr>
          <w:p w14:paraId="3E193667" w14:textId="49E5EEA6" w:rsidR="006F4C0E" w:rsidRPr="00DC7C51" w:rsidRDefault="006F4C0E"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b/>
                <w:color w:val="000000" w:themeColor="text1"/>
                <w:sz w:val="20"/>
                <w:szCs w:val="20"/>
              </w:rPr>
              <w:t>Behavior Rating Inventory</w:t>
            </w:r>
          </w:p>
        </w:tc>
        <w:tc>
          <w:tcPr>
            <w:tcW w:w="438" w:type="pct"/>
            <w:shd w:val="clear" w:color="auto" w:fill="auto"/>
            <w:vAlign w:val="bottom"/>
          </w:tcPr>
          <w:p w14:paraId="6848EAC7"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5063BA92"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347" w:type="pct"/>
            <w:shd w:val="clear" w:color="auto" w:fill="auto"/>
            <w:vAlign w:val="bottom"/>
          </w:tcPr>
          <w:p w14:paraId="1CF94A8F"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244" w:type="pct"/>
            <w:shd w:val="clear" w:color="auto" w:fill="auto"/>
            <w:vAlign w:val="bottom"/>
          </w:tcPr>
          <w:p w14:paraId="22AE096C"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c>
          <w:tcPr>
            <w:tcW w:w="486" w:type="pct"/>
            <w:shd w:val="clear" w:color="auto" w:fill="auto"/>
            <w:vAlign w:val="bottom"/>
          </w:tcPr>
          <w:p w14:paraId="09AC33ED"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2E50CDB6"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311" w:type="pct"/>
            <w:shd w:val="clear" w:color="auto" w:fill="auto"/>
            <w:vAlign w:val="bottom"/>
          </w:tcPr>
          <w:p w14:paraId="6CF084F3"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tc>
        <w:tc>
          <w:tcPr>
            <w:tcW w:w="219" w:type="pct"/>
            <w:shd w:val="clear" w:color="auto" w:fill="auto"/>
            <w:vAlign w:val="bottom"/>
          </w:tcPr>
          <w:p w14:paraId="62294334" w14:textId="77777777" w:rsidR="006F4C0E" w:rsidRPr="00DC7C51" w:rsidRDefault="006F4C0E" w:rsidP="000610F0">
            <w:pPr>
              <w:spacing w:after="0" w:line="240" w:lineRule="auto"/>
              <w:jc w:val="center"/>
              <w:rPr>
                <w:rFonts w:ascii="Times New Roman" w:hAnsi="Times New Roman" w:cs="Times New Roman"/>
                <w:color w:val="000000" w:themeColor="text1"/>
                <w:sz w:val="20"/>
                <w:szCs w:val="20"/>
              </w:rPr>
            </w:pPr>
          </w:p>
        </w:tc>
      </w:tr>
      <w:tr w:rsidR="00DC7C51" w:rsidRPr="00DC7C51" w14:paraId="7B428584" w14:textId="77777777" w:rsidTr="000610F0">
        <w:trPr>
          <w:trHeight w:val="288"/>
        </w:trPr>
        <w:tc>
          <w:tcPr>
            <w:tcW w:w="1030" w:type="pct"/>
            <w:shd w:val="clear" w:color="auto" w:fill="auto"/>
          </w:tcPr>
          <w:p w14:paraId="114ADA73" w14:textId="77777777" w:rsidR="006F4C0E" w:rsidRPr="00DC7C51" w:rsidRDefault="006F4C0E" w:rsidP="006F4C0E">
            <w:pPr>
              <w:spacing w:after="0" w:line="240" w:lineRule="auto"/>
              <w:rPr>
                <w:rFonts w:ascii="Times New Roman" w:eastAsia="Times New Roman" w:hAnsi="Times New Roman" w:cs="Times New Roman"/>
                <w:color w:val="000000" w:themeColor="text1"/>
                <w:sz w:val="20"/>
                <w:szCs w:val="20"/>
              </w:rPr>
            </w:pPr>
            <w:r w:rsidRPr="00DC7C51">
              <w:rPr>
                <w:rFonts w:ascii="Times New Roman" w:eastAsia="Times New Roman" w:hAnsi="Times New Roman" w:cs="Times New Roman"/>
                <w:color w:val="000000" w:themeColor="text1"/>
                <w:sz w:val="20"/>
                <w:szCs w:val="20"/>
              </w:rPr>
              <w:t xml:space="preserve">  Global Executive Composite</w:t>
            </w:r>
          </w:p>
          <w:p w14:paraId="7FAB22AC"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 xml:space="preserve">Quinine + </w:t>
            </w:r>
            <w:proofErr w:type="spellStart"/>
            <w:r w:rsidRPr="00DC7C51">
              <w:rPr>
                <w:rFonts w:ascii="Times New Roman" w:eastAsia="Times New Roman" w:hAnsi="Times New Roman" w:cs="Times New Roman"/>
                <w:bCs/>
                <w:color w:val="000000" w:themeColor="text1"/>
                <w:sz w:val="20"/>
                <w:szCs w:val="20"/>
              </w:rPr>
              <w:t>Artemether</w:t>
            </w:r>
            <w:proofErr w:type="spellEnd"/>
          </w:p>
          <w:p w14:paraId="635E29D3" w14:textId="77777777" w:rsidR="006F4C0E" w:rsidRPr="00DC7C51" w:rsidRDefault="006F4C0E" w:rsidP="006F4C0E">
            <w:pPr>
              <w:spacing w:after="0" w:line="240" w:lineRule="auto"/>
              <w:ind w:firstLine="337"/>
              <w:rPr>
                <w:rFonts w:ascii="Times New Roman" w:eastAsia="Times New Roman" w:hAnsi="Times New Roman" w:cs="Times New Roman"/>
                <w:bCs/>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Artemether</w:t>
            </w:r>
            <w:proofErr w:type="spellEnd"/>
          </w:p>
          <w:p w14:paraId="0BB9DA1F" w14:textId="2E7781E8" w:rsidR="006F4C0E" w:rsidRPr="00DC7C51" w:rsidRDefault="006F4C0E" w:rsidP="006F4C0E">
            <w:pPr>
              <w:spacing w:after="0" w:line="240" w:lineRule="auto"/>
              <w:ind w:firstLine="337"/>
              <w:rPr>
                <w:rFonts w:ascii="Times New Roman" w:eastAsia="Times New Roman" w:hAnsi="Times New Roman" w:cs="Times New Roman"/>
                <w:b/>
                <w:color w:val="000000" w:themeColor="text1"/>
                <w:sz w:val="20"/>
                <w:szCs w:val="20"/>
              </w:rPr>
            </w:pPr>
            <w:proofErr w:type="spellStart"/>
            <w:r w:rsidRPr="00DC7C51">
              <w:rPr>
                <w:rFonts w:ascii="Times New Roman" w:eastAsia="Times New Roman" w:hAnsi="Times New Roman" w:cs="Times New Roman"/>
                <w:bCs/>
                <w:color w:val="000000" w:themeColor="text1"/>
                <w:sz w:val="20"/>
                <w:szCs w:val="20"/>
              </w:rPr>
              <w:t>Artesunate</w:t>
            </w:r>
            <w:proofErr w:type="spellEnd"/>
          </w:p>
        </w:tc>
        <w:tc>
          <w:tcPr>
            <w:tcW w:w="438" w:type="pct"/>
            <w:shd w:val="clear" w:color="auto" w:fill="auto"/>
            <w:vAlign w:val="bottom"/>
          </w:tcPr>
          <w:p w14:paraId="671E3906" w14:textId="77777777" w:rsidR="006F4C0E"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372, 157</w:t>
            </w:r>
          </w:p>
          <w:p w14:paraId="0D7E8282"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73F18C15" w14:textId="0495D043"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97" w:type="pct"/>
            <w:shd w:val="clear" w:color="auto" w:fill="auto"/>
            <w:vAlign w:val="bottom"/>
          </w:tcPr>
          <w:p w14:paraId="02635A08" w14:textId="77777777" w:rsidR="006F4C0E"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-0.26 (-0.92, 0.41)</w:t>
            </w:r>
          </w:p>
          <w:p w14:paraId="61045F26"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-0.34 (-1.13, 0.46)</w:t>
            </w:r>
          </w:p>
          <w:p w14:paraId="14980402" w14:textId="7E3186C4"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-1.38 (-2.00, -0.76)</w:t>
            </w:r>
          </w:p>
        </w:tc>
        <w:tc>
          <w:tcPr>
            <w:tcW w:w="347" w:type="pct"/>
            <w:shd w:val="clear" w:color="auto" w:fill="auto"/>
            <w:vAlign w:val="bottom"/>
          </w:tcPr>
          <w:p w14:paraId="4D0C11C0"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6311D906"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0.450</w:t>
            </w:r>
          </w:p>
          <w:p w14:paraId="5C2B5448" w14:textId="77777777"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0.403</w:t>
            </w:r>
          </w:p>
          <w:p w14:paraId="26DE764D" w14:textId="7DD8BE3A" w:rsidR="00A0603D" w:rsidRPr="00DC7C51" w:rsidRDefault="00A0603D"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&lt;0.0001</w:t>
            </w:r>
          </w:p>
        </w:tc>
        <w:tc>
          <w:tcPr>
            <w:tcW w:w="244" w:type="pct"/>
            <w:shd w:val="clear" w:color="auto" w:fill="auto"/>
            <w:vAlign w:val="bottom"/>
          </w:tcPr>
          <w:p w14:paraId="3F6D3CF1" w14:textId="30799466" w:rsidR="006F4C0E" w:rsidRPr="00DC7C51" w:rsidRDefault="006C61A6" w:rsidP="000610F0">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r w:rsidRPr="00DC7C51">
              <w:rPr>
                <w:rFonts w:ascii="Times New Roman" w:hAnsi="Times New Roman" w:cs="Times New Roman"/>
                <w:color w:val="000000" w:themeColor="text1"/>
                <w:sz w:val="20"/>
                <w:szCs w:val="20"/>
              </w:rPr>
              <w:t>*</w:t>
            </w:r>
          </w:p>
        </w:tc>
        <w:tc>
          <w:tcPr>
            <w:tcW w:w="486" w:type="pct"/>
            <w:shd w:val="clear" w:color="auto" w:fill="auto"/>
            <w:vAlign w:val="bottom"/>
          </w:tcPr>
          <w:p w14:paraId="5B5B9518"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94, 58</w:t>
            </w:r>
          </w:p>
          <w:p w14:paraId="6373A8C3"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p w14:paraId="5CC7C2A4" w14:textId="6BFF51D3"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p>
        </w:tc>
        <w:tc>
          <w:tcPr>
            <w:tcW w:w="928" w:type="pct"/>
            <w:shd w:val="clear" w:color="auto" w:fill="auto"/>
            <w:vAlign w:val="bottom"/>
          </w:tcPr>
          <w:p w14:paraId="3CF2F1DB" w14:textId="77777777" w:rsidR="006F4C0E"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-0.48 (-1.50, 0.54)</w:t>
            </w:r>
          </w:p>
          <w:p w14:paraId="465D02C3"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-0.12 (-0.89, 0.65)</w:t>
            </w:r>
          </w:p>
          <w:p w14:paraId="7682E64A" w14:textId="21622C74"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-1.14 (-1.94, -0.33)</w:t>
            </w:r>
          </w:p>
        </w:tc>
        <w:tc>
          <w:tcPr>
            <w:tcW w:w="311" w:type="pct"/>
            <w:shd w:val="clear" w:color="auto" w:fill="auto"/>
            <w:vAlign w:val="bottom"/>
          </w:tcPr>
          <w:p w14:paraId="4E501237" w14:textId="77777777" w:rsidR="006F4C0E" w:rsidRPr="00DC7C51" w:rsidRDefault="006F4C0E" w:rsidP="000610F0">
            <w:pPr>
              <w:spacing w:after="0" w:line="240" w:lineRule="auto"/>
              <w:jc w:val="center"/>
              <w:rPr>
                <w:rFonts w:ascii="Times New Roman" w:eastAsia="Times New Roman" w:hAnsi="Times New Roman" w:cs="Times New Roman"/>
                <w:bCs/>
                <w:color w:val="000000" w:themeColor="text1"/>
                <w:sz w:val="20"/>
                <w:szCs w:val="20"/>
              </w:rPr>
            </w:pPr>
          </w:p>
          <w:p w14:paraId="70D7AB08"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0.344</w:t>
            </w:r>
          </w:p>
          <w:p w14:paraId="731D8561" w14:textId="77777777"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0.759</w:t>
            </w:r>
          </w:p>
          <w:p w14:paraId="16C9A77C" w14:textId="7348CD6B" w:rsidR="000610F0" w:rsidRPr="00DC7C51" w:rsidRDefault="000610F0" w:rsidP="000610F0">
            <w:pPr>
              <w:spacing w:after="0" w:line="240" w:lineRule="auto"/>
              <w:jc w:val="center"/>
              <w:rPr>
                <w:rFonts w:ascii="Times New Roman" w:eastAsia="Times New Roman" w:hAnsi="Times New Roman" w:cs="Times New Roman"/>
                <w:bCs/>
                <w:color w:val="000000" w:themeColor="text1"/>
                <w:sz w:val="20"/>
                <w:szCs w:val="20"/>
              </w:rPr>
            </w:pPr>
            <w:r w:rsidRPr="00DC7C51">
              <w:rPr>
                <w:rFonts w:ascii="Times New Roman" w:eastAsia="Times New Roman" w:hAnsi="Times New Roman" w:cs="Times New Roman"/>
                <w:bCs/>
                <w:color w:val="000000" w:themeColor="text1"/>
                <w:sz w:val="20"/>
                <w:szCs w:val="20"/>
              </w:rPr>
              <w:t>0.007</w:t>
            </w:r>
          </w:p>
        </w:tc>
        <w:tc>
          <w:tcPr>
            <w:tcW w:w="219" w:type="pct"/>
            <w:shd w:val="clear" w:color="auto" w:fill="auto"/>
            <w:vAlign w:val="bottom"/>
          </w:tcPr>
          <w:p w14:paraId="512B0A9A" w14:textId="7CBD4EB8" w:rsidR="006F4C0E" w:rsidRPr="00DC7C51" w:rsidRDefault="003933DE" w:rsidP="000610F0">
            <w:pPr>
              <w:spacing w:after="0" w:line="240" w:lineRule="auto"/>
              <w:jc w:val="center"/>
              <w:rPr>
                <w:rFonts w:ascii="Times New Roman" w:hAnsi="Times New Roman" w:cs="Times New Roman"/>
                <w:color w:val="000000" w:themeColor="text1"/>
                <w:sz w:val="20"/>
                <w:szCs w:val="20"/>
              </w:rPr>
            </w:pPr>
            <w:r w:rsidRPr="00DC7C51">
              <w:rPr>
                <w:rFonts w:ascii="Times New Roman" w:hAnsi="Times New Roman" w:cs="Times New Roman"/>
                <w:color w:val="000000" w:themeColor="text1"/>
                <w:sz w:val="20"/>
                <w:szCs w:val="20"/>
              </w:rPr>
              <w:t>†</w:t>
            </w:r>
          </w:p>
        </w:tc>
      </w:tr>
    </w:tbl>
    <w:p w14:paraId="08AE752E" w14:textId="77777777" w:rsidR="00215A25" w:rsidRPr="00DC7C51" w:rsidRDefault="0044167D" w:rsidP="0044167D">
      <w:pPr>
        <w:spacing w:after="0" w:line="240" w:lineRule="auto"/>
        <w:rPr>
          <w:rFonts w:ascii="Times New Roman" w:hAnsi="Times New Roman" w:cs="Times New Roman"/>
          <w:color w:val="000000" w:themeColor="text1"/>
          <w:sz w:val="20"/>
          <w:szCs w:val="20"/>
        </w:rPr>
      </w:pPr>
      <w:proofErr w:type="gramStart"/>
      <w:r w:rsidRPr="00DC7C51">
        <w:rPr>
          <w:rFonts w:ascii="Times New Roman" w:hAnsi="Times New Roman" w:cs="Times New Roman"/>
          <w:color w:val="000000" w:themeColor="text1"/>
          <w:sz w:val="20"/>
          <w:szCs w:val="20"/>
          <w:vertAlign w:val="superscript"/>
        </w:rPr>
        <w:t>a</w:t>
      </w:r>
      <w:proofErr w:type="gramEnd"/>
      <w:r w:rsidRPr="00DC7C51">
        <w:rPr>
          <w:rFonts w:ascii="Times New Roman" w:hAnsi="Times New Roman" w:cs="Times New Roman"/>
          <w:color w:val="000000" w:themeColor="text1"/>
          <w:sz w:val="20"/>
          <w:szCs w:val="20"/>
          <w:vertAlign w:val="superscript"/>
        </w:rPr>
        <w:t xml:space="preserve"> </w:t>
      </w:r>
      <w:r w:rsidRPr="00DC7C51">
        <w:rPr>
          <w:rFonts w:ascii="Times New Roman" w:hAnsi="Times New Roman" w:cs="Times New Roman"/>
          <w:color w:val="000000" w:themeColor="text1"/>
          <w:sz w:val="20"/>
          <w:szCs w:val="20"/>
        </w:rPr>
        <w:t>N (</w:t>
      </w:r>
      <w:proofErr w:type="spellStart"/>
      <w:r w:rsidRPr="00DC7C51">
        <w:rPr>
          <w:rFonts w:ascii="Times New Roman" w:hAnsi="Times New Roman" w:cs="Times New Roman"/>
          <w:color w:val="000000" w:themeColor="text1"/>
          <w:sz w:val="20"/>
          <w:szCs w:val="20"/>
        </w:rPr>
        <w:t>obs</w:t>
      </w:r>
      <w:proofErr w:type="spellEnd"/>
      <w:r w:rsidRPr="00DC7C51">
        <w:rPr>
          <w:rFonts w:ascii="Times New Roman" w:hAnsi="Times New Roman" w:cs="Times New Roman"/>
          <w:color w:val="000000" w:themeColor="text1"/>
          <w:sz w:val="20"/>
          <w:szCs w:val="20"/>
        </w:rPr>
        <w:t xml:space="preserve">) refers to the number of observations of cognitive or behavioral measures included in the model and N refers to the number of study participants. </w:t>
      </w:r>
    </w:p>
    <w:p w14:paraId="410364C9" w14:textId="77777777" w:rsidR="00215A25" w:rsidRPr="00DC7C51" w:rsidRDefault="0044167D" w:rsidP="0044167D">
      <w:pPr>
        <w:spacing w:after="0" w:line="240" w:lineRule="auto"/>
        <w:rPr>
          <w:rFonts w:ascii="Times New Roman" w:hAnsi="Times New Roman" w:cs="Times New Roman"/>
          <w:color w:val="000000" w:themeColor="text1"/>
          <w:sz w:val="20"/>
          <w:szCs w:val="20"/>
        </w:rPr>
      </w:pPr>
      <w:proofErr w:type="gramStart"/>
      <w:r w:rsidRPr="00DC7C51">
        <w:rPr>
          <w:rFonts w:ascii="Times New Roman" w:hAnsi="Times New Roman" w:cs="Times New Roman"/>
          <w:color w:val="000000" w:themeColor="text1"/>
          <w:sz w:val="20"/>
          <w:szCs w:val="20"/>
          <w:vertAlign w:val="superscript"/>
        </w:rPr>
        <w:t>b</w:t>
      </w:r>
      <w:proofErr w:type="gramEnd"/>
      <w:r w:rsidRPr="00DC7C51">
        <w:rPr>
          <w:rFonts w:ascii="Times New Roman" w:hAnsi="Times New Roman" w:cs="Times New Roman"/>
          <w:color w:val="000000" w:themeColor="text1"/>
          <w:sz w:val="20"/>
          <w:szCs w:val="20"/>
          <w:vertAlign w:val="superscript"/>
        </w:rPr>
        <w:t xml:space="preserve"> </w:t>
      </w:r>
      <w:r w:rsidRPr="00DC7C51">
        <w:rPr>
          <w:rFonts w:ascii="Times New Roman" w:hAnsi="Times New Roman" w:cs="Times New Roman"/>
          <w:color w:val="000000" w:themeColor="text1"/>
          <w:sz w:val="20"/>
          <w:szCs w:val="20"/>
        </w:rPr>
        <w:t>Mean difference and 95% confidence interval (CI) are derived from a linear mixed effects model, with the beta coefficient representing the mean difference. Models included a subject specific random intercept and random caretaker effect, time as a categorical variable (to allow for non-linearity between study visits), and adjusted for age, sex, height-for-age and weight-for-age z score, socioeconomic status and home environment z score, disease severity during the acute illness (number of seizures, coma, acute kidney injury), child schooling, enrollment in the iron study, and the number of admissions over 24 months follow-up.</w:t>
      </w:r>
    </w:p>
    <w:p w14:paraId="004E85AC" w14:textId="77777777" w:rsidR="00215A25" w:rsidRPr="00DC7C51" w:rsidRDefault="0044167D" w:rsidP="0044167D">
      <w:pPr>
        <w:spacing w:after="0" w:line="240" w:lineRule="auto"/>
        <w:rPr>
          <w:rFonts w:ascii="Times New Roman" w:eastAsia="MS Mincho" w:hAnsi="Times New Roman" w:cs="Times New Roman"/>
          <w:color w:val="000000" w:themeColor="text1"/>
          <w:sz w:val="20"/>
          <w:szCs w:val="20"/>
        </w:rPr>
      </w:pPr>
      <w:proofErr w:type="gramStart"/>
      <w:r w:rsidRPr="00DC7C51">
        <w:rPr>
          <w:rFonts w:ascii="Times New Roman" w:hAnsi="Times New Roman" w:cs="Times New Roman"/>
          <w:color w:val="000000" w:themeColor="text1"/>
          <w:sz w:val="20"/>
          <w:szCs w:val="20"/>
          <w:vertAlign w:val="superscript"/>
        </w:rPr>
        <w:t>c</w:t>
      </w:r>
      <w:proofErr w:type="gramEnd"/>
      <w:r w:rsidRPr="00DC7C51">
        <w:rPr>
          <w:rFonts w:ascii="Times New Roman" w:hAnsi="Times New Roman" w:cs="Times New Roman"/>
          <w:color w:val="000000" w:themeColor="text1"/>
          <w:sz w:val="20"/>
          <w:szCs w:val="20"/>
          <w:vertAlign w:val="superscript"/>
        </w:rPr>
        <w:t xml:space="preserve"> </w:t>
      </w:r>
      <w:r w:rsidRPr="00DC7C51">
        <w:rPr>
          <w:rFonts w:ascii="Times New Roman" w:hAnsi="Times New Roman" w:cs="Times New Roman"/>
          <w:color w:val="000000" w:themeColor="text1"/>
          <w:sz w:val="20"/>
          <w:szCs w:val="20"/>
        </w:rPr>
        <w:t xml:space="preserve">For cognitive outcomes a positive number is indicative of an improved outcome in children receiving artemisinin-derivatives. In preschool aged children (&lt;5 years of age), cognition was assessed using the Mullen Scales of Early Learning, </w:t>
      </w:r>
      <w:r w:rsidRPr="00DC7C51">
        <w:rPr>
          <w:rFonts w:ascii="Times New Roman" w:eastAsia="MS Mincho" w:hAnsi="Times New Roman" w:cs="Times New Roman"/>
          <w:color w:val="000000" w:themeColor="text1"/>
          <w:sz w:val="20"/>
          <w:szCs w:val="20"/>
        </w:rPr>
        <w:t xml:space="preserve">attention was assessed using the early childhood vigilance test, and memory was assessed using the color object association test. In school aged children (≥5 years of age), cognition was assessed using the Kauffman Assessment Battery for Children (K-ABC) second edition using the mental processing index, attention was assessed using the Test of Variables of Attention using the D-prime measure, and memory was assessed using the sequential processing from K-ABC. </w:t>
      </w:r>
    </w:p>
    <w:p w14:paraId="1CD6E99D" w14:textId="77777777" w:rsidR="00215A25" w:rsidRPr="00DC7C51" w:rsidRDefault="0044167D" w:rsidP="0044167D">
      <w:pPr>
        <w:spacing w:after="0" w:line="240" w:lineRule="auto"/>
        <w:rPr>
          <w:rFonts w:ascii="Times New Roman" w:hAnsi="Times New Roman" w:cs="Times New Roman"/>
          <w:color w:val="000000" w:themeColor="text1"/>
          <w:sz w:val="20"/>
          <w:szCs w:val="20"/>
        </w:rPr>
      </w:pPr>
      <w:proofErr w:type="gramStart"/>
      <w:r w:rsidRPr="00DC7C51">
        <w:rPr>
          <w:rFonts w:ascii="Times New Roman" w:hAnsi="Times New Roman" w:cs="Times New Roman"/>
          <w:color w:val="000000" w:themeColor="text1"/>
          <w:sz w:val="20"/>
          <w:szCs w:val="20"/>
          <w:vertAlign w:val="superscript"/>
        </w:rPr>
        <w:t>d</w:t>
      </w:r>
      <w:proofErr w:type="gramEnd"/>
      <w:r w:rsidRPr="00DC7C51">
        <w:rPr>
          <w:rFonts w:ascii="Times New Roman" w:hAnsi="Times New Roman" w:cs="Times New Roman"/>
          <w:color w:val="000000" w:themeColor="text1"/>
          <w:sz w:val="20"/>
          <w:szCs w:val="20"/>
          <w:vertAlign w:val="superscript"/>
        </w:rPr>
        <w:t xml:space="preserve"> </w:t>
      </w:r>
      <w:r w:rsidRPr="00DC7C51">
        <w:rPr>
          <w:rFonts w:ascii="Times New Roman" w:hAnsi="Times New Roman" w:cs="Times New Roman"/>
          <w:color w:val="000000" w:themeColor="text1"/>
          <w:sz w:val="20"/>
          <w:szCs w:val="20"/>
        </w:rPr>
        <w:t xml:space="preserve">For behavioral outcomes a negative number is indicative of an improved outcome in children receiving artemisinin-derivatives. </w:t>
      </w:r>
    </w:p>
    <w:p w14:paraId="7E8B51C4" w14:textId="7BCCFD2E" w:rsidR="00DD17AA" w:rsidRPr="00DC7C51" w:rsidRDefault="0044167D" w:rsidP="0044167D">
      <w:pPr>
        <w:spacing w:after="0" w:line="240" w:lineRule="auto"/>
        <w:rPr>
          <w:color w:val="000000" w:themeColor="text1"/>
        </w:rPr>
      </w:pPr>
      <w:r w:rsidRPr="00DC7C51">
        <w:rPr>
          <w:rFonts w:ascii="Times New Roman" w:hAnsi="Times New Roman" w:cs="Times New Roman"/>
          <w:color w:val="000000" w:themeColor="text1"/>
          <w:sz w:val="20"/>
          <w:szCs w:val="20"/>
        </w:rPr>
        <w:t xml:space="preserve">†p&lt;0.05, *adjusted p&lt;0.05 </w:t>
      </w:r>
      <w:proofErr w:type="spellStart"/>
      <w:r w:rsidRPr="00DC7C51">
        <w:rPr>
          <w:rFonts w:ascii="Times New Roman" w:hAnsi="Times New Roman" w:cs="Times New Roman"/>
          <w:color w:val="000000" w:themeColor="text1"/>
          <w:sz w:val="20"/>
          <w:szCs w:val="20"/>
        </w:rPr>
        <w:t>Benjamini</w:t>
      </w:r>
      <w:proofErr w:type="spellEnd"/>
      <w:r w:rsidRPr="00DC7C51">
        <w:rPr>
          <w:rFonts w:ascii="Times New Roman" w:hAnsi="Times New Roman" w:cs="Times New Roman"/>
          <w:color w:val="000000" w:themeColor="text1"/>
          <w:sz w:val="20"/>
          <w:szCs w:val="20"/>
        </w:rPr>
        <w:t>-Hoch correction for False Discovery Rate at 0.05 adjusting for 7 comparisons within each age strata</w:t>
      </w:r>
      <w:r w:rsidR="00363D48" w:rsidRPr="00DC7C51">
        <w:rPr>
          <w:rFonts w:ascii="Times New Roman" w:hAnsi="Times New Roman" w:cs="Times New Roman"/>
          <w:color w:val="000000" w:themeColor="text1"/>
          <w:sz w:val="20"/>
          <w:szCs w:val="20"/>
        </w:rPr>
        <w:t xml:space="preserve"> </w:t>
      </w:r>
      <w:r w:rsidR="00363D48" w:rsidRPr="00DC7C51">
        <w:rPr>
          <w:rFonts w:ascii="Times New Roman" w:hAnsi="Times New Roman" w:cs="Times New Roman"/>
          <w:color w:val="000000" w:themeColor="text1"/>
          <w:sz w:val="20"/>
          <w:szCs w:val="20"/>
        </w:rPr>
        <w:t>and study group (cerebral malaria vs. severe malarial anemia)</w:t>
      </w:r>
      <w:r w:rsidRPr="00DC7C51">
        <w:rPr>
          <w:rFonts w:ascii="Times New Roman" w:hAnsi="Times New Roman" w:cs="Times New Roman"/>
          <w:color w:val="000000" w:themeColor="text1"/>
          <w:sz w:val="20"/>
          <w:szCs w:val="20"/>
        </w:rPr>
        <w:t>.</w:t>
      </w:r>
      <w:bookmarkEnd w:id="7"/>
    </w:p>
    <w:sectPr w:rsidR="00DD17AA" w:rsidRPr="00DC7C51" w:rsidSect="0044167D">
      <w:pgSz w:w="15840" w:h="12240" w:orient="landscape"/>
      <w:pgMar w:top="720" w:right="720" w:bottom="720" w:left="72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9FBC5" w14:textId="77777777" w:rsidR="00093F90" w:rsidRDefault="00093F90" w:rsidP="00860E42">
      <w:pPr>
        <w:spacing w:after="0" w:line="240" w:lineRule="auto"/>
      </w:pPr>
      <w:r>
        <w:separator/>
      </w:r>
    </w:p>
  </w:endnote>
  <w:endnote w:type="continuationSeparator" w:id="0">
    <w:p w14:paraId="4092356F" w14:textId="77777777" w:rsidR="00093F90" w:rsidRDefault="00093F90" w:rsidP="0086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OTNEJMScalaSansLF">
    <w:altName w:val="Arial Unicode MS"/>
    <w:panose1 w:val="00000000000000000000"/>
    <w:charset w:val="86"/>
    <w:family w:val="swiss"/>
    <w:notTrueType/>
    <w:pitch w:val="default"/>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04D7F" w14:textId="69F32E45" w:rsidR="00FD79FB" w:rsidRDefault="00FD79FB" w:rsidP="009D4E0A">
    <w:pPr>
      <w:pStyle w:val="Footer"/>
      <w:jc w:val="right"/>
      <w:rPr>
        <w:noProof/>
      </w:rPr>
    </w:pPr>
  </w:p>
  <w:p w14:paraId="7AD9C338" w14:textId="77777777" w:rsidR="00FD79FB" w:rsidRDefault="00FD79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B6A75" w14:textId="77777777" w:rsidR="00093F90" w:rsidRDefault="00093F90" w:rsidP="00860E42">
      <w:pPr>
        <w:spacing w:after="0" w:line="240" w:lineRule="auto"/>
      </w:pPr>
      <w:r>
        <w:separator/>
      </w:r>
    </w:p>
  </w:footnote>
  <w:footnote w:type="continuationSeparator" w:id="0">
    <w:p w14:paraId="36DDE200" w14:textId="77777777" w:rsidR="00093F90" w:rsidRDefault="00093F90" w:rsidP="00860E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026C2"/>
    <w:multiLevelType w:val="multilevel"/>
    <w:tmpl w:val="96966D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467F6C"/>
    <w:multiLevelType w:val="multilevel"/>
    <w:tmpl w:val="DA3004E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DF43F10"/>
    <w:multiLevelType w:val="multilevel"/>
    <w:tmpl w:val="DA3004E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5864B3F"/>
    <w:multiLevelType w:val="multilevel"/>
    <w:tmpl w:val="AAC6D9F0"/>
    <w:lvl w:ilvl="0">
      <w:start w:val="2"/>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5E50AD6"/>
    <w:multiLevelType w:val="multilevel"/>
    <w:tmpl w:val="973C675E"/>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CA5375"/>
    <w:multiLevelType w:val="multilevel"/>
    <w:tmpl w:val="8A7059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FE7B9F"/>
    <w:multiLevelType w:val="multilevel"/>
    <w:tmpl w:val="B96862EC"/>
    <w:lvl w:ilvl="0">
      <w:numFmt w:val="decimal"/>
      <w:lvlText w:val="%1"/>
      <w:lvlJc w:val="left"/>
      <w:pPr>
        <w:ind w:left="405" w:hanging="405"/>
      </w:pPr>
      <w:rPr>
        <w:rFonts w:hint="default"/>
      </w:rPr>
    </w:lvl>
    <w:lvl w:ilvl="1">
      <w:start w:val="1"/>
      <w:numFmt w:val="decimalZero"/>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9E17C6"/>
    <w:multiLevelType w:val="hybridMultilevel"/>
    <w:tmpl w:val="EB1E97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EA2E04"/>
    <w:multiLevelType w:val="multilevel"/>
    <w:tmpl w:val="DA3004E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BB330C1"/>
    <w:multiLevelType w:val="multilevel"/>
    <w:tmpl w:val="973C675E"/>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130910"/>
    <w:multiLevelType w:val="hybridMultilevel"/>
    <w:tmpl w:val="AC584D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E0A48F5"/>
    <w:multiLevelType w:val="hybridMultilevel"/>
    <w:tmpl w:val="C5BE993C"/>
    <w:lvl w:ilvl="0" w:tplc="04090013">
      <w:start w:val="1"/>
      <w:numFmt w:val="upperRoman"/>
      <w:lvlText w:val="%1."/>
      <w:lvlJc w:val="right"/>
      <w:pPr>
        <w:ind w:left="940" w:hanging="18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2" w15:restartNumberingAfterBreak="0">
    <w:nsid w:val="72E76636"/>
    <w:multiLevelType w:val="hybridMultilevel"/>
    <w:tmpl w:val="BAF249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7"/>
  </w:num>
  <w:num w:numId="4">
    <w:abstractNumId w:val="11"/>
  </w:num>
  <w:num w:numId="5">
    <w:abstractNumId w:val="8"/>
  </w:num>
  <w:num w:numId="6">
    <w:abstractNumId w:val="1"/>
  </w:num>
  <w:num w:numId="7">
    <w:abstractNumId w:val="2"/>
  </w:num>
  <w:num w:numId="8">
    <w:abstractNumId w:val="3"/>
  </w:num>
  <w:num w:numId="9">
    <w:abstractNumId w:val="10"/>
  </w:num>
  <w:num w:numId="10">
    <w:abstractNumId w:val="12"/>
  </w:num>
  <w:num w:numId="11">
    <w:abstractNumId w:val="9"/>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2MDcxMTYFUgZGJko6SsGpxcWZ+XkgBea1AFpiJF8sAAAA"/>
    <w:docVar w:name="EN.Layout" w:val="&lt;ENLayout&gt;&lt;Style&gt;BM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642C7E"/>
    <w:rsid w:val="000062B6"/>
    <w:rsid w:val="00012979"/>
    <w:rsid w:val="0004138B"/>
    <w:rsid w:val="00046F8C"/>
    <w:rsid w:val="000610F0"/>
    <w:rsid w:val="00062E40"/>
    <w:rsid w:val="00093F90"/>
    <w:rsid w:val="000966D0"/>
    <w:rsid w:val="000A4B8B"/>
    <w:rsid w:val="000D57EC"/>
    <w:rsid w:val="00152552"/>
    <w:rsid w:val="00183514"/>
    <w:rsid w:val="00187CD5"/>
    <w:rsid w:val="001D2026"/>
    <w:rsid w:val="001E7760"/>
    <w:rsid w:val="00215A25"/>
    <w:rsid w:val="002276D2"/>
    <w:rsid w:val="0025457C"/>
    <w:rsid w:val="002616E6"/>
    <w:rsid w:val="002C3440"/>
    <w:rsid w:val="002C673F"/>
    <w:rsid w:val="003154B6"/>
    <w:rsid w:val="0031674C"/>
    <w:rsid w:val="00353424"/>
    <w:rsid w:val="00363D48"/>
    <w:rsid w:val="0038120A"/>
    <w:rsid w:val="003933DE"/>
    <w:rsid w:val="003B1C9A"/>
    <w:rsid w:val="003D766D"/>
    <w:rsid w:val="003F6EE6"/>
    <w:rsid w:val="003F79AB"/>
    <w:rsid w:val="00404DD3"/>
    <w:rsid w:val="00415059"/>
    <w:rsid w:val="0042415E"/>
    <w:rsid w:val="00440801"/>
    <w:rsid w:val="0044167D"/>
    <w:rsid w:val="004553D4"/>
    <w:rsid w:val="00461EC9"/>
    <w:rsid w:val="004D2FBB"/>
    <w:rsid w:val="00531A9E"/>
    <w:rsid w:val="005A17B2"/>
    <w:rsid w:val="005C056A"/>
    <w:rsid w:val="00603CA3"/>
    <w:rsid w:val="00603F7A"/>
    <w:rsid w:val="00642C7E"/>
    <w:rsid w:val="00657B19"/>
    <w:rsid w:val="0066514B"/>
    <w:rsid w:val="00691E92"/>
    <w:rsid w:val="006C06A5"/>
    <w:rsid w:val="006C1B77"/>
    <w:rsid w:val="006C61A6"/>
    <w:rsid w:val="006F386A"/>
    <w:rsid w:val="006F4C0E"/>
    <w:rsid w:val="007102C8"/>
    <w:rsid w:val="007354A8"/>
    <w:rsid w:val="00790C58"/>
    <w:rsid w:val="00796435"/>
    <w:rsid w:val="007B52AE"/>
    <w:rsid w:val="007D36BF"/>
    <w:rsid w:val="00813A4E"/>
    <w:rsid w:val="00817C1E"/>
    <w:rsid w:val="00823602"/>
    <w:rsid w:val="00860E42"/>
    <w:rsid w:val="008612BA"/>
    <w:rsid w:val="0086226B"/>
    <w:rsid w:val="0088053B"/>
    <w:rsid w:val="008D3D8C"/>
    <w:rsid w:val="008D51D4"/>
    <w:rsid w:val="008E20E8"/>
    <w:rsid w:val="008F2DD7"/>
    <w:rsid w:val="00952BDF"/>
    <w:rsid w:val="009842E6"/>
    <w:rsid w:val="009B0B38"/>
    <w:rsid w:val="009D4E0A"/>
    <w:rsid w:val="009D508B"/>
    <w:rsid w:val="009F78EB"/>
    <w:rsid w:val="00A0603D"/>
    <w:rsid w:val="00AF58B4"/>
    <w:rsid w:val="00B454CB"/>
    <w:rsid w:val="00B92055"/>
    <w:rsid w:val="00BA1FDE"/>
    <w:rsid w:val="00BE619F"/>
    <w:rsid w:val="00C25FB1"/>
    <w:rsid w:val="00CA4B21"/>
    <w:rsid w:val="00CE2BFE"/>
    <w:rsid w:val="00CE44EC"/>
    <w:rsid w:val="00D1075D"/>
    <w:rsid w:val="00D2323B"/>
    <w:rsid w:val="00D454EA"/>
    <w:rsid w:val="00D503FD"/>
    <w:rsid w:val="00D72C31"/>
    <w:rsid w:val="00DB644D"/>
    <w:rsid w:val="00DC7C51"/>
    <w:rsid w:val="00DD17AA"/>
    <w:rsid w:val="00E20844"/>
    <w:rsid w:val="00E70C32"/>
    <w:rsid w:val="00E76E8C"/>
    <w:rsid w:val="00EC0A1B"/>
    <w:rsid w:val="00F074CB"/>
    <w:rsid w:val="00F340DA"/>
    <w:rsid w:val="00F63B09"/>
    <w:rsid w:val="00F71CD5"/>
    <w:rsid w:val="00F97371"/>
    <w:rsid w:val="00FA33A6"/>
    <w:rsid w:val="00FD5602"/>
    <w:rsid w:val="00FD79FB"/>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F742"/>
  <w15:chartTrackingRefBased/>
  <w15:docId w15:val="{3A2E7632-0A51-459C-8C3C-49F4520C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C7E"/>
    <w:pPr>
      <w:spacing w:after="200" w:line="276" w:lineRule="auto"/>
    </w:pPr>
    <w:rPr>
      <w:lang w:val="en-CA"/>
    </w:rPr>
  </w:style>
  <w:style w:type="paragraph" w:styleId="Heading1">
    <w:name w:val="heading 1"/>
    <w:basedOn w:val="Normal"/>
    <w:next w:val="Normal"/>
    <w:link w:val="Heading1Char"/>
    <w:uiPriority w:val="9"/>
    <w:qFormat/>
    <w:rsid w:val="00642C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0E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545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5457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C7E"/>
    <w:rPr>
      <w:rFonts w:asciiTheme="majorHAnsi" w:eastAsiaTheme="majorEastAsia" w:hAnsiTheme="majorHAnsi" w:cstheme="majorBidi"/>
      <w:color w:val="2E74B5" w:themeColor="accent1" w:themeShade="BF"/>
      <w:sz w:val="32"/>
      <w:szCs w:val="32"/>
      <w:lang w:val="en-CA"/>
    </w:rPr>
  </w:style>
  <w:style w:type="paragraph" w:styleId="TOCHeading">
    <w:name w:val="TOC Heading"/>
    <w:basedOn w:val="Heading1"/>
    <w:next w:val="Normal"/>
    <w:uiPriority w:val="39"/>
    <w:unhideWhenUsed/>
    <w:qFormat/>
    <w:rsid w:val="00642C7E"/>
    <w:pPr>
      <w:spacing w:line="259" w:lineRule="auto"/>
      <w:outlineLvl w:val="9"/>
    </w:pPr>
    <w:rPr>
      <w:lang w:val="en-US"/>
    </w:rPr>
  </w:style>
  <w:style w:type="paragraph" w:styleId="TOC2">
    <w:name w:val="toc 2"/>
    <w:basedOn w:val="Normal"/>
    <w:next w:val="Normal"/>
    <w:autoRedefine/>
    <w:uiPriority w:val="39"/>
    <w:unhideWhenUsed/>
    <w:rsid w:val="00642C7E"/>
    <w:pPr>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642C7E"/>
    <w:pPr>
      <w:tabs>
        <w:tab w:val="left" w:pos="440"/>
        <w:tab w:val="right" w:leader="dot" w:pos="9350"/>
      </w:tabs>
      <w:spacing w:after="100" w:line="259" w:lineRule="auto"/>
    </w:pPr>
    <w:rPr>
      <w:rFonts w:ascii="Times New Roman" w:eastAsiaTheme="minorEastAsia" w:hAnsi="Times New Roman" w:cs="Times New Roman"/>
      <w:b/>
      <w:noProof/>
      <w:lang w:val="en-US"/>
    </w:rPr>
  </w:style>
  <w:style w:type="character" w:styleId="Hyperlink">
    <w:name w:val="Hyperlink"/>
    <w:basedOn w:val="DefaultParagraphFont"/>
    <w:uiPriority w:val="99"/>
    <w:unhideWhenUsed/>
    <w:rsid w:val="00642C7E"/>
    <w:rPr>
      <w:color w:val="0563C1" w:themeColor="hyperlink"/>
      <w:u w:val="single"/>
    </w:rPr>
  </w:style>
  <w:style w:type="paragraph" w:styleId="Header">
    <w:name w:val="header"/>
    <w:basedOn w:val="Normal"/>
    <w:link w:val="HeaderChar"/>
    <w:uiPriority w:val="99"/>
    <w:unhideWhenUsed/>
    <w:rsid w:val="00860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E42"/>
    <w:rPr>
      <w:lang w:val="en-CA"/>
    </w:rPr>
  </w:style>
  <w:style w:type="paragraph" w:styleId="Footer">
    <w:name w:val="footer"/>
    <w:basedOn w:val="Normal"/>
    <w:link w:val="FooterChar"/>
    <w:uiPriority w:val="99"/>
    <w:unhideWhenUsed/>
    <w:rsid w:val="00860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E42"/>
    <w:rPr>
      <w:lang w:val="en-CA"/>
    </w:rPr>
  </w:style>
  <w:style w:type="character" w:customStyle="1" w:styleId="Heading2Char">
    <w:name w:val="Heading 2 Char"/>
    <w:basedOn w:val="DefaultParagraphFont"/>
    <w:link w:val="Heading2"/>
    <w:uiPriority w:val="9"/>
    <w:rsid w:val="00860E42"/>
    <w:rPr>
      <w:rFonts w:asciiTheme="majorHAnsi" w:eastAsiaTheme="majorEastAsia" w:hAnsiTheme="majorHAnsi" w:cstheme="majorBidi"/>
      <w:color w:val="2E74B5" w:themeColor="accent1" w:themeShade="BF"/>
      <w:sz w:val="26"/>
      <w:szCs w:val="26"/>
      <w:lang w:val="en-CA"/>
    </w:rPr>
  </w:style>
  <w:style w:type="table" w:styleId="TableGrid">
    <w:name w:val="Table Grid"/>
    <w:basedOn w:val="TableNormal"/>
    <w:uiPriority w:val="39"/>
    <w:rsid w:val="00880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8053B"/>
    <w:rPr>
      <w:sz w:val="16"/>
      <w:szCs w:val="16"/>
    </w:rPr>
  </w:style>
  <w:style w:type="paragraph" w:styleId="CommentText">
    <w:name w:val="annotation text"/>
    <w:basedOn w:val="Normal"/>
    <w:link w:val="CommentTextChar"/>
    <w:uiPriority w:val="99"/>
    <w:semiHidden/>
    <w:unhideWhenUsed/>
    <w:rsid w:val="0088053B"/>
    <w:pPr>
      <w:spacing w:after="160" w:line="240" w:lineRule="auto"/>
    </w:pPr>
    <w:rPr>
      <w:sz w:val="20"/>
      <w:szCs w:val="20"/>
      <w:lang w:val="en-US"/>
    </w:rPr>
  </w:style>
  <w:style w:type="character" w:customStyle="1" w:styleId="CommentTextChar">
    <w:name w:val="Comment Text Char"/>
    <w:basedOn w:val="DefaultParagraphFont"/>
    <w:link w:val="CommentText"/>
    <w:uiPriority w:val="99"/>
    <w:semiHidden/>
    <w:rsid w:val="0088053B"/>
    <w:rPr>
      <w:sz w:val="20"/>
      <w:szCs w:val="20"/>
    </w:rPr>
  </w:style>
  <w:style w:type="paragraph" w:styleId="NoSpacing">
    <w:name w:val="No Spacing"/>
    <w:uiPriority w:val="1"/>
    <w:qFormat/>
    <w:rsid w:val="0088053B"/>
    <w:pPr>
      <w:spacing w:after="0" w:line="240" w:lineRule="auto"/>
    </w:pPr>
    <w:rPr>
      <w:lang w:val="en-CA"/>
    </w:rPr>
  </w:style>
  <w:style w:type="paragraph" w:styleId="BalloonText">
    <w:name w:val="Balloon Text"/>
    <w:basedOn w:val="Normal"/>
    <w:link w:val="BalloonTextChar"/>
    <w:uiPriority w:val="99"/>
    <w:semiHidden/>
    <w:unhideWhenUsed/>
    <w:rsid w:val="008805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53B"/>
    <w:rPr>
      <w:rFonts w:ascii="Segoe UI" w:hAnsi="Segoe UI" w:cs="Segoe UI"/>
      <w:sz w:val="18"/>
      <w:szCs w:val="18"/>
      <w:lang w:val="en-CA"/>
    </w:rPr>
  </w:style>
  <w:style w:type="table" w:customStyle="1" w:styleId="TableGrid1">
    <w:name w:val="Table Grid1"/>
    <w:basedOn w:val="TableNormal"/>
    <w:next w:val="TableGrid"/>
    <w:uiPriority w:val="39"/>
    <w:rsid w:val="0042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457C"/>
    <w:pPr>
      <w:ind w:left="720"/>
      <w:contextualSpacing/>
    </w:pPr>
  </w:style>
  <w:style w:type="character" w:customStyle="1" w:styleId="Heading3Char">
    <w:name w:val="Heading 3 Char"/>
    <w:basedOn w:val="DefaultParagraphFont"/>
    <w:link w:val="Heading3"/>
    <w:uiPriority w:val="9"/>
    <w:rsid w:val="0025457C"/>
    <w:rPr>
      <w:rFonts w:asciiTheme="majorHAnsi" w:eastAsiaTheme="majorEastAsia" w:hAnsiTheme="majorHAnsi" w:cstheme="majorBidi"/>
      <w:color w:val="1F4D78" w:themeColor="accent1" w:themeShade="7F"/>
      <w:sz w:val="24"/>
      <w:szCs w:val="24"/>
      <w:lang w:val="en-CA"/>
    </w:rPr>
  </w:style>
  <w:style w:type="character" w:customStyle="1" w:styleId="Heading4Char">
    <w:name w:val="Heading 4 Char"/>
    <w:basedOn w:val="DefaultParagraphFont"/>
    <w:link w:val="Heading4"/>
    <w:uiPriority w:val="9"/>
    <w:rsid w:val="0025457C"/>
    <w:rPr>
      <w:rFonts w:asciiTheme="majorHAnsi" w:eastAsiaTheme="majorEastAsia" w:hAnsiTheme="majorHAnsi" w:cstheme="majorBidi"/>
      <w:i/>
      <w:iCs/>
      <w:color w:val="2E74B5" w:themeColor="accent1" w:themeShade="BF"/>
      <w:lang w:val="en-CA"/>
    </w:rPr>
  </w:style>
  <w:style w:type="paragraph" w:styleId="TOC3">
    <w:name w:val="toc 3"/>
    <w:basedOn w:val="Normal"/>
    <w:next w:val="Normal"/>
    <w:autoRedefine/>
    <w:uiPriority w:val="39"/>
    <w:unhideWhenUsed/>
    <w:rsid w:val="00813A4E"/>
    <w:pPr>
      <w:spacing w:after="100"/>
      <w:ind w:left="440"/>
    </w:pPr>
  </w:style>
  <w:style w:type="paragraph" w:styleId="CommentSubject">
    <w:name w:val="annotation subject"/>
    <w:basedOn w:val="CommentText"/>
    <w:next w:val="CommentText"/>
    <w:link w:val="CommentSubjectChar"/>
    <w:uiPriority w:val="99"/>
    <w:semiHidden/>
    <w:unhideWhenUsed/>
    <w:rsid w:val="000A4B8B"/>
    <w:pPr>
      <w:spacing w:after="200"/>
    </w:pPr>
    <w:rPr>
      <w:b/>
      <w:bCs/>
      <w:lang w:val="en-CA"/>
    </w:rPr>
  </w:style>
  <w:style w:type="character" w:customStyle="1" w:styleId="CommentSubjectChar">
    <w:name w:val="Comment Subject Char"/>
    <w:basedOn w:val="CommentTextChar"/>
    <w:link w:val="CommentSubject"/>
    <w:uiPriority w:val="99"/>
    <w:semiHidden/>
    <w:rsid w:val="000A4B8B"/>
    <w:rPr>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6B222-1C65-43EE-8E23-ACD3E5FEC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3320</Words>
  <Characters>18925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Department of Pediatrics</Company>
  <LinksUpToDate>false</LinksUpToDate>
  <CharactersWithSpaces>22201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Conroy, Andrea</dc:creator>
  <cp:keywords/>
  <dc:description/>
  <cp:lastModifiedBy>Conroy, Andrea</cp:lastModifiedBy>
  <cp:revision>2</cp:revision>
  <dcterms:created xsi:type="dcterms:W3CDTF">2021-05-29T11:19:00Z</dcterms:created>
  <dcterms:modified xsi:type="dcterms:W3CDTF">2021-05-29T11:19:00Z</dcterms:modified>
</cp:coreProperties>
</file>