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384"/>
        <w:gridCol w:w="1162"/>
        <w:gridCol w:w="795"/>
        <w:gridCol w:w="795"/>
        <w:gridCol w:w="776"/>
        <w:gridCol w:w="776"/>
        <w:gridCol w:w="973"/>
      </w:tblGrid>
      <w:tr w:rsidR="00EB793F" w:rsidRPr="00EB793F" w14:paraId="65950545" w14:textId="77777777" w:rsidTr="00B073DC">
        <w:trPr>
          <w:trHeight w:val="280"/>
        </w:trPr>
        <w:tc>
          <w:tcPr>
            <w:tcW w:w="81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02CD90" w14:textId="008A82C5" w:rsidR="00EB793F" w:rsidRPr="00EB793F" w:rsidRDefault="007F236E" w:rsidP="00EB793F">
            <w:pPr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 xml:space="preserve">Supplemental </w:t>
            </w:r>
            <w:r w:rsidR="00EB793F" w:rsidRPr="00EB793F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Table 1. The plasma vitamin C-related genetic variants used for the MR analyses</w:t>
            </w:r>
          </w:p>
        </w:tc>
      </w:tr>
      <w:tr w:rsidR="00EB793F" w:rsidRPr="00054A3D" w14:paraId="138357A2" w14:textId="77777777" w:rsidTr="00B073DC">
        <w:trPr>
          <w:trHeight w:val="280"/>
        </w:trPr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F820EE" w14:textId="77777777" w:rsidR="00EB793F" w:rsidRPr="00B11CED" w:rsidRDefault="00EB793F" w:rsidP="00B073DC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11CED"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  <w:t>S</w:t>
            </w:r>
            <w:r w:rsidRPr="00B11CED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tudy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13FD6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Target SNP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ED92C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Proxy SNP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24391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Target A1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AE7FD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Target A2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6C4C0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Proxy SNP A1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AE77D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Proxy SNP A2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38939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Included for analysis</w:t>
            </w:r>
          </w:p>
        </w:tc>
      </w:tr>
      <w:tr w:rsidR="00EB793F" w:rsidRPr="00054A3D" w14:paraId="7E996CE2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0C5AFC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UK Biobank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AF53B8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CF9D33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7295DD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900FD8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60B25B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4B3D3F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71D7CB2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3F90716E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5EF3128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E1A018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6B9A55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B0983E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716FC3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7D6405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16E2CB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AB5E7F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55230710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235C511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7A0C2A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D58DAA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4C861C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65AE7F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8824AD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97F19D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C0E215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03EC1107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BD2CA9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0B25A7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5458B1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7F658A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0B41AB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872D29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8052C4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980F96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796971F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255E6A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47E557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DA22E1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1CF237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290507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56CB77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6C6DA7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5B90F8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D1D4704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730669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6DD738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8A5910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2B99FF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63AD28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9AC1C7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ACC4E9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5AEF65B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0A5E8F02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573A26C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CEDFD8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123F31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B31AB7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B8C0CF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6D9192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1A7797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0EC755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577E059A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8A0F1A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16291C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D7F712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D25F58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44874F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ABAE69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F2C182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9A8457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5D9B06A5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8A9CC3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50B7F8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528C81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89211D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6C286D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FBBF95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959558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5332C42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03571170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F5ACDE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99A926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9EE5D3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87A056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C2F24A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79CFBE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C785E0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60BB0FB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40AE290A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E44B86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BCAC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D6207A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4CD58A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4CEF29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23D17E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CCA76E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E400CB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7A343A5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18F95288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746948F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620E78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75ED7B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C86981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28599E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A6EDE5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A54366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BB8BB6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499A134B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2FDFDA2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9C13DE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571573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82B693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47132F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5BCCD2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716229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739A5C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460D7FF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6E3071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E93542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50FED0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F04FA5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D058CF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8FCB42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197CAE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2750DDF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0BF8DFC4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724B4E7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E0E1C9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E6BECA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D63938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0202E8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DA52A7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45AC6A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69841A7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02DDAA7B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5AD181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C8181B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F5B44F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B729E7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736EF8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1912C2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9586B2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20128DF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11733ABD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CE1F16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2F793A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EE943B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5D7489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F0816B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45CC9E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6BB08D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30503E4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D44A0AE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CA1169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AEB6B1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478A7A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3C4780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33D6D8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69F845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0A6106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DD0C5E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06CC822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7CD51FC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7311D2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237ADB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D0F414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D493DA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DCF143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C479F6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2BB245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85CF246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4846AD9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A7EB0F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958645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F0DA78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9DFFA8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09AA76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8158B5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D8E54E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32BC1DDF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0C729A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PRACTICAL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3964E7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84D717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E07BA1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97A59E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5D69A3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4E7713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DEF5C7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4F78CED6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75D2D48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42FCA5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872EF6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C5652C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6B25D6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3B632B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FC3E7A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99AB75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02D6307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8A3CB1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EB3526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06C13F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D47354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FD3244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223A90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D179D2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DF58CF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ABB17DE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483CDD1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1FA4AC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A14114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EE6DDB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9D41C3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94BD51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D3B463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600E0C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F60FD55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68F6BA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720BA0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D8CB33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9C54D8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13C257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B76E00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A7D98F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F61A0C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43479875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6E36AF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D8B4B5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3D618A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77BB20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F6992C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030CD3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B3D603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CA00E0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A14D302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2CB09FE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EF2AA1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E734FE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8CC2E5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C19F9D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B92CFA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A34062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68DC64D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7692C8E9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BEFE43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D121E4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B20EBB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8FF24B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F316A6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5CB180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B65AA1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363A531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521A1DF6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783282E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4D41C3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84AB35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4CF9A4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B5F598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3FB97C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5FA2BB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96C12C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1E06F9F1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4EFC37E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CF8F14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54D2DA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CDC1E2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37CAB0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0B94F7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02A0C4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3825D27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4ACF3B2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CAF5192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OCAC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CD8F84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ABA668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BFC50F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9BADA3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0532D1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1F526B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4DB1B2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CB91A08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A0DAF4F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A0B33A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AC9723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D2FC56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CB4F25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4C09E2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C7F6B9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7F4F9FF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79B9E4D8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5428611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C20EA46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5C8472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F5DDD08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EF57B8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A9010F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3E73BA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8E9504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407C6F2E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B8D3AF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41CD3F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0FBFB9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DF0131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E1A4D6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2173B4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0493595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5399707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6C2ADD34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0C20B6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F3C6A8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BCE828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C73163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6289DA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F35607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DC3A48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558BB85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18640717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437515A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DCD0BA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E45BB6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433F47B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836C8C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8C1800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259E23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D49198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206401D9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5070AAB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D50F7A9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639BA1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rs9689405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FA46723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115637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C96679C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111A42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3CD3B217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EB793F" w:rsidRPr="00054A3D" w14:paraId="48F261EA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37A7A9C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628861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BAC070D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1976580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81DA8EE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4E68C9A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BACB721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7BFA35E4" w14:textId="77777777" w:rsidR="00EB793F" w:rsidRPr="00C9128A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5D2D362A" w14:textId="77777777" w:rsidTr="00B62CF1">
        <w:trPr>
          <w:trHeight w:val="280"/>
        </w:trPr>
        <w:tc>
          <w:tcPr>
            <w:tcW w:w="8126" w:type="dxa"/>
            <w:gridSpan w:val="8"/>
            <w:shd w:val="clear" w:color="auto" w:fill="auto"/>
            <w:noWrap/>
            <w:vAlign w:val="center"/>
          </w:tcPr>
          <w:p w14:paraId="12302CA3" w14:textId="19210F44" w:rsidR="00485C62" w:rsidRDefault="00485C62" w:rsidP="00B073DC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lastRenderedPageBreak/>
              <w:t xml:space="preserve">Supplemental </w:t>
            </w:r>
            <w:r w:rsidRPr="00EB793F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Table 1. The plasma vitamin C-related genetic variants used for the MR analyses</w:t>
            </w:r>
            <w:r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 xml:space="preserve"> (continued)</w:t>
            </w:r>
          </w:p>
        </w:tc>
      </w:tr>
      <w:tr w:rsidR="00485C62" w:rsidRPr="00054A3D" w14:paraId="495D509B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5A3320A" w14:textId="49894C12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11CED"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  <w:t>S</w:t>
            </w:r>
            <w:r w:rsidRPr="00B11CED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tudy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0C36FEB" w14:textId="333822AF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Target SNP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4A94C62" w14:textId="0B976CBE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Proxy SNP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DE42669" w14:textId="4B336E58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Target A1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4A2900B" w14:textId="0F1CFE16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Target A2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B7CC040" w14:textId="664C5CD8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Proxy SNP A1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BE83150" w14:textId="1A92B5EB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Proxy SNP A2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75B8B0A3" w14:textId="0959BDFC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Included for analysis</w:t>
            </w:r>
          </w:p>
        </w:tc>
      </w:tr>
      <w:tr w:rsidR="00485C62" w:rsidRPr="00054A3D" w14:paraId="2B55CD05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33DD2F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5D2504D" w14:textId="73AAD93E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05F7145" w14:textId="7C5D0FD6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88908A1" w14:textId="19358FBD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C1CFAE7" w14:textId="36D7F70A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ED26628" w14:textId="162D0903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8A5D848" w14:textId="58BF6B6A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6D67347F" w14:textId="4288AB9B" w:rsidR="00485C62" w:rsidRDefault="00485C62" w:rsidP="00485C6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N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O</w:t>
            </w:r>
          </w:p>
        </w:tc>
      </w:tr>
      <w:tr w:rsidR="00485C62" w:rsidRPr="00054A3D" w14:paraId="2B9A2789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BEA19A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EE72994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533140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393C408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6D433EF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5D9272D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6C0AA8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85B24A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N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O</w:t>
            </w:r>
          </w:p>
        </w:tc>
      </w:tr>
      <w:tr w:rsidR="00485C62" w:rsidRPr="00054A3D" w14:paraId="1A40D7E9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53EB78D4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ILCCO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B87307D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C5BEC3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D82251E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4D6C4A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E42B22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FB85AB4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E7C868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229DDA38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44A7BF57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264413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B261E24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05F120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A43BDA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3CECBF0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F729917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A67FE9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6A2D353A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CC94C2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17AEAF3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3945F5F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E1B72FD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E17259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9099E8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113228B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7620FA3F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47940988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35FD31A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E326EE6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FD5615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80352B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2882A38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CC858A0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CFCA107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2BA7E83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0DE01C20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153E8B1D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B6BA6D0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BEB33C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92E5EAA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2F285E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D071F0C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53ED11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35E784D8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7559C273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69A3C04E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A15518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EE5255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7D68C7E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CD88A5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A406A9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4464993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378145A6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7C1307CE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F85AB1E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60262C3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493838A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A2A47E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3148198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4BC6B8C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B76D71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9256EA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039FC6B1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11F75CE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EF71F00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96D218F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AAD5922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774137FA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C0D6EBA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A5DA79E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05F42E45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71B3370C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23961B9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0AC440B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BBB46F0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A9D696F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3E2B817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BBD325C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441AB64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6590F78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485C62" w:rsidRPr="00054A3D" w14:paraId="363FE2B4" w14:textId="77777777" w:rsidTr="00B073DC">
        <w:trPr>
          <w:trHeight w:val="280"/>
        </w:trPr>
        <w:tc>
          <w:tcPr>
            <w:tcW w:w="1465" w:type="dxa"/>
            <w:shd w:val="clear" w:color="auto" w:fill="auto"/>
            <w:noWrap/>
            <w:vAlign w:val="center"/>
          </w:tcPr>
          <w:p w14:paraId="0353BA01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E13688B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99E6E7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E00D780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2157FE2D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7BED26C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E9B5D69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128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NULL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295B7FBB" w14:textId="77777777" w:rsidR="00485C62" w:rsidRPr="00C9128A" w:rsidRDefault="00485C62" w:rsidP="00485C62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</w:tr>
    </w:tbl>
    <w:p w14:paraId="4BE8EEF4" w14:textId="77777777" w:rsidR="00EB793F" w:rsidRDefault="00EB793F" w:rsidP="00EB793F">
      <w:pPr>
        <w:widowControl/>
        <w:jc w:val="left"/>
      </w:pPr>
      <w:r w:rsidRPr="00756925">
        <w:rPr>
          <w:rFonts w:ascii="Arial" w:hAnsi="Arial" w:cs="Arial"/>
          <w:sz w:val="16"/>
          <w:szCs w:val="16"/>
        </w:rPr>
        <w:t>NR: not reported</w:t>
      </w:r>
      <w:r>
        <w:rPr>
          <w:rFonts w:ascii="Arial" w:hAnsi="Arial" w:cs="Arial"/>
          <w:sz w:val="16"/>
          <w:szCs w:val="16"/>
        </w:rPr>
        <w:t xml:space="preserve"> in the original data </w:t>
      </w:r>
      <w:proofErr w:type="gramStart"/>
      <w:r>
        <w:rPr>
          <w:rFonts w:ascii="Arial" w:hAnsi="Arial" w:cs="Arial"/>
          <w:sz w:val="16"/>
          <w:szCs w:val="16"/>
        </w:rPr>
        <w:t>source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3A1030D5" w14:textId="297433CE" w:rsidR="00EB793F" w:rsidRDefault="00EB793F"/>
    <w:p w14:paraId="69F43196" w14:textId="77777777" w:rsidR="00EB793F" w:rsidRDefault="00EB793F">
      <w:pPr>
        <w:widowControl/>
        <w:jc w:val="left"/>
      </w:pPr>
      <w:r>
        <w:br w:type="page"/>
      </w:r>
    </w:p>
    <w:p w14:paraId="5BF0BB5F" w14:textId="77777777" w:rsidR="00EB793F" w:rsidRDefault="00EB793F">
      <w:pPr>
        <w:sectPr w:rsidR="00EB793F">
          <w:head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89617C" w14:textId="215DA7AF" w:rsidR="00EB793F" w:rsidRPr="00EB793F" w:rsidRDefault="007F236E" w:rsidP="00EB793F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lastRenderedPageBreak/>
        <w:t xml:space="preserve">Supplemental </w:t>
      </w:r>
      <w:r w:rsidRPr="00EB793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>3</w:t>
      </w:r>
      <w:r w:rsidR="00485C62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.</w:t>
      </w:r>
      <w:r w:rsidR="00EB793F" w:rsidRPr="00EB793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Characteristics of the genetic variants that were used as the instrumental variables for plasma vitamin C concentration*</w:t>
      </w:r>
    </w:p>
    <w:tbl>
      <w:tblPr>
        <w:tblW w:w="13415" w:type="dxa"/>
        <w:tblLook w:val="04A0" w:firstRow="1" w:lastRow="0" w:firstColumn="1" w:lastColumn="0" w:noHBand="0" w:noVBand="1"/>
      </w:tblPr>
      <w:tblGrid>
        <w:gridCol w:w="2613"/>
        <w:gridCol w:w="1279"/>
        <w:gridCol w:w="1279"/>
        <w:gridCol w:w="1279"/>
        <w:gridCol w:w="1279"/>
        <w:gridCol w:w="1170"/>
        <w:gridCol w:w="109"/>
        <w:gridCol w:w="1333"/>
        <w:gridCol w:w="1279"/>
        <w:gridCol w:w="1795"/>
      </w:tblGrid>
      <w:tr w:rsidR="00EB793F" w:rsidRPr="00054A3D" w14:paraId="6B9BE78D" w14:textId="77777777" w:rsidTr="00B073DC">
        <w:trPr>
          <w:trHeight w:val="305"/>
        </w:trPr>
        <w:tc>
          <w:tcPr>
            <w:tcW w:w="26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6DC98E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DA4200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22C5C1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094916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45D83D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Effect allele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8570C1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Other</w:t>
            </w:r>
          </w:p>
          <w:p w14:paraId="424378BA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7B3E87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01A9B68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C8C0DD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</w:t>
            </w: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EB793F" w:rsidRPr="00054A3D" w14:paraId="613ED047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036F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392D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0473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737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0.551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A6A5B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E74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BBBFD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6.25×10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C0A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7979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8.12E-04</w:t>
            </w:r>
          </w:p>
        </w:tc>
      </w:tr>
      <w:tr w:rsidR="00EB793F" w:rsidRPr="00054A3D" w14:paraId="5618CDD8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90BE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AB47F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0.102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579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DB1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0.857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1447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8922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5B98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2.38×10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-30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C077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61F6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2.46E-03</w:t>
            </w:r>
          </w:p>
        </w:tc>
      </w:tr>
      <w:tr w:rsidR="00EB793F" w:rsidRPr="00054A3D" w14:paraId="5873C06E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A92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EA37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00D2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440B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0.968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D25F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A257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EB82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4.61×10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794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B1725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7.63E-03</w:t>
            </w:r>
          </w:p>
        </w:tc>
      </w:tr>
      <w:tr w:rsidR="00EB793F" w:rsidRPr="00054A3D" w14:paraId="3AEC9F75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1B9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812F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DD7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5D02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A73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89AF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1ACBB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3.64×10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C579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93D9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5.96E-04</w:t>
            </w:r>
          </w:p>
        </w:tc>
      </w:tr>
      <w:tr w:rsidR="00EB793F" w:rsidRPr="00054A3D" w14:paraId="01375141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E2B1D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C8B0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B08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CD5EE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0.594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FAF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474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1F9B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1.88×10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68B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9F34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7.71E-04</w:t>
            </w:r>
          </w:p>
        </w:tc>
      </w:tr>
      <w:tr w:rsidR="00EB793F" w:rsidRPr="00054A3D" w14:paraId="0C52CAC4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E967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AF68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0.078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8E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A4E3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0.087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D497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F68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8A67B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1.70×10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7AA7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91476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8.12E-04</w:t>
            </w:r>
          </w:p>
        </w:tc>
      </w:tr>
      <w:tr w:rsidR="00EB793F" w:rsidRPr="00054A3D" w14:paraId="76C03BDD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67C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9F2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0.058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87A4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9020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0.598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DF4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CE30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1B2A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6.30×10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-20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42E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90A1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1.79E-03</w:t>
            </w:r>
          </w:p>
        </w:tc>
      </w:tr>
      <w:tr w:rsidR="00EB793F" w:rsidRPr="00054A3D" w14:paraId="50964F0D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832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1800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B7FB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D4F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0.283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540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8402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B170B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1.33×10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E46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04DC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6.27E-04</w:t>
            </w:r>
          </w:p>
        </w:tc>
      </w:tr>
      <w:tr w:rsidR="00EB793F" w:rsidRPr="00054A3D" w14:paraId="6966CC50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8B7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A946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C98E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D09A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0.321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826EE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5B97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8959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7.62×10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4EC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D83F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6.59E-04</w:t>
            </w:r>
          </w:p>
        </w:tc>
      </w:tr>
      <w:tr w:rsidR="00EB793F" w:rsidRPr="00054A3D" w14:paraId="5E76326E" w14:textId="77777777" w:rsidTr="00B073DC">
        <w:trPr>
          <w:trHeight w:val="305"/>
        </w:trPr>
        <w:tc>
          <w:tcPr>
            <w:tcW w:w="2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B91AB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41B4EC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C6733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3DCDC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0C5E3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875C8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4F5FDF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1.05×10</w:t>
            </w:r>
            <w:r w:rsidRPr="00054A3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1BB7EE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52,018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6BF3D7" w14:textId="77777777" w:rsidR="00EB793F" w:rsidRPr="00054A3D" w:rsidRDefault="00EB793F" w:rsidP="00B073D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1.19E-03</w:t>
            </w:r>
          </w:p>
        </w:tc>
      </w:tr>
    </w:tbl>
    <w:p w14:paraId="7779900E" w14:textId="77777777" w:rsidR="00EB793F" w:rsidRPr="00054A3D" w:rsidRDefault="00EB793F" w:rsidP="00EB793F">
      <w:pPr>
        <w:jc w:val="left"/>
        <w:rPr>
          <w:rFonts w:ascii="Arial" w:hAnsi="Arial" w:cs="Arial"/>
          <w:sz w:val="16"/>
          <w:szCs w:val="16"/>
        </w:rPr>
      </w:pPr>
      <w:r w:rsidRPr="00054A3D">
        <w:rPr>
          <w:rFonts w:ascii="Arial" w:hAnsi="Arial" w:cs="Arial"/>
          <w:sz w:val="16"/>
          <w:szCs w:val="16"/>
        </w:rPr>
        <w:t>SNP, single nucleotide polymorphism; SE, standard error; EAF, effect allele frequency; Beta coefficients are in standard deviation (SD) unit per allele; effect allele is the vitamin C-raising allele.</w:t>
      </w:r>
    </w:p>
    <w:p w14:paraId="0D987116" w14:textId="77777777" w:rsidR="00EB793F" w:rsidRPr="00054A3D" w:rsidRDefault="00EB793F" w:rsidP="00EB793F">
      <w:pPr>
        <w:jc w:val="left"/>
        <w:rPr>
          <w:rFonts w:ascii="Arial" w:hAnsi="Arial" w:cs="Arial"/>
          <w:sz w:val="16"/>
          <w:szCs w:val="16"/>
        </w:rPr>
      </w:pPr>
      <w:r w:rsidRPr="00054A3D">
        <w:rPr>
          <w:rFonts w:ascii="Arial" w:hAnsi="Arial" w:cs="Arial"/>
          <w:sz w:val="16"/>
          <w:szCs w:val="16"/>
        </w:rPr>
        <w:t>*Source: Zheng, et al., 2020.</w:t>
      </w:r>
      <w:r>
        <w:rPr>
          <w:rFonts w:ascii="Arial" w:hAnsi="Arial" w:cs="Arial"/>
          <w:sz w:val="16"/>
          <w:szCs w:val="16"/>
          <w:vertAlign w:val="superscript"/>
        </w:rPr>
        <w:t>1</w:t>
      </w:r>
    </w:p>
    <w:p w14:paraId="2C37002E" w14:textId="77777777" w:rsidR="00EB793F" w:rsidRDefault="00EB793F" w:rsidP="00EB793F"/>
    <w:p w14:paraId="4EB8FAA4" w14:textId="228C146A" w:rsidR="00EB793F" w:rsidRDefault="00EB793F"/>
    <w:p w14:paraId="72F7EA9D" w14:textId="77777777" w:rsidR="00EB793F" w:rsidRDefault="00EB793F">
      <w:pPr>
        <w:widowControl/>
        <w:jc w:val="left"/>
      </w:pPr>
      <w:r>
        <w:br w:type="page"/>
      </w:r>
    </w:p>
    <w:p w14:paraId="46719376" w14:textId="77777777" w:rsidR="00EB793F" w:rsidRDefault="00EB793F">
      <w:pPr>
        <w:sectPr w:rsidR="00EB793F" w:rsidSect="007E1BB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E32EA8A" w14:textId="68FD6B13" w:rsidR="00EB793F" w:rsidRPr="00EB793F" w:rsidRDefault="007F236E" w:rsidP="00EB793F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lastRenderedPageBreak/>
        <w:t xml:space="preserve">Supplemental </w:t>
      </w:r>
      <w:r w:rsidRPr="00EB793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>4</w:t>
      </w:r>
      <w:r w:rsidR="00EB793F" w:rsidRPr="00EB793F">
        <w:rPr>
          <w:rFonts w:ascii="Times New Roman" w:hAnsi="Times New Roman" w:cs="Times New Roman"/>
          <w:b/>
          <w:bCs/>
          <w:sz w:val="24"/>
          <w:shd w:val="clear" w:color="auto" w:fill="FFFFFF"/>
        </w:rPr>
        <w:t>. Genetic correlation between vitamin C and site-specific cancers, estimated through linkage disequilibrium score regression.</w:t>
      </w:r>
    </w:p>
    <w:tbl>
      <w:tblPr>
        <w:tblW w:w="8772" w:type="dxa"/>
        <w:tblLook w:val="04A0" w:firstRow="1" w:lastRow="0" w:firstColumn="1" w:lastColumn="0" w:noHBand="0" w:noVBand="1"/>
      </w:tblPr>
      <w:tblGrid>
        <w:gridCol w:w="4905"/>
        <w:gridCol w:w="1391"/>
        <w:gridCol w:w="1238"/>
        <w:gridCol w:w="1238"/>
      </w:tblGrid>
      <w:tr w:rsidR="00EB793F" w:rsidRPr="00054A3D" w14:paraId="4902C307" w14:textId="77777777" w:rsidTr="00B073DC">
        <w:trPr>
          <w:trHeight w:val="43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C6D5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Traits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BD88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Genetic correlation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B42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1C802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EB793F" w:rsidRPr="00054A3D" w14:paraId="2EB16DA7" w14:textId="77777777" w:rsidTr="00B073DC">
        <w:trPr>
          <w:trHeight w:val="43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0B64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Bronchus and lung cancer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168F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-0.4346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4D3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0.1687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BB4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hAnsi="Arial" w:cs="Arial"/>
                <w:color w:val="000000"/>
                <w:sz w:val="20"/>
                <w:szCs w:val="20"/>
              </w:rPr>
              <w:t xml:space="preserve">0.010 </w:t>
            </w:r>
          </w:p>
        </w:tc>
      </w:tr>
      <w:tr w:rsidR="00EB793F" w:rsidRPr="00054A3D" w14:paraId="31121C5D" w14:textId="77777777" w:rsidTr="00B073DC">
        <w:trPr>
          <w:trHeight w:val="430"/>
        </w:trPr>
        <w:tc>
          <w:tcPr>
            <w:tcW w:w="4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86C9E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D82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-0.0972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C8BF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0.0802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4844" w14:textId="77777777" w:rsidR="00EB793F" w:rsidRPr="00054A3D" w:rsidRDefault="00EB793F" w:rsidP="00B073DC"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A3D">
              <w:rPr>
                <w:rFonts w:ascii="Arial" w:hAnsi="Arial" w:cs="Arial"/>
                <w:color w:val="000000"/>
                <w:sz w:val="20"/>
                <w:szCs w:val="20"/>
              </w:rPr>
              <w:t>0.226</w:t>
            </w:r>
          </w:p>
        </w:tc>
      </w:tr>
      <w:tr w:rsidR="00EB793F" w:rsidRPr="00054A3D" w14:paraId="0C13A5A2" w14:textId="77777777" w:rsidTr="00B073DC">
        <w:trPr>
          <w:trHeight w:val="430"/>
        </w:trPr>
        <w:tc>
          <w:tcPr>
            <w:tcW w:w="4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F67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Prostate cancer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826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-0.0985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B8C97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0.0870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7664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hAnsi="Arial" w:cs="Arial"/>
                <w:color w:val="000000"/>
                <w:sz w:val="20"/>
                <w:szCs w:val="20"/>
              </w:rPr>
              <w:t xml:space="preserve">0.258 </w:t>
            </w:r>
          </w:p>
        </w:tc>
      </w:tr>
      <w:tr w:rsidR="00EB793F" w:rsidRPr="00054A3D" w14:paraId="06A4A10B" w14:textId="77777777" w:rsidTr="00B073DC">
        <w:trPr>
          <w:trHeight w:val="430"/>
        </w:trPr>
        <w:tc>
          <w:tcPr>
            <w:tcW w:w="4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60061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Colon cancer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982D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-0.1627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D911A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47D3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hAnsi="Arial" w:cs="Arial"/>
                <w:color w:val="000000"/>
                <w:sz w:val="20"/>
                <w:szCs w:val="20"/>
              </w:rPr>
              <w:t xml:space="preserve">0.197 </w:t>
            </w:r>
          </w:p>
        </w:tc>
      </w:tr>
      <w:tr w:rsidR="00EB793F" w:rsidRPr="00054A3D" w14:paraId="3D0B1AF3" w14:textId="77777777" w:rsidTr="00B073DC">
        <w:trPr>
          <w:trHeight w:val="430"/>
        </w:trPr>
        <w:tc>
          <w:tcPr>
            <w:tcW w:w="4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2D259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Rectal cancer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98BD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-0.0767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C86F8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98C3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hAnsi="Arial" w:cs="Arial"/>
                <w:color w:val="000000"/>
                <w:sz w:val="20"/>
                <w:szCs w:val="20"/>
              </w:rPr>
              <w:t xml:space="preserve">0.638 </w:t>
            </w:r>
          </w:p>
        </w:tc>
      </w:tr>
      <w:tr w:rsidR="00EB793F" w:rsidRPr="00054A3D" w14:paraId="757764AF" w14:textId="77777777" w:rsidTr="00B073DC">
        <w:trPr>
          <w:trHeight w:val="430"/>
        </w:trPr>
        <w:tc>
          <w:tcPr>
            <w:tcW w:w="4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B943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Smoking initiation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923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-0.2402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40FD6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0.04306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62B5" w14:textId="77777777" w:rsidR="00EB793F" w:rsidRPr="00054A3D" w:rsidRDefault="00EB793F" w:rsidP="00B073D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54A3D">
              <w:rPr>
                <w:rFonts w:ascii="Arial" w:hAnsi="Arial" w:cs="Arial"/>
                <w:color w:val="000000"/>
                <w:sz w:val="20"/>
                <w:szCs w:val="20"/>
              </w:rPr>
              <w:t xml:space="preserve">&lt;0.0001 </w:t>
            </w:r>
          </w:p>
        </w:tc>
      </w:tr>
    </w:tbl>
    <w:p w14:paraId="005E90DB" w14:textId="77777777" w:rsidR="00EB793F" w:rsidRDefault="00EB793F" w:rsidP="00EB793F">
      <w:pPr>
        <w:widowControl/>
        <w:jc w:val="left"/>
        <w:rPr>
          <w:rFonts w:ascii="Times New Roman" w:hAnsi="Times New Roman" w:cs="Times New Roman"/>
          <w:b/>
          <w:bCs/>
        </w:rPr>
        <w:sectPr w:rsidR="00EB793F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6C9E524A" w14:textId="77777777" w:rsidR="00485C62" w:rsidRDefault="00485C62" w:rsidP="00EB793F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14:paraId="77903F0D" w14:textId="0A5EA9A2" w:rsidR="00EB793F" w:rsidRPr="008F2711" w:rsidRDefault="007F236E" w:rsidP="00EB793F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Supplemental </w:t>
      </w:r>
      <w:r w:rsidRPr="00EB793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>5</w:t>
      </w:r>
      <w:r w:rsidR="00EB793F">
        <w:rPr>
          <w:rFonts w:ascii="Times New Roman" w:hAnsi="Times New Roman" w:cs="Times New Roman"/>
          <w:b/>
          <w:bCs/>
          <w:sz w:val="24"/>
          <w:shd w:val="clear" w:color="auto" w:fill="FFFFFF"/>
        </w:rPr>
        <w:t>. Mendelian randomization estimates of the association between genetically predicted plasma vitamin C concentration and risk of secondary cancer outcomes</w:t>
      </w:r>
      <w:r w:rsidR="00EB793F">
        <w:rPr>
          <w:rFonts w:ascii="Times New Roman" w:hAnsi="Times New Roman"/>
          <w:b/>
          <w:bCs/>
          <w:sz w:val="24"/>
          <w:shd w:val="clear" w:color="auto" w:fill="FFFFFF"/>
        </w:rPr>
        <w:t xml:space="preserve"> based on cancer </w:t>
      </w:r>
      <w:proofErr w:type="gramStart"/>
      <w:r w:rsidR="00EB793F">
        <w:rPr>
          <w:rFonts w:ascii="Times New Roman" w:hAnsi="Times New Roman"/>
          <w:b/>
          <w:bCs/>
          <w:sz w:val="24"/>
          <w:shd w:val="clear" w:color="auto" w:fill="FFFFFF"/>
        </w:rPr>
        <w:t>subtypes</w:t>
      </w:r>
      <w:proofErr w:type="gramEnd"/>
    </w:p>
    <w:p w14:paraId="73CFDE50" w14:textId="77777777" w:rsidR="00EB793F" w:rsidRDefault="00EB793F" w:rsidP="00EB793F">
      <w:pPr>
        <w:widowControl/>
        <w:jc w:val="left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page" w:tblpX="427" w:tblpY="2799"/>
        <w:tblW w:w="16206" w:type="dxa"/>
        <w:tblLook w:val="04A0" w:firstRow="1" w:lastRow="0" w:firstColumn="1" w:lastColumn="0" w:noHBand="0" w:noVBand="1"/>
      </w:tblPr>
      <w:tblGrid>
        <w:gridCol w:w="1741"/>
        <w:gridCol w:w="1593"/>
        <w:gridCol w:w="1593"/>
        <w:gridCol w:w="1593"/>
        <w:gridCol w:w="1593"/>
        <w:gridCol w:w="1593"/>
        <w:gridCol w:w="1593"/>
        <w:gridCol w:w="1593"/>
        <w:gridCol w:w="1037"/>
        <w:gridCol w:w="1135"/>
        <w:gridCol w:w="1135"/>
        <w:gridCol w:w="7"/>
      </w:tblGrid>
      <w:tr w:rsidR="00EB793F" w14:paraId="252FDC71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0A85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Cancer type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7B0A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VW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0F1B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MR-Egger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25439C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Weighted median-based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9F7A8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MR-PRESSO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2BA7F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MR-MBE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7874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201F1E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201F1E"/>
                <w:kern w:val="0"/>
                <w:sz w:val="22"/>
              </w:rPr>
              <w:t>MR-Robust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6E486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MR-RAPS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DCAE86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MR-PRESSO Test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2004E7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MR-Egger regression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68CA90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Cochran’s Q test</w:t>
            </w:r>
          </w:p>
        </w:tc>
      </w:tr>
      <w:tr w:rsidR="00EB793F" w14:paraId="4948E31F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8A4A2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9C91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259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E80E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29D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054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7AE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C1BFF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F50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F7BF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8365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q-value</w:t>
            </w:r>
          </w:p>
        </w:tc>
      </w:tr>
      <w:tr w:rsidR="00EB793F" w14:paraId="76A601D1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F55B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BCAC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566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1D66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3814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6463E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5D04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2789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B9EBF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AF20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18C5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F211C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B793F" w14:paraId="28FD82A2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0962D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Breast cancer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21E1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6CF0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EF8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15AB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359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031A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D217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876F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8750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E7AC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B793F" w14:paraId="60261A27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4FD4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ER-positive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3CB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1.07(0.94,1.21)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74B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1.03(0.82,1.23)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DBA7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1.07(0.96,1.18)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A93C5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1.07(0.94,1.21)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3E161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1.05(0.94,1.16)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26F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1.06(0.98,1.15)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E51E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1.05(0.95,1.17)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6E6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B88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4141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0.012</w:t>
            </w:r>
          </w:p>
        </w:tc>
      </w:tr>
      <w:tr w:rsidR="00EB793F" w14:paraId="05399B04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62535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ER-negative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3054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1.01(0.89,1.15)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0EAB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1.05(0.84,1.29)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82E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1.04(0.88,1.21)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F83C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1.01(0.89,1.15)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F15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1.05(0.88,1.24)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2EE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1.02(0.91,1.13)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8E5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1.02(0.89,1.16)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7673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E14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B9CC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0.418</w:t>
            </w:r>
          </w:p>
        </w:tc>
      </w:tr>
      <w:tr w:rsidR="00EB793F" w14:paraId="50EABACF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A872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ILCCO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6D58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C47B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891C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DCA0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4BDB7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FC48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3817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8D57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2B49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4758" w14:textId="77777777" w:rsidR="00EB793F" w:rsidRDefault="00EB793F" w:rsidP="00B073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B793F" w14:paraId="154353E0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67BF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Lung cancer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EE5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654A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67A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4C1C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A1DF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975E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5C332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2B0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5B1E4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4574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B793F" w14:paraId="140B8B8C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F57EF5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145AE4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1.27(0.85,1.89)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vAlign w:val="center"/>
          </w:tcPr>
          <w:p w14:paraId="3AEFA72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1.18(0.60,2.34)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EC8A91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1.05(0.71,1.54)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8C98C6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1.27(0.85,1.89)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CD8AF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1.08(0.72,1.61)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5917E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1.19(0.85,1.69)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F78BA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1.17(0.83,1.66)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66EF9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0.077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CC1B81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0.810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47DD8F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0.060</w:t>
            </w:r>
          </w:p>
        </w:tc>
      </w:tr>
      <w:tr w:rsidR="00EB793F" w14:paraId="628B02E5" w14:textId="77777777" w:rsidTr="00485C62">
        <w:trPr>
          <w:gridAfter w:val="1"/>
          <w:wAfter w:w="7" w:type="dxa"/>
          <w:trHeight w:val="442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5301C" w14:textId="77777777" w:rsidR="00EB793F" w:rsidRDefault="00EB793F" w:rsidP="00B073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Squamous cell carcinoma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436920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0.96(0.67,1.37)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4F15A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1.14(0.63,2.05)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BE5EF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0.98(0.66,1.44)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0CC4D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0.96(0.67,1.37)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6A94F0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0.95(0.63,1.41)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E0BBC4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0.94(0.73,1.20)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01C5A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0.94(0.68,1.32)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9C93D7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095B8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.485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C7BEC" w14:textId="77777777" w:rsidR="00EB793F" w:rsidRDefault="00EB793F" w:rsidP="00B073D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0.180</w:t>
            </w:r>
          </w:p>
        </w:tc>
      </w:tr>
      <w:tr w:rsidR="00EB793F" w:rsidRPr="00AE0657" w14:paraId="14DE011F" w14:textId="77777777" w:rsidTr="00485C62">
        <w:trPr>
          <w:trHeight w:val="442"/>
        </w:trPr>
        <w:tc>
          <w:tcPr>
            <w:tcW w:w="16206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09FAF631" w14:textId="77777777" w:rsidR="00EB793F" w:rsidRDefault="00EB793F" w:rsidP="00B073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BCAC, the Breast Cancer Association Consortium; ILCCO, International Lung Cancer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Consortium;</w:t>
            </w:r>
            <w:proofErr w:type="gramEnd"/>
          </w:p>
          <w:p w14:paraId="7BC377F6" w14:textId="77777777" w:rsidR="00EB793F" w:rsidRPr="00AE0657" w:rsidRDefault="00EB793F" w:rsidP="00B073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E0657">
              <w:rPr>
                <w:rFonts w:ascii="Times New Roman" w:hAnsi="Times New Roman" w:cs="Times New Roman"/>
                <w:sz w:val="18"/>
                <w:szCs w:val="18"/>
              </w:rPr>
              <w:t>IVW, Inverse Variance Weighted; PRESSO, Pleiotropy Residual Sum and Outlier; MBE, Mode Based Estimation; RAPS, Robust Adjusted Profile Score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49DF9CB8" w14:textId="32585848" w:rsidR="00B54BBF" w:rsidRDefault="00B54BBF" w:rsidP="00485C62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14:paraId="023F8778" w14:textId="5A3CBABE" w:rsidR="00550A71" w:rsidRDefault="00550A71" w:rsidP="00485C62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14:paraId="66D4F50C" w14:textId="12C9BF07" w:rsidR="00550A71" w:rsidRDefault="00550A71" w:rsidP="00485C62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14:paraId="60B23812" w14:textId="301E0426" w:rsidR="00550A71" w:rsidRDefault="00550A71" w:rsidP="00485C62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</w:p>
    <w:p w14:paraId="5C0A6B05" w14:textId="77777777" w:rsidR="00550A71" w:rsidRDefault="00550A71" w:rsidP="00485C62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  <w:sectPr w:rsidR="00550A71" w:rsidSect="00485C62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79AD470C" w14:textId="7BA89872" w:rsidR="00037D79" w:rsidRPr="008F256E" w:rsidRDefault="00037D79" w:rsidP="00037D7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F25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Supplemental Table 6</w:t>
      </w:r>
      <w:r w:rsidR="008F25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F25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Multivariate MR analysis exploring causal association between circulating Vitamin C and lung cancer with adjustment for smoking.</w:t>
      </w:r>
    </w:p>
    <w:p w14:paraId="078B8821" w14:textId="77777777" w:rsidR="00037D79" w:rsidRPr="008F256E" w:rsidRDefault="00037D79" w:rsidP="00037D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850"/>
        <w:gridCol w:w="947"/>
        <w:gridCol w:w="1041"/>
        <w:gridCol w:w="931"/>
        <w:gridCol w:w="817"/>
      </w:tblGrid>
      <w:tr w:rsidR="00037D79" w:rsidRPr="00582C47" w14:paraId="791D8754" w14:textId="77777777" w:rsidTr="00D34369">
        <w:trPr>
          <w:trHeight w:val="308"/>
        </w:trPr>
        <w:tc>
          <w:tcPr>
            <w:tcW w:w="7214" w:type="dxa"/>
            <w:gridSpan w:val="6"/>
            <w:shd w:val="clear" w:color="auto" w:fill="auto"/>
            <w:noWrap/>
            <w:vAlign w:val="center"/>
            <w:hideMark/>
          </w:tcPr>
          <w:p w14:paraId="0EF21BB4" w14:textId="77777777" w:rsidR="00037D79" w:rsidRPr="00582C47" w:rsidRDefault="00037D79" w:rsidP="00D3436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72742709"/>
            <w:r w:rsidRPr="00582C4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Vitamin C to lung cancer</w:t>
            </w:r>
          </w:p>
        </w:tc>
      </w:tr>
      <w:tr w:rsidR="00037D79" w:rsidRPr="00582C47" w14:paraId="50028034" w14:textId="77777777" w:rsidTr="00D34369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</w:tcPr>
          <w:p w14:paraId="7CDD9188" w14:textId="77777777" w:rsidR="00037D79" w:rsidRPr="00582C47" w:rsidRDefault="00037D79" w:rsidP="00D3436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24FD86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351EE5E8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</w:tcPr>
          <w:p w14:paraId="7D66C227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6A33604E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</w:p>
        </w:tc>
      </w:tr>
      <w:tr w:rsidR="00037D79" w:rsidRPr="00582C47" w14:paraId="28675D91" w14:textId="77777777" w:rsidTr="00D34369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0AFD2C00" w14:textId="77777777" w:rsidR="00037D79" w:rsidRPr="00582C47" w:rsidRDefault="00037D79" w:rsidP="00D3436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multivariate MR-IVW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8DBF10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E79218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1BDC6EEC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72982328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1.26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5189A40D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0.214</w:t>
            </w:r>
          </w:p>
        </w:tc>
      </w:tr>
      <w:tr w:rsidR="00037D79" w:rsidRPr="00582C47" w14:paraId="6D3580BA" w14:textId="77777777" w:rsidTr="00D34369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07D4B29" w14:textId="77777777" w:rsidR="00037D79" w:rsidRPr="00582C47" w:rsidRDefault="00037D79" w:rsidP="00D3436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multivariate MR-Egger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B92250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1.09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66164E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05726D82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11DFBD11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1.43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4F64E86D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0.546</w:t>
            </w:r>
          </w:p>
        </w:tc>
      </w:tr>
      <w:tr w:rsidR="00037D79" w:rsidRPr="00582C47" w14:paraId="44A84E67" w14:textId="77777777" w:rsidTr="00D34369">
        <w:trPr>
          <w:trHeight w:val="308"/>
        </w:trPr>
        <w:tc>
          <w:tcPr>
            <w:tcW w:w="7214" w:type="dxa"/>
            <w:gridSpan w:val="6"/>
            <w:shd w:val="clear" w:color="auto" w:fill="auto"/>
            <w:noWrap/>
            <w:vAlign w:val="center"/>
          </w:tcPr>
          <w:p w14:paraId="38984553" w14:textId="77777777" w:rsidR="00037D79" w:rsidRPr="00582C47" w:rsidRDefault="00037D79" w:rsidP="00D3436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Lung cancer to vitamin C</w:t>
            </w:r>
          </w:p>
        </w:tc>
      </w:tr>
      <w:tr w:rsidR="00037D79" w:rsidRPr="00582C47" w14:paraId="128D10FA" w14:textId="77777777" w:rsidTr="00D34369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</w:tcPr>
          <w:p w14:paraId="07D4A9AD" w14:textId="77777777" w:rsidR="00037D79" w:rsidRPr="00582C47" w:rsidRDefault="00037D79" w:rsidP="00D3436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7E06AD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Beta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71D2D07E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</w:tcPr>
          <w:p w14:paraId="3F957413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6392D1F2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</w:p>
        </w:tc>
      </w:tr>
      <w:tr w:rsidR="00037D79" w:rsidRPr="00582C47" w14:paraId="056B8EBB" w14:textId="77777777" w:rsidTr="00D34369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</w:tcPr>
          <w:p w14:paraId="48D0F50D" w14:textId="77777777" w:rsidR="00037D79" w:rsidRPr="00582C47" w:rsidRDefault="00037D79" w:rsidP="00D3436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multivariate MR-IVW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55D056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5E263A33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B9390E3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-0.034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72A56EA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5E5531FD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0.111</w:t>
            </w:r>
          </w:p>
        </w:tc>
      </w:tr>
      <w:tr w:rsidR="00037D79" w:rsidRPr="00582C47" w14:paraId="32C7103C" w14:textId="77777777" w:rsidTr="00D34369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</w:tcPr>
          <w:p w14:paraId="0A4F4AEB" w14:textId="77777777" w:rsidR="00037D79" w:rsidRPr="00582C47" w:rsidRDefault="00037D79" w:rsidP="00D3436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multivariate MR-Egger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F9C894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14:paraId="6F9099DF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96C047D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-0.034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FF4E847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517FE6D3" w14:textId="77777777" w:rsidR="00037D79" w:rsidRPr="00582C47" w:rsidRDefault="00037D79" w:rsidP="00D343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2C47">
              <w:rPr>
                <w:rFonts w:ascii="Arial" w:hAnsi="Arial" w:cs="Arial"/>
                <w:color w:val="000000" w:themeColor="text1"/>
                <w:sz w:val="24"/>
                <w:szCs w:val="24"/>
              </w:rPr>
              <w:t>0.112</w:t>
            </w:r>
          </w:p>
        </w:tc>
      </w:tr>
    </w:tbl>
    <w:bookmarkEnd w:id="0"/>
    <w:p w14:paraId="19C690A3" w14:textId="77777777" w:rsidR="00037D79" w:rsidRPr="00582C47" w:rsidRDefault="00037D79" w:rsidP="00037D79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82C47">
        <w:rPr>
          <w:rFonts w:ascii="Arial" w:hAnsi="Arial" w:cs="Arial"/>
          <w:sz w:val="24"/>
          <w:szCs w:val="24"/>
        </w:rPr>
        <w:t>IVW, Inverse Variance Weighted.</w:t>
      </w:r>
    </w:p>
    <w:p w14:paraId="3961D821" w14:textId="77777777" w:rsidR="00037D79" w:rsidRPr="00037D79" w:rsidRDefault="00037D79" w:rsidP="00485C62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sectPr w:rsidR="00037D79" w:rsidRPr="00037D79" w:rsidSect="00550A7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16C3" w14:textId="77777777" w:rsidR="00892B26" w:rsidRDefault="00892B26">
      <w:r>
        <w:separator/>
      </w:r>
    </w:p>
  </w:endnote>
  <w:endnote w:type="continuationSeparator" w:id="0">
    <w:p w14:paraId="35171C84" w14:textId="77777777" w:rsidR="00892B26" w:rsidRDefault="0089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2C0C" w14:textId="77777777" w:rsidR="00892B26" w:rsidRDefault="00892B26">
      <w:r>
        <w:separator/>
      </w:r>
    </w:p>
  </w:footnote>
  <w:footnote w:type="continuationSeparator" w:id="0">
    <w:p w14:paraId="068A7CA2" w14:textId="77777777" w:rsidR="00892B26" w:rsidRDefault="0089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586332"/>
      <w:docPartObj>
        <w:docPartGallery w:val="AutoText"/>
      </w:docPartObj>
    </w:sdtPr>
    <w:sdtEndPr/>
    <w:sdtContent>
      <w:p w14:paraId="4223DF22" w14:textId="77777777" w:rsidR="001E4E3E" w:rsidRDefault="00EB793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33E2AE" w14:textId="77777777" w:rsidR="001E4E3E" w:rsidRDefault="00892B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26"/>
    <w:rsid w:val="00037D79"/>
    <w:rsid w:val="0019225B"/>
    <w:rsid w:val="0025685E"/>
    <w:rsid w:val="002D7726"/>
    <w:rsid w:val="00410BA1"/>
    <w:rsid w:val="00485C62"/>
    <w:rsid w:val="00550A71"/>
    <w:rsid w:val="00582C47"/>
    <w:rsid w:val="00663315"/>
    <w:rsid w:val="006A0984"/>
    <w:rsid w:val="007F236E"/>
    <w:rsid w:val="00892B26"/>
    <w:rsid w:val="008F256E"/>
    <w:rsid w:val="00B54BBF"/>
    <w:rsid w:val="00BC7E8E"/>
    <w:rsid w:val="00C46BEE"/>
    <w:rsid w:val="00EA3D44"/>
    <w:rsid w:val="00EB793F"/>
    <w:rsid w:val="00E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A8AC5"/>
  <w15:chartTrackingRefBased/>
  <w15:docId w15:val="{5796CB2A-EC74-45FF-A4C7-50722059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9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79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0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09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Yuanqing FU 付元庆</dc:creator>
  <cp:keywords/>
  <dc:description/>
  <cp:lastModifiedBy>Yuanqing FU 付元庆</cp:lastModifiedBy>
  <cp:revision>12</cp:revision>
  <dcterms:created xsi:type="dcterms:W3CDTF">2021-03-12T02:51:00Z</dcterms:created>
  <dcterms:modified xsi:type="dcterms:W3CDTF">2021-06-21T05:19:00Z</dcterms:modified>
</cp:coreProperties>
</file>