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D3A5E" w14:textId="2E3594EA" w:rsidR="00B75999" w:rsidRPr="00523010" w:rsidRDefault="00B75999" w:rsidP="00B75999">
      <w:pPr>
        <w:rPr>
          <w:rFonts w:cs="Times New Roman"/>
          <w:b/>
          <w:bCs/>
          <w:sz w:val="24"/>
          <w:szCs w:val="24"/>
        </w:rPr>
      </w:pPr>
      <w:r>
        <w:rPr>
          <w:rFonts w:cs="Times New Roman"/>
          <w:b/>
          <w:bCs/>
          <w:sz w:val="24"/>
          <w:szCs w:val="24"/>
        </w:rPr>
        <w:t>Additional File 2: Supplementary results for the article</w:t>
      </w:r>
      <w:bookmarkStart w:id="0" w:name="_GoBack"/>
      <w:bookmarkEnd w:id="0"/>
      <w:r>
        <w:rPr>
          <w:rFonts w:cs="Times New Roman"/>
          <w:b/>
          <w:bCs/>
          <w:sz w:val="24"/>
          <w:szCs w:val="24"/>
        </w:rPr>
        <w:t xml:space="preserve"> </w:t>
      </w:r>
      <w:r w:rsidRPr="00D45CAD">
        <w:rPr>
          <w:rFonts w:cs="Times New Roman"/>
          <w:b/>
          <w:bCs/>
          <w:i/>
          <w:iCs/>
          <w:sz w:val="24"/>
          <w:szCs w:val="24"/>
        </w:rPr>
        <w:t>Interventions to control nosocomial transmission of SARS-CoV-2: a modelling study</w:t>
      </w:r>
    </w:p>
    <w:p w14:paraId="08F4E884" w14:textId="77777777" w:rsidR="00B75999" w:rsidRPr="00D97A89" w:rsidRDefault="00B75999" w:rsidP="00B75999">
      <w:pPr>
        <w:rPr>
          <w:rFonts w:cs="Times New Roman"/>
        </w:rPr>
      </w:pPr>
    </w:p>
    <w:p w14:paraId="3688C48E" w14:textId="77777777" w:rsidR="00B75999" w:rsidRPr="00095EBE" w:rsidRDefault="00B75999" w:rsidP="00B75999">
      <w:pPr>
        <w:rPr>
          <w:rFonts w:cs="Times New Roman"/>
        </w:rPr>
      </w:pPr>
    </w:p>
    <w:p w14:paraId="37E942B2" w14:textId="4430622E" w:rsidR="00B75999" w:rsidRPr="00095EBE" w:rsidRDefault="00B75999" w:rsidP="00B75999">
      <w:pPr>
        <w:pStyle w:val="IOPAuthor"/>
        <w:spacing w:after="240" w:line="240" w:lineRule="auto"/>
        <w:ind w:right="0"/>
        <w:rPr>
          <w:rFonts w:ascii="Times New Roman" w:hAnsi="Times New Roman" w:cs="Times New Roman"/>
          <w:sz w:val="20"/>
          <w:szCs w:val="20"/>
          <w:vertAlign w:val="superscript"/>
          <w:lang w:val="nl-NL"/>
        </w:rPr>
      </w:pPr>
      <w:r w:rsidRPr="00095EBE">
        <w:rPr>
          <w:rFonts w:ascii="Times New Roman" w:hAnsi="Times New Roman" w:cs="Times New Roman"/>
          <w:sz w:val="20"/>
          <w:szCs w:val="20"/>
          <w:lang w:val="nl-NL"/>
        </w:rPr>
        <w:t>Thi Mui Pham</w:t>
      </w:r>
      <w:r w:rsidRPr="00095EBE">
        <w:rPr>
          <w:rFonts w:ascii="Times New Roman" w:hAnsi="Times New Roman" w:cs="Times New Roman"/>
          <w:sz w:val="20"/>
          <w:szCs w:val="20"/>
          <w:vertAlign w:val="superscript"/>
          <w:lang w:val="nl-NL"/>
        </w:rPr>
        <w:t>1,*</w:t>
      </w:r>
      <w:r w:rsidR="0091560E">
        <w:rPr>
          <w:rFonts w:ascii="Times New Roman" w:hAnsi="Times New Roman" w:cs="Times New Roman"/>
          <w:sz w:val="20"/>
          <w:szCs w:val="20"/>
          <w:vertAlign w:val="superscript"/>
          <w:lang w:val="nl-NL"/>
        </w:rPr>
        <w:t>,#</w:t>
      </w:r>
      <w:r w:rsidRPr="00095EBE">
        <w:rPr>
          <w:rFonts w:ascii="Times New Roman" w:hAnsi="Times New Roman" w:cs="Times New Roman"/>
          <w:sz w:val="20"/>
          <w:szCs w:val="20"/>
          <w:lang w:val="nl-NL"/>
        </w:rPr>
        <w:t>, Hannan Tahir</w:t>
      </w:r>
      <w:r w:rsidRPr="00095EBE">
        <w:rPr>
          <w:rFonts w:ascii="Times New Roman" w:hAnsi="Times New Roman" w:cs="Times New Roman"/>
          <w:sz w:val="20"/>
          <w:szCs w:val="20"/>
          <w:vertAlign w:val="superscript"/>
          <w:lang w:val="nl-NL"/>
        </w:rPr>
        <w:t>1,*</w:t>
      </w:r>
      <w:r w:rsidRPr="00095EBE">
        <w:rPr>
          <w:rFonts w:ascii="Times New Roman" w:hAnsi="Times New Roman" w:cs="Times New Roman"/>
          <w:sz w:val="20"/>
          <w:szCs w:val="20"/>
          <w:lang w:val="nl-NL"/>
        </w:rPr>
        <w:t>, Janneke H.H.M. van de Wijgert</w:t>
      </w:r>
      <w:r w:rsidRPr="00095EBE">
        <w:rPr>
          <w:rFonts w:ascii="Times New Roman" w:hAnsi="Times New Roman" w:cs="Times New Roman"/>
          <w:sz w:val="20"/>
          <w:szCs w:val="20"/>
          <w:vertAlign w:val="superscript"/>
          <w:lang w:val="nl-NL"/>
        </w:rPr>
        <w:t>1,2</w:t>
      </w:r>
      <w:r w:rsidRPr="00095EBE">
        <w:rPr>
          <w:rFonts w:ascii="Times New Roman" w:hAnsi="Times New Roman" w:cs="Times New Roman"/>
          <w:sz w:val="20"/>
          <w:szCs w:val="20"/>
          <w:lang w:val="nl-NL"/>
        </w:rPr>
        <w:t xml:space="preserve">, </w:t>
      </w:r>
      <w:r w:rsidRPr="00095EBE">
        <w:rPr>
          <w:rFonts w:ascii="Times New Roman" w:hAnsi="Times New Roman" w:cs="Times New Roman"/>
          <w:color w:val="000000" w:themeColor="text1"/>
          <w:sz w:val="20"/>
          <w:szCs w:val="20"/>
          <w:lang w:val="nl-NL"/>
        </w:rPr>
        <w:t>Bastiaan</w:t>
      </w:r>
      <w:r w:rsidRPr="00095EBE">
        <w:rPr>
          <w:rFonts w:ascii="Times New Roman" w:hAnsi="Times New Roman" w:cs="Times New Roman"/>
          <w:color w:val="000000" w:themeColor="text1"/>
          <w:sz w:val="20"/>
          <w:szCs w:val="20"/>
          <w:vertAlign w:val="superscript"/>
          <w:lang w:val="nl-NL"/>
        </w:rPr>
        <w:t xml:space="preserve"> </w:t>
      </w:r>
      <w:r w:rsidR="0091560E">
        <w:rPr>
          <w:rFonts w:ascii="Times New Roman" w:hAnsi="Times New Roman" w:cs="Times New Roman"/>
          <w:color w:val="000000" w:themeColor="text1"/>
          <w:sz w:val="20"/>
          <w:szCs w:val="20"/>
          <w:lang w:val="nl-NL"/>
        </w:rPr>
        <w:t xml:space="preserve">R. </w:t>
      </w:r>
      <w:r w:rsidRPr="00095EBE">
        <w:rPr>
          <w:rFonts w:ascii="Times New Roman" w:hAnsi="Times New Roman" w:cs="Times New Roman"/>
          <w:color w:val="000000" w:themeColor="text1"/>
          <w:sz w:val="20"/>
          <w:szCs w:val="20"/>
          <w:lang w:val="nl-NL"/>
        </w:rPr>
        <w:t>Van der Roest</w:t>
      </w:r>
      <w:r w:rsidRPr="00095EBE">
        <w:rPr>
          <w:rFonts w:ascii="Times New Roman" w:hAnsi="Times New Roman" w:cs="Times New Roman"/>
          <w:color w:val="000000" w:themeColor="text1"/>
          <w:sz w:val="20"/>
          <w:szCs w:val="20"/>
          <w:vertAlign w:val="superscript"/>
          <w:lang w:val="nl-NL"/>
        </w:rPr>
        <w:t>1</w:t>
      </w:r>
      <w:r w:rsidRPr="00095EBE">
        <w:rPr>
          <w:rFonts w:ascii="Times New Roman" w:hAnsi="Times New Roman" w:cs="Times New Roman"/>
          <w:color w:val="000000" w:themeColor="text1"/>
          <w:sz w:val="20"/>
          <w:szCs w:val="20"/>
          <w:lang w:val="nl-NL"/>
        </w:rPr>
        <w:t>, Pauline Ellerbroek</w:t>
      </w:r>
      <w:r w:rsidRPr="00095EBE">
        <w:rPr>
          <w:rFonts w:ascii="Times New Roman" w:hAnsi="Times New Roman" w:cs="Times New Roman"/>
          <w:color w:val="000000" w:themeColor="text1"/>
          <w:sz w:val="20"/>
          <w:szCs w:val="20"/>
          <w:vertAlign w:val="superscript"/>
          <w:lang w:val="nl-NL"/>
        </w:rPr>
        <w:t>3</w:t>
      </w:r>
      <w:r w:rsidRPr="00095EBE">
        <w:rPr>
          <w:rFonts w:ascii="Times New Roman" w:hAnsi="Times New Roman" w:cs="Times New Roman"/>
          <w:color w:val="000000" w:themeColor="text1"/>
          <w:sz w:val="20"/>
          <w:szCs w:val="20"/>
          <w:lang w:val="nl-NL"/>
        </w:rPr>
        <w:t>, Marc J.M. Bonten</w:t>
      </w:r>
      <w:r w:rsidRPr="00095EBE">
        <w:rPr>
          <w:rFonts w:ascii="Times New Roman" w:hAnsi="Times New Roman" w:cs="Times New Roman"/>
          <w:color w:val="000000" w:themeColor="text1"/>
          <w:sz w:val="20"/>
          <w:szCs w:val="20"/>
          <w:vertAlign w:val="superscript"/>
          <w:lang w:val="nl-NL"/>
        </w:rPr>
        <w:t>1,5</w:t>
      </w:r>
      <w:r w:rsidRPr="00095EBE">
        <w:rPr>
          <w:rFonts w:ascii="Times New Roman" w:hAnsi="Times New Roman" w:cs="Times New Roman"/>
          <w:color w:val="000000" w:themeColor="text1"/>
          <w:sz w:val="20"/>
          <w:szCs w:val="20"/>
          <w:lang w:val="nl-NL"/>
        </w:rPr>
        <w:t xml:space="preserve">, </w:t>
      </w:r>
      <w:r w:rsidRPr="00095EBE">
        <w:rPr>
          <w:rFonts w:ascii="Times New Roman" w:hAnsi="Times New Roman" w:cs="Times New Roman"/>
          <w:sz w:val="20"/>
          <w:szCs w:val="20"/>
          <w:lang w:val="nl-NL"/>
        </w:rPr>
        <w:t>Martin C.J. Bootsma</w:t>
      </w:r>
      <w:r w:rsidRPr="00095EBE">
        <w:rPr>
          <w:rFonts w:ascii="Times New Roman" w:hAnsi="Times New Roman" w:cs="Times New Roman"/>
          <w:sz w:val="20"/>
          <w:szCs w:val="20"/>
          <w:vertAlign w:val="superscript"/>
          <w:lang w:val="nl-NL"/>
        </w:rPr>
        <w:t>1,4</w:t>
      </w:r>
      <w:r w:rsidRPr="00095EBE">
        <w:rPr>
          <w:rFonts w:ascii="Times New Roman" w:hAnsi="Times New Roman" w:cs="Times New Roman"/>
          <w:sz w:val="20"/>
          <w:szCs w:val="20"/>
          <w:lang w:val="nl-NL"/>
        </w:rPr>
        <w:t>, Mirjam E. Kretzschmar</w:t>
      </w:r>
      <w:r w:rsidRPr="00095EBE">
        <w:rPr>
          <w:rFonts w:ascii="Times New Roman" w:hAnsi="Times New Roman" w:cs="Times New Roman"/>
          <w:sz w:val="20"/>
          <w:szCs w:val="20"/>
          <w:vertAlign w:val="superscript"/>
          <w:lang w:val="nl-NL"/>
        </w:rPr>
        <w:t>1</w:t>
      </w:r>
    </w:p>
    <w:p w14:paraId="0AB0689B" w14:textId="77777777" w:rsidR="00B75999" w:rsidRPr="00095EBE" w:rsidRDefault="00B75999" w:rsidP="00B75999">
      <w:pPr>
        <w:pStyle w:val="IOPAff"/>
        <w:rPr>
          <w:vertAlign w:val="superscript"/>
        </w:rPr>
      </w:pPr>
    </w:p>
    <w:p w14:paraId="2CA9AFCB" w14:textId="77777777" w:rsidR="00B75999" w:rsidRPr="00293417" w:rsidRDefault="00B75999" w:rsidP="00B75999">
      <w:pPr>
        <w:pStyle w:val="IOPAff"/>
        <w:spacing w:line="276" w:lineRule="auto"/>
        <w:ind w:right="0"/>
        <w:rPr>
          <w:sz w:val="20"/>
          <w:szCs w:val="20"/>
        </w:rPr>
      </w:pPr>
      <w:r w:rsidRPr="00293417">
        <w:rPr>
          <w:sz w:val="20"/>
          <w:szCs w:val="20"/>
          <w:vertAlign w:val="superscript"/>
        </w:rPr>
        <w:t xml:space="preserve">1 </w:t>
      </w:r>
      <w:r w:rsidRPr="00293417">
        <w:rPr>
          <w:sz w:val="20"/>
          <w:szCs w:val="20"/>
        </w:rPr>
        <w:t>Julius Center for Health Sciences and Primary Care, University Medical Center Utrecht, Utrecht University, Utrecht, The Netherlands</w:t>
      </w:r>
    </w:p>
    <w:p w14:paraId="04C9BC0B" w14:textId="77777777" w:rsidR="00B75999" w:rsidRPr="00293417" w:rsidRDefault="00B75999" w:rsidP="00B75999">
      <w:pPr>
        <w:pStyle w:val="IOPAff"/>
        <w:spacing w:line="276" w:lineRule="auto"/>
        <w:ind w:right="0"/>
        <w:rPr>
          <w:sz w:val="20"/>
          <w:szCs w:val="20"/>
        </w:rPr>
      </w:pPr>
      <w:r w:rsidRPr="00293417">
        <w:rPr>
          <w:sz w:val="20"/>
          <w:szCs w:val="20"/>
          <w:vertAlign w:val="superscript"/>
        </w:rPr>
        <w:t>2</w:t>
      </w:r>
      <w:r w:rsidRPr="00293417">
        <w:rPr>
          <w:sz w:val="20"/>
          <w:szCs w:val="20"/>
        </w:rPr>
        <w:t xml:space="preserve"> Institute of Infection, Veterinary, and Ecological Sciences, University of Liverpool, Liverpool, UK</w:t>
      </w:r>
    </w:p>
    <w:p w14:paraId="4A3F9570" w14:textId="77777777" w:rsidR="00B75999" w:rsidRPr="00293417" w:rsidRDefault="00B75999" w:rsidP="00B75999">
      <w:pPr>
        <w:pStyle w:val="IOPAff"/>
        <w:spacing w:line="276" w:lineRule="auto"/>
        <w:ind w:right="0"/>
        <w:rPr>
          <w:sz w:val="20"/>
          <w:szCs w:val="20"/>
        </w:rPr>
      </w:pPr>
      <w:r w:rsidRPr="00293417">
        <w:rPr>
          <w:sz w:val="20"/>
          <w:szCs w:val="20"/>
          <w:vertAlign w:val="superscript"/>
        </w:rPr>
        <w:t>3</w:t>
      </w:r>
      <w:r w:rsidRPr="00293417">
        <w:rPr>
          <w:sz w:val="20"/>
          <w:szCs w:val="20"/>
        </w:rPr>
        <w:t xml:space="preserve"> Department of Internal Medicine, University Medical Center Utrecht, Utrecht University, Utrecht, The Netherlands</w:t>
      </w:r>
    </w:p>
    <w:p w14:paraId="0454C04F" w14:textId="61EF2CA1" w:rsidR="00B75999" w:rsidRPr="00293417" w:rsidRDefault="00B75999" w:rsidP="00B75999">
      <w:pPr>
        <w:pStyle w:val="IOPAff"/>
        <w:spacing w:line="276" w:lineRule="auto"/>
        <w:ind w:right="0"/>
        <w:rPr>
          <w:sz w:val="20"/>
          <w:szCs w:val="20"/>
        </w:rPr>
      </w:pPr>
      <w:r w:rsidRPr="00293417">
        <w:rPr>
          <w:sz w:val="20"/>
          <w:szCs w:val="20"/>
          <w:vertAlign w:val="superscript"/>
        </w:rPr>
        <w:t xml:space="preserve">4 </w:t>
      </w:r>
      <w:r w:rsidR="0091560E">
        <w:rPr>
          <w:sz w:val="20"/>
          <w:szCs w:val="20"/>
        </w:rPr>
        <w:t>Department of Mathematics, Faculty of Science</w:t>
      </w:r>
      <w:r w:rsidRPr="00293417">
        <w:rPr>
          <w:sz w:val="20"/>
          <w:szCs w:val="20"/>
        </w:rPr>
        <w:t xml:space="preserve">, Utrecht University, Utrecht, </w:t>
      </w:r>
      <w:proofErr w:type="gramStart"/>
      <w:r w:rsidRPr="00293417">
        <w:rPr>
          <w:sz w:val="20"/>
          <w:szCs w:val="20"/>
        </w:rPr>
        <w:t>The</w:t>
      </w:r>
      <w:proofErr w:type="gramEnd"/>
      <w:r w:rsidRPr="00293417">
        <w:rPr>
          <w:sz w:val="20"/>
          <w:szCs w:val="20"/>
        </w:rPr>
        <w:t xml:space="preserve"> Netherlands</w:t>
      </w:r>
    </w:p>
    <w:p w14:paraId="42624947" w14:textId="77777777" w:rsidR="00B75999" w:rsidRPr="00293417" w:rsidRDefault="00B75999" w:rsidP="00B75999">
      <w:pPr>
        <w:pStyle w:val="IOPAff"/>
        <w:spacing w:line="276" w:lineRule="auto"/>
        <w:ind w:right="0"/>
        <w:rPr>
          <w:sz w:val="20"/>
          <w:szCs w:val="20"/>
        </w:rPr>
      </w:pPr>
      <w:r w:rsidRPr="00293417">
        <w:rPr>
          <w:sz w:val="20"/>
          <w:szCs w:val="20"/>
          <w:vertAlign w:val="superscript"/>
        </w:rPr>
        <w:t>5</w:t>
      </w:r>
      <w:r w:rsidRPr="00293417">
        <w:rPr>
          <w:sz w:val="20"/>
          <w:szCs w:val="20"/>
        </w:rPr>
        <w:t xml:space="preserve"> Department of Medical Microbiology, University Medical Center Utrecht, Utrecht University, Utrecht, The Netherlands</w:t>
      </w:r>
    </w:p>
    <w:p w14:paraId="4FA1F392" w14:textId="77777777" w:rsidR="00B75999" w:rsidRPr="00D97A89" w:rsidRDefault="00B75999" w:rsidP="00B75999">
      <w:pPr>
        <w:pStyle w:val="IOPAff"/>
      </w:pPr>
    </w:p>
    <w:p w14:paraId="67A80B18" w14:textId="589EAF25" w:rsidR="00B75999" w:rsidRDefault="00B75999" w:rsidP="00B75999">
      <w:pPr>
        <w:pStyle w:val="IOPAff"/>
        <w:rPr>
          <w:rStyle w:val="Hyperlink"/>
          <w:b/>
          <w:bCs/>
          <w:sz w:val="20"/>
          <w:szCs w:val="20"/>
        </w:rPr>
      </w:pPr>
    </w:p>
    <w:p w14:paraId="5AB20BFC" w14:textId="7B82B1D0" w:rsidR="00B75999" w:rsidRDefault="00B75999" w:rsidP="00B75999">
      <w:pPr>
        <w:pStyle w:val="IOPAff"/>
        <w:rPr>
          <w:rStyle w:val="Hyperlink"/>
          <w:b/>
          <w:bCs/>
          <w:sz w:val="20"/>
          <w:szCs w:val="20"/>
        </w:rPr>
      </w:pPr>
    </w:p>
    <w:p w14:paraId="5FEC6EA6" w14:textId="77777777" w:rsidR="00B75999" w:rsidRPr="00D97A89" w:rsidRDefault="00B75999" w:rsidP="00B75999">
      <w:pPr>
        <w:pStyle w:val="IOPAff"/>
      </w:pPr>
    </w:p>
    <w:p w14:paraId="34BE7D06" w14:textId="77777777" w:rsidR="00B75999" w:rsidRDefault="00B75999" w:rsidP="00B75999">
      <w:pPr>
        <w:pStyle w:val="IOPAff"/>
        <w:spacing w:line="276" w:lineRule="auto"/>
        <w:ind w:right="0"/>
        <w:rPr>
          <w:b/>
          <w:bCs/>
          <w:sz w:val="22"/>
          <w:szCs w:val="22"/>
          <w:u w:val="single"/>
        </w:rPr>
      </w:pPr>
    </w:p>
    <w:p w14:paraId="0ACF18D6" w14:textId="77777777" w:rsidR="00B75999" w:rsidRDefault="00B75999" w:rsidP="00B75999">
      <w:pPr>
        <w:pStyle w:val="IOPAff"/>
        <w:spacing w:line="276" w:lineRule="auto"/>
        <w:ind w:right="0"/>
        <w:rPr>
          <w:b/>
          <w:bCs/>
          <w:sz w:val="22"/>
          <w:szCs w:val="22"/>
          <w:u w:val="single"/>
        </w:rPr>
      </w:pPr>
    </w:p>
    <w:p w14:paraId="45F8926C" w14:textId="77777777" w:rsidR="00B75999" w:rsidRDefault="00B75999" w:rsidP="00B75999">
      <w:pPr>
        <w:pStyle w:val="IOPAff"/>
        <w:spacing w:line="276" w:lineRule="auto"/>
        <w:ind w:right="0"/>
        <w:rPr>
          <w:b/>
          <w:bCs/>
          <w:sz w:val="22"/>
          <w:szCs w:val="22"/>
          <w:u w:val="single"/>
        </w:rPr>
      </w:pPr>
    </w:p>
    <w:p w14:paraId="6C161A6A" w14:textId="77777777" w:rsidR="00B75999" w:rsidRDefault="00B75999" w:rsidP="00B75999">
      <w:pPr>
        <w:pStyle w:val="IOPAff"/>
        <w:spacing w:line="276" w:lineRule="auto"/>
        <w:ind w:right="0"/>
        <w:rPr>
          <w:b/>
          <w:bCs/>
          <w:sz w:val="22"/>
          <w:szCs w:val="22"/>
          <w:u w:val="single"/>
        </w:rPr>
      </w:pPr>
    </w:p>
    <w:p w14:paraId="270044E7" w14:textId="77777777" w:rsidR="00B75999" w:rsidRDefault="00B75999" w:rsidP="00B75999">
      <w:pPr>
        <w:pStyle w:val="IOPAff"/>
        <w:spacing w:line="276" w:lineRule="auto"/>
        <w:ind w:right="0"/>
        <w:rPr>
          <w:b/>
          <w:bCs/>
          <w:sz w:val="22"/>
          <w:szCs w:val="22"/>
          <w:u w:val="single"/>
        </w:rPr>
      </w:pPr>
    </w:p>
    <w:p w14:paraId="50601713" w14:textId="77777777" w:rsidR="00B75999" w:rsidRDefault="00B75999" w:rsidP="00B75999">
      <w:pPr>
        <w:pStyle w:val="IOPAff"/>
        <w:spacing w:line="276" w:lineRule="auto"/>
        <w:ind w:right="0"/>
        <w:rPr>
          <w:b/>
          <w:bCs/>
          <w:sz w:val="22"/>
          <w:szCs w:val="22"/>
          <w:u w:val="single"/>
        </w:rPr>
      </w:pPr>
    </w:p>
    <w:p w14:paraId="116226D8" w14:textId="77777777" w:rsidR="00B75999" w:rsidRDefault="00B75999" w:rsidP="00B75999">
      <w:pPr>
        <w:pStyle w:val="IOPAff"/>
        <w:spacing w:line="276" w:lineRule="auto"/>
        <w:ind w:right="0"/>
        <w:rPr>
          <w:b/>
          <w:bCs/>
          <w:sz w:val="22"/>
          <w:szCs w:val="22"/>
          <w:u w:val="single"/>
        </w:rPr>
      </w:pPr>
    </w:p>
    <w:p w14:paraId="7D78F85E" w14:textId="77777777" w:rsidR="00B75999" w:rsidRDefault="00B75999" w:rsidP="00B75999">
      <w:pPr>
        <w:pStyle w:val="IOPAff"/>
        <w:spacing w:line="276" w:lineRule="auto"/>
        <w:ind w:right="0"/>
        <w:rPr>
          <w:b/>
          <w:bCs/>
          <w:sz w:val="22"/>
          <w:szCs w:val="22"/>
          <w:u w:val="single"/>
        </w:rPr>
      </w:pPr>
    </w:p>
    <w:p w14:paraId="24DD2E6D" w14:textId="77777777" w:rsidR="00B75999" w:rsidRDefault="00B75999" w:rsidP="00B75999">
      <w:pPr>
        <w:pStyle w:val="IOPAff"/>
        <w:spacing w:line="276" w:lineRule="auto"/>
        <w:ind w:right="0"/>
        <w:rPr>
          <w:b/>
          <w:bCs/>
          <w:sz w:val="22"/>
          <w:szCs w:val="22"/>
          <w:u w:val="single"/>
        </w:rPr>
      </w:pPr>
    </w:p>
    <w:p w14:paraId="544AE43D" w14:textId="77777777" w:rsidR="00B75999" w:rsidRDefault="00B75999" w:rsidP="00B75999">
      <w:pPr>
        <w:pStyle w:val="IOPAff"/>
        <w:spacing w:line="276" w:lineRule="auto"/>
        <w:ind w:right="0"/>
        <w:rPr>
          <w:b/>
          <w:bCs/>
          <w:sz w:val="22"/>
          <w:szCs w:val="22"/>
          <w:u w:val="single"/>
        </w:rPr>
      </w:pPr>
    </w:p>
    <w:p w14:paraId="5822CD6D" w14:textId="77777777" w:rsidR="00B75999" w:rsidRDefault="00B75999" w:rsidP="00B75999">
      <w:pPr>
        <w:pStyle w:val="IOPAff"/>
        <w:spacing w:line="276" w:lineRule="auto"/>
        <w:ind w:right="0"/>
        <w:rPr>
          <w:b/>
          <w:bCs/>
          <w:sz w:val="22"/>
          <w:szCs w:val="22"/>
          <w:u w:val="single"/>
        </w:rPr>
      </w:pPr>
    </w:p>
    <w:p w14:paraId="4A2FC38F" w14:textId="77777777" w:rsidR="00B75999" w:rsidRDefault="00B75999" w:rsidP="00B75999">
      <w:pPr>
        <w:pStyle w:val="IOPAff"/>
        <w:spacing w:line="276" w:lineRule="auto"/>
        <w:ind w:right="0"/>
        <w:rPr>
          <w:b/>
          <w:bCs/>
          <w:sz w:val="22"/>
          <w:szCs w:val="22"/>
          <w:u w:val="single"/>
        </w:rPr>
      </w:pPr>
    </w:p>
    <w:p w14:paraId="256E338C" w14:textId="77777777" w:rsidR="00B75999" w:rsidRDefault="00B75999" w:rsidP="00B75999">
      <w:pPr>
        <w:pStyle w:val="IOPAff"/>
        <w:spacing w:line="276" w:lineRule="auto"/>
        <w:ind w:right="0"/>
        <w:rPr>
          <w:b/>
          <w:bCs/>
          <w:sz w:val="22"/>
          <w:szCs w:val="22"/>
          <w:u w:val="single"/>
        </w:rPr>
      </w:pPr>
    </w:p>
    <w:p w14:paraId="0FBC393C" w14:textId="77777777" w:rsidR="00B75999" w:rsidRDefault="00B75999" w:rsidP="00B75999">
      <w:pPr>
        <w:pStyle w:val="IOPAff"/>
        <w:spacing w:line="276" w:lineRule="auto"/>
        <w:ind w:right="0"/>
        <w:rPr>
          <w:b/>
          <w:bCs/>
          <w:sz w:val="22"/>
          <w:szCs w:val="22"/>
          <w:u w:val="single"/>
        </w:rPr>
      </w:pPr>
    </w:p>
    <w:p w14:paraId="42EC6F30" w14:textId="77777777" w:rsidR="00B75999" w:rsidRDefault="00B75999" w:rsidP="00B75999">
      <w:pPr>
        <w:pStyle w:val="IOPAff"/>
        <w:spacing w:line="276" w:lineRule="auto"/>
        <w:ind w:right="0"/>
        <w:rPr>
          <w:b/>
          <w:bCs/>
          <w:sz w:val="22"/>
          <w:szCs w:val="22"/>
          <w:u w:val="single"/>
        </w:rPr>
      </w:pPr>
    </w:p>
    <w:p w14:paraId="03726DB7" w14:textId="77777777" w:rsidR="00B75999" w:rsidRDefault="00B75999" w:rsidP="00B75999">
      <w:pPr>
        <w:pStyle w:val="IOPAff"/>
        <w:spacing w:line="276" w:lineRule="auto"/>
        <w:ind w:right="0"/>
        <w:rPr>
          <w:b/>
          <w:bCs/>
          <w:sz w:val="22"/>
          <w:szCs w:val="22"/>
          <w:u w:val="single"/>
        </w:rPr>
      </w:pPr>
    </w:p>
    <w:p w14:paraId="57E7C0D3" w14:textId="77777777" w:rsidR="00B75999" w:rsidRDefault="00B75999" w:rsidP="00B75999">
      <w:pPr>
        <w:pStyle w:val="IOPAff"/>
        <w:spacing w:line="276" w:lineRule="auto"/>
        <w:ind w:right="0"/>
        <w:rPr>
          <w:b/>
          <w:bCs/>
          <w:sz w:val="22"/>
          <w:szCs w:val="22"/>
          <w:u w:val="single"/>
        </w:rPr>
      </w:pPr>
    </w:p>
    <w:p w14:paraId="70DD3318" w14:textId="77777777" w:rsidR="00B75999" w:rsidRDefault="00B75999" w:rsidP="00B75999">
      <w:pPr>
        <w:pStyle w:val="IOPAff"/>
        <w:spacing w:line="276" w:lineRule="auto"/>
        <w:ind w:right="0"/>
        <w:rPr>
          <w:b/>
          <w:bCs/>
          <w:sz w:val="22"/>
          <w:szCs w:val="22"/>
          <w:u w:val="single"/>
        </w:rPr>
      </w:pPr>
    </w:p>
    <w:p w14:paraId="70FE14C1" w14:textId="77777777" w:rsidR="00B75999" w:rsidRDefault="00B75999" w:rsidP="00B75999">
      <w:pPr>
        <w:pStyle w:val="IOPAff"/>
        <w:spacing w:line="276" w:lineRule="auto"/>
        <w:ind w:right="0"/>
        <w:rPr>
          <w:b/>
          <w:bCs/>
          <w:sz w:val="22"/>
          <w:szCs w:val="22"/>
          <w:u w:val="single"/>
        </w:rPr>
      </w:pPr>
    </w:p>
    <w:p w14:paraId="5E6F25D3" w14:textId="77777777" w:rsidR="00B75999" w:rsidRDefault="00B75999" w:rsidP="00B75999">
      <w:pPr>
        <w:pStyle w:val="IOPAff"/>
        <w:spacing w:line="276" w:lineRule="auto"/>
        <w:ind w:right="0"/>
        <w:rPr>
          <w:b/>
          <w:bCs/>
          <w:sz w:val="22"/>
          <w:szCs w:val="22"/>
          <w:u w:val="single"/>
        </w:rPr>
      </w:pPr>
    </w:p>
    <w:p w14:paraId="690AF747" w14:textId="0C9B8667" w:rsidR="00B75999" w:rsidRDefault="00B75999" w:rsidP="00B75999">
      <w:pPr>
        <w:pStyle w:val="IOPAff"/>
        <w:spacing w:line="276" w:lineRule="auto"/>
        <w:ind w:right="0"/>
        <w:rPr>
          <w:b/>
          <w:bCs/>
          <w:sz w:val="22"/>
          <w:szCs w:val="22"/>
          <w:u w:val="single"/>
        </w:rPr>
      </w:pPr>
    </w:p>
    <w:p w14:paraId="457FD52A" w14:textId="4660A9E2" w:rsidR="00805B0A" w:rsidRDefault="00805B0A" w:rsidP="00B75999">
      <w:pPr>
        <w:pStyle w:val="IOPAff"/>
        <w:spacing w:line="276" w:lineRule="auto"/>
        <w:ind w:right="0"/>
        <w:rPr>
          <w:b/>
          <w:bCs/>
          <w:sz w:val="22"/>
          <w:szCs w:val="22"/>
          <w:u w:val="single"/>
        </w:rPr>
      </w:pPr>
    </w:p>
    <w:p w14:paraId="05621274" w14:textId="77777777" w:rsidR="00805B0A" w:rsidRDefault="00805B0A" w:rsidP="00B75999">
      <w:pPr>
        <w:pStyle w:val="IOPAff"/>
        <w:spacing w:line="276" w:lineRule="auto"/>
        <w:ind w:right="0"/>
        <w:rPr>
          <w:b/>
          <w:bCs/>
          <w:sz w:val="22"/>
          <w:szCs w:val="22"/>
          <w:u w:val="single"/>
        </w:rPr>
      </w:pPr>
    </w:p>
    <w:p w14:paraId="64BD40A6" w14:textId="77777777" w:rsidR="00B75999" w:rsidRPr="00D20AA3" w:rsidRDefault="00B75999" w:rsidP="00B75999">
      <w:pPr>
        <w:pStyle w:val="IOPAff"/>
        <w:spacing w:line="276" w:lineRule="auto"/>
        <w:ind w:right="0"/>
        <w:rPr>
          <w:sz w:val="20"/>
          <w:szCs w:val="20"/>
          <w:u w:val="single"/>
        </w:rPr>
      </w:pPr>
      <w:r w:rsidRPr="00D20AA3">
        <w:rPr>
          <w:b/>
          <w:bCs/>
          <w:noProof/>
          <w:sz w:val="20"/>
          <w:szCs w:val="20"/>
        </w:rPr>
        <mc:AlternateContent>
          <mc:Choice Requires="wps">
            <w:drawing>
              <wp:anchor distT="0" distB="0" distL="114300" distR="114300" simplePos="0" relativeHeight="251659264" behindDoc="0" locked="0" layoutInCell="1" allowOverlap="1" wp14:anchorId="1BA77F04" wp14:editId="03C08596">
                <wp:simplePos x="0" y="0"/>
                <wp:positionH relativeFrom="column">
                  <wp:posOffset>-32657</wp:posOffset>
                </wp:positionH>
                <wp:positionV relativeFrom="paragraph">
                  <wp:posOffset>119115</wp:posOffset>
                </wp:positionV>
                <wp:extent cx="3014505" cy="0"/>
                <wp:effectExtent l="0" t="0" r="8255" b="12700"/>
                <wp:wrapNone/>
                <wp:docPr id="1" name="Straight Connector 1"/>
                <wp:cNvGraphicFramePr/>
                <a:graphic xmlns:a="http://schemas.openxmlformats.org/drawingml/2006/main">
                  <a:graphicData uri="http://schemas.microsoft.com/office/word/2010/wordprocessingShape">
                    <wps:wsp>
                      <wps:cNvCnPr/>
                      <wps:spPr>
                        <a:xfrm>
                          <a:off x="0" y="0"/>
                          <a:ext cx="301450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B45689"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5pt,9.4pt" to="234.8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HQB1gEAAA0EAAAOAAAAZHJzL2Uyb0RvYy54bWysU8GO2yAUvFfqPyDuje1st62sOHvIanup&#10;2qjbfgCLIUYCHnrQOPn7PrDjrNqqUqu9YANvhpnhsbk7OcuOCqMB3/FmVXOmvITe+EPHv397ePOB&#10;s5iE74UFrzp+VpHfbV+/2oyhVWsYwPYKGZH42I6h40NKoa2qKAflRFxBUJ42NaATiaZ4qHoUI7E7&#10;W63r+l01AvYBQaoYafV+2uTbwq+1kumL1lElZjtO2lIZsYxPeay2G9EeUITByFmG+A8VThhPhy5U&#10;9yIJ9gPNb1TOSIQIOq0kuAq0NlIVD+SmqX9x8ziIoIoXCieGJab4crTy83GPzPR0d5x54eiKHhMK&#10;cxgS24H3FCAga3JOY4gtle/8HudZDHvMpk8aXf6SHXYq2Z6XbNUpMUmLN3Xz9ra+5Uxe9qorMGBM&#10;HxU4ln86bo3PtkUrjp9iosOo9FKSl61nIwlev6/rUhbBmv7BWJs3S+uonUV2FHTp6VTEE8OzKppZ&#10;T7TZ0mSi/KWzVRP/V6UpFJLdTAfkdrxyCimVTxde66k6wzQpWICzsr8B5/oMVaVV/wW8IMrJ4NMC&#10;dsYD/kn2NQo91V8SmHznCJ6gP5frLdFQz5Xs5/eRm/r5vMCvr3j7EwAA//8DAFBLAwQUAAYACAAA&#10;ACEA4zNpU+AAAAANAQAADwAAAGRycy9kb3ducmV2LnhtbExPTU+DQBC9m/gfNmPirV0wgkhZGj9i&#10;0oaT1YPetuwUiOwsYbcF/71jPNTLJPPezPso1rPtxQlH3zlSEC8jEEi1Mx01Ct7fXhYZCB80Gd07&#10;QgXf6GFdXl4UOjduolc87UIjWIR8rhW0IQy5lL5u0Wq/dAMScwc3Wh14HRtpRj2xuO3lTRSl0uqO&#10;2KHVAz61WH/tjlZBVT1OcQgbf7edko9qGD4PmyxR6vpqfl7xeFiBCDiH8wf8duD8UHKwvTuS8aJX&#10;sEhivmQ84xrM36b3KYj9HyDLQv5vUf4AAAD//wMAUEsBAi0AFAAGAAgAAAAhALaDOJL+AAAA4QEA&#10;ABMAAAAAAAAAAAAAAAAAAAAAAFtDb250ZW50X1R5cGVzXS54bWxQSwECLQAUAAYACAAAACEAOP0h&#10;/9YAAACUAQAACwAAAAAAAAAAAAAAAAAvAQAAX3JlbHMvLnJlbHNQSwECLQAUAAYACAAAACEAH1h0&#10;AdYBAAANBAAADgAAAAAAAAAAAAAAAAAuAgAAZHJzL2Uyb0RvYy54bWxQSwECLQAUAAYACAAAACEA&#10;4zNpU+AAAAANAQAADwAAAAAAAAAAAAAAAAAwBAAAZHJzL2Rvd25yZXYueG1sUEsFBgAAAAAEAAQA&#10;8wAAAD0FAAAAAA==&#10;" strokecolor="black [3213]" strokeweight="1pt">
                <v:stroke joinstyle="miter"/>
              </v:line>
            </w:pict>
          </mc:Fallback>
        </mc:AlternateContent>
      </w:r>
      <w:r w:rsidRPr="00D20AA3">
        <w:rPr>
          <w:b/>
          <w:bCs/>
          <w:sz w:val="20"/>
          <w:szCs w:val="20"/>
          <w:u w:val="single"/>
        </w:rPr>
        <w:t xml:space="preserve">           </w:t>
      </w:r>
      <w:r w:rsidRPr="00D20AA3">
        <w:rPr>
          <w:sz w:val="20"/>
          <w:szCs w:val="20"/>
          <w:u w:val="single"/>
        </w:rPr>
        <w:t xml:space="preserve">                                                                                                         </w:t>
      </w:r>
    </w:p>
    <w:p w14:paraId="4B6602AF" w14:textId="2F9014F9" w:rsidR="00B75999" w:rsidRPr="00D20AA3" w:rsidRDefault="0091560E" w:rsidP="00B75999">
      <w:pPr>
        <w:pStyle w:val="IOPAff"/>
        <w:spacing w:line="276" w:lineRule="auto"/>
        <w:ind w:right="0"/>
        <w:rPr>
          <w:b/>
          <w:bCs/>
          <w:sz w:val="20"/>
          <w:szCs w:val="20"/>
        </w:rPr>
      </w:pPr>
      <w:r>
        <w:rPr>
          <w:b/>
          <w:bCs/>
          <w:sz w:val="20"/>
          <w:szCs w:val="20"/>
          <w:vertAlign w:val="superscript"/>
        </w:rPr>
        <w:t>*</w:t>
      </w:r>
      <w:r w:rsidR="00B75999" w:rsidRPr="00D20AA3">
        <w:rPr>
          <w:b/>
          <w:bCs/>
          <w:sz w:val="20"/>
          <w:szCs w:val="20"/>
          <w:vertAlign w:val="superscript"/>
        </w:rPr>
        <w:t xml:space="preserve"> </w:t>
      </w:r>
      <w:r w:rsidR="00B75999" w:rsidRPr="00D20AA3">
        <w:rPr>
          <w:b/>
          <w:bCs/>
          <w:sz w:val="20"/>
          <w:szCs w:val="20"/>
        </w:rPr>
        <w:t xml:space="preserve">These authors contributed equally to this work. </w:t>
      </w:r>
    </w:p>
    <w:p w14:paraId="2381E05F" w14:textId="4581714B" w:rsidR="00B75999" w:rsidRPr="00D20AA3" w:rsidRDefault="0091560E" w:rsidP="00B75999">
      <w:pPr>
        <w:pStyle w:val="IOPAff"/>
        <w:spacing w:line="276" w:lineRule="auto"/>
        <w:rPr>
          <w:b/>
          <w:bCs/>
          <w:sz w:val="20"/>
          <w:szCs w:val="20"/>
        </w:rPr>
      </w:pPr>
      <w:r>
        <w:rPr>
          <w:b/>
          <w:bCs/>
          <w:sz w:val="20"/>
          <w:szCs w:val="20"/>
          <w:vertAlign w:val="superscript"/>
        </w:rPr>
        <w:t>#</w:t>
      </w:r>
      <w:r w:rsidR="00B75999" w:rsidRPr="00D20AA3">
        <w:rPr>
          <w:b/>
          <w:bCs/>
          <w:sz w:val="20"/>
          <w:szCs w:val="20"/>
          <w:vertAlign w:val="superscript"/>
        </w:rPr>
        <w:t xml:space="preserve"> </w:t>
      </w:r>
      <w:proofErr w:type="gramStart"/>
      <w:r w:rsidR="00B75999" w:rsidRPr="00D20AA3">
        <w:rPr>
          <w:b/>
          <w:bCs/>
          <w:sz w:val="20"/>
          <w:szCs w:val="20"/>
        </w:rPr>
        <w:t>Corresponding</w:t>
      </w:r>
      <w:proofErr w:type="gramEnd"/>
      <w:r w:rsidR="00B75999" w:rsidRPr="00D20AA3">
        <w:rPr>
          <w:b/>
          <w:bCs/>
          <w:sz w:val="20"/>
          <w:szCs w:val="20"/>
        </w:rPr>
        <w:t xml:space="preserve"> author:</w:t>
      </w:r>
    </w:p>
    <w:p w14:paraId="48896C76" w14:textId="77777777" w:rsidR="00B75999" w:rsidRPr="00D20AA3" w:rsidRDefault="00B75999" w:rsidP="00B75999">
      <w:pPr>
        <w:pStyle w:val="IOPAff"/>
        <w:spacing w:line="276" w:lineRule="auto"/>
        <w:rPr>
          <w:sz w:val="20"/>
          <w:szCs w:val="20"/>
        </w:rPr>
      </w:pPr>
      <w:r w:rsidRPr="00D20AA3">
        <w:rPr>
          <w:sz w:val="20"/>
          <w:szCs w:val="20"/>
        </w:rPr>
        <w:t>Thi Mui Pham</w:t>
      </w:r>
    </w:p>
    <w:p w14:paraId="5B12BD70" w14:textId="77777777" w:rsidR="00B75999" w:rsidRPr="00D20AA3" w:rsidRDefault="00B75999" w:rsidP="00B75999">
      <w:pPr>
        <w:pStyle w:val="IOPAff"/>
        <w:spacing w:line="276" w:lineRule="auto"/>
        <w:rPr>
          <w:sz w:val="20"/>
          <w:szCs w:val="20"/>
        </w:rPr>
      </w:pPr>
      <w:r w:rsidRPr="00D20AA3">
        <w:rPr>
          <w:sz w:val="20"/>
          <w:szCs w:val="20"/>
        </w:rPr>
        <w:t>Address: Julius Center for Health Sciences and Primary Care</w:t>
      </w:r>
    </w:p>
    <w:p w14:paraId="78FA51F8" w14:textId="77777777" w:rsidR="00B75999" w:rsidRPr="00D20AA3" w:rsidRDefault="00B75999" w:rsidP="00B75999">
      <w:pPr>
        <w:pStyle w:val="IOPAff"/>
        <w:spacing w:line="276" w:lineRule="auto"/>
        <w:rPr>
          <w:sz w:val="20"/>
          <w:szCs w:val="20"/>
          <w:lang w:val="nl-NL"/>
        </w:rPr>
      </w:pPr>
      <w:r w:rsidRPr="00D20AA3">
        <w:rPr>
          <w:sz w:val="20"/>
          <w:szCs w:val="20"/>
          <w:lang w:val="nl-NL"/>
        </w:rPr>
        <w:t>University Medical Center Utrecht</w:t>
      </w:r>
    </w:p>
    <w:p w14:paraId="36278098" w14:textId="77777777" w:rsidR="00B75999" w:rsidRPr="00D20AA3" w:rsidRDefault="00B75999" w:rsidP="00B75999">
      <w:pPr>
        <w:pStyle w:val="IOPAff"/>
        <w:spacing w:line="276" w:lineRule="auto"/>
        <w:rPr>
          <w:sz w:val="20"/>
          <w:szCs w:val="20"/>
          <w:lang w:val="nl-NL"/>
        </w:rPr>
      </w:pPr>
      <w:r w:rsidRPr="00D20AA3">
        <w:rPr>
          <w:sz w:val="20"/>
          <w:szCs w:val="20"/>
          <w:lang w:val="nl-NL"/>
        </w:rPr>
        <w:t>P.O. Box 85500 Utrecht</w:t>
      </w:r>
    </w:p>
    <w:p w14:paraId="247D1778" w14:textId="77777777" w:rsidR="00B75999" w:rsidRPr="00D20AA3" w:rsidRDefault="00B75999" w:rsidP="00B75999">
      <w:pPr>
        <w:pStyle w:val="IOPAff"/>
        <w:spacing w:line="276" w:lineRule="auto"/>
        <w:rPr>
          <w:sz w:val="20"/>
          <w:szCs w:val="20"/>
        </w:rPr>
      </w:pPr>
      <w:r w:rsidRPr="00D20AA3">
        <w:rPr>
          <w:sz w:val="20"/>
          <w:szCs w:val="20"/>
        </w:rPr>
        <w:t>The Netherlands</w:t>
      </w:r>
    </w:p>
    <w:p w14:paraId="6DFA1EAC" w14:textId="7FD5E0FA" w:rsidR="00B75999" w:rsidRPr="00D20AA3" w:rsidRDefault="00B75999" w:rsidP="00B75999">
      <w:pPr>
        <w:pStyle w:val="IOPAff"/>
        <w:spacing w:line="276" w:lineRule="auto"/>
        <w:rPr>
          <w:sz w:val="20"/>
          <w:szCs w:val="20"/>
          <w:lang w:val="de-DE"/>
        </w:rPr>
      </w:pPr>
      <w:r w:rsidRPr="00D20AA3">
        <w:rPr>
          <w:sz w:val="20"/>
          <w:szCs w:val="20"/>
          <w:lang w:val="de-DE"/>
        </w:rPr>
        <w:t xml:space="preserve">E-mail: </w:t>
      </w:r>
      <w:hyperlink r:id="rId8" w:history="1">
        <w:r w:rsidRPr="00D20AA3">
          <w:rPr>
            <w:rStyle w:val="Hyperlink"/>
            <w:sz w:val="20"/>
            <w:szCs w:val="20"/>
            <w:lang w:val="de-DE"/>
          </w:rPr>
          <w:t>t.m.pham-2@umcutrecht.nl</w:t>
        </w:r>
      </w:hyperlink>
    </w:p>
    <w:p w14:paraId="771A3094" w14:textId="4A1F61A1" w:rsidR="00805B0A" w:rsidRPr="00805B0A" w:rsidRDefault="00B75999" w:rsidP="00805B0A">
      <w:pPr>
        <w:pStyle w:val="IOPAff"/>
        <w:spacing w:line="276" w:lineRule="auto"/>
        <w:rPr>
          <w:sz w:val="22"/>
          <w:szCs w:val="22"/>
          <w:lang w:val="de-DE"/>
        </w:rPr>
      </w:pPr>
      <w:r w:rsidRPr="00D20AA3">
        <w:rPr>
          <w:sz w:val="20"/>
          <w:szCs w:val="20"/>
          <w:lang w:val="de-DE"/>
        </w:rPr>
        <w:t>Telephone: +31648938724</w:t>
      </w:r>
      <w:r w:rsidRPr="00883142">
        <w:rPr>
          <w:sz w:val="22"/>
          <w:szCs w:val="22"/>
          <w:lang w:val="de-DE"/>
        </w:rPr>
        <w:tab/>
      </w:r>
      <w:r w:rsidR="00805B0A">
        <w:rPr>
          <w:b/>
          <w:bCs/>
        </w:rPr>
        <w:br w:type="page"/>
      </w:r>
    </w:p>
    <w:p w14:paraId="308D384F" w14:textId="3302378F" w:rsidR="00B75999" w:rsidRPr="00B75999" w:rsidRDefault="00B75999" w:rsidP="00B75999">
      <w:pPr>
        <w:pStyle w:val="ListParagraph"/>
        <w:numPr>
          <w:ilvl w:val="0"/>
          <w:numId w:val="4"/>
        </w:numPr>
        <w:ind w:left="426" w:hanging="426"/>
        <w:rPr>
          <w:rFonts w:ascii="Times New Roman" w:hAnsi="Times New Roman" w:cs="Times New Roman"/>
          <w:b/>
          <w:bCs/>
        </w:rPr>
      </w:pPr>
      <w:r w:rsidRPr="00B75999">
        <w:rPr>
          <w:rFonts w:ascii="Times New Roman" w:hAnsi="Times New Roman" w:cs="Times New Roman"/>
          <w:b/>
          <w:bCs/>
        </w:rPr>
        <w:lastRenderedPageBreak/>
        <w:t>Results on transmission routes</w:t>
      </w:r>
    </w:p>
    <w:p w14:paraId="34B6065E" w14:textId="77777777" w:rsidR="00B75999" w:rsidRPr="00D97A89" w:rsidRDefault="00B75999" w:rsidP="00B75999">
      <w:pPr>
        <w:rPr>
          <w:rFonts w:cs="Times New Roman"/>
          <w:b/>
          <w:bCs/>
        </w:rPr>
      </w:pPr>
    </w:p>
    <w:p w14:paraId="461F0B8E" w14:textId="11E4261C" w:rsidR="00B75999" w:rsidRPr="00D97A89" w:rsidRDefault="00B867E4" w:rsidP="00B75999">
      <w:pPr>
        <w:rPr>
          <w:rFonts w:cs="Times New Roman"/>
        </w:rPr>
      </w:pPr>
      <w:r>
        <w:rPr>
          <w:rFonts w:cs="Times New Roman"/>
          <w:noProof/>
          <w:lang w:eastAsia="en-US"/>
        </w:rPr>
        <mc:AlternateContent>
          <mc:Choice Requires="wpi">
            <w:drawing>
              <wp:anchor distT="0" distB="0" distL="114300" distR="114300" simplePos="0" relativeHeight="251660288" behindDoc="0" locked="0" layoutInCell="1" allowOverlap="1" wp14:anchorId="3706B1C6" wp14:editId="440A0B50">
                <wp:simplePos x="0" y="0"/>
                <wp:positionH relativeFrom="column">
                  <wp:posOffset>1288767</wp:posOffset>
                </wp:positionH>
                <wp:positionV relativeFrom="paragraph">
                  <wp:posOffset>475780</wp:posOffset>
                </wp:positionV>
                <wp:extent cx="360" cy="360"/>
                <wp:effectExtent l="38100" t="38100" r="38100" b="38100"/>
                <wp:wrapNone/>
                <wp:docPr id="2" name="Ink 2"/>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04638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00.8pt;margin-top:36.7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iqxmBAQAAJgMAAA4AAABkcnMvZTJvRG9jLnhtbJxSTU/DMAy9I/Ef&#10;otxZP5gmqNbuwIS0A2MH+AEhTdaIJq6cdN3+PW63sQ2EkHaJHDt5fs/P09nW1myj0BtwOU9GMWfK&#10;SSiNW+f8/e357oEzH4QrRQ1O5XynPJ8VtzfTrslUChXUpUJGIM5nXZPzKoQmiyIvK2WFH0GjHBU1&#10;oBWBrriOShQdods6SuN4EnWAZYMglfeUne+LvBjwtVYyvGrtVWB1zh8mY6IXcv4YxxQgBfcTCj4O&#10;maiYimyNoqmMPFASVzCywjgi8A01F0GwFs0vKGskggcdRhJsBFobqQY9pCyJfyhbuM9eVTKWLWYS&#10;XFAurASG4+yGwjUtbE0T6F6gJHdEG4AfEGk8/5uxJz0H2Vris3cEVS0CrYOvTONpzJkpc46LMjnx&#10;d5unk4IVnnQtNytk/fuUMycsUSLdLOVkzVH68vIvVaJD6S/UrUbb+0Fk2Tbn5PiuPwe71TYwSclh&#10;ESTl++AMc//32OFs7tT2wuHze0/pbL2LLwAAAP//AwBQSwMEFAAGAAgAAAAhAGg/Bt7DAQAAZAQA&#10;ABAAAABkcnMvaW5rL2luazEueG1stJNRb9sgEMffJ+07IPawl8XGTlI3Vp0+LdKkTZrWTlofXfsa&#10;oxqIAMfJt98ZE+Kq6Z46WbLg4P7c/fhzc3sQLdmDNlzJgiYRowRkpWoutwX9fb+ZXVNibCnrslUS&#10;CnoEQ2/XHz/ccPks2hz/BBWkGUaiLWhj7S6P477vo34eKb2NU8bm8Tf5/OM7XfusGp645BaPNKdQ&#10;paSFgx3Ecl4XtLIHFvaj9p3qdAVheYjo6rzD6rKCjdKitEGxKaWElshSYN1/KLHHHQ44nrMFTYng&#10;2PAsjZJFtrj+usJAeSjoZN5hiQYrETS+rPnwHzQ3rzWHsuZpdpVR4kuqYT/UFDvm+du9/9RqB9py&#10;OGMeofiFI6nGueMzgtJgVNsNd0PJvmw7RJYwhrbwZyfxBSCv9ZDNu+ohlzf1psW9ROPbm3Lw0IKl&#10;TldruQA0utgFj1mDwkP4zmr3HFKWJjOWzdjqPmE5W+XpVZSybHIV3sUnzUfdmSboPeqzX91KoDZ2&#10;1vPaNgE6i9gyQJ8iv5TaAN829l+5vm2XHJxz4R06MxHfxy94Kugn9xSJyxwDrpGEMJIultnyy2c2&#10;fC/cGE5AzOu/AAAA//8DAFBLAwQUAAYACAAAACEA80nkf+AAAAAOAQAADwAAAGRycy9kb3ducmV2&#10;LnhtbExPS0+DQBC+m/gfNmPizS6lFQ1laRpqT8Y0YuN5y45AZGeR3QL+e8eTXibz+OZ7ZNvZdmLE&#10;wbeOFCwXEQikypmWagWnt8PdIwgfNBndOUIF3+hhm19fZTo1bqJXHMtQCyYhn2oFTQh9KqWvGrTa&#10;L1yPxLcPN1gdeBxqaQY9MbntZBxFibS6JVZodI9Fg9VnebEKng6lncZdckL//jx9vdCxKMJRqdub&#10;eb/hstuACDiHvw/4zcD+IWdjZ3ch40WnII6WCUMVPKzuQTAgjtbcnHmRrEHmmfwfI/8B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F2KrGYEBAAAmAwAADgAA&#10;AAAAAAAAAAAAAAA8AgAAZHJzL2Uyb0RvYy54bWxQSwECLQAUAAYACAAAACEAaD8G3sMBAABkBAAA&#10;EAAAAAAAAAAAAAAAAADpAwAAZHJzL2luay9pbmsxLnhtbFBLAQItABQABgAIAAAAIQDzSeR/4AAA&#10;AA4BAAAPAAAAAAAAAAAAAAAAANoFAABkcnMvZG93bnJldi54bWxQSwECLQAUAAYACAAAACEAeRi8&#10;nb8AAAAhAQAAGQAAAAAAAAAAAAAAAADnBgAAZHJzL19yZWxzL2Uyb0RvYy54bWwucmVsc1BLBQYA&#10;AAAABgAGAHgBAADdBwAAAAA=&#10;">
                <v:imagedata r:id="rId10" o:title=""/>
              </v:shape>
            </w:pict>
          </mc:Fallback>
        </mc:AlternateContent>
      </w:r>
      <w:r w:rsidR="00B75999" w:rsidRPr="00D97A89">
        <w:rPr>
          <w:rFonts w:cs="Times New Roman"/>
        </w:rPr>
        <w:t xml:space="preserve">Our results show that </w:t>
      </w:r>
      <w:r w:rsidR="00B75999">
        <w:rPr>
          <w:rFonts w:cs="Times New Roman"/>
        </w:rPr>
        <w:t xml:space="preserve">for the considered simulation scenarios most of </w:t>
      </w:r>
      <w:r w:rsidR="00B75999" w:rsidRPr="00D97A89">
        <w:rPr>
          <w:rFonts w:cs="Times New Roman"/>
        </w:rPr>
        <w:t xml:space="preserve">the </w:t>
      </w:r>
      <w:r w:rsidR="00B75999">
        <w:rPr>
          <w:rFonts w:cs="Times New Roman"/>
        </w:rPr>
        <w:t xml:space="preserve">nosocomial </w:t>
      </w:r>
      <w:r w:rsidR="00B75999" w:rsidRPr="00D97A89">
        <w:rPr>
          <w:rFonts w:cs="Times New Roman"/>
        </w:rPr>
        <w:t>transmission</w:t>
      </w:r>
      <w:r w:rsidR="00B75999">
        <w:rPr>
          <w:rFonts w:cs="Times New Roman"/>
        </w:rPr>
        <w:t>s</w:t>
      </w:r>
      <w:r w:rsidR="00B75999" w:rsidRPr="00D97A89">
        <w:rPr>
          <w:rFonts w:cs="Times New Roman"/>
        </w:rPr>
        <w:t xml:space="preserve"> of </w:t>
      </w:r>
      <w:r w:rsidR="00B75999">
        <w:rPr>
          <w:rFonts w:cs="Times New Roman"/>
        </w:rPr>
        <w:t xml:space="preserve">the </w:t>
      </w:r>
      <w:r w:rsidR="00B75999" w:rsidRPr="00D97A89">
        <w:rPr>
          <w:rFonts w:cs="Times New Roman"/>
        </w:rPr>
        <w:t xml:space="preserve">SARS-CoV-2 </w:t>
      </w:r>
      <w:r w:rsidR="00B75999">
        <w:rPr>
          <w:rFonts w:cs="Times New Roman"/>
        </w:rPr>
        <w:t xml:space="preserve">variant </w:t>
      </w:r>
      <w:r w:rsidR="00B75999" w:rsidRPr="00D97A89">
        <w:rPr>
          <w:rFonts w:cs="Times New Roman"/>
        </w:rPr>
        <w:t xml:space="preserve">is mainly driven by transmissions between patients </w:t>
      </w:r>
      <w:r w:rsidR="00B75999" w:rsidRPr="00FF26CB">
        <w:rPr>
          <w:rFonts w:cs="Times New Roman"/>
        </w:rPr>
        <w:t>and HCWs (</w:t>
      </w:r>
      <w:r w:rsidR="00B75999" w:rsidRPr="00FF26CB">
        <w:rPr>
          <w:rFonts w:cs="Times New Roman"/>
        </w:rPr>
        <w:fldChar w:fldCharType="begin"/>
      </w:r>
      <w:r w:rsidR="00B75999" w:rsidRPr="00FF26CB">
        <w:rPr>
          <w:rFonts w:cs="Times New Roman"/>
        </w:rPr>
        <w:instrText xml:space="preserve"> REF _Ref63935852 \h  \* MERGEFORMAT </w:instrText>
      </w:r>
      <w:r w:rsidR="00B75999" w:rsidRPr="00FF26CB">
        <w:rPr>
          <w:rFonts w:cs="Times New Roman"/>
        </w:rPr>
      </w:r>
      <w:r w:rsidR="00B75999" w:rsidRPr="00FF26CB">
        <w:rPr>
          <w:rFonts w:cs="Times New Roman"/>
        </w:rPr>
        <w:fldChar w:fldCharType="separate"/>
      </w:r>
      <w:r w:rsidR="00683689" w:rsidRPr="00683689">
        <w:rPr>
          <w:rFonts w:cs="Times New Roman"/>
        </w:rPr>
        <w:t>Figure S4</w:t>
      </w:r>
      <w:r w:rsidR="00B75999" w:rsidRPr="00FF26CB">
        <w:rPr>
          <w:rFonts w:cs="Times New Roman"/>
        </w:rPr>
        <w:fldChar w:fldCharType="end"/>
      </w:r>
      <w:r w:rsidR="00B75999" w:rsidRPr="00FF26CB">
        <w:rPr>
          <w:rFonts w:cs="Times New Roman"/>
        </w:rPr>
        <w:t>). This</w:t>
      </w:r>
      <w:r w:rsidR="00B75999" w:rsidRPr="00D97A89">
        <w:rPr>
          <w:rFonts w:cs="Times New Roman"/>
        </w:rPr>
        <w:t xml:space="preserve"> is expected as we assumed that there is no direct contact between patients and the majority of contacts of HCWs are with patients. Furthermore, for most of the intervention scenarios, over 90% of transmissions occur in non-COVID wards where no use of PPE is assumed in the baseline scenario (</w:t>
      </w:r>
      <w:r w:rsidR="00B75999" w:rsidRPr="00D97A89">
        <w:rPr>
          <w:rFonts w:cs="Times New Roman"/>
        </w:rPr>
        <w:fldChar w:fldCharType="begin"/>
      </w:r>
      <w:r w:rsidR="00B75999" w:rsidRPr="00D97A89">
        <w:rPr>
          <w:rFonts w:cs="Times New Roman"/>
        </w:rPr>
        <w:instrText xml:space="preserve"> REF _Ref61913466 \h  \* MERGEFORMAT </w:instrText>
      </w:r>
      <w:r w:rsidR="00B75999" w:rsidRPr="00D97A89">
        <w:rPr>
          <w:rFonts w:cs="Times New Roman"/>
        </w:rPr>
      </w:r>
      <w:r w:rsidR="00B75999" w:rsidRPr="00D97A89">
        <w:rPr>
          <w:rFonts w:cs="Times New Roman"/>
        </w:rPr>
        <w:fldChar w:fldCharType="separate"/>
      </w:r>
      <w:r w:rsidR="00683689" w:rsidRPr="00683689">
        <w:rPr>
          <w:rFonts w:cs="Times New Roman"/>
        </w:rPr>
        <w:t>Figure S6</w:t>
      </w:r>
      <w:r w:rsidR="00B75999" w:rsidRPr="00D97A89">
        <w:rPr>
          <w:rFonts w:cs="Times New Roman"/>
        </w:rPr>
        <w:fldChar w:fldCharType="end"/>
      </w:r>
      <w:r w:rsidR="00B75999" w:rsidRPr="00D97A89">
        <w:rPr>
          <w:rFonts w:cs="Times New Roman"/>
        </w:rPr>
        <w:t xml:space="preserve">). Since in our model infected patients are transferred to COVID wards and infected HCWs are assumed to self-isolate immediately upon symptom onset, most transmissions take place during the pre-symptomatic stage of an infected individual (dark-grey bars in </w:t>
      </w:r>
      <w:r w:rsidR="00B75999" w:rsidRPr="00D97A89">
        <w:rPr>
          <w:rFonts w:cs="Times New Roman"/>
        </w:rPr>
        <w:fldChar w:fldCharType="begin"/>
      </w:r>
      <w:r w:rsidR="00B75999" w:rsidRPr="00D97A89">
        <w:rPr>
          <w:rFonts w:cs="Times New Roman"/>
        </w:rPr>
        <w:instrText xml:space="preserve"> REF _Ref61913476 \h  \* MERGEFORMAT </w:instrText>
      </w:r>
      <w:r w:rsidR="00B75999" w:rsidRPr="00D97A89">
        <w:rPr>
          <w:rFonts w:cs="Times New Roman"/>
        </w:rPr>
      </w:r>
      <w:r w:rsidR="00B75999" w:rsidRPr="00D97A89">
        <w:rPr>
          <w:rFonts w:cs="Times New Roman"/>
        </w:rPr>
        <w:fldChar w:fldCharType="separate"/>
      </w:r>
      <w:r w:rsidR="00683689" w:rsidRPr="00683689">
        <w:rPr>
          <w:rFonts w:cs="Times New Roman"/>
        </w:rPr>
        <w:t>Figure S7</w:t>
      </w:r>
      <w:r w:rsidR="00B75999" w:rsidRPr="00D97A89">
        <w:rPr>
          <w:rFonts w:cs="Times New Roman"/>
        </w:rPr>
        <w:fldChar w:fldCharType="end"/>
      </w:r>
      <w:r w:rsidR="00B75999" w:rsidRPr="00D97A89">
        <w:rPr>
          <w:rFonts w:cs="Times New Roman"/>
        </w:rPr>
        <w:t xml:space="preserve">). </w:t>
      </w:r>
      <w:r w:rsidR="00B75999">
        <w:rPr>
          <w:rFonts w:cs="Times New Roman"/>
        </w:rPr>
        <w:t>This is in line with a French study where secondary cases were exposed mainly in the pre-symptomatic phase</w:t>
      </w:r>
      <w:r w:rsidR="00D87FB4">
        <w:rPr>
          <w:rFonts w:cs="Times New Roman"/>
        </w:rPr>
        <w:t xml:space="preserve"> [39]</w:t>
      </w:r>
      <w:r w:rsidR="00B75999">
        <w:rPr>
          <w:rFonts w:cs="Times New Roman"/>
        </w:rPr>
        <w:t xml:space="preserve">. </w:t>
      </w:r>
      <w:r w:rsidR="00B75999" w:rsidRPr="00D97A89">
        <w:rPr>
          <w:rFonts w:cs="Times New Roman"/>
        </w:rPr>
        <w:t xml:space="preserve">When PPE is used throughout the hospital or HCWs are screened assuming a perfect test sensitivity, most transmissions are prevented (Figure 5 of the main text). In particular, transmissions that occur during non-symptomatic states in non-COVID wards are significantly reduced, decreasing their contribution to the </w:t>
      </w:r>
      <w:r w:rsidR="00B75999" w:rsidRPr="00C43287">
        <w:rPr>
          <w:rFonts w:cs="Times New Roman"/>
        </w:rPr>
        <w:t xml:space="preserve">overall number of </w:t>
      </w:r>
      <w:r w:rsidR="00B75999" w:rsidRPr="003C7921">
        <w:rPr>
          <w:rFonts w:cs="Times New Roman"/>
        </w:rPr>
        <w:t>transmissions (</w:t>
      </w:r>
      <w:r w:rsidR="00B75999" w:rsidRPr="003C7921">
        <w:rPr>
          <w:rFonts w:cs="Times New Roman"/>
        </w:rPr>
        <w:fldChar w:fldCharType="begin"/>
      </w:r>
      <w:r w:rsidR="00B75999" w:rsidRPr="003C7921">
        <w:rPr>
          <w:rFonts w:cs="Times New Roman"/>
        </w:rPr>
        <w:instrText xml:space="preserve"> REF _Ref61913466 \h  \* MERGEFORMAT </w:instrText>
      </w:r>
      <w:r w:rsidR="00B75999" w:rsidRPr="003C7921">
        <w:rPr>
          <w:rFonts w:cs="Times New Roman"/>
        </w:rPr>
      </w:r>
      <w:r w:rsidR="00B75999" w:rsidRPr="003C7921">
        <w:rPr>
          <w:rFonts w:cs="Times New Roman"/>
        </w:rPr>
        <w:fldChar w:fldCharType="separate"/>
      </w:r>
      <w:r w:rsidR="00683689" w:rsidRPr="00683689">
        <w:rPr>
          <w:rFonts w:cs="Times New Roman"/>
        </w:rPr>
        <w:t>Figure S6</w:t>
      </w:r>
      <w:r w:rsidR="00B75999" w:rsidRPr="003C7921">
        <w:rPr>
          <w:rFonts w:cs="Times New Roman"/>
        </w:rPr>
        <w:fldChar w:fldCharType="end"/>
      </w:r>
      <w:r w:rsidR="00B75999" w:rsidRPr="003C7921">
        <w:rPr>
          <w:rFonts w:cs="Times New Roman"/>
        </w:rPr>
        <w:t>-</w:t>
      </w:r>
      <w:r w:rsidR="00C43287" w:rsidRPr="003C7921">
        <w:rPr>
          <w:rFonts w:cs="Times New Roman"/>
        </w:rPr>
        <w:fldChar w:fldCharType="begin"/>
      </w:r>
      <w:r w:rsidR="00C43287" w:rsidRPr="003C7921">
        <w:rPr>
          <w:rFonts w:cs="Times New Roman"/>
        </w:rPr>
        <w:instrText xml:space="preserve"> REF _Ref61913476 \h  \* MERGEFORMAT </w:instrText>
      </w:r>
      <w:r w:rsidR="00C43287" w:rsidRPr="003C7921">
        <w:rPr>
          <w:rFonts w:cs="Times New Roman"/>
        </w:rPr>
      </w:r>
      <w:r w:rsidR="00C43287" w:rsidRPr="003C7921">
        <w:rPr>
          <w:rFonts w:cs="Times New Roman"/>
        </w:rPr>
        <w:fldChar w:fldCharType="separate"/>
      </w:r>
      <w:r w:rsidR="00683689" w:rsidRPr="00683689">
        <w:rPr>
          <w:rFonts w:cs="Times New Roman"/>
        </w:rPr>
        <w:t>Figure S7</w:t>
      </w:r>
      <w:r w:rsidR="00C43287" w:rsidRPr="003C7921">
        <w:rPr>
          <w:rFonts w:cs="Times New Roman"/>
        </w:rPr>
        <w:fldChar w:fldCharType="end"/>
      </w:r>
      <w:r w:rsidR="00B75999" w:rsidRPr="003C7921">
        <w:rPr>
          <w:rFonts w:cs="Times New Roman"/>
        </w:rPr>
        <w:t>).</w:t>
      </w:r>
      <w:r w:rsidR="00B75999" w:rsidRPr="00D97A89">
        <w:rPr>
          <w:rFonts w:cs="Times New Roman"/>
        </w:rPr>
        <w:t xml:space="preserve"> </w:t>
      </w:r>
    </w:p>
    <w:p w14:paraId="300B2466" w14:textId="77777777" w:rsidR="00B75999" w:rsidRPr="00D97A89" w:rsidRDefault="00B75999" w:rsidP="00B75999">
      <w:pPr>
        <w:rPr>
          <w:rFonts w:cs="Times New Roman"/>
        </w:rPr>
      </w:pPr>
    </w:p>
    <w:p w14:paraId="3680206B" w14:textId="5277D1FA" w:rsidR="00B75999" w:rsidRPr="00B75999" w:rsidRDefault="00B75999" w:rsidP="00B75999">
      <w:pPr>
        <w:pStyle w:val="ListParagraph"/>
        <w:numPr>
          <w:ilvl w:val="0"/>
          <w:numId w:val="4"/>
        </w:numPr>
        <w:ind w:left="426" w:hanging="426"/>
        <w:rPr>
          <w:rFonts w:ascii="Times New Roman" w:hAnsi="Times New Roman" w:cs="Times New Roman"/>
          <w:b/>
          <w:bCs/>
        </w:rPr>
      </w:pPr>
      <w:r w:rsidRPr="00B75999">
        <w:rPr>
          <w:rFonts w:ascii="Times New Roman" w:hAnsi="Times New Roman" w:cs="Times New Roman"/>
          <w:b/>
          <w:bCs/>
        </w:rPr>
        <w:t>Results of sensitivity analyses</w:t>
      </w:r>
    </w:p>
    <w:p w14:paraId="6C6867A9" w14:textId="77777777" w:rsidR="00B75999" w:rsidRPr="00D97A89" w:rsidRDefault="00B75999" w:rsidP="00B75999">
      <w:pPr>
        <w:rPr>
          <w:rFonts w:cs="Times New Roman"/>
        </w:rPr>
      </w:pPr>
    </w:p>
    <w:p w14:paraId="7C5DA079" w14:textId="02B849BE" w:rsidR="00B75999" w:rsidRDefault="00B75999" w:rsidP="00B75999">
      <w:pPr>
        <w:rPr>
          <w:rFonts w:cs="Times New Roman"/>
        </w:rPr>
      </w:pPr>
      <w:r w:rsidRPr="00D97A89">
        <w:rPr>
          <w:rFonts w:cs="Times New Roman"/>
        </w:rPr>
        <w:t xml:space="preserve">We evaluate the changes of our results with respect to changes in our model parameters. We present the results and corresponding plots for the </w:t>
      </w:r>
      <w:r>
        <w:rPr>
          <w:rFonts w:cs="Times New Roman"/>
        </w:rPr>
        <w:t xml:space="preserve">effective </w:t>
      </w:r>
      <w:r w:rsidRPr="00D97A89">
        <w:rPr>
          <w:rFonts w:cs="Times New Roman"/>
        </w:rPr>
        <w:t>reproduction number</w:t>
      </w:r>
      <w:r>
        <w:rPr>
          <w:rFonts w:cs="Times New Roman"/>
        </w:rPr>
        <w:t xml:space="preserve"> </w:t>
      </w:r>
      <m:oMath>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E</m:t>
            </m:r>
          </m:sub>
        </m:sSub>
      </m:oMath>
      <w:r>
        <w:rPr>
          <w:rFonts w:cs="Times New Roman"/>
        </w:rPr>
        <w:t xml:space="preserve">, the total number of nosocomial transmissions, and </w:t>
      </w:r>
      <w:r w:rsidRPr="00D97A89">
        <w:rPr>
          <w:rFonts w:cs="Times New Roman"/>
        </w:rPr>
        <w:t>daily number of absent HCWs. The remaining plots can be found online:</w:t>
      </w:r>
      <w:r>
        <w:rPr>
          <w:rFonts w:cs="Times New Roman"/>
        </w:rPr>
        <w:t xml:space="preserve"> </w:t>
      </w:r>
      <w:hyperlink r:id="rId11" w:history="1">
        <w:r w:rsidRPr="00B306A3">
          <w:rPr>
            <w:rStyle w:val="Hyperlink"/>
            <w:rFonts w:cs="Times New Roman"/>
          </w:rPr>
          <w:t>https://github.com/htahir2/covid_intra-hospital_model.git</w:t>
        </w:r>
      </w:hyperlink>
    </w:p>
    <w:p w14:paraId="2EE23952" w14:textId="77777777" w:rsidR="00B75999" w:rsidRPr="00D97A89" w:rsidRDefault="00B75999" w:rsidP="00B75999">
      <w:pPr>
        <w:rPr>
          <w:rFonts w:cs="Times New Roman"/>
        </w:rPr>
      </w:pPr>
    </w:p>
    <w:p w14:paraId="37BDBFE7" w14:textId="77777777" w:rsidR="00B75999" w:rsidRPr="00D97A89" w:rsidRDefault="00B75999" w:rsidP="00B75999">
      <w:pPr>
        <w:rPr>
          <w:rFonts w:cs="Times New Roman"/>
        </w:rPr>
      </w:pPr>
    </w:p>
    <w:p w14:paraId="0577D4D7" w14:textId="77777777" w:rsidR="00B75999" w:rsidRPr="00656B20" w:rsidRDefault="00B75999" w:rsidP="00B75999">
      <w:pPr>
        <w:rPr>
          <w:rFonts w:cs="Times New Roman"/>
          <w:i/>
          <w:iCs/>
        </w:rPr>
      </w:pPr>
      <w:r w:rsidRPr="00D97A89">
        <w:rPr>
          <w:rFonts w:cs="Times New Roman"/>
          <w:i/>
          <w:iCs/>
        </w:rPr>
        <w:t>PPE effectiveness</w:t>
      </w:r>
    </w:p>
    <w:p w14:paraId="612D005D" w14:textId="77777777" w:rsidR="00B75999" w:rsidRPr="00D97A89" w:rsidRDefault="00B75999" w:rsidP="00B75999">
      <w:pPr>
        <w:rPr>
          <w:rFonts w:cs="Times New Roman"/>
        </w:rPr>
      </w:pPr>
      <w:r w:rsidRPr="00D97A89">
        <w:rPr>
          <w:rFonts w:cs="Times New Roman"/>
        </w:rPr>
        <w:t>We performed two sensitivity analyses to test the impact of PPE effectiveness values on our results:</w:t>
      </w:r>
    </w:p>
    <w:p w14:paraId="1673DBD6" w14:textId="77777777" w:rsidR="00B75999" w:rsidRPr="00D97A89" w:rsidRDefault="00B75999" w:rsidP="00B75999">
      <w:pPr>
        <w:pStyle w:val="ListParagraph"/>
        <w:numPr>
          <w:ilvl w:val="0"/>
          <w:numId w:val="1"/>
        </w:numPr>
        <w:rPr>
          <w:rFonts w:ascii="Times New Roman" w:hAnsi="Times New Roman" w:cs="Times New Roman"/>
        </w:rPr>
      </w:pPr>
      <w:r w:rsidRPr="00D97A89">
        <w:rPr>
          <w:rFonts w:ascii="Times New Roman" w:hAnsi="Times New Roman" w:cs="Times New Roman"/>
        </w:rPr>
        <w:t>50% effective PPE</w:t>
      </w:r>
    </w:p>
    <w:p w14:paraId="75C5515E" w14:textId="77777777" w:rsidR="00B75999" w:rsidRPr="00D97A89" w:rsidRDefault="00B75999" w:rsidP="00B75999">
      <w:pPr>
        <w:pStyle w:val="ListParagraph"/>
        <w:numPr>
          <w:ilvl w:val="0"/>
          <w:numId w:val="1"/>
        </w:numPr>
        <w:rPr>
          <w:rFonts w:ascii="Times New Roman" w:hAnsi="Times New Roman" w:cs="Times New Roman"/>
        </w:rPr>
      </w:pPr>
      <w:r>
        <w:rPr>
          <w:rFonts w:ascii="Times New Roman" w:hAnsi="Times New Roman" w:cs="Times New Roman"/>
        </w:rPr>
        <w:t>7</w:t>
      </w:r>
      <w:r w:rsidRPr="00D97A89">
        <w:rPr>
          <w:rFonts w:ascii="Times New Roman" w:hAnsi="Times New Roman" w:cs="Times New Roman"/>
        </w:rPr>
        <w:t>0% effective PPE</w:t>
      </w:r>
    </w:p>
    <w:p w14:paraId="2DCF7EEE" w14:textId="7BEF0D34" w:rsidR="00B75999" w:rsidRPr="00B129E5" w:rsidRDefault="00B75999" w:rsidP="00B75999">
      <w:pPr>
        <w:rPr>
          <w:rFonts w:cs="Times New Roman"/>
        </w:rPr>
      </w:pPr>
      <w:r w:rsidRPr="007E768D">
        <w:rPr>
          <w:rFonts w:cs="Times New Roman"/>
        </w:rPr>
        <w:t xml:space="preserve">Our sensitivity analyses show that the effective </w:t>
      </w:r>
      <w:r w:rsidRPr="00B129E5">
        <w:rPr>
          <w:rFonts w:cs="Times New Roman"/>
        </w:rPr>
        <w:t>reproduction numbers</w:t>
      </w:r>
      <w:r>
        <w:rPr>
          <w:rFonts w:cs="Times New Roman"/>
        </w:rPr>
        <w:t xml:space="preserve"> and the total number of nosocomial transmissions</w:t>
      </w:r>
      <w:r w:rsidRPr="00B129E5">
        <w:rPr>
          <w:rFonts w:cs="Times New Roman"/>
        </w:rPr>
        <w:t xml:space="preserve"> increase with lower PPE effectiveness and decrease with higher PPE effectiveness, in particular for the “PPE in all wards” </w:t>
      </w:r>
      <w:r w:rsidRPr="00C43287">
        <w:rPr>
          <w:rFonts w:cs="Times New Roman"/>
        </w:rPr>
        <w:t xml:space="preserve">intervention scenario (compare </w:t>
      </w:r>
      <w:r w:rsidRPr="0094502D">
        <w:rPr>
          <w:rFonts w:cs="Times New Roman"/>
        </w:rPr>
        <w:fldChar w:fldCharType="begin"/>
      </w:r>
      <w:r w:rsidRPr="0094502D">
        <w:rPr>
          <w:rFonts w:cs="Times New Roman"/>
        </w:rPr>
        <w:instrText xml:space="preserve"> REF _Ref61911035 \h  \* MERGEFORMAT </w:instrText>
      </w:r>
      <w:r w:rsidRPr="0094502D">
        <w:rPr>
          <w:rFonts w:cs="Times New Roman"/>
        </w:rPr>
      </w:r>
      <w:r w:rsidRPr="0094502D">
        <w:rPr>
          <w:rFonts w:cs="Times New Roman"/>
        </w:rPr>
        <w:fldChar w:fldCharType="separate"/>
      </w:r>
      <w:r w:rsidR="00683689" w:rsidRPr="0094502D">
        <w:rPr>
          <w:rFonts w:cs="Times New Roman"/>
        </w:rPr>
        <w:t>Figure S8</w:t>
      </w:r>
      <w:r w:rsidRPr="0094502D">
        <w:rPr>
          <w:rFonts w:cs="Times New Roman"/>
        </w:rPr>
        <w:fldChar w:fldCharType="end"/>
      </w:r>
      <w:r w:rsidRPr="0094502D">
        <w:rPr>
          <w:rFonts w:cs="Times New Roman"/>
        </w:rPr>
        <w:t>-</w:t>
      </w:r>
      <w:r w:rsidR="00C43287" w:rsidRPr="0094502D">
        <w:rPr>
          <w:rFonts w:cs="Times New Roman"/>
        </w:rPr>
        <w:t>S</w:t>
      </w:r>
      <w:r w:rsidR="00C43287" w:rsidRPr="0094502D">
        <w:rPr>
          <w:rFonts w:cs="Times New Roman"/>
          <w:iCs/>
          <w:noProof/>
        </w:rPr>
        <w:t>7</w:t>
      </w:r>
      <w:r w:rsidRPr="0094502D">
        <w:rPr>
          <w:rFonts w:cs="Times New Roman"/>
        </w:rPr>
        <w:t>,</w:t>
      </w:r>
      <w:r w:rsidR="00C43287" w:rsidRPr="0094502D">
        <w:rPr>
          <w:rFonts w:cs="Times New Roman"/>
        </w:rPr>
        <w:t xml:space="preserve"> Figures</w:t>
      </w:r>
      <w:r w:rsidRPr="0094502D">
        <w:rPr>
          <w:rFonts w:cs="Times New Roman"/>
        </w:rPr>
        <w:t xml:space="preserve"> </w:t>
      </w:r>
      <w:r w:rsidR="00C43287" w:rsidRPr="0094502D">
        <w:rPr>
          <w:rFonts w:cs="Times New Roman"/>
        </w:rPr>
        <w:fldChar w:fldCharType="begin"/>
      </w:r>
      <w:r w:rsidR="00C43287" w:rsidRPr="0094502D">
        <w:rPr>
          <w:rFonts w:cs="Times New Roman"/>
        </w:rPr>
        <w:instrText xml:space="preserve"> REF _Ref76730659 \h  \* MERGEFORMAT </w:instrText>
      </w:r>
      <w:r w:rsidR="00C43287" w:rsidRPr="0094502D">
        <w:rPr>
          <w:rFonts w:cs="Times New Roman"/>
        </w:rPr>
      </w:r>
      <w:r w:rsidR="00C43287" w:rsidRPr="0094502D">
        <w:rPr>
          <w:rFonts w:cs="Times New Roman"/>
        </w:rPr>
        <w:fldChar w:fldCharType="separate"/>
      </w:r>
      <w:r w:rsidR="00683689" w:rsidRPr="0094502D">
        <w:rPr>
          <w:rFonts w:cs="Times New Roman"/>
        </w:rPr>
        <w:t>S</w:t>
      </w:r>
      <w:r w:rsidR="00683689" w:rsidRPr="0094502D">
        <w:rPr>
          <w:rFonts w:cs="Times New Roman"/>
          <w:noProof/>
        </w:rPr>
        <w:t>11</w:t>
      </w:r>
      <w:r w:rsidR="00C43287" w:rsidRPr="0094502D">
        <w:rPr>
          <w:rFonts w:cs="Times New Roman"/>
        </w:rPr>
        <w:fldChar w:fldCharType="end"/>
      </w:r>
      <w:r w:rsidR="003C7921" w:rsidRPr="0094502D">
        <w:rPr>
          <w:rFonts w:cs="Times New Roman"/>
        </w:rPr>
        <w:t>-</w:t>
      </w:r>
      <w:r w:rsidR="00C43287" w:rsidRPr="0094502D">
        <w:rPr>
          <w:rFonts w:cs="Times New Roman"/>
        </w:rPr>
        <w:fldChar w:fldCharType="begin"/>
      </w:r>
      <w:r w:rsidR="00C43287" w:rsidRPr="0094502D">
        <w:rPr>
          <w:rFonts w:cs="Times New Roman"/>
        </w:rPr>
        <w:instrText xml:space="preserve"> REF _Ref76730716 \h  \* MERGEFORMAT </w:instrText>
      </w:r>
      <w:r w:rsidR="00C43287" w:rsidRPr="0094502D">
        <w:rPr>
          <w:rFonts w:cs="Times New Roman"/>
        </w:rPr>
      </w:r>
      <w:r w:rsidR="00C43287" w:rsidRPr="0094502D">
        <w:rPr>
          <w:rFonts w:cs="Times New Roman"/>
        </w:rPr>
        <w:fldChar w:fldCharType="separate"/>
      </w:r>
      <w:r w:rsidR="00683689" w:rsidRPr="0094502D">
        <w:rPr>
          <w:rFonts w:cs="Times New Roman"/>
        </w:rPr>
        <w:t>S</w:t>
      </w:r>
      <w:r w:rsidR="00683689" w:rsidRPr="0094502D">
        <w:rPr>
          <w:rFonts w:cs="Times New Roman"/>
          <w:iCs/>
          <w:noProof/>
        </w:rPr>
        <w:t>12</w:t>
      </w:r>
      <w:r w:rsidR="00C43287" w:rsidRPr="0094502D">
        <w:rPr>
          <w:rFonts w:cs="Times New Roman"/>
        </w:rPr>
        <w:fldChar w:fldCharType="end"/>
      </w:r>
      <w:r w:rsidRPr="0094502D">
        <w:rPr>
          <w:rFonts w:cs="Times New Roman"/>
        </w:rPr>
        <w:t>, and</w:t>
      </w:r>
      <w:r w:rsidRPr="00C43287">
        <w:rPr>
          <w:rFonts w:cs="Times New Roman"/>
        </w:rPr>
        <w:t xml:space="preserve"> Figure</w:t>
      </w:r>
      <w:r w:rsidR="00C43287" w:rsidRPr="00C43287">
        <w:rPr>
          <w:rFonts w:cs="Times New Roman"/>
        </w:rPr>
        <w:t>s</w:t>
      </w:r>
      <w:r w:rsidRPr="00C43287">
        <w:rPr>
          <w:rFonts w:cs="Times New Roman"/>
        </w:rPr>
        <w:t xml:space="preserve"> </w:t>
      </w:r>
      <w:r w:rsidR="009C22FA" w:rsidRPr="00C43287">
        <w:rPr>
          <w:rFonts w:cs="Times New Roman"/>
        </w:rPr>
        <w:t>4</w:t>
      </w:r>
      <w:r w:rsidR="00C43287" w:rsidRPr="00C43287">
        <w:rPr>
          <w:rFonts w:cs="Times New Roman"/>
        </w:rPr>
        <w:t>-5</w:t>
      </w:r>
      <w:r w:rsidRPr="00C43287">
        <w:rPr>
          <w:rFonts w:cs="Times New Roman"/>
        </w:rPr>
        <w:t xml:space="preserve"> of the main text).</w:t>
      </w:r>
      <w:r w:rsidRPr="00B129E5">
        <w:rPr>
          <w:rFonts w:cs="Times New Roman"/>
        </w:rPr>
        <w:t xml:space="preserve"> A similar effect can be observed for</w:t>
      </w:r>
      <w:r w:rsidRPr="00321956">
        <w:rPr>
          <w:rFonts w:cs="Times New Roman"/>
        </w:rPr>
        <w:t xml:space="preserve"> the daily percentage of HCW absenteeism </w:t>
      </w:r>
      <w:r>
        <w:rPr>
          <w:rFonts w:cs="Times New Roman"/>
        </w:rPr>
        <w:t>(</w:t>
      </w:r>
      <w:r w:rsidRPr="00C43287">
        <w:rPr>
          <w:rFonts w:cs="Times New Roman"/>
        </w:rPr>
        <w:t xml:space="preserve">compare </w:t>
      </w:r>
      <w:r w:rsidR="00C43287" w:rsidRPr="00C43287">
        <w:rPr>
          <w:rFonts w:cs="Times New Roman"/>
        </w:rPr>
        <w:fldChar w:fldCharType="begin"/>
      </w:r>
      <w:r w:rsidR="00C43287" w:rsidRPr="00C43287">
        <w:rPr>
          <w:rFonts w:cs="Times New Roman"/>
        </w:rPr>
        <w:instrText xml:space="preserve"> REF _Ref76730789 \h  \* MERGEFORMAT </w:instrText>
      </w:r>
      <w:r w:rsidR="00C43287" w:rsidRPr="00C43287">
        <w:rPr>
          <w:rFonts w:cs="Times New Roman"/>
        </w:rPr>
      </w:r>
      <w:r w:rsidR="00C43287" w:rsidRPr="00C43287">
        <w:rPr>
          <w:rFonts w:cs="Times New Roman"/>
        </w:rPr>
        <w:fldChar w:fldCharType="separate"/>
      </w:r>
      <w:r w:rsidR="00683689" w:rsidRPr="00683689">
        <w:t>Figure S10</w:t>
      </w:r>
      <w:r w:rsidR="00C43287" w:rsidRPr="00C43287">
        <w:rPr>
          <w:rFonts w:cs="Times New Roman"/>
        </w:rPr>
        <w:fldChar w:fldCharType="end"/>
      </w:r>
      <w:r w:rsidRPr="00C43287">
        <w:rPr>
          <w:rFonts w:cs="Times New Roman"/>
        </w:rPr>
        <w:t xml:space="preserve">, </w:t>
      </w:r>
      <w:r w:rsidR="00C43287" w:rsidRPr="00C43287">
        <w:rPr>
          <w:rFonts w:cs="Times New Roman"/>
        </w:rPr>
        <w:fldChar w:fldCharType="begin"/>
      </w:r>
      <w:r w:rsidR="00C43287" w:rsidRPr="00C43287">
        <w:rPr>
          <w:rFonts w:cs="Times New Roman"/>
        </w:rPr>
        <w:instrText xml:space="preserve"> REF _Ref76730800 \h  \* MERGEFORMAT </w:instrText>
      </w:r>
      <w:r w:rsidR="00C43287" w:rsidRPr="00C43287">
        <w:rPr>
          <w:rFonts w:cs="Times New Roman"/>
        </w:rPr>
      </w:r>
      <w:r w:rsidR="00C43287" w:rsidRPr="00C43287">
        <w:rPr>
          <w:rFonts w:cs="Times New Roman"/>
        </w:rPr>
        <w:fldChar w:fldCharType="separate"/>
      </w:r>
      <w:r w:rsidR="00683689" w:rsidRPr="00683689">
        <w:t>Figure S13</w:t>
      </w:r>
      <w:r w:rsidR="00C43287" w:rsidRPr="00C43287">
        <w:rPr>
          <w:rFonts w:cs="Times New Roman"/>
        </w:rPr>
        <w:fldChar w:fldCharType="end"/>
      </w:r>
      <w:r w:rsidRPr="00C43287">
        <w:rPr>
          <w:rFonts w:cs="Times New Roman"/>
        </w:rPr>
        <w:t>, and Figure</w:t>
      </w:r>
      <w:r w:rsidRPr="00321956">
        <w:rPr>
          <w:rFonts w:cs="Times New Roman"/>
        </w:rPr>
        <w:t xml:space="preserve"> 6 of the main text). The </w:t>
      </w:r>
      <w:r>
        <w:rPr>
          <w:rFonts w:cs="Times New Roman"/>
        </w:rPr>
        <w:t xml:space="preserve">relative </w:t>
      </w:r>
      <w:r w:rsidRPr="00321956">
        <w:rPr>
          <w:rFonts w:cs="Times New Roman"/>
        </w:rPr>
        <w:t>impact of the different interventions on the reproduction number in comparison to the baseline scenario are similar to what we have observed in our main analysis</w:t>
      </w:r>
      <w:r w:rsidRPr="007E768D">
        <w:rPr>
          <w:rFonts w:cs="Times New Roman"/>
        </w:rPr>
        <w:t>. The only difference is that for a low value of PPE effectives of 50%, screening every three days with time-invariant perfect sensitivity is more effective in reducing the effective reproduction number, especially for pre-symptomatic HCWs. However</w:t>
      </w:r>
      <w:r w:rsidRPr="00D97A89">
        <w:rPr>
          <w:rFonts w:cs="Times New Roman"/>
        </w:rPr>
        <w:t xml:space="preserve">, the use of 50% effective PPE in all wards still decreases the effective reproduction number more than the remaining interventions. </w:t>
      </w:r>
    </w:p>
    <w:p w14:paraId="0C454D00" w14:textId="77777777" w:rsidR="00B75999" w:rsidRPr="00D97A89" w:rsidRDefault="00B75999" w:rsidP="00B75999">
      <w:pPr>
        <w:rPr>
          <w:rFonts w:cs="Times New Roman"/>
        </w:rPr>
      </w:pPr>
    </w:p>
    <w:p w14:paraId="59A7B8FD" w14:textId="77777777" w:rsidR="00B75999" w:rsidRPr="0094502D" w:rsidRDefault="00B75999" w:rsidP="00B75999">
      <w:pPr>
        <w:rPr>
          <w:rFonts w:cs="Times New Roman"/>
          <w:i/>
          <w:iCs/>
        </w:rPr>
      </w:pPr>
      <w:r w:rsidRPr="00D97A89">
        <w:rPr>
          <w:rFonts w:cs="Times New Roman"/>
          <w:i/>
          <w:iCs/>
        </w:rPr>
        <w:t xml:space="preserve">Reproduction </w:t>
      </w:r>
      <w:r w:rsidRPr="0094502D">
        <w:rPr>
          <w:rFonts w:cs="Times New Roman"/>
          <w:i/>
          <w:iCs/>
        </w:rPr>
        <w:t xml:space="preserve">number </w:t>
      </w:r>
    </w:p>
    <w:p w14:paraId="1270A066" w14:textId="073FE8A0" w:rsidR="00B75999" w:rsidRPr="00D97A89" w:rsidRDefault="00B75999" w:rsidP="00B75999">
      <w:pPr>
        <w:rPr>
          <w:rFonts w:cs="Times New Roman"/>
        </w:rPr>
      </w:pPr>
      <w:r w:rsidRPr="0094502D">
        <w:rPr>
          <w:rFonts w:cs="Times New Roman"/>
        </w:rPr>
        <w:t>We performed a sensitivity analysis to test the impact of equal reproduction numbers of symptomatically and asymptomatically infected individuals on our results (</w:t>
      </w:r>
      <w:r w:rsidRPr="0094502D">
        <w:rPr>
          <w:rFonts w:cs="Times New Roman"/>
        </w:rPr>
        <w:fldChar w:fldCharType="begin"/>
      </w:r>
      <w:r w:rsidRPr="0094502D">
        <w:rPr>
          <w:rFonts w:cs="Times New Roman"/>
        </w:rPr>
        <w:instrText xml:space="preserve"> REF _Ref61914128 \h  \* MERGEFORMAT </w:instrText>
      </w:r>
      <w:r w:rsidRPr="0094502D">
        <w:rPr>
          <w:rFonts w:cs="Times New Roman"/>
        </w:rPr>
      </w:r>
      <w:r w:rsidRPr="0094502D">
        <w:rPr>
          <w:rFonts w:cs="Times New Roman"/>
        </w:rPr>
        <w:fldChar w:fldCharType="separate"/>
      </w:r>
      <w:r w:rsidR="00683689" w:rsidRPr="0094502D">
        <w:t>Figure S14</w:t>
      </w:r>
      <w:r w:rsidRPr="0094502D">
        <w:rPr>
          <w:rFonts w:cs="Times New Roman"/>
        </w:rPr>
        <w:fldChar w:fldCharType="end"/>
      </w:r>
      <w:r w:rsidRPr="0094502D">
        <w:rPr>
          <w:rFonts w:cs="Times New Roman"/>
        </w:rPr>
        <w:t>-</w:t>
      </w:r>
      <w:r w:rsidR="001C34FC" w:rsidRPr="0094502D">
        <w:rPr>
          <w:rFonts w:cs="Times New Roman"/>
        </w:rPr>
        <w:fldChar w:fldCharType="begin"/>
      </w:r>
      <w:r w:rsidR="001C34FC" w:rsidRPr="0094502D">
        <w:rPr>
          <w:rFonts w:cs="Times New Roman"/>
        </w:rPr>
        <w:instrText xml:space="preserve"> REF _Ref76724234 \h  \* MERGEFORMAT </w:instrText>
      </w:r>
      <w:r w:rsidR="001C34FC" w:rsidRPr="0094502D">
        <w:rPr>
          <w:rFonts w:cs="Times New Roman"/>
        </w:rPr>
      </w:r>
      <w:r w:rsidR="001C34FC" w:rsidRPr="0094502D">
        <w:rPr>
          <w:rFonts w:cs="Times New Roman"/>
        </w:rPr>
        <w:fldChar w:fldCharType="separate"/>
      </w:r>
      <w:r w:rsidR="00683689" w:rsidRPr="0094502D">
        <w:t>S</w:t>
      </w:r>
      <w:r w:rsidR="00683689" w:rsidRPr="0094502D">
        <w:rPr>
          <w:noProof/>
        </w:rPr>
        <w:t>16</w:t>
      </w:r>
      <w:r w:rsidR="001C34FC" w:rsidRPr="0094502D">
        <w:rPr>
          <w:rFonts w:cs="Times New Roman"/>
        </w:rPr>
        <w:fldChar w:fldCharType="end"/>
      </w:r>
      <w:r w:rsidRPr="0094502D">
        <w:rPr>
          <w:rFonts w:cs="Times New Roman"/>
        </w:rPr>
        <w:t>). Furthermore, we show the model results for the reproduction numbers resulting from calibrating our model to data on the number of occupied beds by COVID-19 patients at the UMCU (</w:t>
      </w:r>
      <w:r w:rsidRPr="0094502D">
        <w:rPr>
          <w:rFonts w:cs="Times New Roman"/>
        </w:rPr>
        <w:fldChar w:fldCharType="begin"/>
      </w:r>
      <w:r w:rsidRPr="0094502D">
        <w:rPr>
          <w:rFonts w:cs="Times New Roman"/>
        </w:rPr>
        <w:instrText xml:space="preserve"> REF _Ref63939515 \h  \* MERGEFORMAT </w:instrText>
      </w:r>
      <w:r w:rsidRPr="0094502D">
        <w:rPr>
          <w:rFonts w:cs="Times New Roman"/>
        </w:rPr>
      </w:r>
      <w:r w:rsidRPr="0094502D">
        <w:rPr>
          <w:rFonts w:cs="Times New Roman"/>
        </w:rPr>
        <w:fldChar w:fldCharType="separate"/>
      </w:r>
      <w:r w:rsidR="00683689" w:rsidRPr="0094502D">
        <w:t>Figure S17</w:t>
      </w:r>
      <w:r w:rsidRPr="0094502D">
        <w:rPr>
          <w:rFonts w:cs="Times New Roman"/>
        </w:rPr>
        <w:fldChar w:fldCharType="end"/>
      </w:r>
      <w:r w:rsidRPr="0094502D">
        <w:rPr>
          <w:rFonts w:cs="Times New Roman"/>
        </w:rPr>
        <w:t>-</w:t>
      </w:r>
      <w:r w:rsidR="009F02AA" w:rsidRPr="0094502D">
        <w:rPr>
          <w:rFonts w:cs="Times New Roman"/>
        </w:rPr>
        <w:fldChar w:fldCharType="begin"/>
      </w:r>
      <w:r w:rsidR="009F02AA" w:rsidRPr="0094502D">
        <w:rPr>
          <w:rFonts w:cs="Times New Roman"/>
        </w:rPr>
        <w:instrText xml:space="preserve"> REF _Ref76724519 \h  \* MERGEFORMAT </w:instrText>
      </w:r>
      <w:r w:rsidR="009F02AA" w:rsidRPr="0094502D">
        <w:rPr>
          <w:rFonts w:cs="Times New Roman"/>
        </w:rPr>
      </w:r>
      <w:r w:rsidR="009F02AA" w:rsidRPr="0094502D">
        <w:rPr>
          <w:rFonts w:cs="Times New Roman"/>
        </w:rPr>
        <w:fldChar w:fldCharType="separate"/>
      </w:r>
      <w:r w:rsidR="00683689" w:rsidRPr="0094502D">
        <w:t>S19</w:t>
      </w:r>
      <w:r w:rsidR="009F02AA" w:rsidRPr="0094502D">
        <w:rPr>
          <w:rFonts w:cs="Times New Roman"/>
        </w:rPr>
        <w:fldChar w:fldCharType="end"/>
      </w:r>
      <w:r w:rsidRPr="0094502D">
        <w:rPr>
          <w:rFonts w:cs="Times New Roman"/>
        </w:rPr>
        <w:t>). Our sensitivity analyses show that the effective reproduction numbers, the total number of nosocomial transmissions as well as the daily percentage of HCW absenteeism increase with increasing basic reproduction number. In particular, when the reproduction number</w:t>
      </w:r>
      <w:r w:rsidRPr="00D97A89">
        <w:rPr>
          <w:rFonts w:cs="Times New Roman"/>
        </w:rPr>
        <w:t xml:space="preserve"> of asymptomatically infected individuals is as high as the one of symptomatically infected individuals, the respective effective reproduction numbers</w:t>
      </w:r>
      <w:r>
        <w:rPr>
          <w:rFonts w:cs="Times New Roman"/>
        </w:rPr>
        <w:t xml:space="preserve"> for asymptomatic patients and HCWs</w:t>
      </w:r>
      <w:r w:rsidRPr="00D97A89">
        <w:rPr>
          <w:rFonts w:cs="Times New Roman"/>
        </w:rPr>
        <w:t xml:space="preserve"> increase. </w:t>
      </w:r>
      <w:r>
        <w:rPr>
          <w:rFonts w:cs="Times New Roman"/>
        </w:rPr>
        <w:t>The impact on t</w:t>
      </w:r>
      <w:r w:rsidRPr="00D97A89">
        <w:rPr>
          <w:rFonts w:cs="Times New Roman"/>
        </w:rPr>
        <w:t xml:space="preserve">he overall </w:t>
      </w:r>
      <w:r>
        <w:rPr>
          <w:rFonts w:cs="Times New Roman"/>
        </w:rPr>
        <w:t xml:space="preserve">effective </w:t>
      </w:r>
      <w:r w:rsidRPr="00D97A89">
        <w:rPr>
          <w:rFonts w:cs="Times New Roman"/>
        </w:rPr>
        <w:t xml:space="preserve">reproduction number is </w:t>
      </w:r>
      <w:r>
        <w:rPr>
          <w:rFonts w:cs="Times New Roman"/>
        </w:rPr>
        <w:t>smaller, however, still notable</w:t>
      </w:r>
      <w:r w:rsidRPr="00D97A89">
        <w:rPr>
          <w:rFonts w:cs="Times New Roman"/>
        </w:rPr>
        <w:t>.</w:t>
      </w:r>
      <w:r>
        <w:rPr>
          <w:rFonts w:cs="Times New Roman"/>
        </w:rPr>
        <w:t xml:space="preserve"> </w:t>
      </w:r>
      <w:r w:rsidRPr="00D97A89">
        <w:rPr>
          <w:rFonts w:cs="Times New Roman"/>
        </w:rPr>
        <w:t xml:space="preserve">Qualitatively, our conclusions </w:t>
      </w:r>
      <w:r>
        <w:rPr>
          <w:rFonts w:cs="Times New Roman"/>
        </w:rPr>
        <w:t xml:space="preserve">regarding the relative effect of the considered infection control interventions remain unchanged. For low reproduction numbers as it was the case for the nosocomial spread of the wild-type SARS-CoV-2 variant at UMCU, the numbers of nosocomial transmissions are very small and hence the relative impact of the intervention scenarios in comparison to each other and to the baseline scenario is smaller than for higher reproduction numbers. However, the qualitative conclusions remain unchanged. </w:t>
      </w:r>
    </w:p>
    <w:p w14:paraId="05C61E68" w14:textId="77777777" w:rsidR="00B75999" w:rsidRPr="00D97A89" w:rsidRDefault="00B75999" w:rsidP="00B75999">
      <w:pPr>
        <w:rPr>
          <w:rFonts w:cs="Times New Roman"/>
        </w:rPr>
      </w:pPr>
    </w:p>
    <w:p w14:paraId="1C893BD9" w14:textId="77777777" w:rsidR="00B75999" w:rsidRPr="00656B20" w:rsidRDefault="00B75999" w:rsidP="00B75999">
      <w:pPr>
        <w:rPr>
          <w:rFonts w:cs="Times New Roman"/>
          <w:i/>
          <w:iCs/>
        </w:rPr>
      </w:pPr>
      <w:r w:rsidRPr="00656B20">
        <w:rPr>
          <w:rFonts w:cs="Times New Roman"/>
          <w:i/>
          <w:iCs/>
        </w:rPr>
        <w:t>Increased HCW-to-HCW contact rate</w:t>
      </w:r>
    </w:p>
    <w:p w14:paraId="57C9B2EC" w14:textId="22166765" w:rsidR="00B75999" w:rsidRPr="00D97A89" w:rsidRDefault="00B75999" w:rsidP="00B75999">
      <w:pPr>
        <w:rPr>
          <w:rFonts w:cs="Times New Roman"/>
        </w:rPr>
      </w:pPr>
      <w:r w:rsidRPr="00D97A89">
        <w:rPr>
          <w:rFonts w:cs="Times New Roman"/>
        </w:rPr>
        <w:t>In our main analysis, we assume that HCWs meet other HCWs once every hour. In this sensitivity analysis, we relax this assumption by increasing the contact rates between HCWs to once every 30 minutes</w:t>
      </w:r>
      <w:r>
        <w:rPr>
          <w:rFonts w:cs="Times New Roman"/>
        </w:rPr>
        <w:t xml:space="preserve"> and evaluate the impact on our results </w:t>
      </w:r>
      <w:r w:rsidRPr="00C43287">
        <w:rPr>
          <w:rFonts w:cs="Times New Roman"/>
        </w:rPr>
        <w:t>(</w:t>
      </w:r>
      <w:r w:rsidRPr="0091560E">
        <w:rPr>
          <w:rFonts w:cs="Times New Roman"/>
        </w:rPr>
        <w:fldChar w:fldCharType="begin"/>
      </w:r>
      <w:r w:rsidRPr="0091560E">
        <w:rPr>
          <w:rFonts w:cs="Times New Roman"/>
        </w:rPr>
        <w:instrText xml:space="preserve"> REF _Ref63941262 \h  \* MERGEFORMAT </w:instrText>
      </w:r>
      <w:r w:rsidRPr="0091560E">
        <w:rPr>
          <w:rFonts w:cs="Times New Roman"/>
        </w:rPr>
      </w:r>
      <w:r w:rsidRPr="008C483B">
        <w:rPr>
          <w:rFonts w:cs="Times New Roman"/>
        </w:rPr>
        <w:fldChar w:fldCharType="separate"/>
      </w:r>
      <w:r w:rsidR="00683689" w:rsidRPr="0091560E">
        <w:t>Figure S20</w:t>
      </w:r>
      <w:r w:rsidRPr="0091560E">
        <w:rPr>
          <w:rFonts w:cs="Times New Roman"/>
        </w:rPr>
        <w:fldChar w:fldCharType="end"/>
      </w:r>
      <w:r w:rsidRPr="0091560E">
        <w:rPr>
          <w:rFonts w:cs="Times New Roman"/>
        </w:rPr>
        <w:t>-</w:t>
      </w:r>
      <w:r w:rsidR="009F02AA" w:rsidRPr="0091560E">
        <w:rPr>
          <w:rFonts w:cs="Times New Roman"/>
        </w:rPr>
        <w:fldChar w:fldCharType="begin"/>
      </w:r>
      <w:r w:rsidR="009F02AA" w:rsidRPr="0091560E">
        <w:rPr>
          <w:rFonts w:cs="Times New Roman"/>
        </w:rPr>
        <w:instrText xml:space="preserve"> REF _Ref76724540 \h  \* MERGEFORMAT </w:instrText>
      </w:r>
      <w:r w:rsidR="009F02AA" w:rsidRPr="0091560E">
        <w:rPr>
          <w:rFonts w:cs="Times New Roman"/>
        </w:rPr>
      </w:r>
      <w:r w:rsidR="009F02AA" w:rsidRPr="008C483B">
        <w:rPr>
          <w:rFonts w:cs="Times New Roman"/>
        </w:rPr>
        <w:fldChar w:fldCharType="separate"/>
      </w:r>
      <w:r w:rsidR="00683689" w:rsidRPr="008C483B">
        <w:t>S22</w:t>
      </w:r>
      <w:r w:rsidR="009F02AA" w:rsidRPr="0091560E">
        <w:rPr>
          <w:rFonts w:cs="Times New Roman"/>
        </w:rPr>
        <w:fldChar w:fldCharType="end"/>
      </w:r>
      <w:r w:rsidRPr="0091560E">
        <w:rPr>
          <w:rFonts w:cs="Times New Roman"/>
        </w:rPr>
        <w:t>). The effective</w:t>
      </w:r>
      <w:r w:rsidRPr="00D97A89">
        <w:rPr>
          <w:rFonts w:cs="Times New Roman"/>
        </w:rPr>
        <w:t xml:space="preserve"> reproduction numbers</w:t>
      </w:r>
      <w:r>
        <w:rPr>
          <w:rFonts w:cs="Times New Roman"/>
        </w:rPr>
        <w:t>, the total number of nosocomial transmissions, and</w:t>
      </w:r>
      <w:r w:rsidRPr="00D97A89">
        <w:rPr>
          <w:rFonts w:cs="Times New Roman"/>
        </w:rPr>
        <w:t xml:space="preserve"> the daily percentage of HCW absenteeism increase when the contact rate between HCWs is increased. In particular, the effective reproduction numbers for HCWs increase but not those for </w:t>
      </w:r>
      <w:r w:rsidRPr="00515C0B">
        <w:rPr>
          <w:rFonts w:cs="Times New Roman"/>
        </w:rPr>
        <w:t>symptomatic patients (</w:t>
      </w:r>
      <w:r w:rsidRPr="00515C0B">
        <w:rPr>
          <w:rFonts w:cs="Times New Roman"/>
        </w:rPr>
        <w:fldChar w:fldCharType="begin"/>
      </w:r>
      <w:r w:rsidRPr="00515C0B">
        <w:rPr>
          <w:rFonts w:cs="Times New Roman"/>
        </w:rPr>
        <w:instrText xml:space="preserve"> REF _Ref63941262 \h  \* MERGEFORMAT </w:instrText>
      </w:r>
      <w:r w:rsidRPr="00515C0B">
        <w:rPr>
          <w:rFonts w:cs="Times New Roman"/>
        </w:rPr>
      </w:r>
      <w:r w:rsidRPr="00515C0B">
        <w:rPr>
          <w:rFonts w:cs="Times New Roman"/>
        </w:rPr>
        <w:fldChar w:fldCharType="separate"/>
      </w:r>
      <w:r w:rsidR="00683689" w:rsidRPr="00683689">
        <w:t>Figure S20</w:t>
      </w:r>
      <w:r w:rsidRPr="00515C0B">
        <w:rPr>
          <w:rFonts w:cs="Times New Roman"/>
        </w:rPr>
        <w:fldChar w:fldCharType="end"/>
      </w:r>
      <w:r w:rsidRPr="00515C0B">
        <w:rPr>
          <w:rFonts w:cs="Times New Roman"/>
        </w:rPr>
        <w:t>).</w:t>
      </w:r>
      <w:r w:rsidRPr="00D97A89">
        <w:rPr>
          <w:rFonts w:cs="Times New Roman"/>
        </w:rPr>
        <w:t xml:space="preserve"> Qualitatively, our conclusions with respect to the impact of the interventions on the hospital epidemic do not change with respect to this parameter. </w:t>
      </w:r>
    </w:p>
    <w:p w14:paraId="6FE1DF53" w14:textId="77777777" w:rsidR="00B75999" w:rsidRPr="00D97A89" w:rsidRDefault="00B75999" w:rsidP="00B75999">
      <w:pPr>
        <w:rPr>
          <w:rFonts w:cs="Times New Roman"/>
        </w:rPr>
      </w:pPr>
    </w:p>
    <w:p w14:paraId="474159F4" w14:textId="77777777" w:rsidR="00B75999" w:rsidRPr="00656B20" w:rsidRDefault="00B75999" w:rsidP="00B75999">
      <w:pPr>
        <w:rPr>
          <w:rFonts w:cs="Times New Roman"/>
          <w:i/>
          <w:iCs/>
        </w:rPr>
      </w:pPr>
      <w:r w:rsidRPr="00656B20">
        <w:rPr>
          <w:rFonts w:cs="Times New Roman"/>
          <w:i/>
          <w:iCs/>
        </w:rPr>
        <w:lastRenderedPageBreak/>
        <w:t>Test sensitivity</w:t>
      </w:r>
    </w:p>
    <w:p w14:paraId="3124C793" w14:textId="77777777" w:rsidR="00B75999" w:rsidRPr="00D97A89" w:rsidRDefault="00B75999" w:rsidP="00B75999">
      <w:pPr>
        <w:rPr>
          <w:rFonts w:cs="Times New Roman"/>
        </w:rPr>
      </w:pPr>
      <w:r w:rsidRPr="00D97A89">
        <w:rPr>
          <w:rFonts w:cs="Times New Roman"/>
        </w:rPr>
        <w:t xml:space="preserve">We performed two sensitivity analyses: </w:t>
      </w:r>
    </w:p>
    <w:p w14:paraId="6B091563" w14:textId="77777777" w:rsidR="00B75999" w:rsidRPr="00D97A89" w:rsidRDefault="00B75999" w:rsidP="00B75999">
      <w:pPr>
        <w:pStyle w:val="ListParagraph"/>
        <w:numPr>
          <w:ilvl w:val="0"/>
          <w:numId w:val="2"/>
        </w:numPr>
        <w:rPr>
          <w:rFonts w:ascii="Times New Roman" w:hAnsi="Times New Roman" w:cs="Times New Roman"/>
        </w:rPr>
      </w:pPr>
      <w:r w:rsidRPr="00D97A89">
        <w:rPr>
          <w:rFonts w:ascii="Times New Roman" w:hAnsi="Times New Roman" w:cs="Times New Roman"/>
        </w:rPr>
        <w:t>assuming the test sensitivity to remain at the maximum after reaching its peak</w:t>
      </w:r>
      <w:r>
        <w:rPr>
          <w:rFonts w:ascii="Times New Roman" w:hAnsi="Times New Roman" w:cs="Times New Roman"/>
        </w:rPr>
        <w:t xml:space="preserve"> (high test sensitivity scenario)</w:t>
      </w:r>
      <w:r w:rsidRPr="00D97A89">
        <w:rPr>
          <w:rFonts w:ascii="Times New Roman" w:hAnsi="Times New Roman" w:cs="Times New Roman"/>
        </w:rPr>
        <w:t xml:space="preserve"> and </w:t>
      </w:r>
    </w:p>
    <w:p w14:paraId="56865FA3" w14:textId="77777777" w:rsidR="00B75999" w:rsidRPr="00D97A89" w:rsidRDefault="00B75999" w:rsidP="00B75999">
      <w:pPr>
        <w:pStyle w:val="ListParagraph"/>
        <w:numPr>
          <w:ilvl w:val="0"/>
          <w:numId w:val="2"/>
        </w:numPr>
        <w:rPr>
          <w:rFonts w:ascii="Times New Roman" w:hAnsi="Times New Roman" w:cs="Times New Roman"/>
        </w:rPr>
      </w:pPr>
      <w:r w:rsidRPr="00D97A89">
        <w:rPr>
          <w:rFonts w:ascii="Times New Roman" w:hAnsi="Times New Roman" w:cs="Times New Roman"/>
        </w:rPr>
        <w:t>reducing the test sensitivity curve of the main analysis by 15%</w:t>
      </w:r>
      <w:r>
        <w:rPr>
          <w:rFonts w:ascii="Times New Roman" w:hAnsi="Times New Roman" w:cs="Times New Roman"/>
        </w:rPr>
        <w:t xml:space="preserve"> (low test sensitivity scenario)</w:t>
      </w:r>
      <w:r w:rsidRPr="00D97A89">
        <w:rPr>
          <w:rFonts w:ascii="Times New Roman" w:hAnsi="Times New Roman" w:cs="Times New Roman"/>
        </w:rPr>
        <w:t>.</w:t>
      </w:r>
    </w:p>
    <w:p w14:paraId="7C0FE6F9" w14:textId="14F7BEF9" w:rsidR="00B75999" w:rsidRPr="00077384" w:rsidRDefault="00B75999" w:rsidP="00B75999">
      <w:pPr>
        <w:rPr>
          <w:rFonts w:cs="Times New Roman"/>
        </w:rPr>
      </w:pPr>
      <w:r w:rsidRPr="00D97A89">
        <w:rPr>
          <w:rFonts w:cs="Times New Roman"/>
        </w:rPr>
        <w:t xml:space="preserve">The respective test sensitivity curves </w:t>
      </w:r>
      <w:r w:rsidRPr="00501531">
        <w:rPr>
          <w:rFonts w:cs="Times New Roman"/>
        </w:rPr>
        <w:t xml:space="preserve">varying </w:t>
      </w:r>
      <w:r w:rsidRPr="00805B0A">
        <w:rPr>
          <w:rFonts w:cs="Times New Roman"/>
        </w:rPr>
        <w:t>from time since infection are shown in</w:t>
      </w:r>
      <w:r w:rsidR="006F2A19" w:rsidRPr="00805B0A">
        <w:rPr>
          <w:rFonts w:cs="Times New Roman"/>
        </w:rPr>
        <w:t xml:space="preserve"> Additional File 1: Figure S1</w:t>
      </w:r>
      <w:r w:rsidRPr="00805B0A">
        <w:rPr>
          <w:rFonts w:cs="Times New Roman"/>
        </w:rPr>
        <w:t xml:space="preserve">. There are only minor differences in our results for both </w:t>
      </w:r>
      <w:r w:rsidRPr="0094502D">
        <w:rPr>
          <w:rFonts w:cs="Times New Roman"/>
        </w:rPr>
        <w:t>sensitivity scenarios (</w:t>
      </w:r>
      <w:r w:rsidRPr="0094502D">
        <w:rPr>
          <w:rFonts w:cs="Times New Roman"/>
        </w:rPr>
        <w:fldChar w:fldCharType="begin"/>
      </w:r>
      <w:r w:rsidRPr="0094502D">
        <w:rPr>
          <w:rFonts w:cs="Times New Roman"/>
        </w:rPr>
        <w:instrText xml:space="preserve"> REF _Ref63941056 \h  \* MERGEFORMAT </w:instrText>
      </w:r>
      <w:r w:rsidRPr="0094502D">
        <w:rPr>
          <w:rFonts w:cs="Times New Roman"/>
        </w:rPr>
      </w:r>
      <w:r w:rsidRPr="0094502D">
        <w:rPr>
          <w:rFonts w:cs="Times New Roman"/>
        </w:rPr>
        <w:fldChar w:fldCharType="separate"/>
      </w:r>
      <w:r w:rsidR="00683689" w:rsidRPr="0094502D">
        <w:t>Figure S23</w:t>
      </w:r>
      <w:r w:rsidRPr="0094502D">
        <w:rPr>
          <w:rFonts w:cs="Times New Roman"/>
        </w:rPr>
        <w:fldChar w:fldCharType="end"/>
      </w:r>
      <w:r w:rsidRPr="0094502D">
        <w:rPr>
          <w:rFonts w:cs="Times New Roman"/>
        </w:rPr>
        <w:t>-</w:t>
      </w:r>
      <w:r w:rsidR="00805B0A" w:rsidRPr="0094502D">
        <w:rPr>
          <w:rFonts w:cs="Times New Roman"/>
        </w:rPr>
        <w:fldChar w:fldCharType="begin"/>
      </w:r>
      <w:r w:rsidR="00805B0A" w:rsidRPr="0094502D">
        <w:rPr>
          <w:rFonts w:cs="Times New Roman"/>
        </w:rPr>
        <w:instrText xml:space="preserve"> REF _Ref76724587 \h  \* MERGEFORMAT </w:instrText>
      </w:r>
      <w:r w:rsidR="00805B0A" w:rsidRPr="0094502D">
        <w:rPr>
          <w:rFonts w:cs="Times New Roman"/>
        </w:rPr>
      </w:r>
      <w:r w:rsidR="00805B0A" w:rsidRPr="0094502D">
        <w:rPr>
          <w:rFonts w:cs="Times New Roman"/>
        </w:rPr>
        <w:fldChar w:fldCharType="separate"/>
      </w:r>
      <w:r w:rsidR="00683689" w:rsidRPr="0094502D">
        <w:t>S</w:t>
      </w:r>
      <w:r w:rsidR="00683689" w:rsidRPr="0094502D">
        <w:rPr>
          <w:noProof/>
        </w:rPr>
        <w:t>25</w:t>
      </w:r>
      <w:r w:rsidR="00805B0A" w:rsidRPr="0094502D">
        <w:rPr>
          <w:rFonts w:cs="Times New Roman"/>
        </w:rPr>
        <w:fldChar w:fldCharType="end"/>
      </w:r>
      <w:r w:rsidRPr="0094502D">
        <w:rPr>
          <w:rFonts w:cs="Times New Roman"/>
        </w:rPr>
        <w:t xml:space="preserve"> vs Figures </w:t>
      </w:r>
      <w:r w:rsidR="00912DB6" w:rsidRPr="0094502D">
        <w:rPr>
          <w:rFonts w:cs="Times New Roman"/>
        </w:rPr>
        <w:t>4</w:t>
      </w:r>
      <w:r w:rsidRPr="0094502D">
        <w:rPr>
          <w:rFonts w:cs="Times New Roman"/>
        </w:rPr>
        <w:t>-6 of the main</w:t>
      </w:r>
      <w:r w:rsidRPr="00805B0A">
        <w:rPr>
          <w:rFonts w:cs="Times New Roman"/>
        </w:rPr>
        <w:t xml:space="preserve"> text).</w:t>
      </w:r>
      <w:r w:rsidRPr="00501531">
        <w:rPr>
          <w:rFonts w:cs="Times New Roman"/>
        </w:rPr>
        <w:t xml:space="preserve"> </w:t>
      </w:r>
      <w:r w:rsidRPr="00077384">
        <w:rPr>
          <w:rFonts w:cs="Times New Roman"/>
        </w:rPr>
        <w:t xml:space="preserve"> </w:t>
      </w:r>
    </w:p>
    <w:p w14:paraId="091CDAD7" w14:textId="77777777" w:rsidR="00B75999" w:rsidRDefault="00B75999" w:rsidP="00B75999">
      <w:pPr>
        <w:rPr>
          <w:rFonts w:cs="Times New Roman"/>
        </w:rPr>
      </w:pPr>
    </w:p>
    <w:p w14:paraId="330431AA" w14:textId="77777777" w:rsidR="00B75999" w:rsidRPr="00077384" w:rsidRDefault="00B75999" w:rsidP="00B75999">
      <w:pPr>
        <w:rPr>
          <w:rFonts w:cs="Times New Roman"/>
          <w:i/>
          <w:iCs/>
        </w:rPr>
      </w:pPr>
      <w:r w:rsidRPr="00077384">
        <w:rPr>
          <w:rFonts w:cs="Times New Roman"/>
          <w:i/>
          <w:iCs/>
        </w:rPr>
        <w:t>Recovery time</w:t>
      </w:r>
    </w:p>
    <w:p w14:paraId="42F20C24" w14:textId="77777777" w:rsidR="00B75999" w:rsidRPr="003B6B26" w:rsidRDefault="00B75999" w:rsidP="00B75999">
      <w:pPr>
        <w:rPr>
          <w:rFonts w:cs="Times New Roman"/>
        </w:rPr>
      </w:pPr>
      <w:r w:rsidRPr="003B6B26">
        <w:rPr>
          <w:rFonts w:cs="Times New Roman"/>
        </w:rPr>
        <w:t xml:space="preserve">To test the impact of the recovery time of infected individuals (i.e., the time after which infected individuals are set to non-infectious and recovered in the model), we performed the simulations with a stochastic (instead of fixed) implementation of the recovery times. For this sensitivity analysis we assumed the following </w:t>
      </w:r>
      <w:r>
        <w:rPr>
          <w:rFonts w:cs="Times New Roman"/>
        </w:rPr>
        <w:t xml:space="preserve">uniform </w:t>
      </w:r>
      <w:r w:rsidRPr="003B6B26">
        <w:rPr>
          <w:rFonts w:cs="Times New Roman"/>
        </w:rPr>
        <w:t>distributions for the recovery times:</w:t>
      </w:r>
    </w:p>
    <w:p w14:paraId="5AC8A28F" w14:textId="77777777" w:rsidR="00B75999" w:rsidRDefault="00B75999" w:rsidP="00B75999">
      <w:pPr>
        <w:pStyle w:val="ListParagraph"/>
        <w:numPr>
          <w:ilvl w:val="0"/>
          <w:numId w:val="3"/>
        </w:numPr>
        <w:rPr>
          <w:rFonts w:ascii="Times New Roman" w:hAnsi="Times New Roman" w:cs="Times New Roman"/>
        </w:rPr>
      </w:pPr>
      <w:r w:rsidRPr="00077384">
        <w:rPr>
          <w:rFonts w:ascii="Times New Roman" w:hAnsi="Times New Roman" w:cs="Times New Roman"/>
        </w:rPr>
        <w:t>Uni</w:t>
      </w:r>
      <w:r>
        <w:rPr>
          <w:rFonts w:ascii="Times New Roman" w:hAnsi="Times New Roman" w:cs="Times New Roman"/>
        </w:rPr>
        <w:t>f(9,19) for asymptomatic and moderately symptomatically infected individuals</w:t>
      </w:r>
    </w:p>
    <w:p w14:paraId="5E112DDA" w14:textId="77777777" w:rsidR="00B75999" w:rsidRDefault="00B75999" w:rsidP="00B75999">
      <w:pPr>
        <w:pStyle w:val="ListParagraph"/>
        <w:numPr>
          <w:ilvl w:val="0"/>
          <w:numId w:val="3"/>
        </w:numPr>
        <w:rPr>
          <w:rFonts w:ascii="Times New Roman" w:hAnsi="Times New Roman" w:cs="Times New Roman"/>
        </w:rPr>
      </w:pPr>
      <w:proofErr w:type="gramStart"/>
      <w:r>
        <w:rPr>
          <w:rFonts w:ascii="Times New Roman" w:hAnsi="Times New Roman" w:cs="Times New Roman"/>
        </w:rPr>
        <w:t>Unif(</w:t>
      </w:r>
      <w:proofErr w:type="gramEnd"/>
      <w:r>
        <w:rPr>
          <w:rFonts w:ascii="Times New Roman" w:hAnsi="Times New Roman" w:cs="Times New Roman"/>
        </w:rPr>
        <w:t xml:space="preserve">30,40) for severely symptomatically infected individuals. </w:t>
      </w:r>
    </w:p>
    <w:p w14:paraId="5418DF3B" w14:textId="33A8F263" w:rsidR="00B75999" w:rsidRDefault="00B75999" w:rsidP="00B75999">
      <w:pPr>
        <w:rPr>
          <w:rFonts w:cs="Times New Roman"/>
        </w:rPr>
      </w:pPr>
      <w:r>
        <w:rPr>
          <w:rFonts w:cs="Times New Roman"/>
        </w:rPr>
        <w:t xml:space="preserve">The parameters in brackets represent the time since infection and serve as lower and upper bounds in the uniform distribution. Qualitatively, our results do not change </w:t>
      </w:r>
      <w:r w:rsidRPr="00077384">
        <w:rPr>
          <w:rFonts w:cs="Times New Roman"/>
        </w:rPr>
        <w:t xml:space="preserve">with respect </w:t>
      </w:r>
      <w:r w:rsidRPr="00805B0A">
        <w:rPr>
          <w:rFonts w:cs="Times New Roman"/>
        </w:rPr>
        <w:t xml:space="preserve">to </w:t>
      </w:r>
      <w:r w:rsidRPr="0094502D">
        <w:rPr>
          <w:rFonts w:cs="Times New Roman"/>
        </w:rPr>
        <w:t>this parameter (</w:t>
      </w:r>
      <w:r w:rsidRPr="0094502D">
        <w:rPr>
          <w:rFonts w:cs="Times New Roman"/>
        </w:rPr>
        <w:fldChar w:fldCharType="begin"/>
      </w:r>
      <w:r w:rsidRPr="0094502D">
        <w:rPr>
          <w:rFonts w:cs="Times New Roman"/>
        </w:rPr>
        <w:instrText xml:space="preserve"> REF _Ref71452540 \h  \* MERGEFORMAT </w:instrText>
      </w:r>
      <w:r w:rsidRPr="0094502D">
        <w:rPr>
          <w:rFonts w:cs="Times New Roman"/>
        </w:rPr>
      </w:r>
      <w:r w:rsidRPr="0094502D">
        <w:rPr>
          <w:rFonts w:cs="Times New Roman"/>
        </w:rPr>
        <w:fldChar w:fldCharType="separate"/>
      </w:r>
      <w:r w:rsidR="00683689" w:rsidRPr="0094502D">
        <w:t>Figure S29</w:t>
      </w:r>
      <w:r w:rsidRPr="0094502D">
        <w:rPr>
          <w:rFonts w:cs="Times New Roman"/>
        </w:rPr>
        <w:fldChar w:fldCharType="end"/>
      </w:r>
      <w:r w:rsidRPr="0094502D">
        <w:rPr>
          <w:rFonts w:cs="Times New Roman"/>
        </w:rPr>
        <w:t>-</w:t>
      </w:r>
      <w:r w:rsidR="00805B0A" w:rsidRPr="0094502D">
        <w:rPr>
          <w:rFonts w:cs="Times New Roman"/>
        </w:rPr>
        <w:fldChar w:fldCharType="begin"/>
      </w:r>
      <w:r w:rsidR="00805B0A" w:rsidRPr="0094502D">
        <w:rPr>
          <w:rFonts w:cs="Times New Roman"/>
        </w:rPr>
        <w:instrText xml:space="preserve"> REF _Ref76724611 \h  \* MERGEFORMAT </w:instrText>
      </w:r>
      <w:r w:rsidR="00805B0A" w:rsidRPr="0094502D">
        <w:rPr>
          <w:rFonts w:cs="Times New Roman"/>
        </w:rPr>
      </w:r>
      <w:r w:rsidR="00805B0A" w:rsidRPr="0094502D">
        <w:rPr>
          <w:rFonts w:cs="Times New Roman"/>
        </w:rPr>
        <w:fldChar w:fldCharType="separate"/>
      </w:r>
      <w:r w:rsidR="00683689" w:rsidRPr="0094502D">
        <w:t>S</w:t>
      </w:r>
      <w:r w:rsidR="00683689" w:rsidRPr="0094502D">
        <w:rPr>
          <w:noProof/>
        </w:rPr>
        <w:t>31</w:t>
      </w:r>
      <w:r w:rsidR="00805B0A" w:rsidRPr="0094502D">
        <w:rPr>
          <w:rFonts w:cs="Times New Roman"/>
        </w:rPr>
        <w:fldChar w:fldCharType="end"/>
      </w:r>
      <w:r w:rsidRPr="0094502D">
        <w:rPr>
          <w:rFonts w:cs="Times New Roman"/>
        </w:rPr>
        <w:t>).</w:t>
      </w:r>
      <w:r>
        <w:rPr>
          <w:rFonts w:cs="Times New Roman"/>
        </w:rPr>
        <w:t xml:space="preserve"> </w:t>
      </w:r>
    </w:p>
    <w:p w14:paraId="5938CEDF" w14:textId="77777777" w:rsidR="00B75999" w:rsidRPr="003B6B26" w:rsidRDefault="00B75999" w:rsidP="00B75999">
      <w:pPr>
        <w:rPr>
          <w:rFonts w:cs="Times New Roman"/>
        </w:rPr>
      </w:pPr>
    </w:p>
    <w:p w14:paraId="2D01A78F" w14:textId="77777777" w:rsidR="00683689" w:rsidRDefault="00683689">
      <w:pPr>
        <w:jc w:val="left"/>
      </w:pPr>
    </w:p>
    <w:p w14:paraId="206917D2" w14:textId="77777777" w:rsidR="00683689" w:rsidRDefault="00683689">
      <w:pPr>
        <w:jc w:val="left"/>
      </w:pPr>
    </w:p>
    <w:p w14:paraId="4F22BD1F" w14:textId="77777777" w:rsidR="00683689" w:rsidRDefault="00683689">
      <w:pPr>
        <w:jc w:val="left"/>
      </w:pPr>
    </w:p>
    <w:p w14:paraId="5D63C3A0" w14:textId="77777777" w:rsidR="00683689" w:rsidRDefault="00683689">
      <w:pPr>
        <w:jc w:val="left"/>
      </w:pPr>
    </w:p>
    <w:p w14:paraId="2B348E5A" w14:textId="77777777" w:rsidR="00683689" w:rsidRDefault="00683689">
      <w:pPr>
        <w:jc w:val="left"/>
      </w:pPr>
    </w:p>
    <w:p w14:paraId="43300C30" w14:textId="77777777" w:rsidR="00683689" w:rsidRDefault="00683689">
      <w:pPr>
        <w:jc w:val="left"/>
      </w:pPr>
    </w:p>
    <w:p w14:paraId="592B3615" w14:textId="77777777" w:rsidR="00683689" w:rsidRDefault="00683689">
      <w:pPr>
        <w:jc w:val="left"/>
      </w:pPr>
    </w:p>
    <w:p w14:paraId="0C6EA7BD" w14:textId="77777777" w:rsidR="00683689" w:rsidRDefault="00683689">
      <w:pPr>
        <w:jc w:val="left"/>
      </w:pPr>
    </w:p>
    <w:p w14:paraId="09A08FA0" w14:textId="77777777" w:rsidR="00683689" w:rsidRDefault="00683689">
      <w:pPr>
        <w:jc w:val="left"/>
      </w:pPr>
    </w:p>
    <w:p w14:paraId="267B8A41" w14:textId="77777777" w:rsidR="00683689" w:rsidRDefault="00683689">
      <w:pPr>
        <w:jc w:val="left"/>
      </w:pPr>
    </w:p>
    <w:p w14:paraId="516DB5B0" w14:textId="77777777" w:rsidR="00683689" w:rsidRDefault="00683689">
      <w:pPr>
        <w:jc w:val="left"/>
      </w:pPr>
    </w:p>
    <w:p w14:paraId="0EB1CA06" w14:textId="77777777" w:rsidR="00683689" w:rsidRDefault="00683689">
      <w:pPr>
        <w:jc w:val="left"/>
      </w:pPr>
    </w:p>
    <w:p w14:paraId="04CBA1D5" w14:textId="77777777" w:rsidR="00683689" w:rsidRDefault="00683689">
      <w:pPr>
        <w:jc w:val="left"/>
      </w:pPr>
    </w:p>
    <w:p w14:paraId="2A66B954" w14:textId="77777777" w:rsidR="00683689" w:rsidRDefault="00683689">
      <w:pPr>
        <w:jc w:val="left"/>
      </w:pPr>
    </w:p>
    <w:p w14:paraId="68CAEDCE" w14:textId="77777777" w:rsidR="00683689" w:rsidRDefault="00683689">
      <w:pPr>
        <w:jc w:val="left"/>
      </w:pPr>
    </w:p>
    <w:p w14:paraId="7308E5B3" w14:textId="77777777" w:rsidR="00683689" w:rsidRDefault="00683689">
      <w:pPr>
        <w:jc w:val="left"/>
      </w:pPr>
    </w:p>
    <w:p w14:paraId="6CA4683B" w14:textId="77777777" w:rsidR="00683689" w:rsidRDefault="00683689">
      <w:pPr>
        <w:jc w:val="left"/>
      </w:pPr>
    </w:p>
    <w:p w14:paraId="6C231919" w14:textId="77777777" w:rsidR="00683689" w:rsidRDefault="00683689">
      <w:pPr>
        <w:jc w:val="left"/>
      </w:pPr>
    </w:p>
    <w:p w14:paraId="15F9D6F8" w14:textId="77777777" w:rsidR="00683689" w:rsidRDefault="00683689">
      <w:pPr>
        <w:jc w:val="left"/>
      </w:pPr>
    </w:p>
    <w:p w14:paraId="72299EE1" w14:textId="77777777" w:rsidR="00683689" w:rsidRDefault="00683689">
      <w:pPr>
        <w:jc w:val="left"/>
      </w:pPr>
    </w:p>
    <w:p w14:paraId="72668F40" w14:textId="77777777" w:rsidR="00683689" w:rsidRDefault="00683689">
      <w:pPr>
        <w:jc w:val="left"/>
      </w:pPr>
    </w:p>
    <w:p w14:paraId="7D95FC08" w14:textId="77777777" w:rsidR="00683689" w:rsidRDefault="00683689">
      <w:pPr>
        <w:jc w:val="left"/>
      </w:pPr>
    </w:p>
    <w:p w14:paraId="7FD99EEF" w14:textId="77777777" w:rsidR="00683689" w:rsidRDefault="00683689">
      <w:pPr>
        <w:jc w:val="left"/>
      </w:pPr>
    </w:p>
    <w:p w14:paraId="36DE67AB" w14:textId="77777777" w:rsidR="00683689" w:rsidRDefault="00683689">
      <w:pPr>
        <w:jc w:val="left"/>
      </w:pPr>
    </w:p>
    <w:p w14:paraId="2969C797" w14:textId="77777777" w:rsidR="00683689" w:rsidRDefault="00683689">
      <w:pPr>
        <w:jc w:val="left"/>
      </w:pPr>
    </w:p>
    <w:p w14:paraId="1FE9CB09" w14:textId="77777777" w:rsidR="00683689" w:rsidRDefault="00683689">
      <w:pPr>
        <w:jc w:val="left"/>
      </w:pPr>
    </w:p>
    <w:p w14:paraId="2E397698" w14:textId="77777777" w:rsidR="00683689" w:rsidRDefault="00683689">
      <w:pPr>
        <w:jc w:val="left"/>
      </w:pPr>
    </w:p>
    <w:p w14:paraId="0ACF4953" w14:textId="77777777" w:rsidR="00683689" w:rsidRDefault="00683689">
      <w:pPr>
        <w:jc w:val="left"/>
      </w:pPr>
    </w:p>
    <w:p w14:paraId="0808856D" w14:textId="77777777" w:rsidR="00683689" w:rsidRDefault="00683689">
      <w:pPr>
        <w:jc w:val="left"/>
      </w:pPr>
    </w:p>
    <w:p w14:paraId="1E99DF5D" w14:textId="77777777" w:rsidR="00683689" w:rsidRDefault="00683689">
      <w:pPr>
        <w:jc w:val="left"/>
      </w:pPr>
    </w:p>
    <w:p w14:paraId="42F98750" w14:textId="77777777" w:rsidR="00683689" w:rsidRDefault="00683689">
      <w:pPr>
        <w:jc w:val="left"/>
      </w:pPr>
    </w:p>
    <w:p w14:paraId="1585CEC0" w14:textId="77777777" w:rsidR="00683689" w:rsidRDefault="00683689">
      <w:pPr>
        <w:jc w:val="left"/>
      </w:pPr>
    </w:p>
    <w:p w14:paraId="61FEB3E8" w14:textId="77777777" w:rsidR="00683689" w:rsidRDefault="00683689">
      <w:pPr>
        <w:jc w:val="left"/>
      </w:pPr>
    </w:p>
    <w:p w14:paraId="7CA0F798" w14:textId="77777777" w:rsidR="00683689" w:rsidRDefault="00683689">
      <w:pPr>
        <w:jc w:val="left"/>
      </w:pPr>
    </w:p>
    <w:p w14:paraId="111F6BCD" w14:textId="77777777" w:rsidR="00683689" w:rsidRDefault="00683689">
      <w:pPr>
        <w:jc w:val="left"/>
      </w:pPr>
    </w:p>
    <w:p w14:paraId="187108A3" w14:textId="77777777" w:rsidR="00683689" w:rsidRDefault="00683689">
      <w:pPr>
        <w:jc w:val="left"/>
      </w:pPr>
    </w:p>
    <w:p w14:paraId="05AA9C81" w14:textId="77777777" w:rsidR="00683689" w:rsidRDefault="00683689">
      <w:pPr>
        <w:jc w:val="left"/>
      </w:pPr>
    </w:p>
    <w:p w14:paraId="7AE2DB72" w14:textId="77777777" w:rsidR="00683689" w:rsidRDefault="00683689">
      <w:pPr>
        <w:jc w:val="left"/>
      </w:pPr>
    </w:p>
    <w:p w14:paraId="42C750ED" w14:textId="159CFB26" w:rsidR="00683689" w:rsidRDefault="00683689">
      <w:pPr>
        <w:jc w:val="left"/>
      </w:pPr>
    </w:p>
    <w:p w14:paraId="3CD5F035" w14:textId="77777777" w:rsidR="00683689" w:rsidRDefault="00683689">
      <w:pPr>
        <w:jc w:val="left"/>
      </w:pPr>
    </w:p>
    <w:p w14:paraId="0C404607" w14:textId="77777777" w:rsidR="00683689" w:rsidRDefault="00683689">
      <w:pPr>
        <w:jc w:val="left"/>
      </w:pPr>
    </w:p>
    <w:p w14:paraId="44AE9321" w14:textId="77777777" w:rsidR="00683689" w:rsidRDefault="00683689">
      <w:pPr>
        <w:jc w:val="left"/>
      </w:pPr>
    </w:p>
    <w:p w14:paraId="084383D7" w14:textId="77777777" w:rsidR="00683689" w:rsidRDefault="00683689">
      <w:pPr>
        <w:jc w:val="left"/>
      </w:pPr>
    </w:p>
    <w:p w14:paraId="352C6F5E" w14:textId="2A1E1D0C" w:rsidR="00683689" w:rsidRDefault="00683689">
      <w:pPr>
        <w:jc w:val="left"/>
        <w:sectPr w:rsidR="00683689" w:rsidSect="00683689">
          <w:footerReference w:type="even" r:id="rId12"/>
          <w:footerReference w:type="default" r:id="rId13"/>
          <w:pgSz w:w="11906" w:h="16838"/>
          <w:pgMar w:top="1440" w:right="1077" w:bottom="1440" w:left="1077" w:header="708" w:footer="708" w:gutter="0"/>
          <w:lnNumType w:countBy="1" w:restart="continuous"/>
          <w:cols w:space="708"/>
          <w:docGrid w:linePitch="360"/>
        </w:sectPr>
      </w:pPr>
    </w:p>
    <w:p w14:paraId="601D4E37" w14:textId="74ADFC79" w:rsidR="00683689" w:rsidRPr="005373BE" w:rsidRDefault="00683689" w:rsidP="00683689">
      <w:pPr>
        <w:keepNext/>
        <w:rPr>
          <w:rFonts w:cs="Times New Roman"/>
          <w:b/>
          <w:bCs/>
          <w:i/>
          <w:iCs/>
          <w:color w:val="000000" w:themeColor="text1"/>
        </w:rPr>
      </w:pPr>
      <w:r w:rsidRPr="005373BE">
        <w:rPr>
          <w:rFonts w:cs="Times New Roman"/>
          <w:b/>
          <w:bCs/>
          <w:color w:val="000000" w:themeColor="text1"/>
        </w:rPr>
        <w:lastRenderedPageBreak/>
        <w:t xml:space="preserve">Table </w:t>
      </w:r>
      <w:r>
        <w:rPr>
          <w:rFonts w:cs="Times New Roman"/>
          <w:b/>
          <w:bCs/>
          <w:color w:val="000000" w:themeColor="text1"/>
        </w:rPr>
        <w:t>S</w:t>
      </w:r>
      <w:r w:rsidRPr="005373BE">
        <w:rPr>
          <w:rFonts w:cs="Times New Roman"/>
          <w:b/>
          <w:bCs/>
          <w:i/>
          <w:iCs/>
          <w:color w:val="000000" w:themeColor="text1"/>
        </w:rPr>
        <w:fldChar w:fldCharType="begin"/>
      </w:r>
      <w:r w:rsidRPr="005373BE">
        <w:rPr>
          <w:rFonts w:cs="Times New Roman"/>
          <w:b/>
          <w:bCs/>
          <w:color w:val="000000" w:themeColor="text1"/>
        </w:rPr>
        <w:instrText xml:space="preserve"> SEQ Appendix_Table \* ARABIC </w:instrText>
      </w:r>
      <w:r w:rsidRPr="005373BE">
        <w:rPr>
          <w:rFonts w:cs="Times New Roman"/>
          <w:b/>
          <w:bCs/>
          <w:i/>
          <w:iCs/>
          <w:color w:val="000000" w:themeColor="text1"/>
        </w:rPr>
        <w:fldChar w:fldCharType="separate"/>
      </w:r>
      <w:r>
        <w:rPr>
          <w:rFonts w:cs="Times New Roman"/>
          <w:b/>
          <w:bCs/>
          <w:noProof/>
          <w:color w:val="000000" w:themeColor="text1"/>
        </w:rPr>
        <w:t>1</w:t>
      </w:r>
      <w:r w:rsidRPr="005373BE">
        <w:rPr>
          <w:rFonts w:cs="Times New Roman"/>
          <w:b/>
          <w:bCs/>
          <w:i/>
          <w:iCs/>
          <w:color w:val="000000" w:themeColor="text1"/>
        </w:rPr>
        <w:fldChar w:fldCharType="end"/>
      </w:r>
      <w:r w:rsidRPr="005373BE">
        <w:rPr>
          <w:rFonts w:cs="Times New Roman"/>
          <w:b/>
          <w:bCs/>
          <w:color w:val="000000" w:themeColor="text1"/>
        </w:rPr>
        <w:t>. Outcome measures for baseline and intervention scenarios.</w:t>
      </w:r>
    </w:p>
    <w:tbl>
      <w:tblPr>
        <w:tblW w:w="14312"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564"/>
        <w:gridCol w:w="1559"/>
        <w:gridCol w:w="1560"/>
        <w:gridCol w:w="1559"/>
        <w:gridCol w:w="1701"/>
        <w:gridCol w:w="1559"/>
        <w:gridCol w:w="1418"/>
        <w:gridCol w:w="1412"/>
      </w:tblGrid>
      <w:tr w:rsidR="00683689" w:rsidRPr="00B370DB" w14:paraId="3B152389" w14:textId="77777777" w:rsidTr="00910DD6">
        <w:tc>
          <w:tcPr>
            <w:tcW w:w="1980" w:type="dxa"/>
            <w:tcBorders>
              <w:top w:val="single" w:sz="12" w:space="0" w:color="auto"/>
            </w:tcBorders>
          </w:tcPr>
          <w:p w14:paraId="5F4E78D5" w14:textId="77777777" w:rsidR="00683689" w:rsidRPr="00B370DB" w:rsidRDefault="00683689" w:rsidP="00910DD6">
            <w:pPr>
              <w:jc w:val="center"/>
              <w:rPr>
                <w:rFonts w:cs="Times New Roman"/>
                <w:sz w:val="16"/>
                <w:szCs w:val="16"/>
              </w:rPr>
            </w:pPr>
            <w:r w:rsidRPr="00B370DB">
              <w:rPr>
                <w:rFonts w:cs="Times New Roman"/>
                <w:sz w:val="16"/>
                <w:szCs w:val="16"/>
              </w:rPr>
              <w:t>Scenario</w:t>
            </w:r>
          </w:p>
        </w:tc>
        <w:tc>
          <w:tcPr>
            <w:tcW w:w="7943" w:type="dxa"/>
            <w:gridSpan w:val="5"/>
            <w:tcBorders>
              <w:top w:val="single" w:sz="12" w:space="0" w:color="auto"/>
            </w:tcBorders>
          </w:tcPr>
          <w:p w14:paraId="607E6FF3" w14:textId="77777777" w:rsidR="00683689" w:rsidRPr="00B370DB" w:rsidRDefault="00683689" w:rsidP="00910DD6">
            <w:pPr>
              <w:jc w:val="center"/>
              <w:rPr>
                <w:rFonts w:cs="Times New Roman"/>
                <w:sz w:val="16"/>
                <w:szCs w:val="16"/>
              </w:rPr>
            </w:pPr>
            <w:r w:rsidRPr="00B370DB">
              <w:rPr>
                <w:rFonts w:cs="Times New Roman"/>
                <w:sz w:val="16"/>
                <w:szCs w:val="16"/>
              </w:rPr>
              <w:t>Effective reproduction number</w:t>
            </w:r>
            <w:r>
              <w:rPr>
                <w:rFonts w:cs="Times New Roman"/>
                <w:sz w:val="16"/>
                <w:szCs w:val="16"/>
              </w:rPr>
              <w:t>*</w:t>
            </w:r>
          </w:p>
        </w:tc>
        <w:tc>
          <w:tcPr>
            <w:tcW w:w="1559" w:type="dxa"/>
            <w:vMerge w:val="restart"/>
            <w:tcBorders>
              <w:top w:val="single" w:sz="12" w:space="0" w:color="auto"/>
            </w:tcBorders>
          </w:tcPr>
          <w:p w14:paraId="6D999EAF" w14:textId="77777777" w:rsidR="00683689" w:rsidRPr="00B370DB" w:rsidRDefault="00683689" w:rsidP="00910DD6">
            <w:pPr>
              <w:jc w:val="center"/>
              <w:rPr>
                <w:rFonts w:cs="Times New Roman"/>
                <w:sz w:val="16"/>
                <w:szCs w:val="16"/>
              </w:rPr>
            </w:pPr>
            <w:r w:rsidRPr="00B370DB">
              <w:rPr>
                <w:rFonts w:cs="Times New Roman"/>
                <w:sz w:val="16"/>
                <w:szCs w:val="16"/>
              </w:rPr>
              <w:t>Total number of nosocomial transmissions</w:t>
            </w:r>
            <w:r>
              <w:rPr>
                <w:rFonts w:cs="Times New Roman"/>
                <w:sz w:val="16"/>
                <w:szCs w:val="16"/>
              </w:rPr>
              <w:t>*</w:t>
            </w:r>
          </w:p>
        </w:tc>
        <w:tc>
          <w:tcPr>
            <w:tcW w:w="1418" w:type="dxa"/>
            <w:vMerge w:val="restart"/>
            <w:tcBorders>
              <w:top w:val="single" w:sz="12" w:space="0" w:color="auto"/>
            </w:tcBorders>
          </w:tcPr>
          <w:p w14:paraId="39697E82" w14:textId="77777777" w:rsidR="00683689" w:rsidRPr="001E4491" w:rsidRDefault="00683689" w:rsidP="00910DD6">
            <w:pPr>
              <w:jc w:val="center"/>
              <w:rPr>
                <w:rFonts w:cs="Times New Roman"/>
                <w:sz w:val="16"/>
                <w:szCs w:val="16"/>
                <w:lang w:val="en-GB"/>
              </w:rPr>
            </w:pPr>
            <w:r w:rsidRPr="00B370DB">
              <w:rPr>
                <w:rFonts w:cs="Times New Roman"/>
                <w:sz w:val="16"/>
                <w:szCs w:val="16"/>
              </w:rPr>
              <w:t>Peak percentage of HCW absenteeism (%</w:t>
            </w:r>
            <w:proofErr w:type="gramStart"/>
            <w:r w:rsidRPr="00B370DB">
              <w:rPr>
                <w:rFonts w:cs="Times New Roman"/>
                <w:sz w:val="16"/>
                <w:szCs w:val="16"/>
              </w:rPr>
              <w:t>)</w:t>
            </w:r>
            <w:r w:rsidRPr="001E4491">
              <w:rPr>
                <w:rFonts w:cs="Times New Roman"/>
                <w:sz w:val="16"/>
                <w:szCs w:val="16"/>
                <w:vertAlign w:val="superscript"/>
                <w:lang w:val="en-GB"/>
              </w:rPr>
              <w:t>†</w:t>
            </w:r>
            <w:proofErr w:type="gramEnd"/>
          </w:p>
        </w:tc>
        <w:tc>
          <w:tcPr>
            <w:tcW w:w="1412" w:type="dxa"/>
            <w:vMerge w:val="restart"/>
            <w:tcBorders>
              <w:top w:val="single" w:sz="12" w:space="0" w:color="auto"/>
            </w:tcBorders>
          </w:tcPr>
          <w:p w14:paraId="1F272076" w14:textId="77777777" w:rsidR="00683689" w:rsidRPr="00B370DB" w:rsidRDefault="00683689" w:rsidP="00910DD6">
            <w:pPr>
              <w:jc w:val="center"/>
              <w:rPr>
                <w:rFonts w:cs="Times New Roman"/>
                <w:sz w:val="16"/>
                <w:szCs w:val="16"/>
              </w:rPr>
            </w:pPr>
            <w:r w:rsidRPr="00B370DB">
              <w:rPr>
                <w:rFonts w:cs="Times New Roman"/>
                <w:sz w:val="16"/>
                <w:szCs w:val="16"/>
              </w:rPr>
              <w:t>Peak positivity rates (%)</w:t>
            </w:r>
            <w:r>
              <w:rPr>
                <w:rFonts w:cs="Times New Roman"/>
                <w:sz w:val="16"/>
                <w:szCs w:val="16"/>
              </w:rPr>
              <w:t>*</w:t>
            </w:r>
          </w:p>
        </w:tc>
      </w:tr>
      <w:tr w:rsidR="00683689" w:rsidRPr="00B370DB" w14:paraId="3236A605" w14:textId="77777777" w:rsidTr="00910DD6">
        <w:tc>
          <w:tcPr>
            <w:tcW w:w="1980" w:type="dxa"/>
            <w:tcBorders>
              <w:bottom w:val="single" w:sz="12" w:space="0" w:color="auto"/>
            </w:tcBorders>
          </w:tcPr>
          <w:p w14:paraId="3501225A" w14:textId="77777777" w:rsidR="00683689" w:rsidRPr="00B370DB" w:rsidRDefault="00683689" w:rsidP="00910DD6">
            <w:pPr>
              <w:jc w:val="center"/>
              <w:rPr>
                <w:rFonts w:cs="Times New Roman"/>
                <w:sz w:val="16"/>
                <w:szCs w:val="16"/>
              </w:rPr>
            </w:pPr>
          </w:p>
        </w:tc>
        <w:tc>
          <w:tcPr>
            <w:tcW w:w="1564" w:type="dxa"/>
            <w:tcBorders>
              <w:bottom w:val="single" w:sz="12" w:space="0" w:color="auto"/>
            </w:tcBorders>
          </w:tcPr>
          <w:p w14:paraId="078F9989" w14:textId="77777777" w:rsidR="00683689" w:rsidRPr="00B370DB" w:rsidRDefault="00683689" w:rsidP="00910DD6">
            <w:pPr>
              <w:jc w:val="center"/>
              <w:rPr>
                <w:rFonts w:cs="Times New Roman"/>
                <w:sz w:val="16"/>
                <w:szCs w:val="16"/>
              </w:rPr>
            </w:pPr>
            <w:r w:rsidRPr="00B370DB">
              <w:rPr>
                <w:rFonts w:cs="Times New Roman"/>
                <w:sz w:val="16"/>
                <w:szCs w:val="16"/>
              </w:rPr>
              <w:t>Overall</w:t>
            </w:r>
          </w:p>
        </w:tc>
        <w:tc>
          <w:tcPr>
            <w:tcW w:w="1559" w:type="dxa"/>
            <w:tcBorders>
              <w:bottom w:val="single" w:sz="12" w:space="0" w:color="auto"/>
            </w:tcBorders>
          </w:tcPr>
          <w:p w14:paraId="2B01D125" w14:textId="77777777" w:rsidR="00683689" w:rsidRPr="00B370DB" w:rsidRDefault="00683689" w:rsidP="00910DD6">
            <w:pPr>
              <w:jc w:val="center"/>
              <w:rPr>
                <w:rFonts w:cs="Times New Roman"/>
                <w:sz w:val="16"/>
                <w:szCs w:val="16"/>
              </w:rPr>
            </w:pPr>
            <w:r w:rsidRPr="00B370DB">
              <w:rPr>
                <w:rFonts w:cs="Times New Roman"/>
                <w:sz w:val="16"/>
                <w:szCs w:val="16"/>
              </w:rPr>
              <w:t>Symptomatic patient</w:t>
            </w:r>
          </w:p>
        </w:tc>
        <w:tc>
          <w:tcPr>
            <w:tcW w:w="1560" w:type="dxa"/>
            <w:tcBorders>
              <w:bottom w:val="single" w:sz="12" w:space="0" w:color="auto"/>
            </w:tcBorders>
          </w:tcPr>
          <w:p w14:paraId="7FC15101" w14:textId="77777777" w:rsidR="00683689" w:rsidRPr="00B370DB" w:rsidRDefault="00683689" w:rsidP="00910DD6">
            <w:pPr>
              <w:jc w:val="center"/>
              <w:rPr>
                <w:rFonts w:cs="Times New Roman"/>
                <w:sz w:val="16"/>
                <w:szCs w:val="16"/>
              </w:rPr>
            </w:pPr>
            <w:r w:rsidRPr="00B370DB">
              <w:rPr>
                <w:rFonts w:cs="Times New Roman"/>
                <w:sz w:val="16"/>
                <w:szCs w:val="16"/>
              </w:rPr>
              <w:t>Asymptomatic patient</w:t>
            </w:r>
          </w:p>
        </w:tc>
        <w:tc>
          <w:tcPr>
            <w:tcW w:w="1559" w:type="dxa"/>
            <w:tcBorders>
              <w:bottom w:val="single" w:sz="12" w:space="0" w:color="auto"/>
            </w:tcBorders>
          </w:tcPr>
          <w:p w14:paraId="364D8807" w14:textId="77777777" w:rsidR="00683689" w:rsidRPr="00B370DB" w:rsidRDefault="00683689" w:rsidP="00910DD6">
            <w:pPr>
              <w:jc w:val="center"/>
              <w:rPr>
                <w:rFonts w:cs="Times New Roman"/>
                <w:sz w:val="16"/>
                <w:szCs w:val="16"/>
              </w:rPr>
            </w:pPr>
            <w:r w:rsidRPr="00B370DB">
              <w:rPr>
                <w:rFonts w:cs="Times New Roman"/>
                <w:sz w:val="16"/>
                <w:szCs w:val="16"/>
              </w:rPr>
              <w:t>Pre-symptomatic HCW</w:t>
            </w:r>
          </w:p>
        </w:tc>
        <w:tc>
          <w:tcPr>
            <w:tcW w:w="1701" w:type="dxa"/>
            <w:tcBorders>
              <w:bottom w:val="single" w:sz="12" w:space="0" w:color="auto"/>
            </w:tcBorders>
          </w:tcPr>
          <w:p w14:paraId="57684756" w14:textId="77777777" w:rsidR="00683689" w:rsidRPr="00B370DB" w:rsidRDefault="00683689" w:rsidP="00910DD6">
            <w:pPr>
              <w:jc w:val="center"/>
              <w:rPr>
                <w:rFonts w:cs="Times New Roman"/>
                <w:sz w:val="16"/>
                <w:szCs w:val="16"/>
              </w:rPr>
            </w:pPr>
            <w:r w:rsidRPr="00B370DB">
              <w:rPr>
                <w:rFonts w:cs="Times New Roman"/>
                <w:sz w:val="16"/>
                <w:szCs w:val="16"/>
              </w:rPr>
              <w:t>Asymptomatic HCW</w:t>
            </w:r>
          </w:p>
        </w:tc>
        <w:tc>
          <w:tcPr>
            <w:tcW w:w="1559" w:type="dxa"/>
            <w:vMerge/>
            <w:tcBorders>
              <w:bottom w:val="single" w:sz="12" w:space="0" w:color="auto"/>
            </w:tcBorders>
          </w:tcPr>
          <w:p w14:paraId="5685A36E" w14:textId="77777777" w:rsidR="00683689" w:rsidRPr="00B370DB" w:rsidRDefault="00683689" w:rsidP="00910DD6">
            <w:pPr>
              <w:jc w:val="center"/>
              <w:rPr>
                <w:rFonts w:cs="Times New Roman"/>
                <w:sz w:val="16"/>
                <w:szCs w:val="16"/>
              </w:rPr>
            </w:pPr>
          </w:p>
        </w:tc>
        <w:tc>
          <w:tcPr>
            <w:tcW w:w="1418" w:type="dxa"/>
            <w:vMerge/>
            <w:tcBorders>
              <w:bottom w:val="single" w:sz="12" w:space="0" w:color="auto"/>
            </w:tcBorders>
          </w:tcPr>
          <w:p w14:paraId="5FDB9018" w14:textId="77777777" w:rsidR="00683689" w:rsidRPr="00B370DB" w:rsidRDefault="00683689" w:rsidP="00910DD6">
            <w:pPr>
              <w:jc w:val="center"/>
              <w:rPr>
                <w:rFonts w:cs="Times New Roman"/>
                <w:sz w:val="16"/>
                <w:szCs w:val="16"/>
              </w:rPr>
            </w:pPr>
          </w:p>
        </w:tc>
        <w:tc>
          <w:tcPr>
            <w:tcW w:w="1412" w:type="dxa"/>
            <w:vMerge/>
            <w:tcBorders>
              <w:bottom w:val="single" w:sz="12" w:space="0" w:color="auto"/>
            </w:tcBorders>
          </w:tcPr>
          <w:p w14:paraId="0533E075" w14:textId="77777777" w:rsidR="00683689" w:rsidRPr="00B370DB" w:rsidRDefault="00683689" w:rsidP="00910DD6">
            <w:pPr>
              <w:jc w:val="center"/>
              <w:rPr>
                <w:rFonts w:cs="Times New Roman"/>
                <w:sz w:val="16"/>
                <w:szCs w:val="16"/>
              </w:rPr>
            </w:pPr>
          </w:p>
        </w:tc>
      </w:tr>
      <w:tr w:rsidR="00683689" w:rsidRPr="00B370DB" w14:paraId="1357336D" w14:textId="77777777" w:rsidTr="00910DD6">
        <w:tc>
          <w:tcPr>
            <w:tcW w:w="1980" w:type="dxa"/>
            <w:tcBorders>
              <w:top w:val="single" w:sz="12" w:space="0" w:color="auto"/>
            </w:tcBorders>
          </w:tcPr>
          <w:p w14:paraId="758BEC86" w14:textId="77777777" w:rsidR="00683689" w:rsidRPr="00B370DB" w:rsidRDefault="00683689" w:rsidP="00910DD6">
            <w:pPr>
              <w:jc w:val="center"/>
              <w:rPr>
                <w:rFonts w:cs="Times New Roman"/>
                <w:sz w:val="16"/>
                <w:szCs w:val="16"/>
              </w:rPr>
            </w:pPr>
            <w:r w:rsidRPr="00B370DB">
              <w:rPr>
                <w:rFonts w:cs="Times New Roman"/>
                <w:sz w:val="16"/>
                <w:szCs w:val="16"/>
              </w:rPr>
              <w:t>Baseline</w:t>
            </w:r>
          </w:p>
        </w:tc>
        <w:tc>
          <w:tcPr>
            <w:tcW w:w="1564" w:type="dxa"/>
            <w:tcBorders>
              <w:top w:val="single" w:sz="12" w:space="0" w:color="auto"/>
            </w:tcBorders>
            <w:shd w:val="clear" w:color="auto" w:fill="auto"/>
          </w:tcPr>
          <w:p w14:paraId="13FDC14D" w14:textId="77777777" w:rsidR="00683689" w:rsidRPr="00B370DB" w:rsidRDefault="00683689" w:rsidP="00910DD6">
            <w:pPr>
              <w:jc w:val="center"/>
              <w:rPr>
                <w:rFonts w:cs="Times New Roman"/>
                <w:sz w:val="16"/>
                <w:szCs w:val="16"/>
              </w:rPr>
            </w:pPr>
            <w:r w:rsidRPr="00B370DB">
              <w:rPr>
                <w:rFonts w:cs="Times New Roman"/>
                <w:color w:val="000000"/>
                <w:sz w:val="16"/>
                <w:szCs w:val="16"/>
              </w:rPr>
              <w:t>0.65 (0.57, 0.71)</w:t>
            </w:r>
          </w:p>
        </w:tc>
        <w:tc>
          <w:tcPr>
            <w:tcW w:w="1559" w:type="dxa"/>
            <w:tcBorders>
              <w:top w:val="single" w:sz="12" w:space="0" w:color="auto"/>
            </w:tcBorders>
            <w:shd w:val="clear" w:color="auto" w:fill="auto"/>
          </w:tcPr>
          <w:p w14:paraId="08ED5AC0" w14:textId="77777777" w:rsidR="00683689" w:rsidRPr="00B370DB" w:rsidRDefault="00683689" w:rsidP="00910DD6">
            <w:pPr>
              <w:jc w:val="center"/>
              <w:rPr>
                <w:rFonts w:cs="Times New Roman"/>
                <w:sz w:val="16"/>
                <w:szCs w:val="16"/>
              </w:rPr>
            </w:pPr>
            <w:r w:rsidRPr="00B370DB">
              <w:rPr>
                <w:rFonts w:cs="Times New Roman"/>
                <w:color w:val="000000"/>
                <w:sz w:val="16"/>
                <w:szCs w:val="16"/>
              </w:rPr>
              <w:t>0.55 (0.46, 0.66)</w:t>
            </w:r>
          </w:p>
        </w:tc>
        <w:tc>
          <w:tcPr>
            <w:tcW w:w="1560" w:type="dxa"/>
            <w:tcBorders>
              <w:top w:val="single" w:sz="12" w:space="0" w:color="auto"/>
            </w:tcBorders>
            <w:shd w:val="clear" w:color="auto" w:fill="auto"/>
          </w:tcPr>
          <w:p w14:paraId="14BF3EEF" w14:textId="77777777" w:rsidR="00683689" w:rsidRPr="00B370DB" w:rsidRDefault="00683689" w:rsidP="00910DD6">
            <w:pPr>
              <w:jc w:val="center"/>
              <w:rPr>
                <w:rFonts w:cs="Times New Roman"/>
                <w:sz w:val="16"/>
                <w:szCs w:val="16"/>
              </w:rPr>
            </w:pPr>
            <w:r w:rsidRPr="00B370DB">
              <w:rPr>
                <w:rFonts w:cs="Times New Roman"/>
                <w:color w:val="000000"/>
                <w:sz w:val="16"/>
                <w:szCs w:val="16"/>
              </w:rPr>
              <w:t>0.40 (0.23, 0.60)</w:t>
            </w:r>
          </w:p>
        </w:tc>
        <w:tc>
          <w:tcPr>
            <w:tcW w:w="1559" w:type="dxa"/>
            <w:tcBorders>
              <w:top w:val="single" w:sz="12" w:space="0" w:color="auto"/>
            </w:tcBorders>
            <w:shd w:val="clear" w:color="auto" w:fill="auto"/>
          </w:tcPr>
          <w:p w14:paraId="07DE1FBC" w14:textId="77777777" w:rsidR="00683689" w:rsidRPr="00B370DB" w:rsidRDefault="00683689" w:rsidP="00910DD6">
            <w:pPr>
              <w:jc w:val="center"/>
              <w:rPr>
                <w:rFonts w:cs="Times New Roman"/>
                <w:sz w:val="16"/>
                <w:szCs w:val="16"/>
              </w:rPr>
            </w:pPr>
            <w:r w:rsidRPr="00B370DB">
              <w:rPr>
                <w:rFonts w:cs="Times New Roman"/>
                <w:color w:val="000000"/>
                <w:sz w:val="16"/>
                <w:szCs w:val="16"/>
              </w:rPr>
              <w:t>0.94 (0.79, 1.07)</w:t>
            </w:r>
          </w:p>
        </w:tc>
        <w:tc>
          <w:tcPr>
            <w:tcW w:w="1701" w:type="dxa"/>
            <w:tcBorders>
              <w:top w:val="single" w:sz="12" w:space="0" w:color="auto"/>
            </w:tcBorders>
            <w:shd w:val="clear" w:color="auto" w:fill="auto"/>
          </w:tcPr>
          <w:p w14:paraId="6F7418A8" w14:textId="77777777" w:rsidR="00683689" w:rsidRPr="00B370DB" w:rsidRDefault="00683689" w:rsidP="00910DD6">
            <w:pPr>
              <w:jc w:val="center"/>
              <w:rPr>
                <w:rFonts w:cs="Times New Roman"/>
                <w:sz w:val="16"/>
                <w:szCs w:val="16"/>
              </w:rPr>
            </w:pPr>
            <w:r w:rsidRPr="00B370DB">
              <w:rPr>
                <w:rFonts w:cs="Times New Roman"/>
                <w:color w:val="000000"/>
                <w:sz w:val="16"/>
                <w:szCs w:val="16"/>
              </w:rPr>
              <w:t>0.44 (0.33, 0.54)</w:t>
            </w:r>
          </w:p>
        </w:tc>
        <w:tc>
          <w:tcPr>
            <w:tcW w:w="1559" w:type="dxa"/>
            <w:tcBorders>
              <w:top w:val="single" w:sz="12" w:space="0" w:color="auto"/>
              <w:left w:val="nil"/>
              <w:bottom w:val="single" w:sz="4" w:space="0" w:color="auto"/>
              <w:right w:val="nil"/>
            </w:tcBorders>
            <w:shd w:val="clear" w:color="auto" w:fill="auto"/>
          </w:tcPr>
          <w:p w14:paraId="53E2C90F" w14:textId="77777777" w:rsidR="00683689" w:rsidRPr="00B370DB" w:rsidRDefault="00683689" w:rsidP="00910DD6">
            <w:pPr>
              <w:jc w:val="center"/>
              <w:rPr>
                <w:rFonts w:cs="Times New Roman"/>
                <w:sz w:val="16"/>
                <w:szCs w:val="16"/>
              </w:rPr>
            </w:pPr>
            <w:r w:rsidRPr="00B370DB">
              <w:rPr>
                <w:rFonts w:cs="Times New Roman"/>
                <w:color w:val="000000"/>
                <w:sz w:val="16"/>
                <w:szCs w:val="16"/>
              </w:rPr>
              <w:t>526.2 (362.3, 675.2)</w:t>
            </w:r>
          </w:p>
        </w:tc>
        <w:tc>
          <w:tcPr>
            <w:tcW w:w="1418" w:type="dxa"/>
            <w:tcBorders>
              <w:top w:val="single" w:sz="12" w:space="0" w:color="auto"/>
            </w:tcBorders>
          </w:tcPr>
          <w:p w14:paraId="3E48312C" w14:textId="77777777" w:rsidR="00683689" w:rsidRPr="00B370DB" w:rsidRDefault="00683689" w:rsidP="00910DD6">
            <w:pPr>
              <w:jc w:val="center"/>
              <w:rPr>
                <w:rFonts w:cs="Times New Roman"/>
                <w:sz w:val="16"/>
                <w:szCs w:val="16"/>
              </w:rPr>
            </w:pPr>
            <w:r w:rsidRPr="00B370DB">
              <w:rPr>
                <w:rFonts w:cs="Times New Roman"/>
                <w:color w:val="000000"/>
                <w:sz w:val="16"/>
                <w:szCs w:val="16"/>
              </w:rPr>
              <w:t>5.4</w:t>
            </w:r>
          </w:p>
        </w:tc>
        <w:tc>
          <w:tcPr>
            <w:tcW w:w="1412" w:type="dxa"/>
            <w:tcBorders>
              <w:top w:val="single" w:sz="12" w:space="0" w:color="auto"/>
            </w:tcBorders>
          </w:tcPr>
          <w:p w14:paraId="72932DF6" w14:textId="77777777" w:rsidR="00683689" w:rsidRPr="00B370DB" w:rsidRDefault="00683689" w:rsidP="00910DD6">
            <w:pPr>
              <w:jc w:val="center"/>
              <w:rPr>
                <w:rFonts w:cs="Times New Roman"/>
                <w:sz w:val="16"/>
                <w:szCs w:val="16"/>
              </w:rPr>
            </w:pPr>
          </w:p>
        </w:tc>
      </w:tr>
      <w:tr w:rsidR="00683689" w:rsidRPr="00B370DB" w14:paraId="0E5474F1" w14:textId="77777777" w:rsidTr="00910DD6">
        <w:tc>
          <w:tcPr>
            <w:tcW w:w="1980" w:type="dxa"/>
          </w:tcPr>
          <w:p w14:paraId="135C9638" w14:textId="77777777" w:rsidR="00683689" w:rsidRPr="00B370DB" w:rsidRDefault="00683689" w:rsidP="00910DD6">
            <w:pPr>
              <w:jc w:val="center"/>
              <w:rPr>
                <w:rFonts w:cs="Times New Roman"/>
                <w:sz w:val="16"/>
                <w:szCs w:val="16"/>
              </w:rPr>
            </w:pPr>
            <w:r w:rsidRPr="00B370DB">
              <w:rPr>
                <w:rFonts w:cs="Times New Roman"/>
                <w:sz w:val="16"/>
                <w:szCs w:val="16"/>
              </w:rPr>
              <w:t>HCW cohorting</w:t>
            </w:r>
          </w:p>
        </w:tc>
        <w:tc>
          <w:tcPr>
            <w:tcW w:w="1564" w:type="dxa"/>
            <w:shd w:val="clear" w:color="auto" w:fill="auto"/>
            <w:vAlign w:val="bottom"/>
          </w:tcPr>
          <w:p w14:paraId="61FBAFF8" w14:textId="77777777" w:rsidR="00683689" w:rsidRPr="00B370DB" w:rsidRDefault="00683689" w:rsidP="00910DD6">
            <w:pPr>
              <w:jc w:val="center"/>
              <w:rPr>
                <w:rFonts w:cs="Times New Roman"/>
                <w:sz w:val="16"/>
                <w:szCs w:val="16"/>
              </w:rPr>
            </w:pPr>
            <w:r w:rsidRPr="00B370DB">
              <w:rPr>
                <w:rFonts w:cs="Times New Roman"/>
                <w:color w:val="000000"/>
                <w:sz w:val="16"/>
                <w:szCs w:val="16"/>
              </w:rPr>
              <w:t>0.62 (0.56, 0.67)</w:t>
            </w:r>
          </w:p>
        </w:tc>
        <w:tc>
          <w:tcPr>
            <w:tcW w:w="1559" w:type="dxa"/>
            <w:shd w:val="clear" w:color="auto" w:fill="auto"/>
            <w:vAlign w:val="bottom"/>
          </w:tcPr>
          <w:p w14:paraId="0F9A9DD4" w14:textId="77777777" w:rsidR="00683689" w:rsidRPr="00B370DB" w:rsidRDefault="00683689" w:rsidP="00910DD6">
            <w:pPr>
              <w:jc w:val="center"/>
              <w:rPr>
                <w:rFonts w:cs="Times New Roman"/>
                <w:sz w:val="16"/>
                <w:szCs w:val="16"/>
              </w:rPr>
            </w:pPr>
            <w:r w:rsidRPr="00B370DB">
              <w:rPr>
                <w:rFonts w:cs="Times New Roman"/>
                <w:color w:val="000000"/>
                <w:sz w:val="16"/>
                <w:szCs w:val="16"/>
              </w:rPr>
              <w:t>0.50 (0.40, 0.60)</w:t>
            </w:r>
          </w:p>
        </w:tc>
        <w:tc>
          <w:tcPr>
            <w:tcW w:w="1560" w:type="dxa"/>
            <w:shd w:val="clear" w:color="auto" w:fill="auto"/>
            <w:vAlign w:val="bottom"/>
          </w:tcPr>
          <w:p w14:paraId="39A59499" w14:textId="77777777" w:rsidR="00683689" w:rsidRPr="00B370DB" w:rsidRDefault="00683689" w:rsidP="00910DD6">
            <w:pPr>
              <w:jc w:val="center"/>
              <w:rPr>
                <w:rFonts w:cs="Times New Roman"/>
                <w:sz w:val="16"/>
                <w:szCs w:val="16"/>
              </w:rPr>
            </w:pPr>
            <w:r w:rsidRPr="00B370DB">
              <w:rPr>
                <w:rFonts w:cs="Times New Roman"/>
                <w:color w:val="000000"/>
                <w:sz w:val="16"/>
                <w:szCs w:val="16"/>
              </w:rPr>
              <w:t>0.39 (0.17, 0.60)</w:t>
            </w:r>
          </w:p>
        </w:tc>
        <w:tc>
          <w:tcPr>
            <w:tcW w:w="1559" w:type="dxa"/>
            <w:shd w:val="clear" w:color="auto" w:fill="auto"/>
            <w:vAlign w:val="bottom"/>
          </w:tcPr>
          <w:p w14:paraId="20428F78" w14:textId="77777777" w:rsidR="00683689" w:rsidRPr="00B370DB" w:rsidRDefault="00683689" w:rsidP="00910DD6">
            <w:pPr>
              <w:jc w:val="center"/>
              <w:rPr>
                <w:rFonts w:cs="Times New Roman"/>
                <w:sz w:val="16"/>
                <w:szCs w:val="16"/>
              </w:rPr>
            </w:pPr>
            <w:r w:rsidRPr="00B370DB">
              <w:rPr>
                <w:rFonts w:cs="Times New Roman"/>
                <w:color w:val="000000"/>
                <w:sz w:val="16"/>
                <w:szCs w:val="16"/>
              </w:rPr>
              <w:t>0.91 (0.79, 1.04)</w:t>
            </w:r>
          </w:p>
        </w:tc>
        <w:tc>
          <w:tcPr>
            <w:tcW w:w="1701" w:type="dxa"/>
            <w:shd w:val="clear" w:color="auto" w:fill="auto"/>
            <w:vAlign w:val="bottom"/>
          </w:tcPr>
          <w:p w14:paraId="3486B8EC" w14:textId="77777777" w:rsidR="00683689" w:rsidRPr="00B370DB" w:rsidRDefault="00683689" w:rsidP="00910DD6">
            <w:pPr>
              <w:jc w:val="center"/>
              <w:rPr>
                <w:rFonts w:cs="Times New Roman"/>
                <w:sz w:val="16"/>
                <w:szCs w:val="16"/>
              </w:rPr>
            </w:pPr>
            <w:r w:rsidRPr="00B370DB">
              <w:rPr>
                <w:rFonts w:cs="Times New Roman"/>
                <w:color w:val="000000"/>
                <w:sz w:val="16"/>
                <w:szCs w:val="16"/>
              </w:rPr>
              <w:t>0.44 (0.31, 0.55)</w:t>
            </w:r>
          </w:p>
        </w:tc>
        <w:tc>
          <w:tcPr>
            <w:tcW w:w="1559" w:type="dxa"/>
            <w:tcBorders>
              <w:top w:val="single" w:sz="4" w:space="0" w:color="auto"/>
              <w:left w:val="nil"/>
              <w:bottom w:val="single" w:sz="4" w:space="0" w:color="auto"/>
              <w:right w:val="nil"/>
            </w:tcBorders>
            <w:shd w:val="clear" w:color="auto" w:fill="auto"/>
            <w:vAlign w:val="bottom"/>
          </w:tcPr>
          <w:p w14:paraId="2F7116C5" w14:textId="77777777" w:rsidR="00683689" w:rsidRPr="00B370DB" w:rsidRDefault="00683689" w:rsidP="00910DD6">
            <w:pPr>
              <w:jc w:val="center"/>
              <w:rPr>
                <w:rFonts w:cs="Times New Roman"/>
                <w:sz w:val="16"/>
                <w:szCs w:val="16"/>
              </w:rPr>
            </w:pPr>
            <w:r w:rsidRPr="00B370DB">
              <w:rPr>
                <w:rFonts w:cs="Times New Roman"/>
                <w:color w:val="000000"/>
                <w:sz w:val="16"/>
                <w:szCs w:val="16"/>
              </w:rPr>
              <w:t>457.9 (359, 565.1)</w:t>
            </w:r>
          </w:p>
        </w:tc>
        <w:tc>
          <w:tcPr>
            <w:tcW w:w="1418" w:type="dxa"/>
            <w:vAlign w:val="bottom"/>
          </w:tcPr>
          <w:p w14:paraId="20833FA9" w14:textId="77777777" w:rsidR="00683689" w:rsidRPr="00B370DB" w:rsidRDefault="00683689" w:rsidP="00910DD6">
            <w:pPr>
              <w:jc w:val="center"/>
              <w:rPr>
                <w:rFonts w:cs="Times New Roman"/>
                <w:sz w:val="16"/>
                <w:szCs w:val="16"/>
              </w:rPr>
            </w:pPr>
            <w:r w:rsidRPr="00B370DB">
              <w:rPr>
                <w:rFonts w:cs="Times New Roman"/>
                <w:color w:val="000000"/>
                <w:sz w:val="16"/>
                <w:szCs w:val="16"/>
              </w:rPr>
              <w:t>5.2</w:t>
            </w:r>
          </w:p>
        </w:tc>
        <w:tc>
          <w:tcPr>
            <w:tcW w:w="1412" w:type="dxa"/>
          </w:tcPr>
          <w:p w14:paraId="662E03CB" w14:textId="77777777" w:rsidR="00683689" w:rsidRPr="00B370DB" w:rsidRDefault="00683689" w:rsidP="00910DD6">
            <w:pPr>
              <w:jc w:val="center"/>
              <w:rPr>
                <w:rFonts w:cs="Times New Roman"/>
                <w:sz w:val="16"/>
                <w:szCs w:val="16"/>
              </w:rPr>
            </w:pPr>
          </w:p>
        </w:tc>
      </w:tr>
      <w:tr w:rsidR="00683689" w:rsidRPr="00B370DB" w14:paraId="7E327515" w14:textId="77777777" w:rsidTr="00910DD6">
        <w:tc>
          <w:tcPr>
            <w:tcW w:w="1980" w:type="dxa"/>
          </w:tcPr>
          <w:p w14:paraId="5916EE22" w14:textId="77777777" w:rsidR="00683689" w:rsidRPr="00B370DB" w:rsidRDefault="00683689" w:rsidP="00910DD6">
            <w:pPr>
              <w:jc w:val="center"/>
              <w:rPr>
                <w:rFonts w:cs="Times New Roman"/>
                <w:sz w:val="16"/>
                <w:szCs w:val="16"/>
              </w:rPr>
            </w:pPr>
            <w:r w:rsidRPr="00B370DB">
              <w:rPr>
                <w:rFonts w:cs="Times New Roman"/>
                <w:sz w:val="16"/>
                <w:szCs w:val="16"/>
              </w:rPr>
              <w:t>PPE in all wards</w:t>
            </w:r>
          </w:p>
        </w:tc>
        <w:tc>
          <w:tcPr>
            <w:tcW w:w="1564" w:type="dxa"/>
            <w:shd w:val="clear" w:color="auto" w:fill="auto"/>
            <w:vAlign w:val="bottom"/>
          </w:tcPr>
          <w:p w14:paraId="5FBA6B1C" w14:textId="77777777" w:rsidR="00683689" w:rsidRPr="00B370DB" w:rsidRDefault="00683689" w:rsidP="00910DD6">
            <w:pPr>
              <w:jc w:val="center"/>
              <w:rPr>
                <w:rFonts w:cs="Times New Roman"/>
                <w:sz w:val="16"/>
                <w:szCs w:val="16"/>
              </w:rPr>
            </w:pPr>
            <w:r w:rsidRPr="00B370DB">
              <w:rPr>
                <w:rFonts w:cs="Times New Roman"/>
                <w:color w:val="000000"/>
                <w:sz w:val="16"/>
                <w:szCs w:val="16"/>
              </w:rPr>
              <w:t>0.10 (0.07, 0.14)</w:t>
            </w:r>
          </w:p>
        </w:tc>
        <w:tc>
          <w:tcPr>
            <w:tcW w:w="1559" w:type="dxa"/>
            <w:shd w:val="clear" w:color="auto" w:fill="auto"/>
            <w:vAlign w:val="bottom"/>
          </w:tcPr>
          <w:p w14:paraId="0DAC0C6F" w14:textId="77777777" w:rsidR="00683689" w:rsidRPr="00B370DB" w:rsidRDefault="00683689" w:rsidP="00910DD6">
            <w:pPr>
              <w:jc w:val="center"/>
              <w:rPr>
                <w:rFonts w:cs="Times New Roman"/>
                <w:sz w:val="16"/>
                <w:szCs w:val="16"/>
              </w:rPr>
            </w:pPr>
            <w:r w:rsidRPr="00B370DB">
              <w:rPr>
                <w:rFonts w:cs="Times New Roman"/>
                <w:color w:val="000000"/>
                <w:sz w:val="16"/>
                <w:szCs w:val="16"/>
              </w:rPr>
              <w:t>0.03 (0.01, 0.06)</w:t>
            </w:r>
          </w:p>
        </w:tc>
        <w:tc>
          <w:tcPr>
            <w:tcW w:w="1560" w:type="dxa"/>
            <w:shd w:val="clear" w:color="auto" w:fill="auto"/>
            <w:vAlign w:val="bottom"/>
          </w:tcPr>
          <w:p w14:paraId="1C65AA16" w14:textId="77777777" w:rsidR="00683689" w:rsidRPr="00B370DB" w:rsidRDefault="00683689" w:rsidP="00910DD6">
            <w:pPr>
              <w:jc w:val="center"/>
              <w:rPr>
                <w:rFonts w:cs="Times New Roman"/>
                <w:sz w:val="16"/>
                <w:szCs w:val="16"/>
              </w:rPr>
            </w:pPr>
            <w:r w:rsidRPr="00B370DB">
              <w:rPr>
                <w:rFonts w:cs="Times New Roman"/>
                <w:color w:val="000000"/>
                <w:sz w:val="16"/>
                <w:szCs w:val="16"/>
              </w:rPr>
              <w:t>0.03 (0.00, 0.42)</w:t>
            </w:r>
          </w:p>
        </w:tc>
        <w:tc>
          <w:tcPr>
            <w:tcW w:w="1559" w:type="dxa"/>
            <w:shd w:val="clear" w:color="auto" w:fill="auto"/>
            <w:vAlign w:val="bottom"/>
          </w:tcPr>
          <w:p w14:paraId="033AC478" w14:textId="77777777" w:rsidR="00683689" w:rsidRPr="00B370DB" w:rsidRDefault="00683689" w:rsidP="00910DD6">
            <w:pPr>
              <w:jc w:val="center"/>
              <w:rPr>
                <w:rFonts w:cs="Times New Roman"/>
                <w:sz w:val="16"/>
                <w:szCs w:val="16"/>
              </w:rPr>
            </w:pPr>
            <w:r w:rsidRPr="00B370DB">
              <w:rPr>
                <w:rFonts w:cs="Times New Roman"/>
                <w:color w:val="000000"/>
                <w:sz w:val="16"/>
                <w:szCs w:val="16"/>
              </w:rPr>
              <w:t>0.21 (0.13, 0.32)</w:t>
            </w:r>
          </w:p>
        </w:tc>
        <w:tc>
          <w:tcPr>
            <w:tcW w:w="1701" w:type="dxa"/>
            <w:shd w:val="clear" w:color="auto" w:fill="auto"/>
            <w:vAlign w:val="bottom"/>
          </w:tcPr>
          <w:p w14:paraId="008FE519" w14:textId="77777777" w:rsidR="00683689" w:rsidRPr="00B370DB" w:rsidRDefault="00683689" w:rsidP="00910DD6">
            <w:pPr>
              <w:jc w:val="center"/>
              <w:rPr>
                <w:rFonts w:cs="Times New Roman"/>
                <w:sz w:val="16"/>
                <w:szCs w:val="16"/>
              </w:rPr>
            </w:pPr>
            <w:r w:rsidRPr="00B370DB">
              <w:rPr>
                <w:rFonts w:cs="Times New Roman"/>
                <w:color w:val="000000"/>
                <w:sz w:val="16"/>
                <w:szCs w:val="16"/>
              </w:rPr>
              <w:t>0.09 (0.02, 0.18)</w:t>
            </w:r>
          </w:p>
        </w:tc>
        <w:tc>
          <w:tcPr>
            <w:tcW w:w="1559" w:type="dxa"/>
            <w:tcBorders>
              <w:top w:val="single" w:sz="4" w:space="0" w:color="auto"/>
              <w:left w:val="nil"/>
              <w:bottom w:val="single" w:sz="4" w:space="0" w:color="auto"/>
              <w:right w:val="nil"/>
            </w:tcBorders>
            <w:shd w:val="clear" w:color="auto" w:fill="auto"/>
            <w:vAlign w:val="bottom"/>
          </w:tcPr>
          <w:p w14:paraId="2B5497B9" w14:textId="77777777" w:rsidR="00683689" w:rsidRPr="00B370DB" w:rsidRDefault="00683689" w:rsidP="00910DD6">
            <w:pPr>
              <w:jc w:val="center"/>
              <w:rPr>
                <w:rFonts w:cs="Times New Roman"/>
                <w:sz w:val="16"/>
                <w:szCs w:val="16"/>
              </w:rPr>
            </w:pPr>
            <w:r w:rsidRPr="00B370DB">
              <w:rPr>
                <w:rFonts w:cs="Times New Roman"/>
                <w:color w:val="000000"/>
                <w:sz w:val="16"/>
                <w:szCs w:val="16"/>
              </w:rPr>
              <w:t>32.9 (21.5, 48.5)</w:t>
            </w:r>
          </w:p>
        </w:tc>
        <w:tc>
          <w:tcPr>
            <w:tcW w:w="1418" w:type="dxa"/>
            <w:vAlign w:val="bottom"/>
          </w:tcPr>
          <w:p w14:paraId="674D620D" w14:textId="77777777" w:rsidR="00683689" w:rsidRPr="00B370DB" w:rsidRDefault="00683689" w:rsidP="00910DD6">
            <w:pPr>
              <w:jc w:val="center"/>
              <w:rPr>
                <w:rFonts w:cs="Times New Roman"/>
                <w:sz w:val="16"/>
                <w:szCs w:val="16"/>
              </w:rPr>
            </w:pPr>
            <w:r w:rsidRPr="00B370DB">
              <w:rPr>
                <w:rFonts w:cs="Times New Roman"/>
                <w:color w:val="000000"/>
                <w:sz w:val="16"/>
                <w:szCs w:val="16"/>
              </w:rPr>
              <w:t>2.3</w:t>
            </w:r>
          </w:p>
        </w:tc>
        <w:tc>
          <w:tcPr>
            <w:tcW w:w="1412" w:type="dxa"/>
          </w:tcPr>
          <w:p w14:paraId="1EB76F38" w14:textId="77777777" w:rsidR="00683689" w:rsidRPr="00B370DB" w:rsidRDefault="00683689" w:rsidP="00910DD6">
            <w:pPr>
              <w:jc w:val="center"/>
              <w:rPr>
                <w:rFonts w:cs="Times New Roman"/>
                <w:sz w:val="16"/>
                <w:szCs w:val="16"/>
              </w:rPr>
            </w:pPr>
          </w:p>
        </w:tc>
      </w:tr>
      <w:tr w:rsidR="00683689" w:rsidRPr="00B370DB" w14:paraId="5E6265AF" w14:textId="77777777" w:rsidTr="00910DD6">
        <w:tc>
          <w:tcPr>
            <w:tcW w:w="1980" w:type="dxa"/>
          </w:tcPr>
          <w:p w14:paraId="70C29A3E" w14:textId="77777777" w:rsidR="00683689" w:rsidRPr="00B370DB" w:rsidRDefault="00683689" w:rsidP="00910DD6">
            <w:pPr>
              <w:jc w:val="center"/>
              <w:rPr>
                <w:rFonts w:cs="Times New Roman"/>
                <w:sz w:val="16"/>
                <w:szCs w:val="16"/>
              </w:rPr>
            </w:pPr>
            <w:r w:rsidRPr="00B370DB">
              <w:rPr>
                <w:rFonts w:cs="Times New Roman"/>
                <w:sz w:val="16"/>
                <w:szCs w:val="16"/>
              </w:rPr>
              <w:t>Screening 3 days perfect sens</w:t>
            </w:r>
          </w:p>
        </w:tc>
        <w:tc>
          <w:tcPr>
            <w:tcW w:w="1564" w:type="dxa"/>
            <w:shd w:val="clear" w:color="auto" w:fill="auto"/>
            <w:vAlign w:val="bottom"/>
          </w:tcPr>
          <w:p w14:paraId="74A420D9" w14:textId="77777777" w:rsidR="00683689" w:rsidRPr="00B370DB" w:rsidRDefault="00683689" w:rsidP="00910DD6">
            <w:pPr>
              <w:jc w:val="center"/>
              <w:rPr>
                <w:rFonts w:cs="Times New Roman"/>
                <w:sz w:val="16"/>
                <w:szCs w:val="16"/>
              </w:rPr>
            </w:pPr>
            <w:r w:rsidRPr="00B370DB">
              <w:rPr>
                <w:rFonts w:cs="Times New Roman"/>
                <w:color w:val="000000"/>
                <w:sz w:val="16"/>
                <w:szCs w:val="16"/>
              </w:rPr>
              <w:t>0.24 (0.14, 0.32)</w:t>
            </w:r>
          </w:p>
        </w:tc>
        <w:tc>
          <w:tcPr>
            <w:tcW w:w="1559" w:type="dxa"/>
            <w:shd w:val="clear" w:color="auto" w:fill="auto"/>
            <w:vAlign w:val="bottom"/>
          </w:tcPr>
          <w:p w14:paraId="578D2D6D" w14:textId="77777777" w:rsidR="00683689" w:rsidRPr="00B370DB" w:rsidRDefault="00683689" w:rsidP="00910DD6">
            <w:pPr>
              <w:jc w:val="center"/>
              <w:rPr>
                <w:rFonts w:cs="Times New Roman"/>
                <w:sz w:val="16"/>
                <w:szCs w:val="16"/>
              </w:rPr>
            </w:pPr>
            <w:r w:rsidRPr="00B370DB">
              <w:rPr>
                <w:rFonts w:cs="Times New Roman"/>
                <w:color w:val="000000"/>
                <w:sz w:val="16"/>
                <w:szCs w:val="16"/>
              </w:rPr>
              <w:t>0.23 (0.10, 0.36)</w:t>
            </w:r>
          </w:p>
        </w:tc>
        <w:tc>
          <w:tcPr>
            <w:tcW w:w="1560" w:type="dxa"/>
            <w:shd w:val="clear" w:color="auto" w:fill="auto"/>
            <w:vAlign w:val="bottom"/>
          </w:tcPr>
          <w:p w14:paraId="5E148D88" w14:textId="77777777" w:rsidR="00683689" w:rsidRPr="00B370DB" w:rsidRDefault="00683689" w:rsidP="00910DD6">
            <w:pPr>
              <w:jc w:val="center"/>
              <w:rPr>
                <w:rFonts w:cs="Times New Roman"/>
                <w:sz w:val="16"/>
                <w:szCs w:val="16"/>
              </w:rPr>
            </w:pPr>
            <w:r w:rsidRPr="00B370DB">
              <w:rPr>
                <w:rFonts w:cs="Times New Roman"/>
                <w:color w:val="000000"/>
                <w:sz w:val="16"/>
                <w:szCs w:val="16"/>
              </w:rPr>
              <w:t>0.53 (0.00, 1.23)</w:t>
            </w:r>
          </w:p>
        </w:tc>
        <w:tc>
          <w:tcPr>
            <w:tcW w:w="1559" w:type="dxa"/>
            <w:shd w:val="clear" w:color="auto" w:fill="auto"/>
            <w:vAlign w:val="bottom"/>
          </w:tcPr>
          <w:p w14:paraId="55867990" w14:textId="77777777" w:rsidR="00683689" w:rsidRPr="00B370DB" w:rsidRDefault="00683689" w:rsidP="00910DD6">
            <w:pPr>
              <w:jc w:val="center"/>
              <w:rPr>
                <w:rFonts w:cs="Times New Roman"/>
                <w:sz w:val="16"/>
                <w:szCs w:val="16"/>
              </w:rPr>
            </w:pPr>
            <w:r w:rsidRPr="00B370DB">
              <w:rPr>
                <w:rFonts w:cs="Times New Roman"/>
                <w:color w:val="000000"/>
                <w:sz w:val="16"/>
                <w:szCs w:val="16"/>
              </w:rPr>
              <w:t>0.28 (0.19, 0.40)</w:t>
            </w:r>
          </w:p>
        </w:tc>
        <w:tc>
          <w:tcPr>
            <w:tcW w:w="1701" w:type="dxa"/>
            <w:shd w:val="clear" w:color="auto" w:fill="auto"/>
            <w:vAlign w:val="bottom"/>
          </w:tcPr>
          <w:p w14:paraId="22F27D61" w14:textId="77777777" w:rsidR="00683689" w:rsidRPr="00B370DB" w:rsidRDefault="00683689" w:rsidP="00910DD6">
            <w:pPr>
              <w:jc w:val="center"/>
              <w:rPr>
                <w:rFonts w:cs="Times New Roman"/>
                <w:sz w:val="16"/>
                <w:szCs w:val="16"/>
              </w:rPr>
            </w:pPr>
            <w:r w:rsidRPr="00B370DB">
              <w:rPr>
                <w:rFonts w:cs="Times New Roman"/>
                <w:color w:val="000000"/>
                <w:sz w:val="16"/>
                <w:szCs w:val="16"/>
              </w:rPr>
              <w:t>0.12 (0.03, 0.24)</w:t>
            </w:r>
          </w:p>
        </w:tc>
        <w:tc>
          <w:tcPr>
            <w:tcW w:w="1559" w:type="dxa"/>
            <w:tcBorders>
              <w:top w:val="single" w:sz="4" w:space="0" w:color="auto"/>
              <w:left w:val="nil"/>
              <w:bottom w:val="single" w:sz="4" w:space="0" w:color="auto"/>
              <w:right w:val="nil"/>
            </w:tcBorders>
            <w:shd w:val="clear" w:color="auto" w:fill="auto"/>
            <w:vAlign w:val="bottom"/>
          </w:tcPr>
          <w:p w14:paraId="4BC0B393" w14:textId="77777777" w:rsidR="00683689" w:rsidRPr="00B370DB" w:rsidRDefault="00683689" w:rsidP="00910DD6">
            <w:pPr>
              <w:jc w:val="center"/>
              <w:rPr>
                <w:rFonts w:cs="Times New Roman"/>
                <w:sz w:val="16"/>
                <w:szCs w:val="16"/>
              </w:rPr>
            </w:pPr>
            <w:r w:rsidRPr="00B370DB">
              <w:rPr>
                <w:rFonts w:cs="Times New Roman"/>
                <w:color w:val="000000"/>
                <w:sz w:val="16"/>
                <w:szCs w:val="16"/>
              </w:rPr>
              <w:t>90.9 (47, 136.5)</w:t>
            </w:r>
          </w:p>
        </w:tc>
        <w:tc>
          <w:tcPr>
            <w:tcW w:w="1418" w:type="dxa"/>
            <w:vAlign w:val="bottom"/>
          </w:tcPr>
          <w:p w14:paraId="3AB5F73A" w14:textId="77777777" w:rsidR="00683689" w:rsidRPr="00B370DB" w:rsidRDefault="00683689" w:rsidP="00910DD6">
            <w:pPr>
              <w:jc w:val="center"/>
              <w:rPr>
                <w:rFonts w:cs="Times New Roman"/>
                <w:sz w:val="16"/>
                <w:szCs w:val="16"/>
              </w:rPr>
            </w:pPr>
            <w:r w:rsidRPr="00B370DB">
              <w:rPr>
                <w:rFonts w:cs="Times New Roman"/>
                <w:color w:val="000000"/>
                <w:sz w:val="16"/>
                <w:szCs w:val="16"/>
              </w:rPr>
              <w:t>5.1</w:t>
            </w:r>
          </w:p>
        </w:tc>
        <w:tc>
          <w:tcPr>
            <w:tcW w:w="1412" w:type="dxa"/>
            <w:vAlign w:val="bottom"/>
          </w:tcPr>
          <w:p w14:paraId="71DA4A54" w14:textId="77777777" w:rsidR="00683689" w:rsidRPr="00B370DB" w:rsidRDefault="00683689" w:rsidP="00910DD6">
            <w:pPr>
              <w:jc w:val="center"/>
              <w:rPr>
                <w:rFonts w:cs="Times New Roman"/>
                <w:sz w:val="16"/>
                <w:szCs w:val="16"/>
              </w:rPr>
            </w:pPr>
            <w:r w:rsidRPr="00B370DB">
              <w:rPr>
                <w:rFonts w:cs="Times New Roman"/>
                <w:color w:val="000000"/>
                <w:sz w:val="16"/>
                <w:szCs w:val="16"/>
              </w:rPr>
              <w:t>1.7 (1.6, 1.8)</w:t>
            </w:r>
          </w:p>
        </w:tc>
      </w:tr>
      <w:tr w:rsidR="00683689" w:rsidRPr="00B370DB" w14:paraId="0667CA98" w14:textId="77777777" w:rsidTr="00910DD6">
        <w:tc>
          <w:tcPr>
            <w:tcW w:w="1980" w:type="dxa"/>
          </w:tcPr>
          <w:p w14:paraId="7FE3DD70" w14:textId="77777777" w:rsidR="00683689" w:rsidRPr="00B370DB" w:rsidRDefault="00683689" w:rsidP="00910DD6">
            <w:pPr>
              <w:jc w:val="center"/>
              <w:rPr>
                <w:rFonts w:cs="Times New Roman"/>
                <w:sz w:val="16"/>
                <w:szCs w:val="16"/>
              </w:rPr>
            </w:pPr>
            <w:r w:rsidRPr="00B370DB">
              <w:rPr>
                <w:rFonts w:cs="Times New Roman"/>
                <w:sz w:val="16"/>
                <w:szCs w:val="16"/>
              </w:rPr>
              <w:t>Screening 3 days</w:t>
            </w:r>
          </w:p>
        </w:tc>
        <w:tc>
          <w:tcPr>
            <w:tcW w:w="1564" w:type="dxa"/>
            <w:shd w:val="clear" w:color="auto" w:fill="auto"/>
            <w:vAlign w:val="bottom"/>
          </w:tcPr>
          <w:p w14:paraId="63B2FCFC" w14:textId="77777777" w:rsidR="00683689" w:rsidRPr="00B370DB" w:rsidRDefault="00683689" w:rsidP="00910DD6">
            <w:pPr>
              <w:jc w:val="center"/>
              <w:rPr>
                <w:rFonts w:cs="Times New Roman"/>
                <w:sz w:val="16"/>
                <w:szCs w:val="16"/>
              </w:rPr>
            </w:pPr>
            <w:r w:rsidRPr="00B370DB">
              <w:rPr>
                <w:rFonts w:cs="Times New Roman"/>
                <w:color w:val="000000"/>
                <w:sz w:val="16"/>
                <w:szCs w:val="16"/>
              </w:rPr>
              <w:t>0.59 (0.51, 0.65)</w:t>
            </w:r>
          </w:p>
        </w:tc>
        <w:tc>
          <w:tcPr>
            <w:tcW w:w="1559" w:type="dxa"/>
            <w:shd w:val="clear" w:color="auto" w:fill="auto"/>
            <w:vAlign w:val="bottom"/>
          </w:tcPr>
          <w:p w14:paraId="64A02D94" w14:textId="77777777" w:rsidR="00683689" w:rsidRPr="00B370DB" w:rsidRDefault="00683689" w:rsidP="00910DD6">
            <w:pPr>
              <w:jc w:val="center"/>
              <w:rPr>
                <w:rFonts w:cs="Times New Roman"/>
                <w:sz w:val="16"/>
                <w:szCs w:val="16"/>
              </w:rPr>
            </w:pPr>
            <w:r w:rsidRPr="00B370DB">
              <w:rPr>
                <w:rFonts w:cs="Times New Roman"/>
                <w:color w:val="000000"/>
                <w:sz w:val="16"/>
                <w:szCs w:val="16"/>
              </w:rPr>
              <w:t>0.53 (0.42, 0.62)</w:t>
            </w:r>
          </w:p>
        </w:tc>
        <w:tc>
          <w:tcPr>
            <w:tcW w:w="1560" w:type="dxa"/>
            <w:shd w:val="clear" w:color="auto" w:fill="auto"/>
            <w:vAlign w:val="bottom"/>
          </w:tcPr>
          <w:p w14:paraId="70018564" w14:textId="77777777" w:rsidR="00683689" w:rsidRPr="00B370DB" w:rsidRDefault="00683689" w:rsidP="00910DD6">
            <w:pPr>
              <w:jc w:val="center"/>
              <w:rPr>
                <w:rFonts w:cs="Times New Roman"/>
                <w:sz w:val="16"/>
                <w:szCs w:val="16"/>
              </w:rPr>
            </w:pPr>
            <w:r w:rsidRPr="00B370DB">
              <w:rPr>
                <w:rFonts w:cs="Times New Roman"/>
                <w:color w:val="000000"/>
                <w:sz w:val="16"/>
                <w:szCs w:val="16"/>
              </w:rPr>
              <w:t>0.47 (0.24, 0.71)</w:t>
            </w:r>
          </w:p>
        </w:tc>
        <w:tc>
          <w:tcPr>
            <w:tcW w:w="1559" w:type="dxa"/>
            <w:shd w:val="clear" w:color="auto" w:fill="auto"/>
            <w:vAlign w:val="bottom"/>
          </w:tcPr>
          <w:p w14:paraId="05674C7C" w14:textId="77777777" w:rsidR="00683689" w:rsidRPr="00B370DB" w:rsidRDefault="00683689" w:rsidP="00910DD6">
            <w:pPr>
              <w:jc w:val="center"/>
              <w:rPr>
                <w:rFonts w:cs="Times New Roman"/>
                <w:sz w:val="16"/>
                <w:szCs w:val="16"/>
              </w:rPr>
            </w:pPr>
            <w:r w:rsidRPr="00B370DB">
              <w:rPr>
                <w:rFonts w:cs="Times New Roman"/>
                <w:color w:val="000000"/>
                <w:sz w:val="16"/>
                <w:szCs w:val="16"/>
              </w:rPr>
              <w:t>0.81 (0.68, 0.92)</w:t>
            </w:r>
          </w:p>
        </w:tc>
        <w:tc>
          <w:tcPr>
            <w:tcW w:w="1701" w:type="dxa"/>
            <w:shd w:val="clear" w:color="auto" w:fill="auto"/>
            <w:vAlign w:val="bottom"/>
          </w:tcPr>
          <w:p w14:paraId="66EDEDF6" w14:textId="77777777" w:rsidR="00683689" w:rsidRPr="00B370DB" w:rsidRDefault="00683689" w:rsidP="00910DD6">
            <w:pPr>
              <w:jc w:val="center"/>
              <w:rPr>
                <w:rFonts w:cs="Times New Roman"/>
                <w:sz w:val="16"/>
                <w:szCs w:val="16"/>
              </w:rPr>
            </w:pPr>
            <w:r w:rsidRPr="00B370DB">
              <w:rPr>
                <w:rFonts w:cs="Times New Roman"/>
                <w:color w:val="000000"/>
                <w:sz w:val="16"/>
                <w:szCs w:val="16"/>
              </w:rPr>
              <w:t>0.36 (0.22, 0.51)</w:t>
            </w:r>
          </w:p>
        </w:tc>
        <w:tc>
          <w:tcPr>
            <w:tcW w:w="1559" w:type="dxa"/>
            <w:tcBorders>
              <w:top w:val="single" w:sz="4" w:space="0" w:color="auto"/>
              <w:left w:val="nil"/>
              <w:bottom w:val="single" w:sz="4" w:space="0" w:color="auto"/>
              <w:right w:val="nil"/>
            </w:tcBorders>
            <w:shd w:val="clear" w:color="auto" w:fill="auto"/>
            <w:vAlign w:val="bottom"/>
          </w:tcPr>
          <w:p w14:paraId="50CEEA0E" w14:textId="77777777" w:rsidR="00683689" w:rsidRPr="00B370DB" w:rsidRDefault="00683689" w:rsidP="00910DD6">
            <w:pPr>
              <w:jc w:val="center"/>
              <w:rPr>
                <w:rFonts w:cs="Times New Roman"/>
                <w:sz w:val="16"/>
                <w:szCs w:val="16"/>
              </w:rPr>
            </w:pPr>
            <w:r w:rsidRPr="00B370DB">
              <w:rPr>
                <w:rFonts w:cs="Times New Roman"/>
                <w:color w:val="000000"/>
                <w:sz w:val="16"/>
                <w:szCs w:val="16"/>
              </w:rPr>
              <w:t>419 (298.1, 528.7)</w:t>
            </w:r>
          </w:p>
        </w:tc>
        <w:tc>
          <w:tcPr>
            <w:tcW w:w="1418" w:type="dxa"/>
            <w:vAlign w:val="bottom"/>
          </w:tcPr>
          <w:p w14:paraId="2CF6064F" w14:textId="77777777" w:rsidR="00683689" w:rsidRPr="00B370DB" w:rsidRDefault="00683689" w:rsidP="00910DD6">
            <w:pPr>
              <w:jc w:val="center"/>
              <w:rPr>
                <w:rFonts w:cs="Times New Roman"/>
                <w:sz w:val="16"/>
                <w:szCs w:val="16"/>
              </w:rPr>
            </w:pPr>
            <w:r w:rsidRPr="00B370DB">
              <w:rPr>
                <w:rFonts w:cs="Times New Roman"/>
                <w:color w:val="000000"/>
                <w:sz w:val="16"/>
                <w:szCs w:val="16"/>
              </w:rPr>
              <w:t>8.6</w:t>
            </w:r>
          </w:p>
        </w:tc>
        <w:tc>
          <w:tcPr>
            <w:tcW w:w="1412" w:type="dxa"/>
            <w:vAlign w:val="bottom"/>
          </w:tcPr>
          <w:p w14:paraId="755CDBC3" w14:textId="77777777" w:rsidR="00683689" w:rsidRPr="00B370DB" w:rsidRDefault="00683689" w:rsidP="00910DD6">
            <w:pPr>
              <w:jc w:val="center"/>
              <w:rPr>
                <w:rFonts w:cs="Times New Roman"/>
                <w:sz w:val="16"/>
                <w:szCs w:val="16"/>
              </w:rPr>
            </w:pPr>
            <w:r w:rsidRPr="00B370DB">
              <w:rPr>
                <w:rFonts w:cs="Times New Roman"/>
                <w:color w:val="000000"/>
                <w:sz w:val="16"/>
                <w:szCs w:val="16"/>
              </w:rPr>
              <w:t>2.5 (2.4, 2.6)</w:t>
            </w:r>
          </w:p>
        </w:tc>
      </w:tr>
      <w:tr w:rsidR="00683689" w:rsidRPr="00B370DB" w14:paraId="6A92D112" w14:textId="77777777" w:rsidTr="00910DD6">
        <w:tc>
          <w:tcPr>
            <w:tcW w:w="1980" w:type="dxa"/>
          </w:tcPr>
          <w:p w14:paraId="56D3DB58" w14:textId="77777777" w:rsidR="00683689" w:rsidRPr="00B370DB" w:rsidRDefault="00683689" w:rsidP="00910DD6">
            <w:pPr>
              <w:jc w:val="center"/>
              <w:rPr>
                <w:rFonts w:cs="Times New Roman"/>
                <w:sz w:val="16"/>
                <w:szCs w:val="16"/>
              </w:rPr>
            </w:pPr>
            <w:r w:rsidRPr="00B370DB">
              <w:rPr>
                <w:rFonts w:cs="Times New Roman"/>
                <w:sz w:val="16"/>
                <w:szCs w:val="16"/>
              </w:rPr>
              <w:t>Screening 7 days</w:t>
            </w:r>
          </w:p>
        </w:tc>
        <w:tc>
          <w:tcPr>
            <w:tcW w:w="1564" w:type="dxa"/>
            <w:shd w:val="clear" w:color="auto" w:fill="auto"/>
            <w:vAlign w:val="bottom"/>
          </w:tcPr>
          <w:p w14:paraId="1892ACAB" w14:textId="77777777" w:rsidR="00683689" w:rsidRPr="00B370DB" w:rsidRDefault="00683689" w:rsidP="00910DD6">
            <w:pPr>
              <w:jc w:val="center"/>
              <w:rPr>
                <w:rFonts w:cs="Times New Roman"/>
                <w:sz w:val="16"/>
                <w:szCs w:val="16"/>
              </w:rPr>
            </w:pPr>
            <w:r w:rsidRPr="00B370DB">
              <w:rPr>
                <w:rFonts w:cs="Times New Roman"/>
                <w:color w:val="000000"/>
                <w:sz w:val="16"/>
                <w:szCs w:val="16"/>
              </w:rPr>
              <w:t>0.63 (0.54, 0.69)</w:t>
            </w:r>
          </w:p>
        </w:tc>
        <w:tc>
          <w:tcPr>
            <w:tcW w:w="1559" w:type="dxa"/>
            <w:shd w:val="clear" w:color="auto" w:fill="auto"/>
            <w:vAlign w:val="bottom"/>
          </w:tcPr>
          <w:p w14:paraId="4DF6CC99" w14:textId="77777777" w:rsidR="00683689" w:rsidRPr="00B370DB" w:rsidRDefault="00683689" w:rsidP="00910DD6">
            <w:pPr>
              <w:jc w:val="center"/>
              <w:rPr>
                <w:rFonts w:cs="Times New Roman"/>
                <w:sz w:val="16"/>
                <w:szCs w:val="16"/>
              </w:rPr>
            </w:pPr>
            <w:r w:rsidRPr="00B370DB">
              <w:rPr>
                <w:rFonts w:cs="Times New Roman"/>
                <w:color w:val="000000"/>
                <w:sz w:val="16"/>
                <w:szCs w:val="16"/>
              </w:rPr>
              <w:t>0.55 (0.47, 0.64)</w:t>
            </w:r>
          </w:p>
        </w:tc>
        <w:tc>
          <w:tcPr>
            <w:tcW w:w="1560" w:type="dxa"/>
            <w:shd w:val="clear" w:color="auto" w:fill="auto"/>
            <w:vAlign w:val="bottom"/>
          </w:tcPr>
          <w:p w14:paraId="1013F76E" w14:textId="77777777" w:rsidR="00683689" w:rsidRPr="00B370DB" w:rsidRDefault="00683689" w:rsidP="00910DD6">
            <w:pPr>
              <w:jc w:val="center"/>
              <w:rPr>
                <w:rFonts w:cs="Times New Roman"/>
                <w:sz w:val="16"/>
                <w:szCs w:val="16"/>
              </w:rPr>
            </w:pPr>
            <w:r w:rsidRPr="00B370DB">
              <w:rPr>
                <w:rFonts w:cs="Times New Roman"/>
                <w:color w:val="000000"/>
                <w:sz w:val="16"/>
                <w:szCs w:val="16"/>
              </w:rPr>
              <w:t>0.44 (0.25, 0.64)</w:t>
            </w:r>
          </w:p>
        </w:tc>
        <w:tc>
          <w:tcPr>
            <w:tcW w:w="1559" w:type="dxa"/>
            <w:shd w:val="clear" w:color="auto" w:fill="auto"/>
            <w:vAlign w:val="bottom"/>
          </w:tcPr>
          <w:p w14:paraId="6907F560" w14:textId="77777777" w:rsidR="00683689" w:rsidRPr="00B370DB" w:rsidRDefault="00683689" w:rsidP="00910DD6">
            <w:pPr>
              <w:jc w:val="center"/>
              <w:rPr>
                <w:rFonts w:cs="Times New Roman"/>
                <w:sz w:val="16"/>
                <w:szCs w:val="16"/>
              </w:rPr>
            </w:pPr>
            <w:r w:rsidRPr="00B370DB">
              <w:rPr>
                <w:rFonts w:cs="Times New Roman"/>
                <w:color w:val="000000"/>
                <w:sz w:val="16"/>
                <w:szCs w:val="16"/>
              </w:rPr>
              <w:t>0.87 (0.73, 0.98)</w:t>
            </w:r>
          </w:p>
        </w:tc>
        <w:tc>
          <w:tcPr>
            <w:tcW w:w="1701" w:type="dxa"/>
            <w:shd w:val="clear" w:color="auto" w:fill="auto"/>
            <w:vAlign w:val="bottom"/>
          </w:tcPr>
          <w:p w14:paraId="715D497A" w14:textId="77777777" w:rsidR="00683689" w:rsidRPr="00B370DB" w:rsidRDefault="00683689" w:rsidP="00910DD6">
            <w:pPr>
              <w:jc w:val="center"/>
              <w:rPr>
                <w:rFonts w:cs="Times New Roman"/>
                <w:sz w:val="16"/>
                <w:szCs w:val="16"/>
              </w:rPr>
            </w:pPr>
            <w:r w:rsidRPr="00B370DB">
              <w:rPr>
                <w:rFonts w:cs="Times New Roman"/>
                <w:color w:val="000000"/>
                <w:sz w:val="16"/>
                <w:szCs w:val="16"/>
              </w:rPr>
              <w:t>0.39 (0.29, 0.51)</w:t>
            </w:r>
          </w:p>
        </w:tc>
        <w:tc>
          <w:tcPr>
            <w:tcW w:w="1559" w:type="dxa"/>
            <w:tcBorders>
              <w:top w:val="single" w:sz="4" w:space="0" w:color="auto"/>
              <w:left w:val="nil"/>
              <w:bottom w:val="single" w:sz="4" w:space="0" w:color="auto"/>
              <w:right w:val="nil"/>
            </w:tcBorders>
            <w:shd w:val="clear" w:color="auto" w:fill="auto"/>
            <w:vAlign w:val="bottom"/>
          </w:tcPr>
          <w:p w14:paraId="22D8B2DA" w14:textId="77777777" w:rsidR="00683689" w:rsidRPr="00B370DB" w:rsidRDefault="00683689" w:rsidP="00910DD6">
            <w:pPr>
              <w:jc w:val="center"/>
              <w:rPr>
                <w:rFonts w:cs="Times New Roman"/>
                <w:sz w:val="16"/>
                <w:szCs w:val="16"/>
              </w:rPr>
            </w:pPr>
            <w:r w:rsidRPr="00B370DB">
              <w:rPr>
                <w:rFonts w:cs="Times New Roman"/>
                <w:color w:val="000000"/>
                <w:sz w:val="16"/>
                <w:szCs w:val="16"/>
              </w:rPr>
              <w:t>473 (353.9, 614.3)</w:t>
            </w:r>
          </w:p>
        </w:tc>
        <w:tc>
          <w:tcPr>
            <w:tcW w:w="1418" w:type="dxa"/>
            <w:vAlign w:val="bottom"/>
          </w:tcPr>
          <w:p w14:paraId="6E520D77" w14:textId="77777777" w:rsidR="00683689" w:rsidRPr="00B370DB" w:rsidRDefault="00683689" w:rsidP="00910DD6">
            <w:pPr>
              <w:jc w:val="center"/>
              <w:rPr>
                <w:rFonts w:cs="Times New Roman"/>
                <w:sz w:val="16"/>
                <w:szCs w:val="16"/>
              </w:rPr>
            </w:pPr>
            <w:r w:rsidRPr="00B370DB">
              <w:rPr>
                <w:rFonts w:cs="Times New Roman"/>
                <w:color w:val="000000"/>
                <w:sz w:val="16"/>
                <w:szCs w:val="16"/>
              </w:rPr>
              <w:t>6.6</w:t>
            </w:r>
          </w:p>
        </w:tc>
        <w:tc>
          <w:tcPr>
            <w:tcW w:w="1412" w:type="dxa"/>
            <w:vAlign w:val="bottom"/>
          </w:tcPr>
          <w:p w14:paraId="5CDB77E1" w14:textId="77777777" w:rsidR="00683689" w:rsidRPr="00B370DB" w:rsidRDefault="00683689" w:rsidP="00910DD6">
            <w:pPr>
              <w:jc w:val="center"/>
              <w:rPr>
                <w:rFonts w:cs="Times New Roman"/>
                <w:sz w:val="16"/>
                <w:szCs w:val="16"/>
              </w:rPr>
            </w:pPr>
            <w:r w:rsidRPr="00B370DB">
              <w:rPr>
                <w:rFonts w:cs="Times New Roman"/>
                <w:color w:val="000000"/>
                <w:sz w:val="16"/>
                <w:szCs w:val="16"/>
              </w:rPr>
              <w:t>5.1 (5, 5.3)</w:t>
            </w:r>
          </w:p>
        </w:tc>
      </w:tr>
      <w:tr w:rsidR="00683689" w:rsidRPr="00B370DB" w14:paraId="1F8C6048" w14:textId="77777777" w:rsidTr="00910DD6">
        <w:tc>
          <w:tcPr>
            <w:tcW w:w="1980" w:type="dxa"/>
            <w:vAlign w:val="center"/>
          </w:tcPr>
          <w:p w14:paraId="1D6B93AE" w14:textId="77777777" w:rsidR="00683689" w:rsidRPr="00B370DB" w:rsidRDefault="00683689" w:rsidP="00910DD6">
            <w:pPr>
              <w:jc w:val="center"/>
              <w:rPr>
                <w:rFonts w:cs="Times New Roman"/>
                <w:sz w:val="16"/>
                <w:szCs w:val="16"/>
              </w:rPr>
            </w:pPr>
            <w:r w:rsidRPr="00B370DB">
              <w:rPr>
                <w:rFonts w:cs="Times New Roman"/>
                <w:sz w:val="16"/>
                <w:szCs w:val="16"/>
              </w:rPr>
              <w:t>7-day Contact tracing perfect sens</w:t>
            </w:r>
          </w:p>
        </w:tc>
        <w:tc>
          <w:tcPr>
            <w:tcW w:w="1564" w:type="dxa"/>
            <w:shd w:val="clear" w:color="auto" w:fill="auto"/>
            <w:vAlign w:val="center"/>
          </w:tcPr>
          <w:p w14:paraId="430D4284" w14:textId="77777777" w:rsidR="00683689" w:rsidRPr="00B370DB" w:rsidRDefault="00683689" w:rsidP="00910DD6">
            <w:pPr>
              <w:rPr>
                <w:rFonts w:cs="Times New Roman"/>
                <w:sz w:val="16"/>
                <w:szCs w:val="16"/>
              </w:rPr>
            </w:pPr>
            <w:r w:rsidRPr="00B370DB">
              <w:rPr>
                <w:rFonts w:cs="Times New Roman"/>
                <w:sz w:val="16"/>
                <w:szCs w:val="16"/>
              </w:rPr>
              <w:t>0.44 (0.36, 0.55)</w:t>
            </w:r>
          </w:p>
        </w:tc>
        <w:tc>
          <w:tcPr>
            <w:tcW w:w="1559" w:type="dxa"/>
            <w:shd w:val="clear" w:color="auto" w:fill="auto"/>
            <w:vAlign w:val="bottom"/>
          </w:tcPr>
          <w:p w14:paraId="6EBDA6A7" w14:textId="77777777" w:rsidR="00683689" w:rsidRPr="00B370DB" w:rsidRDefault="00683689" w:rsidP="00910DD6">
            <w:pPr>
              <w:jc w:val="center"/>
              <w:rPr>
                <w:rFonts w:cs="Times New Roman"/>
                <w:sz w:val="16"/>
                <w:szCs w:val="16"/>
              </w:rPr>
            </w:pPr>
            <w:r w:rsidRPr="00B370DB">
              <w:rPr>
                <w:rFonts w:cs="Times New Roman"/>
                <w:color w:val="000000"/>
                <w:sz w:val="16"/>
                <w:szCs w:val="16"/>
              </w:rPr>
              <w:t>0.29 (0.21, 0.38)</w:t>
            </w:r>
          </w:p>
        </w:tc>
        <w:tc>
          <w:tcPr>
            <w:tcW w:w="1560" w:type="dxa"/>
            <w:shd w:val="clear" w:color="auto" w:fill="auto"/>
            <w:vAlign w:val="bottom"/>
          </w:tcPr>
          <w:p w14:paraId="7CAF59AA" w14:textId="77777777" w:rsidR="00683689" w:rsidRPr="00B370DB" w:rsidRDefault="00683689" w:rsidP="00910DD6">
            <w:pPr>
              <w:jc w:val="center"/>
              <w:rPr>
                <w:rFonts w:cs="Times New Roman"/>
                <w:sz w:val="16"/>
                <w:szCs w:val="16"/>
              </w:rPr>
            </w:pPr>
            <w:r w:rsidRPr="00B370DB">
              <w:rPr>
                <w:rFonts w:cs="Times New Roman"/>
                <w:color w:val="000000"/>
                <w:sz w:val="16"/>
                <w:szCs w:val="16"/>
              </w:rPr>
              <w:t>0.31 (0.11, 0.61)</w:t>
            </w:r>
          </w:p>
        </w:tc>
        <w:tc>
          <w:tcPr>
            <w:tcW w:w="1559" w:type="dxa"/>
            <w:shd w:val="clear" w:color="auto" w:fill="auto"/>
            <w:vAlign w:val="bottom"/>
          </w:tcPr>
          <w:p w14:paraId="6E0FB87B" w14:textId="77777777" w:rsidR="00683689" w:rsidRPr="00B370DB" w:rsidRDefault="00683689" w:rsidP="00910DD6">
            <w:pPr>
              <w:jc w:val="center"/>
              <w:rPr>
                <w:rFonts w:cs="Times New Roman"/>
                <w:sz w:val="16"/>
                <w:szCs w:val="16"/>
              </w:rPr>
            </w:pPr>
            <w:r w:rsidRPr="00B370DB">
              <w:rPr>
                <w:rFonts w:cs="Times New Roman"/>
                <w:color w:val="000000"/>
                <w:sz w:val="16"/>
                <w:szCs w:val="16"/>
              </w:rPr>
              <w:t>0.74 (0.60, 0.90)</w:t>
            </w:r>
          </w:p>
        </w:tc>
        <w:tc>
          <w:tcPr>
            <w:tcW w:w="1701" w:type="dxa"/>
            <w:shd w:val="clear" w:color="auto" w:fill="auto"/>
            <w:vAlign w:val="bottom"/>
          </w:tcPr>
          <w:p w14:paraId="6C252BE9" w14:textId="77777777" w:rsidR="00683689" w:rsidRPr="00B370DB" w:rsidRDefault="00683689" w:rsidP="00910DD6">
            <w:pPr>
              <w:jc w:val="center"/>
              <w:rPr>
                <w:rFonts w:cs="Times New Roman"/>
                <w:sz w:val="16"/>
                <w:szCs w:val="16"/>
              </w:rPr>
            </w:pPr>
            <w:r w:rsidRPr="00B370DB">
              <w:rPr>
                <w:rFonts w:cs="Times New Roman"/>
                <w:color w:val="000000"/>
                <w:sz w:val="16"/>
                <w:szCs w:val="16"/>
              </w:rPr>
              <w:t>0.36 (0.22, 0.50)</w:t>
            </w:r>
          </w:p>
        </w:tc>
        <w:tc>
          <w:tcPr>
            <w:tcW w:w="1559" w:type="dxa"/>
            <w:tcBorders>
              <w:top w:val="single" w:sz="4" w:space="0" w:color="auto"/>
              <w:left w:val="nil"/>
              <w:bottom w:val="single" w:sz="4" w:space="0" w:color="auto"/>
              <w:right w:val="nil"/>
            </w:tcBorders>
            <w:shd w:val="clear" w:color="auto" w:fill="auto"/>
            <w:vAlign w:val="center"/>
          </w:tcPr>
          <w:p w14:paraId="691272C4" w14:textId="77777777" w:rsidR="00683689" w:rsidRPr="00B370DB" w:rsidRDefault="00683689" w:rsidP="00910DD6">
            <w:pPr>
              <w:jc w:val="center"/>
              <w:rPr>
                <w:rFonts w:cs="Times New Roman"/>
                <w:sz w:val="16"/>
                <w:szCs w:val="16"/>
              </w:rPr>
            </w:pPr>
            <w:r w:rsidRPr="00B370DB">
              <w:rPr>
                <w:rFonts w:cs="Times New Roman"/>
                <w:color w:val="000000"/>
                <w:sz w:val="16"/>
                <w:szCs w:val="16"/>
              </w:rPr>
              <w:t>232.7 (155.9, 341.4)</w:t>
            </w:r>
          </w:p>
        </w:tc>
        <w:tc>
          <w:tcPr>
            <w:tcW w:w="1418" w:type="dxa"/>
            <w:vAlign w:val="center"/>
          </w:tcPr>
          <w:p w14:paraId="03C9C36A" w14:textId="77777777" w:rsidR="00683689" w:rsidRPr="00B370DB" w:rsidRDefault="00683689" w:rsidP="00910DD6">
            <w:pPr>
              <w:jc w:val="center"/>
              <w:rPr>
                <w:rFonts w:cs="Times New Roman"/>
                <w:sz w:val="16"/>
                <w:szCs w:val="16"/>
              </w:rPr>
            </w:pPr>
            <w:r w:rsidRPr="00B370DB">
              <w:rPr>
                <w:rFonts w:cs="Times New Roman"/>
                <w:color w:val="000000"/>
                <w:sz w:val="16"/>
                <w:szCs w:val="16"/>
              </w:rPr>
              <w:t>4</w:t>
            </w:r>
          </w:p>
        </w:tc>
        <w:tc>
          <w:tcPr>
            <w:tcW w:w="1412" w:type="dxa"/>
            <w:vAlign w:val="center"/>
          </w:tcPr>
          <w:p w14:paraId="6E5A76CC" w14:textId="77777777" w:rsidR="00683689" w:rsidRPr="00B370DB" w:rsidRDefault="00683689" w:rsidP="00910DD6">
            <w:pPr>
              <w:jc w:val="center"/>
              <w:rPr>
                <w:rFonts w:cs="Times New Roman"/>
                <w:sz w:val="16"/>
                <w:szCs w:val="16"/>
              </w:rPr>
            </w:pPr>
            <w:r w:rsidRPr="00B370DB">
              <w:rPr>
                <w:rFonts w:cs="Times New Roman"/>
                <w:color w:val="000000"/>
                <w:sz w:val="16"/>
                <w:szCs w:val="16"/>
              </w:rPr>
              <w:t>15.1 (14.1, 16.1)</w:t>
            </w:r>
          </w:p>
        </w:tc>
      </w:tr>
      <w:tr w:rsidR="00683689" w:rsidRPr="00B370DB" w14:paraId="556050E9" w14:textId="77777777" w:rsidTr="00910DD6">
        <w:tc>
          <w:tcPr>
            <w:tcW w:w="1980" w:type="dxa"/>
            <w:tcBorders>
              <w:bottom w:val="single" w:sz="4" w:space="0" w:color="auto"/>
            </w:tcBorders>
          </w:tcPr>
          <w:p w14:paraId="67565A7C" w14:textId="77777777" w:rsidR="00683689" w:rsidRPr="00B370DB" w:rsidRDefault="00683689" w:rsidP="00910DD6">
            <w:pPr>
              <w:jc w:val="center"/>
              <w:rPr>
                <w:rFonts w:cs="Times New Roman"/>
                <w:sz w:val="16"/>
                <w:szCs w:val="16"/>
              </w:rPr>
            </w:pPr>
            <w:r w:rsidRPr="00B370DB">
              <w:rPr>
                <w:rFonts w:cs="Times New Roman"/>
                <w:sz w:val="16"/>
                <w:szCs w:val="16"/>
              </w:rPr>
              <w:t>2-day Contact tracing</w:t>
            </w:r>
          </w:p>
        </w:tc>
        <w:tc>
          <w:tcPr>
            <w:tcW w:w="1564" w:type="dxa"/>
            <w:tcBorders>
              <w:bottom w:val="single" w:sz="4" w:space="0" w:color="auto"/>
            </w:tcBorders>
            <w:shd w:val="clear" w:color="auto" w:fill="auto"/>
            <w:vAlign w:val="bottom"/>
          </w:tcPr>
          <w:p w14:paraId="76DA26F4" w14:textId="77777777" w:rsidR="00683689" w:rsidRPr="00B370DB" w:rsidRDefault="00683689" w:rsidP="00910DD6">
            <w:pPr>
              <w:jc w:val="center"/>
              <w:rPr>
                <w:rFonts w:cs="Times New Roman"/>
                <w:sz w:val="16"/>
                <w:szCs w:val="16"/>
              </w:rPr>
            </w:pPr>
            <w:r w:rsidRPr="00B370DB">
              <w:rPr>
                <w:rFonts w:cs="Times New Roman"/>
                <w:color w:val="000000"/>
                <w:sz w:val="16"/>
                <w:szCs w:val="16"/>
              </w:rPr>
              <w:t>0.41 (0.33, 0.48)</w:t>
            </w:r>
          </w:p>
        </w:tc>
        <w:tc>
          <w:tcPr>
            <w:tcW w:w="1559" w:type="dxa"/>
            <w:tcBorders>
              <w:bottom w:val="single" w:sz="4" w:space="0" w:color="auto"/>
            </w:tcBorders>
            <w:shd w:val="clear" w:color="auto" w:fill="auto"/>
            <w:vAlign w:val="bottom"/>
          </w:tcPr>
          <w:p w14:paraId="2A154BAA" w14:textId="77777777" w:rsidR="00683689" w:rsidRPr="00B370DB" w:rsidRDefault="00683689" w:rsidP="00910DD6">
            <w:pPr>
              <w:jc w:val="center"/>
              <w:rPr>
                <w:rFonts w:cs="Times New Roman"/>
                <w:sz w:val="16"/>
                <w:szCs w:val="16"/>
              </w:rPr>
            </w:pPr>
            <w:r w:rsidRPr="00B370DB">
              <w:rPr>
                <w:rFonts w:cs="Times New Roman"/>
                <w:color w:val="000000"/>
                <w:sz w:val="16"/>
                <w:szCs w:val="16"/>
              </w:rPr>
              <w:t>0.27 (0.18, 0.35)</w:t>
            </w:r>
          </w:p>
        </w:tc>
        <w:tc>
          <w:tcPr>
            <w:tcW w:w="1560" w:type="dxa"/>
            <w:tcBorders>
              <w:bottom w:val="single" w:sz="4" w:space="0" w:color="auto"/>
            </w:tcBorders>
            <w:shd w:val="clear" w:color="auto" w:fill="auto"/>
            <w:vAlign w:val="bottom"/>
          </w:tcPr>
          <w:p w14:paraId="0E047754" w14:textId="77777777" w:rsidR="00683689" w:rsidRPr="00B370DB" w:rsidRDefault="00683689" w:rsidP="00910DD6">
            <w:pPr>
              <w:jc w:val="center"/>
              <w:rPr>
                <w:rFonts w:cs="Times New Roman"/>
                <w:sz w:val="16"/>
                <w:szCs w:val="16"/>
              </w:rPr>
            </w:pPr>
            <w:r w:rsidRPr="00B370DB">
              <w:rPr>
                <w:rFonts w:cs="Times New Roman"/>
                <w:color w:val="000000"/>
                <w:sz w:val="16"/>
                <w:szCs w:val="16"/>
              </w:rPr>
              <w:t>0.30 (0.08, 0.65)</w:t>
            </w:r>
          </w:p>
        </w:tc>
        <w:tc>
          <w:tcPr>
            <w:tcW w:w="1559" w:type="dxa"/>
            <w:tcBorders>
              <w:bottom w:val="single" w:sz="4" w:space="0" w:color="auto"/>
            </w:tcBorders>
            <w:shd w:val="clear" w:color="auto" w:fill="auto"/>
            <w:vAlign w:val="bottom"/>
          </w:tcPr>
          <w:p w14:paraId="5C627854" w14:textId="77777777" w:rsidR="00683689" w:rsidRPr="00B370DB" w:rsidRDefault="00683689" w:rsidP="00910DD6">
            <w:pPr>
              <w:jc w:val="center"/>
              <w:rPr>
                <w:rFonts w:cs="Times New Roman"/>
                <w:sz w:val="16"/>
                <w:szCs w:val="16"/>
              </w:rPr>
            </w:pPr>
            <w:r w:rsidRPr="00B370DB">
              <w:rPr>
                <w:rFonts w:cs="Times New Roman"/>
                <w:color w:val="000000"/>
                <w:sz w:val="16"/>
                <w:szCs w:val="16"/>
              </w:rPr>
              <w:t>0.71 (0.55, 0.84)</w:t>
            </w:r>
          </w:p>
        </w:tc>
        <w:tc>
          <w:tcPr>
            <w:tcW w:w="1701" w:type="dxa"/>
            <w:tcBorders>
              <w:bottom w:val="single" w:sz="4" w:space="0" w:color="auto"/>
            </w:tcBorders>
            <w:shd w:val="clear" w:color="auto" w:fill="auto"/>
            <w:vAlign w:val="bottom"/>
          </w:tcPr>
          <w:p w14:paraId="48AF0BCD" w14:textId="77777777" w:rsidR="00683689" w:rsidRPr="00B370DB" w:rsidRDefault="00683689" w:rsidP="00910DD6">
            <w:pPr>
              <w:jc w:val="center"/>
              <w:rPr>
                <w:rFonts w:cs="Times New Roman"/>
                <w:sz w:val="16"/>
                <w:szCs w:val="16"/>
              </w:rPr>
            </w:pPr>
            <w:r w:rsidRPr="00B370DB">
              <w:rPr>
                <w:rFonts w:cs="Times New Roman"/>
                <w:color w:val="000000"/>
                <w:sz w:val="16"/>
                <w:szCs w:val="16"/>
              </w:rPr>
              <w:t>0.32 (0.19, 0.47)</w:t>
            </w:r>
          </w:p>
        </w:tc>
        <w:tc>
          <w:tcPr>
            <w:tcW w:w="1559" w:type="dxa"/>
            <w:tcBorders>
              <w:top w:val="single" w:sz="4" w:space="0" w:color="auto"/>
              <w:left w:val="nil"/>
              <w:bottom w:val="single" w:sz="4" w:space="0" w:color="auto"/>
              <w:right w:val="nil"/>
            </w:tcBorders>
            <w:shd w:val="clear" w:color="auto" w:fill="auto"/>
            <w:vAlign w:val="bottom"/>
          </w:tcPr>
          <w:p w14:paraId="7E6496C7" w14:textId="77777777" w:rsidR="00683689" w:rsidRPr="00B370DB" w:rsidRDefault="00683689" w:rsidP="00910DD6">
            <w:pPr>
              <w:jc w:val="center"/>
              <w:rPr>
                <w:rFonts w:cs="Times New Roman"/>
                <w:sz w:val="16"/>
                <w:szCs w:val="16"/>
              </w:rPr>
            </w:pPr>
            <w:r w:rsidRPr="00B370DB">
              <w:rPr>
                <w:rFonts w:cs="Times New Roman"/>
                <w:color w:val="000000"/>
                <w:sz w:val="16"/>
                <w:szCs w:val="16"/>
              </w:rPr>
              <w:t>202.9 (138.5, 269.6)</w:t>
            </w:r>
          </w:p>
        </w:tc>
        <w:tc>
          <w:tcPr>
            <w:tcW w:w="1418" w:type="dxa"/>
            <w:tcBorders>
              <w:bottom w:val="single" w:sz="4" w:space="0" w:color="auto"/>
            </w:tcBorders>
            <w:vAlign w:val="bottom"/>
          </w:tcPr>
          <w:p w14:paraId="73F9524A" w14:textId="77777777" w:rsidR="00683689" w:rsidRPr="00B370DB" w:rsidRDefault="00683689" w:rsidP="00910DD6">
            <w:pPr>
              <w:jc w:val="center"/>
              <w:rPr>
                <w:rFonts w:cs="Times New Roman"/>
                <w:sz w:val="16"/>
                <w:szCs w:val="16"/>
              </w:rPr>
            </w:pPr>
            <w:r w:rsidRPr="00B370DB">
              <w:rPr>
                <w:rFonts w:cs="Times New Roman"/>
                <w:color w:val="000000"/>
                <w:sz w:val="16"/>
                <w:szCs w:val="16"/>
              </w:rPr>
              <w:t>3.6</w:t>
            </w:r>
          </w:p>
        </w:tc>
        <w:tc>
          <w:tcPr>
            <w:tcW w:w="1412" w:type="dxa"/>
            <w:tcBorders>
              <w:bottom w:val="single" w:sz="4" w:space="0" w:color="auto"/>
            </w:tcBorders>
            <w:vAlign w:val="bottom"/>
          </w:tcPr>
          <w:p w14:paraId="3ED6E6C8" w14:textId="77777777" w:rsidR="00683689" w:rsidRPr="00B370DB" w:rsidRDefault="00683689" w:rsidP="00910DD6">
            <w:pPr>
              <w:jc w:val="center"/>
              <w:rPr>
                <w:rFonts w:cs="Times New Roman"/>
                <w:sz w:val="16"/>
                <w:szCs w:val="16"/>
              </w:rPr>
            </w:pPr>
            <w:r w:rsidRPr="00B370DB">
              <w:rPr>
                <w:rFonts w:cs="Times New Roman"/>
                <w:color w:val="000000"/>
                <w:sz w:val="16"/>
                <w:szCs w:val="16"/>
              </w:rPr>
              <w:t>11.3 (9.4, 13.1)</w:t>
            </w:r>
          </w:p>
        </w:tc>
      </w:tr>
      <w:tr w:rsidR="00683689" w:rsidRPr="00B370DB" w14:paraId="69239EF0" w14:textId="77777777" w:rsidTr="00910DD6">
        <w:tc>
          <w:tcPr>
            <w:tcW w:w="1980" w:type="dxa"/>
            <w:tcBorders>
              <w:bottom w:val="single" w:sz="12" w:space="0" w:color="auto"/>
            </w:tcBorders>
          </w:tcPr>
          <w:p w14:paraId="6B0CD4B5" w14:textId="77777777" w:rsidR="00683689" w:rsidRPr="00B370DB" w:rsidRDefault="00683689" w:rsidP="00910DD6">
            <w:pPr>
              <w:jc w:val="center"/>
              <w:rPr>
                <w:rFonts w:cs="Times New Roman"/>
                <w:sz w:val="16"/>
                <w:szCs w:val="16"/>
              </w:rPr>
            </w:pPr>
            <w:r w:rsidRPr="00B370DB">
              <w:rPr>
                <w:rFonts w:cs="Times New Roman"/>
                <w:sz w:val="16"/>
                <w:szCs w:val="16"/>
              </w:rPr>
              <w:t>7-day Contact tracing</w:t>
            </w:r>
          </w:p>
        </w:tc>
        <w:tc>
          <w:tcPr>
            <w:tcW w:w="1564" w:type="dxa"/>
            <w:tcBorders>
              <w:bottom w:val="single" w:sz="12" w:space="0" w:color="auto"/>
            </w:tcBorders>
            <w:shd w:val="clear" w:color="auto" w:fill="auto"/>
            <w:vAlign w:val="bottom"/>
          </w:tcPr>
          <w:p w14:paraId="66490A54" w14:textId="77777777" w:rsidR="00683689" w:rsidRPr="00B370DB" w:rsidRDefault="00683689" w:rsidP="00910DD6">
            <w:pPr>
              <w:jc w:val="center"/>
              <w:rPr>
                <w:rFonts w:cs="Times New Roman"/>
                <w:sz w:val="16"/>
                <w:szCs w:val="16"/>
              </w:rPr>
            </w:pPr>
            <w:r w:rsidRPr="00B370DB">
              <w:rPr>
                <w:rFonts w:cs="Times New Roman"/>
                <w:color w:val="000000"/>
                <w:sz w:val="16"/>
                <w:szCs w:val="16"/>
              </w:rPr>
              <w:t>0.39 (0.33, 0.44)</w:t>
            </w:r>
          </w:p>
        </w:tc>
        <w:tc>
          <w:tcPr>
            <w:tcW w:w="1559" w:type="dxa"/>
            <w:tcBorders>
              <w:bottom w:val="single" w:sz="12" w:space="0" w:color="auto"/>
            </w:tcBorders>
            <w:shd w:val="clear" w:color="auto" w:fill="auto"/>
            <w:vAlign w:val="bottom"/>
          </w:tcPr>
          <w:p w14:paraId="1B1E2BFC" w14:textId="77777777" w:rsidR="00683689" w:rsidRPr="00B370DB" w:rsidRDefault="00683689" w:rsidP="00910DD6">
            <w:pPr>
              <w:jc w:val="center"/>
              <w:rPr>
                <w:rFonts w:cs="Times New Roman"/>
                <w:sz w:val="16"/>
                <w:szCs w:val="16"/>
              </w:rPr>
            </w:pPr>
            <w:r w:rsidRPr="00B370DB">
              <w:rPr>
                <w:rFonts w:cs="Times New Roman"/>
                <w:color w:val="000000"/>
                <w:sz w:val="16"/>
                <w:szCs w:val="16"/>
              </w:rPr>
              <w:t>0.25 (0.17, 0.34)</w:t>
            </w:r>
          </w:p>
        </w:tc>
        <w:tc>
          <w:tcPr>
            <w:tcW w:w="1560" w:type="dxa"/>
            <w:tcBorders>
              <w:bottom w:val="single" w:sz="12" w:space="0" w:color="auto"/>
            </w:tcBorders>
            <w:shd w:val="clear" w:color="auto" w:fill="auto"/>
            <w:vAlign w:val="bottom"/>
          </w:tcPr>
          <w:p w14:paraId="6F8A1280" w14:textId="77777777" w:rsidR="00683689" w:rsidRPr="00B370DB" w:rsidRDefault="00683689" w:rsidP="00910DD6">
            <w:pPr>
              <w:jc w:val="center"/>
              <w:rPr>
                <w:rFonts w:cs="Times New Roman"/>
                <w:sz w:val="16"/>
                <w:szCs w:val="16"/>
              </w:rPr>
            </w:pPr>
            <w:r w:rsidRPr="00B370DB">
              <w:rPr>
                <w:rFonts w:cs="Times New Roman"/>
                <w:color w:val="000000"/>
                <w:sz w:val="16"/>
                <w:szCs w:val="16"/>
              </w:rPr>
              <w:t>0.29 (0.05, 0.61)</w:t>
            </w:r>
          </w:p>
        </w:tc>
        <w:tc>
          <w:tcPr>
            <w:tcW w:w="1559" w:type="dxa"/>
            <w:tcBorders>
              <w:bottom w:val="single" w:sz="12" w:space="0" w:color="auto"/>
            </w:tcBorders>
            <w:shd w:val="clear" w:color="auto" w:fill="auto"/>
            <w:vAlign w:val="bottom"/>
          </w:tcPr>
          <w:p w14:paraId="1EF49BEF" w14:textId="77777777" w:rsidR="00683689" w:rsidRPr="00B370DB" w:rsidRDefault="00683689" w:rsidP="00910DD6">
            <w:pPr>
              <w:jc w:val="center"/>
              <w:rPr>
                <w:rFonts w:cs="Times New Roman"/>
                <w:sz w:val="16"/>
                <w:szCs w:val="16"/>
              </w:rPr>
            </w:pPr>
            <w:r w:rsidRPr="00B370DB">
              <w:rPr>
                <w:rFonts w:cs="Times New Roman"/>
                <w:color w:val="000000"/>
                <w:sz w:val="16"/>
                <w:szCs w:val="16"/>
              </w:rPr>
              <w:t>0.67 (0.52, 0.80)</w:t>
            </w:r>
          </w:p>
        </w:tc>
        <w:tc>
          <w:tcPr>
            <w:tcW w:w="1701" w:type="dxa"/>
            <w:tcBorders>
              <w:bottom w:val="single" w:sz="12" w:space="0" w:color="auto"/>
            </w:tcBorders>
            <w:shd w:val="clear" w:color="auto" w:fill="auto"/>
            <w:vAlign w:val="bottom"/>
          </w:tcPr>
          <w:p w14:paraId="290ED4CD" w14:textId="77777777" w:rsidR="00683689" w:rsidRPr="00B370DB" w:rsidRDefault="00683689" w:rsidP="00910DD6">
            <w:pPr>
              <w:jc w:val="center"/>
              <w:rPr>
                <w:rFonts w:cs="Times New Roman"/>
                <w:sz w:val="16"/>
                <w:szCs w:val="16"/>
              </w:rPr>
            </w:pPr>
            <w:r w:rsidRPr="00B370DB">
              <w:rPr>
                <w:rFonts w:cs="Times New Roman"/>
                <w:color w:val="000000"/>
                <w:sz w:val="16"/>
                <w:szCs w:val="16"/>
              </w:rPr>
              <w:t>0.31 (0.17, 0.44)</w:t>
            </w:r>
          </w:p>
        </w:tc>
        <w:tc>
          <w:tcPr>
            <w:tcW w:w="1559" w:type="dxa"/>
            <w:tcBorders>
              <w:top w:val="single" w:sz="4" w:space="0" w:color="auto"/>
              <w:left w:val="nil"/>
              <w:bottom w:val="single" w:sz="12" w:space="0" w:color="auto"/>
              <w:right w:val="nil"/>
            </w:tcBorders>
            <w:shd w:val="clear" w:color="auto" w:fill="auto"/>
          </w:tcPr>
          <w:p w14:paraId="3906800F" w14:textId="77777777" w:rsidR="00683689" w:rsidRPr="00B370DB" w:rsidRDefault="00683689" w:rsidP="00910DD6">
            <w:pPr>
              <w:jc w:val="center"/>
              <w:rPr>
                <w:rFonts w:cs="Times New Roman"/>
                <w:sz w:val="16"/>
                <w:szCs w:val="16"/>
              </w:rPr>
            </w:pPr>
            <w:r w:rsidRPr="00B370DB">
              <w:rPr>
                <w:rFonts w:cs="Times New Roman"/>
                <w:color w:val="000000"/>
                <w:sz w:val="16"/>
                <w:szCs w:val="16"/>
              </w:rPr>
              <w:t>188.7 (139, 248.6)</w:t>
            </w:r>
          </w:p>
        </w:tc>
        <w:tc>
          <w:tcPr>
            <w:tcW w:w="1418" w:type="dxa"/>
            <w:tcBorders>
              <w:bottom w:val="single" w:sz="12" w:space="0" w:color="auto"/>
            </w:tcBorders>
            <w:vAlign w:val="bottom"/>
          </w:tcPr>
          <w:p w14:paraId="496B9325" w14:textId="77777777" w:rsidR="00683689" w:rsidRPr="00B370DB" w:rsidRDefault="00683689" w:rsidP="00910DD6">
            <w:pPr>
              <w:jc w:val="center"/>
              <w:rPr>
                <w:rFonts w:cs="Times New Roman"/>
                <w:sz w:val="16"/>
                <w:szCs w:val="16"/>
              </w:rPr>
            </w:pPr>
            <w:r w:rsidRPr="00B370DB">
              <w:rPr>
                <w:rFonts w:cs="Times New Roman"/>
                <w:color w:val="000000"/>
                <w:sz w:val="16"/>
                <w:szCs w:val="16"/>
              </w:rPr>
              <w:t>3.9</w:t>
            </w:r>
          </w:p>
        </w:tc>
        <w:tc>
          <w:tcPr>
            <w:tcW w:w="1412" w:type="dxa"/>
            <w:tcBorders>
              <w:bottom w:val="single" w:sz="12" w:space="0" w:color="auto"/>
            </w:tcBorders>
            <w:vAlign w:val="bottom"/>
          </w:tcPr>
          <w:p w14:paraId="3EF8C829" w14:textId="77777777" w:rsidR="00683689" w:rsidRPr="00B370DB" w:rsidRDefault="00683689" w:rsidP="00910DD6">
            <w:pPr>
              <w:jc w:val="center"/>
              <w:rPr>
                <w:rFonts w:cs="Times New Roman"/>
                <w:sz w:val="16"/>
                <w:szCs w:val="16"/>
              </w:rPr>
            </w:pPr>
            <w:r w:rsidRPr="00B370DB">
              <w:rPr>
                <w:rFonts w:cs="Times New Roman"/>
                <w:color w:val="000000"/>
                <w:sz w:val="16"/>
                <w:szCs w:val="16"/>
              </w:rPr>
              <w:t>10.4 (9.1, 11.6)</w:t>
            </w:r>
          </w:p>
        </w:tc>
      </w:tr>
    </w:tbl>
    <w:p w14:paraId="1695596C" w14:textId="77777777" w:rsidR="00683689" w:rsidRDefault="00683689" w:rsidP="00683689">
      <w:pPr>
        <w:pStyle w:val="CommentSubject"/>
        <w:jc w:val="left"/>
        <w:rPr>
          <w:rFonts w:ascii="Times New Roman" w:hAnsi="Times New Roman" w:cs="Times New Roman"/>
          <w:sz w:val="16"/>
          <w:szCs w:val="16"/>
        </w:rPr>
      </w:pPr>
      <w:r w:rsidRPr="00B370DB">
        <w:rPr>
          <w:rFonts w:ascii="Times New Roman" w:hAnsi="Times New Roman" w:cs="Times New Roman"/>
          <w:sz w:val="16"/>
          <w:szCs w:val="16"/>
        </w:rPr>
        <w:t>*Mean values</w:t>
      </w:r>
      <w:r>
        <w:rPr>
          <w:rFonts w:ascii="Times New Roman" w:hAnsi="Times New Roman" w:cs="Times New Roman"/>
          <w:sz w:val="16"/>
          <w:szCs w:val="16"/>
        </w:rPr>
        <w:t xml:space="preserve"> over 100 simulation runs</w:t>
      </w:r>
      <w:r w:rsidRPr="00B370DB">
        <w:rPr>
          <w:rFonts w:ascii="Times New Roman" w:hAnsi="Times New Roman" w:cs="Times New Roman"/>
          <w:sz w:val="16"/>
          <w:szCs w:val="16"/>
        </w:rPr>
        <w:t xml:space="preserve"> are given. Values in brackets are the lower and upper bounds of 95% uncertainty intervals.</w:t>
      </w:r>
    </w:p>
    <w:p w14:paraId="7A943DDA" w14:textId="77777777" w:rsidR="00683689" w:rsidRPr="001E4491" w:rsidRDefault="00683689" w:rsidP="00683689">
      <w:pPr>
        <w:rPr>
          <w:rFonts w:eastAsiaTheme="minorHAnsi" w:cs="Times New Roman"/>
          <w:sz w:val="16"/>
          <w:szCs w:val="16"/>
          <w:lang w:val="en-GB"/>
        </w:rPr>
      </w:pPr>
      <w:r w:rsidRPr="001E4491">
        <w:rPr>
          <w:rFonts w:eastAsiaTheme="minorHAnsi" w:cs="Times New Roman"/>
          <w:sz w:val="16"/>
          <w:szCs w:val="16"/>
          <w:lang w:val="en-GB"/>
        </w:rPr>
        <w:t>†</w:t>
      </w:r>
      <w:r>
        <w:rPr>
          <w:rFonts w:eastAsiaTheme="minorHAnsi" w:cs="Times New Roman"/>
          <w:sz w:val="16"/>
          <w:szCs w:val="16"/>
          <w:lang w:val="en-GB"/>
        </w:rPr>
        <w:t>7-day moving average of mean percentage (over 100 simulation runs)</w:t>
      </w:r>
    </w:p>
    <w:p w14:paraId="2415C830" w14:textId="77777777" w:rsidR="00683689" w:rsidRDefault="00683689" w:rsidP="00683689"/>
    <w:p w14:paraId="5953B4D6" w14:textId="77777777" w:rsidR="00683689" w:rsidRDefault="00683689" w:rsidP="00683689">
      <w:pPr>
        <w:jc w:val="left"/>
      </w:pPr>
    </w:p>
    <w:p w14:paraId="1DBCB917" w14:textId="77777777" w:rsidR="00683689" w:rsidRDefault="00683689" w:rsidP="00683689">
      <w:pPr>
        <w:jc w:val="left"/>
      </w:pPr>
    </w:p>
    <w:p w14:paraId="09A0D6AF" w14:textId="77777777" w:rsidR="00683689" w:rsidRDefault="00683689" w:rsidP="00683689">
      <w:pPr>
        <w:jc w:val="left"/>
      </w:pPr>
    </w:p>
    <w:p w14:paraId="3889CDAB" w14:textId="77777777" w:rsidR="00683689" w:rsidRDefault="00683689" w:rsidP="00683689">
      <w:pPr>
        <w:jc w:val="left"/>
      </w:pPr>
    </w:p>
    <w:p w14:paraId="2DC69DF2" w14:textId="77777777" w:rsidR="00683689" w:rsidRDefault="00683689" w:rsidP="00683689">
      <w:pPr>
        <w:jc w:val="left"/>
      </w:pPr>
    </w:p>
    <w:p w14:paraId="7A82FECB" w14:textId="77777777" w:rsidR="00683689" w:rsidRDefault="00683689" w:rsidP="00683689">
      <w:pPr>
        <w:jc w:val="left"/>
      </w:pPr>
    </w:p>
    <w:p w14:paraId="6D4B2D26" w14:textId="77777777" w:rsidR="00683689" w:rsidRDefault="00683689" w:rsidP="00683689">
      <w:pPr>
        <w:jc w:val="left"/>
      </w:pPr>
    </w:p>
    <w:p w14:paraId="46CFBA29" w14:textId="77777777" w:rsidR="00683689" w:rsidRDefault="00683689" w:rsidP="00683689">
      <w:pPr>
        <w:jc w:val="left"/>
      </w:pPr>
    </w:p>
    <w:p w14:paraId="7C8D80B8" w14:textId="77777777" w:rsidR="00683689" w:rsidRDefault="00683689" w:rsidP="00683689">
      <w:pPr>
        <w:jc w:val="left"/>
      </w:pPr>
    </w:p>
    <w:p w14:paraId="5CD0FED9" w14:textId="77777777" w:rsidR="00683689" w:rsidRDefault="00683689" w:rsidP="00683689">
      <w:pPr>
        <w:jc w:val="left"/>
      </w:pPr>
    </w:p>
    <w:p w14:paraId="6549B68B" w14:textId="77777777" w:rsidR="00683689" w:rsidRDefault="00683689" w:rsidP="00683689">
      <w:pPr>
        <w:jc w:val="left"/>
      </w:pPr>
    </w:p>
    <w:p w14:paraId="32D7EBDF" w14:textId="77777777" w:rsidR="00683689" w:rsidRDefault="00683689" w:rsidP="00683689">
      <w:pPr>
        <w:jc w:val="left"/>
      </w:pPr>
    </w:p>
    <w:p w14:paraId="058C5E6C" w14:textId="77777777" w:rsidR="00683689" w:rsidRDefault="00683689" w:rsidP="00683689">
      <w:pPr>
        <w:jc w:val="left"/>
      </w:pPr>
    </w:p>
    <w:p w14:paraId="59F3E0A3" w14:textId="77777777" w:rsidR="00683689" w:rsidRDefault="00683689" w:rsidP="00683689">
      <w:pPr>
        <w:jc w:val="left"/>
      </w:pPr>
    </w:p>
    <w:p w14:paraId="25E71C46" w14:textId="77777777" w:rsidR="00683689" w:rsidRDefault="00683689" w:rsidP="00683689">
      <w:pPr>
        <w:jc w:val="left"/>
      </w:pPr>
    </w:p>
    <w:p w14:paraId="505D9209" w14:textId="77777777" w:rsidR="00683689" w:rsidRDefault="00683689" w:rsidP="00683689">
      <w:pPr>
        <w:jc w:val="left"/>
      </w:pPr>
    </w:p>
    <w:p w14:paraId="25A5DD03" w14:textId="77777777" w:rsidR="00683689" w:rsidRDefault="00683689" w:rsidP="00683689">
      <w:pPr>
        <w:jc w:val="left"/>
      </w:pPr>
    </w:p>
    <w:p w14:paraId="17416551" w14:textId="77777777" w:rsidR="00683689" w:rsidRDefault="00683689" w:rsidP="00683689">
      <w:pPr>
        <w:jc w:val="left"/>
      </w:pPr>
    </w:p>
    <w:p w14:paraId="0B3DF3ED" w14:textId="77777777" w:rsidR="00683689" w:rsidRDefault="00683689" w:rsidP="00683689">
      <w:pPr>
        <w:jc w:val="left"/>
      </w:pPr>
    </w:p>
    <w:p w14:paraId="479A7B88" w14:textId="77777777" w:rsidR="00683689" w:rsidRDefault="00683689" w:rsidP="00683689">
      <w:pPr>
        <w:jc w:val="left"/>
      </w:pPr>
    </w:p>
    <w:p w14:paraId="395F9060" w14:textId="77777777" w:rsidR="00683689" w:rsidRDefault="00683689" w:rsidP="00683689">
      <w:pPr>
        <w:jc w:val="left"/>
      </w:pPr>
    </w:p>
    <w:p w14:paraId="06812ED9" w14:textId="77777777" w:rsidR="00683689" w:rsidRDefault="00683689" w:rsidP="00683689">
      <w:pPr>
        <w:jc w:val="left"/>
      </w:pPr>
    </w:p>
    <w:p w14:paraId="707C879C" w14:textId="77777777" w:rsidR="00683689" w:rsidRDefault="00683689" w:rsidP="00683689">
      <w:pPr>
        <w:jc w:val="left"/>
      </w:pPr>
    </w:p>
    <w:p w14:paraId="3F71A21E" w14:textId="77777777" w:rsidR="00683689" w:rsidRDefault="00683689" w:rsidP="00683689">
      <w:pPr>
        <w:jc w:val="left"/>
      </w:pPr>
    </w:p>
    <w:p w14:paraId="1C0E0F67" w14:textId="77777777" w:rsidR="00683689" w:rsidRDefault="00683689" w:rsidP="00683689">
      <w:pPr>
        <w:jc w:val="left"/>
      </w:pPr>
    </w:p>
    <w:p w14:paraId="57CF07A5" w14:textId="77777777" w:rsidR="00683689" w:rsidRDefault="00683689" w:rsidP="00683689">
      <w:pPr>
        <w:jc w:val="left"/>
      </w:pPr>
    </w:p>
    <w:p w14:paraId="3045B29A" w14:textId="21D10A0F" w:rsidR="00683689" w:rsidRDefault="00683689" w:rsidP="00683689">
      <w:pPr>
        <w:jc w:val="left"/>
        <w:sectPr w:rsidR="00683689" w:rsidSect="00683689">
          <w:pgSz w:w="16838" w:h="11906" w:orient="landscape"/>
          <w:pgMar w:top="1077" w:right="1440" w:bottom="1077" w:left="1440" w:header="708" w:footer="708" w:gutter="0"/>
          <w:lnNumType w:countBy="1" w:restart="continuous"/>
          <w:cols w:space="708"/>
          <w:docGrid w:linePitch="360"/>
        </w:sectPr>
      </w:pPr>
    </w:p>
    <w:p w14:paraId="448140E3" w14:textId="5815B309" w:rsidR="003C7921" w:rsidRPr="000E48BE" w:rsidRDefault="003C7921" w:rsidP="003C7921">
      <w:pPr>
        <w:pStyle w:val="Caption"/>
        <w:rPr>
          <w:rFonts w:cs="Times New Roman"/>
          <w:i/>
          <w:iCs w:val="0"/>
          <w:sz w:val="20"/>
          <w:szCs w:val="20"/>
        </w:rPr>
      </w:pPr>
      <w:bookmarkStart w:id="1" w:name="_Ref61913433"/>
      <w:r>
        <w:rPr>
          <w:rFonts w:cs="Times New Roman"/>
          <w:b/>
          <w:bCs/>
          <w:iCs w:val="0"/>
          <w:sz w:val="20"/>
          <w:szCs w:val="20"/>
        </w:rPr>
        <w:lastRenderedPageBreak/>
        <w:t>Figure S</w:t>
      </w:r>
      <w:r w:rsidRPr="00CB6A8E">
        <w:rPr>
          <w:rFonts w:cs="Times New Roman"/>
          <w:b/>
          <w:bCs/>
          <w:i/>
          <w:iCs w:val="0"/>
          <w:sz w:val="20"/>
          <w:szCs w:val="20"/>
        </w:rPr>
        <w:fldChar w:fldCharType="begin"/>
      </w:r>
      <w:r w:rsidRPr="00CB6A8E">
        <w:rPr>
          <w:rFonts w:cs="Times New Roman"/>
          <w:b/>
          <w:bCs/>
          <w:iCs w:val="0"/>
          <w:sz w:val="20"/>
          <w:szCs w:val="20"/>
        </w:rPr>
        <w:instrText xml:space="preserve"> SEQ Appendix_Figure \* ARABIC </w:instrText>
      </w:r>
      <w:r w:rsidRPr="00CB6A8E">
        <w:rPr>
          <w:rFonts w:cs="Times New Roman"/>
          <w:b/>
          <w:bCs/>
          <w:i/>
          <w:iCs w:val="0"/>
          <w:sz w:val="20"/>
          <w:szCs w:val="20"/>
        </w:rPr>
        <w:fldChar w:fldCharType="separate"/>
      </w:r>
      <w:r w:rsidR="00683689">
        <w:rPr>
          <w:rFonts w:cs="Times New Roman"/>
          <w:b/>
          <w:bCs/>
          <w:iCs w:val="0"/>
          <w:noProof/>
          <w:sz w:val="20"/>
          <w:szCs w:val="20"/>
        </w:rPr>
        <w:t>1</w:t>
      </w:r>
      <w:r w:rsidRPr="00CB6A8E">
        <w:rPr>
          <w:rFonts w:cs="Times New Roman"/>
          <w:b/>
          <w:bCs/>
          <w:i/>
          <w:iCs w:val="0"/>
          <w:sz w:val="20"/>
          <w:szCs w:val="20"/>
        </w:rPr>
        <w:fldChar w:fldCharType="end"/>
      </w:r>
      <w:r w:rsidRPr="00CB6A8E">
        <w:rPr>
          <w:rFonts w:cs="Times New Roman"/>
          <w:b/>
          <w:bCs/>
          <w:iCs w:val="0"/>
          <w:sz w:val="20"/>
          <w:szCs w:val="20"/>
        </w:rPr>
        <w:t xml:space="preserve">. Positivity rate of screening interventions for different prevalence ranges. </w:t>
      </w:r>
      <w:r w:rsidRPr="00483E47">
        <w:rPr>
          <w:rFonts w:cs="Times New Roman"/>
          <w:iCs w:val="0"/>
          <w:sz w:val="20"/>
          <w:szCs w:val="20"/>
        </w:rPr>
        <w:t xml:space="preserve">Results shown are based on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S</m:t>
            </m:r>
          </m:sub>
        </m:sSub>
      </m:oMath>
      <w:r w:rsidRPr="00483E47">
        <w:rPr>
          <w:rFonts w:cs="Times New Roman"/>
          <w:iCs w:val="0"/>
          <w:sz w:val="20"/>
          <w:szCs w:val="20"/>
        </w:rPr>
        <w:t>=1</w:t>
      </w:r>
      <w:r>
        <w:rPr>
          <w:rFonts w:cs="Times New Roman"/>
          <w:iCs w:val="0"/>
          <w:sz w:val="20"/>
          <w:szCs w:val="20"/>
        </w:rPr>
        <w:t>.</w:t>
      </w:r>
      <w:r w:rsidRPr="00483E47">
        <w:rPr>
          <w:rFonts w:cs="Times New Roman"/>
          <w:iCs w:val="0"/>
          <w:sz w:val="20"/>
          <w:szCs w:val="20"/>
        </w:rPr>
        <w:t xml:space="preserve">95 and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A</m:t>
            </m:r>
          </m:sub>
        </m:sSub>
      </m:oMath>
      <w:r w:rsidRPr="00483E47">
        <w:rPr>
          <w:rFonts w:cs="Times New Roman"/>
          <w:iCs w:val="0"/>
          <w:sz w:val="20"/>
          <w:szCs w:val="20"/>
        </w:rPr>
        <w:t>=0</w:t>
      </w:r>
      <w:r>
        <w:rPr>
          <w:rFonts w:cs="Times New Roman"/>
          <w:iCs w:val="0"/>
          <w:sz w:val="20"/>
          <w:szCs w:val="20"/>
        </w:rPr>
        <w:t>.</w:t>
      </w:r>
      <w:r w:rsidRPr="00483E47">
        <w:rPr>
          <w:rFonts w:cs="Times New Roman"/>
          <w:iCs w:val="0"/>
          <w:sz w:val="20"/>
          <w:szCs w:val="20"/>
        </w:rPr>
        <w:t xml:space="preserve">8 (reproduction numbers for the </w:t>
      </w:r>
      <w:r>
        <w:rPr>
          <w:rFonts w:cs="Times New Roman"/>
          <w:iCs w:val="0"/>
          <w:sz w:val="20"/>
          <w:szCs w:val="20"/>
        </w:rPr>
        <w:t>SARS-CoV-2 variant</w:t>
      </w:r>
      <w:r w:rsidRPr="00483E47">
        <w:rPr>
          <w:rFonts w:cs="Times New Roman"/>
          <w:iCs w:val="0"/>
          <w:sz w:val="20"/>
          <w:szCs w:val="20"/>
        </w:rPr>
        <w:t xml:space="preserve"> with 56% </w:t>
      </w:r>
      <w:r>
        <w:rPr>
          <w:rFonts w:cs="Times New Roman"/>
          <w:iCs w:val="0"/>
          <w:sz w:val="20"/>
          <w:szCs w:val="20"/>
        </w:rPr>
        <w:t>higher transmissibility</w:t>
      </w:r>
      <w:r w:rsidRPr="00483E47">
        <w:rPr>
          <w:rFonts w:cs="Times New Roman"/>
          <w:iCs w:val="0"/>
          <w:sz w:val="20"/>
          <w:szCs w:val="20"/>
        </w:rPr>
        <w:t xml:space="preserve"> with respect to the wild-type SARS-CoV-2 variant).</w:t>
      </w:r>
      <w:r>
        <w:rPr>
          <w:rFonts w:cs="Times New Roman"/>
          <w:iCs w:val="0"/>
          <w:sz w:val="20"/>
          <w:szCs w:val="20"/>
        </w:rPr>
        <w:t xml:space="preserve"> </w:t>
      </w:r>
      <w:r w:rsidRPr="00CB6A8E">
        <w:rPr>
          <w:rFonts w:cs="Times New Roman"/>
          <w:b/>
          <w:bCs/>
          <w:iCs w:val="0"/>
          <w:sz w:val="20"/>
          <w:szCs w:val="20"/>
        </w:rPr>
        <w:t>(</w:t>
      </w:r>
      <w:r w:rsidRPr="00CB6A8E">
        <w:rPr>
          <w:rFonts w:cs="Times New Roman"/>
          <w:iCs w:val="0"/>
          <w:sz w:val="20"/>
          <w:szCs w:val="20"/>
        </w:rPr>
        <w:t xml:space="preserve">A) Screening every three days with constant perfect test sensitivity. (B) Screening every three days with imperfect, time-varying test sensitivity. (C) Screening every seven days with imperfect, time-varying test sensitivity. On each day when HCWs were screened, the number of positive tested HCWs among the total number of screened HCWs is computed. The prevalence values on the day when HCWs were screened is divided into categories. For each prevalence category, the positivity rate was computed by the total number of positive tested HCWs divided by the total number of screened HCWs (merging values of all simulations) and is shown as a point. The error bars represent the </w:t>
      </w:r>
      <w:r>
        <w:rPr>
          <w:rFonts w:cs="Times New Roman"/>
          <w:iCs w:val="0"/>
          <w:sz w:val="20"/>
          <w:szCs w:val="20"/>
        </w:rPr>
        <w:t xml:space="preserve">95% </w:t>
      </w:r>
      <w:r w:rsidRPr="00CB6A8E">
        <w:rPr>
          <w:rFonts w:cs="Times New Roman"/>
          <w:iCs w:val="0"/>
          <w:sz w:val="20"/>
          <w:szCs w:val="20"/>
        </w:rPr>
        <w:t>binomial proportion confidence intervals.</w:t>
      </w:r>
      <w:r w:rsidRPr="00CB6A8E">
        <w:rPr>
          <w:rFonts w:cs="Times New Roman"/>
          <w:b/>
          <w:bCs/>
          <w:iCs w:val="0"/>
          <w:sz w:val="20"/>
          <w:szCs w:val="20"/>
        </w:rPr>
        <w:t xml:space="preserve"> </w:t>
      </w:r>
    </w:p>
    <w:p w14:paraId="2DA3232D" w14:textId="457F8299" w:rsidR="003C7921" w:rsidRPr="00D97A89" w:rsidRDefault="00675C9E" w:rsidP="00675C9E">
      <w:pPr>
        <w:pStyle w:val="Caption"/>
        <w:spacing w:after="0"/>
        <w:rPr>
          <w:rFonts w:cs="Times New Roman"/>
        </w:rPr>
      </w:pPr>
      <w:r>
        <w:rPr>
          <w:rFonts w:cs="Times New Roman"/>
          <w:noProof/>
          <w:lang w:eastAsia="en-US"/>
        </w:rPr>
        <w:drawing>
          <wp:inline distT="0" distB="0" distL="0" distR="0" wp14:anchorId="47C20F95" wp14:editId="2C8EAC6D">
            <wp:extent cx="6192520" cy="4644390"/>
            <wp:effectExtent l="0" t="0" r="508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66893F99" w14:textId="42ED030F" w:rsidR="003C7921" w:rsidRDefault="003C7921" w:rsidP="00675C9E">
      <w:pPr>
        <w:rPr>
          <w:rFonts w:cs="Times New Roman"/>
        </w:rPr>
      </w:pPr>
    </w:p>
    <w:p w14:paraId="199B3430" w14:textId="4094C2AD" w:rsidR="00675C9E" w:rsidRDefault="00675C9E" w:rsidP="00675C9E">
      <w:pPr>
        <w:rPr>
          <w:rFonts w:cs="Times New Roman"/>
        </w:rPr>
      </w:pPr>
    </w:p>
    <w:p w14:paraId="25FD4C14" w14:textId="6B480AE7" w:rsidR="00675C9E" w:rsidRDefault="00675C9E" w:rsidP="00675C9E">
      <w:pPr>
        <w:rPr>
          <w:rFonts w:cs="Times New Roman"/>
        </w:rPr>
      </w:pPr>
    </w:p>
    <w:p w14:paraId="45D728F8" w14:textId="2681378E" w:rsidR="00675C9E" w:rsidRDefault="00675C9E" w:rsidP="00675C9E">
      <w:pPr>
        <w:rPr>
          <w:rFonts w:cs="Times New Roman"/>
        </w:rPr>
      </w:pPr>
    </w:p>
    <w:p w14:paraId="463D0845" w14:textId="1518B3DE" w:rsidR="00675C9E" w:rsidRDefault="00675C9E" w:rsidP="003C7921">
      <w:pPr>
        <w:rPr>
          <w:rFonts w:cs="Times New Roman"/>
        </w:rPr>
      </w:pPr>
    </w:p>
    <w:p w14:paraId="6FB904F7" w14:textId="39A6595B" w:rsidR="00675C9E" w:rsidRDefault="00675C9E" w:rsidP="003C7921">
      <w:pPr>
        <w:rPr>
          <w:rFonts w:cs="Times New Roman"/>
        </w:rPr>
      </w:pPr>
    </w:p>
    <w:p w14:paraId="3DBEC409" w14:textId="71AB11B6" w:rsidR="00675C9E" w:rsidRDefault="00675C9E" w:rsidP="003C7921">
      <w:pPr>
        <w:rPr>
          <w:rFonts w:cs="Times New Roman"/>
        </w:rPr>
      </w:pPr>
    </w:p>
    <w:p w14:paraId="4AD36E99" w14:textId="7347EEE1" w:rsidR="00675C9E" w:rsidRDefault="00675C9E" w:rsidP="003C7921">
      <w:pPr>
        <w:rPr>
          <w:rFonts w:cs="Times New Roman"/>
        </w:rPr>
      </w:pPr>
    </w:p>
    <w:p w14:paraId="29A41298" w14:textId="1F058C53" w:rsidR="00675C9E" w:rsidRDefault="00675C9E" w:rsidP="003C7921">
      <w:pPr>
        <w:rPr>
          <w:rFonts w:cs="Times New Roman"/>
        </w:rPr>
      </w:pPr>
    </w:p>
    <w:p w14:paraId="32E5046D" w14:textId="62180C76" w:rsidR="00675C9E" w:rsidRDefault="00675C9E" w:rsidP="003C7921">
      <w:pPr>
        <w:rPr>
          <w:rFonts w:cs="Times New Roman"/>
        </w:rPr>
      </w:pPr>
    </w:p>
    <w:p w14:paraId="4FA2F8F0" w14:textId="5319A321" w:rsidR="00675C9E" w:rsidRDefault="00675C9E" w:rsidP="003C7921">
      <w:pPr>
        <w:rPr>
          <w:rFonts w:cs="Times New Roman"/>
        </w:rPr>
      </w:pPr>
    </w:p>
    <w:p w14:paraId="1993FC3C" w14:textId="2E258CF4" w:rsidR="00675C9E" w:rsidRDefault="00675C9E" w:rsidP="003C7921">
      <w:pPr>
        <w:rPr>
          <w:rFonts w:cs="Times New Roman"/>
        </w:rPr>
      </w:pPr>
    </w:p>
    <w:p w14:paraId="719D3B3D" w14:textId="302D58F7" w:rsidR="00675C9E" w:rsidRDefault="00675C9E" w:rsidP="003C7921">
      <w:pPr>
        <w:rPr>
          <w:rFonts w:cs="Times New Roman"/>
        </w:rPr>
      </w:pPr>
    </w:p>
    <w:p w14:paraId="56BAD711" w14:textId="096BDEE9" w:rsidR="00675C9E" w:rsidRDefault="00675C9E" w:rsidP="003C7921">
      <w:pPr>
        <w:rPr>
          <w:rFonts w:cs="Times New Roman"/>
        </w:rPr>
      </w:pPr>
    </w:p>
    <w:p w14:paraId="0A5359A1" w14:textId="6F7DF444" w:rsidR="00675C9E" w:rsidRDefault="00675C9E" w:rsidP="003C7921">
      <w:pPr>
        <w:rPr>
          <w:rFonts w:cs="Times New Roman"/>
        </w:rPr>
      </w:pPr>
    </w:p>
    <w:p w14:paraId="4E10BB6E" w14:textId="4D81FCC9" w:rsidR="00675C9E" w:rsidRDefault="00675C9E" w:rsidP="003C7921">
      <w:pPr>
        <w:rPr>
          <w:rFonts w:cs="Times New Roman"/>
        </w:rPr>
      </w:pPr>
    </w:p>
    <w:p w14:paraId="6A1134D1" w14:textId="77777777" w:rsidR="00675C9E" w:rsidRPr="00D97A89" w:rsidRDefault="00675C9E" w:rsidP="003C7921">
      <w:pPr>
        <w:rPr>
          <w:rFonts w:cs="Times New Roman"/>
        </w:rPr>
      </w:pPr>
    </w:p>
    <w:p w14:paraId="3A59D103" w14:textId="77777777" w:rsidR="003C7921" w:rsidRPr="00D97A89" w:rsidRDefault="003C7921" w:rsidP="003C7921">
      <w:pPr>
        <w:rPr>
          <w:rFonts w:cs="Times New Roman"/>
          <w:sz w:val="18"/>
          <w:szCs w:val="18"/>
        </w:rPr>
      </w:pPr>
      <w:r w:rsidRPr="00D97A89">
        <w:rPr>
          <w:rFonts w:cs="Times New Roman"/>
        </w:rPr>
        <w:br w:type="page"/>
      </w:r>
    </w:p>
    <w:p w14:paraId="22B4204E" w14:textId="039E168A" w:rsidR="003C7921" w:rsidRPr="00F512AC" w:rsidRDefault="003C7921" w:rsidP="003C7921">
      <w:pPr>
        <w:pStyle w:val="Caption"/>
        <w:rPr>
          <w:rFonts w:cs="Times New Roman"/>
          <w:i/>
          <w:iCs w:val="0"/>
          <w:sz w:val="20"/>
          <w:szCs w:val="20"/>
        </w:rPr>
      </w:pPr>
      <w:r>
        <w:rPr>
          <w:rFonts w:cs="Times New Roman"/>
          <w:b/>
          <w:bCs/>
          <w:iCs w:val="0"/>
          <w:sz w:val="20"/>
          <w:szCs w:val="20"/>
        </w:rPr>
        <w:lastRenderedPageBreak/>
        <w:t>Figure S</w:t>
      </w:r>
      <w:r w:rsidRPr="008C610F">
        <w:rPr>
          <w:rFonts w:cs="Times New Roman"/>
          <w:b/>
          <w:bCs/>
          <w:i/>
          <w:iCs w:val="0"/>
          <w:sz w:val="20"/>
          <w:szCs w:val="20"/>
        </w:rPr>
        <w:fldChar w:fldCharType="begin"/>
      </w:r>
      <w:r w:rsidRPr="008C610F">
        <w:rPr>
          <w:rFonts w:cs="Times New Roman"/>
          <w:b/>
          <w:bCs/>
          <w:iCs w:val="0"/>
          <w:sz w:val="20"/>
          <w:szCs w:val="20"/>
        </w:rPr>
        <w:instrText xml:space="preserve"> SEQ Appendix_Figure \* ARABIC </w:instrText>
      </w:r>
      <w:r w:rsidRPr="008C610F">
        <w:rPr>
          <w:rFonts w:cs="Times New Roman"/>
          <w:b/>
          <w:bCs/>
          <w:i/>
          <w:iCs w:val="0"/>
          <w:sz w:val="20"/>
          <w:szCs w:val="20"/>
        </w:rPr>
        <w:fldChar w:fldCharType="separate"/>
      </w:r>
      <w:r w:rsidR="00683689">
        <w:rPr>
          <w:rFonts w:cs="Times New Roman"/>
          <w:b/>
          <w:bCs/>
          <w:iCs w:val="0"/>
          <w:noProof/>
          <w:sz w:val="20"/>
          <w:szCs w:val="20"/>
        </w:rPr>
        <w:t>2</w:t>
      </w:r>
      <w:r w:rsidRPr="008C610F">
        <w:rPr>
          <w:rFonts w:cs="Times New Roman"/>
          <w:b/>
          <w:bCs/>
          <w:i/>
          <w:iCs w:val="0"/>
          <w:sz w:val="20"/>
          <w:szCs w:val="20"/>
        </w:rPr>
        <w:fldChar w:fldCharType="end"/>
      </w:r>
      <w:r w:rsidRPr="008C610F">
        <w:rPr>
          <w:rFonts w:cs="Times New Roman"/>
          <w:b/>
          <w:bCs/>
          <w:iCs w:val="0"/>
          <w:sz w:val="20"/>
          <w:szCs w:val="20"/>
        </w:rPr>
        <w:t xml:space="preserve">. Positivity rate of contact tracing interventions for different prevalence ranges. </w:t>
      </w:r>
      <w:r w:rsidRPr="00483E47">
        <w:rPr>
          <w:rFonts w:cs="Times New Roman"/>
          <w:iCs w:val="0"/>
          <w:sz w:val="20"/>
          <w:szCs w:val="20"/>
        </w:rPr>
        <w:t xml:space="preserve">Results shown are based on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S</m:t>
            </m:r>
          </m:sub>
        </m:sSub>
      </m:oMath>
      <w:r w:rsidRPr="00483E47">
        <w:rPr>
          <w:rFonts w:cs="Times New Roman"/>
          <w:iCs w:val="0"/>
          <w:sz w:val="20"/>
          <w:szCs w:val="20"/>
        </w:rPr>
        <w:t>=1</w:t>
      </w:r>
      <w:r>
        <w:rPr>
          <w:rFonts w:cs="Times New Roman"/>
          <w:iCs w:val="0"/>
          <w:sz w:val="20"/>
          <w:szCs w:val="20"/>
        </w:rPr>
        <w:t>.</w:t>
      </w:r>
      <w:r w:rsidRPr="00483E47">
        <w:rPr>
          <w:rFonts w:cs="Times New Roman"/>
          <w:iCs w:val="0"/>
          <w:sz w:val="20"/>
          <w:szCs w:val="20"/>
        </w:rPr>
        <w:t xml:space="preserve">95 and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A</m:t>
            </m:r>
          </m:sub>
        </m:sSub>
      </m:oMath>
      <w:r w:rsidRPr="00483E47">
        <w:rPr>
          <w:rFonts w:cs="Times New Roman"/>
          <w:iCs w:val="0"/>
          <w:sz w:val="20"/>
          <w:szCs w:val="20"/>
        </w:rPr>
        <w:t>=0</w:t>
      </w:r>
      <w:r>
        <w:rPr>
          <w:rFonts w:cs="Times New Roman"/>
          <w:iCs w:val="0"/>
          <w:sz w:val="20"/>
          <w:szCs w:val="20"/>
        </w:rPr>
        <w:t>.</w:t>
      </w:r>
      <w:r w:rsidRPr="00483E47">
        <w:rPr>
          <w:rFonts w:cs="Times New Roman"/>
          <w:iCs w:val="0"/>
          <w:sz w:val="20"/>
          <w:szCs w:val="20"/>
        </w:rPr>
        <w:t xml:space="preserve">8 (reproduction numbers for the </w:t>
      </w:r>
      <w:r>
        <w:rPr>
          <w:rFonts w:cs="Times New Roman"/>
          <w:iCs w:val="0"/>
          <w:sz w:val="20"/>
          <w:szCs w:val="20"/>
        </w:rPr>
        <w:t>SARS-CoV-2 variant</w:t>
      </w:r>
      <w:r w:rsidRPr="00483E47">
        <w:rPr>
          <w:rFonts w:cs="Times New Roman"/>
          <w:iCs w:val="0"/>
          <w:sz w:val="20"/>
          <w:szCs w:val="20"/>
        </w:rPr>
        <w:t xml:space="preserve"> with 56% </w:t>
      </w:r>
      <w:r>
        <w:rPr>
          <w:rFonts w:cs="Times New Roman"/>
          <w:iCs w:val="0"/>
          <w:sz w:val="20"/>
          <w:szCs w:val="20"/>
        </w:rPr>
        <w:t>higher transmissibility</w:t>
      </w:r>
      <w:r w:rsidRPr="00483E47">
        <w:rPr>
          <w:rFonts w:cs="Times New Roman"/>
          <w:iCs w:val="0"/>
          <w:sz w:val="20"/>
          <w:szCs w:val="20"/>
        </w:rPr>
        <w:t xml:space="preserve"> with respect to the wild-type SARS-CoV-2 variant).</w:t>
      </w:r>
      <w:r>
        <w:rPr>
          <w:rFonts w:cs="Times New Roman"/>
          <w:iCs w:val="0"/>
          <w:sz w:val="20"/>
          <w:szCs w:val="20"/>
        </w:rPr>
        <w:t xml:space="preserve"> </w:t>
      </w:r>
      <w:r w:rsidRPr="008C610F">
        <w:rPr>
          <w:rFonts w:cs="Times New Roman"/>
          <w:b/>
          <w:bCs/>
          <w:iCs w:val="0"/>
          <w:sz w:val="20"/>
          <w:szCs w:val="20"/>
        </w:rPr>
        <w:t>(</w:t>
      </w:r>
      <w:r w:rsidRPr="008C610F">
        <w:rPr>
          <w:rFonts w:cs="Times New Roman"/>
          <w:iCs w:val="0"/>
          <w:sz w:val="20"/>
          <w:szCs w:val="20"/>
        </w:rPr>
        <w:t>A) Contact tracing of contacts two days prior to symptom onset with perfect test sensitivity. (B) Contact tracing of contacts two days prior to symptom onset with time-varying imperfect test sensitivity. (C) Contact tracing of contacts seven days prior to symptom onset with time-varying, imperfect test sensitivity. For each index case (symptomatically infected HCW), the number of positive contacts and total number of contacts that are traced is computed in each simulation. The prevalence values on the day when an index case was traced, is divided into categories. For each prevalence category, the positivity rate is computed by the total number of positive divided by the total number of traced contacts (all simulations merged) and is shown as a point. The error bars represent the binomial proportion confidence interval.</w:t>
      </w:r>
    </w:p>
    <w:p w14:paraId="73481D5C" w14:textId="21C964BA" w:rsidR="003C7921" w:rsidRPr="00D97A89" w:rsidRDefault="00675C9E" w:rsidP="003C7921">
      <w:pPr>
        <w:rPr>
          <w:rFonts w:cs="Times New Roman"/>
        </w:rPr>
      </w:pPr>
      <w:r>
        <w:rPr>
          <w:rFonts w:cs="Times New Roman"/>
          <w:noProof/>
          <w:lang w:eastAsia="en-US"/>
        </w:rPr>
        <w:drawing>
          <wp:inline distT="0" distB="0" distL="0" distR="0" wp14:anchorId="4629E9D1" wp14:editId="413EE426">
            <wp:extent cx="6192520" cy="4644390"/>
            <wp:effectExtent l="0" t="0" r="508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15BA9FC1" w14:textId="77777777" w:rsidR="003C7921" w:rsidRDefault="003C7921" w:rsidP="003C7921">
      <w:pPr>
        <w:jc w:val="left"/>
        <w:rPr>
          <w:b/>
          <w:bCs/>
        </w:rPr>
      </w:pPr>
    </w:p>
    <w:p w14:paraId="494DD794" w14:textId="77777777" w:rsidR="003C7921" w:rsidRDefault="003C7921" w:rsidP="003C7921">
      <w:pPr>
        <w:jc w:val="left"/>
        <w:rPr>
          <w:b/>
          <w:bCs/>
        </w:rPr>
      </w:pPr>
    </w:p>
    <w:p w14:paraId="0762E211" w14:textId="77777777" w:rsidR="003C7921" w:rsidRDefault="003C7921" w:rsidP="003C7921">
      <w:pPr>
        <w:jc w:val="left"/>
        <w:rPr>
          <w:b/>
          <w:bCs/>
        </w:rPr>
      </w:pPr>
    </w:p>
    <w:p w14:paraId="73AB6DFA" w14:textId="77777777" w:rsidR="003C7921" w:rsidRDefault="003C7921" w:rsidP="003C7921">
      <w:pPr>
        <w:jc w:val="left"/>
        <w:rPr>
          <w:b/>
          <w:bCs/>
        </w:rPr>
      </w:pPr>
    </w:p>
    <w:p w14:paraId="11E4E8D9" w14:textId="77777777" w:rsidR="003C7921" w:rsidRDefault="003C7921" w:rsidP="003C7921">
      <w:pPr>
        <w:jc w:val="left"/>
        <w:rPr>
          <w:b/>
          <w:bCs/>
        </w:rPr>
      </w:pPr>
    </w:p>
    <w:p w14:paraId="7B003C2D" w14:textId="77777777" w:rsidR="003C7921" w:rsidRDefault="003C7921" w:rsidP="003C7921">
      <w:pPr>
        <w:jc w:val="left"/>
        <w:rPr>
          <w:b/>
          <w:bCs/>
        </w:rPr>
      </w:pPr>
    </w:p>
    <w:p w14:paraId="0EAC612D" w14:textId="77777777" w:rsidR="003C7921" w:rsidRDefault="003C7921" w:rsidP="003C7921">
      <w:pPr>
        <w:jc w:val="left"/>
        <w:rPr>
          <w:b/>
          <w:bCs/>
        </w:rPr>
      </w:pPr>
    </w:p>
    <w:p w14:paraId="585067CC" w14:textId="77777777" w:rsidR="003C7921" w:rsidRDefault="003C7921" w:rsidP="003C7921">
      <w:pPr>
        <w:jc w:val="left"/>
        <w:rPr>
          <w:b/>
          <w:bCs/>
        </w:rPr>
      </w:pPr>
    </w:p>
    <w:p w14:paraId="5E227F06" w14:textId="77777777" w:rsidR="003C7921" w:rsidRDefault="003C7921" w:rsidP="003C7921">
      <w:pPr>
        <w:jc w:val="left"/>
        <w:rPr>
          <w:b/>
          <w:bCs/>
        </w:rPr>
      </w:pPr>
    </w:p>
    <w:p w14:paraId="5EA2E30F" w14:textId="77777777" w:rsidR="003C7921" w:rsidRDefault="003C7921" w:rsidP="003C7921">
      <w:pPr>
        <w:jc w:val="left"/>
        <w:rPr>
          <w:b/>
          <w:bCs/>
        </w:rPr>
      </w:pPr>
    </w:p>
    <w:p w14:paraId="6858195B" w14:textId="77777777" w:rsidR="003C7921" w:rsidRDefault="003C7921" w:rsidP="003C7921">
      <w:pPr>
        <w:jc w:val="left"/>
        <w:rPr>
          <w:b/>
          <w:bCs/>
        </w:rPr>
      </w:pPr>
    </w:p>
    <w:p w14:paraId="6E0318B2" w14:textId="77777777" w:rsidR="003C7921" w:rsidRDefault="003C7921" w:rsidP="003C7921">
      <w:pPr>
        <w:jc w:val="left"/>
        <w:rPr>
          <w:b/>
          <w:bCs/>
        </w:rPr>
      </w:pPr>
    </w:p>
    <w:p w14:paraId="4D942362" w14:textId="77777777" w:rsidR="003C7921" w:rsidRDefault="003C7921" w:rsidP="003C7921">
      <w:pPr>
        <w:jc w:val="left"/>
        <w:rPr>
          <w:b/>
          <w:bCs/>
        </w:rPr>
      </w:pPr>
    </w:p>
    <w:p w14:paraId="4728869A" w14:textId="77777777" w:rsidR="003C7921" w:rsidRDefault="003C7921" w:rsidP="003C7921">
      <w:pPr>
        <w:jc w:val="left"/>
        <w:rPr>
          <w:b/>
          <w:bCs/>
        </w:rPr>
      </w:pPr>
    </w:p>
    <w:p w14:paraId="3434A3B8" w14:textId="77777777" w:rsidR="003C7921" w:rsidRDefault="003C7921" w:rsidP="003C7921">
      <w:pPr>
        <w:jc w:val="left"/>
        <w:rPr>
          <w:b/>
          <w:bCs/>
        </w:rPr>
      </w:pPr>
    </w:p>
    <w:p w14:paraId="0AC4C0F0" w14:textId="3B3567A6" w:rsidR="003C7921" w:rsidRDefault="003C7921" w:rsidP="003C7921">
      <w:pPr>
        <w:jc w:val="left"/>
        <w:rPr>
          <w:b/>
          <w:bCs/>
        </w:rPr>
      </w:pPr>
    </w:p>
    <w:p w14:paraId="26952F55" w14:textId="77777777" w:rsidR="00675C9E" w:rsidRDefault="00675C9E" w:rsidP="003C7921">
      <w:pPr>
        <w:jc w:val="left"/>
        <w:rPr>
          <w:b/>
          <w:bCs/>
        </w:rPr>
      </w:pPr>
    </w:p>
    <w:p w14:paraId="67E59243" w14:textId="1A69BB41" w:rsidR="006F2A19" w:rsidRPr="003C7921" w:rsidRDefault="006F2A19" w:rsidP="003C7921">
      <w:pPr>
        <w:jc w:val="left"/>
        <w:rPr>
          <w:b/>
          <w:bCs/>
        </w:rPr>
      </w:pPr>
      <w:r>
        <w:rPr>
          <w:b/>
          <w:bCs/>
        </w:rPr>
        <w:lastRenderedPageBreak/>
        <w:t>Figure S</w:t>
      </w:r>
      <w:r w:rsidRPr="00C267E3">
        <w:rPr>
          <w:b/>
          <w:bCs/>
        </w:rPr>
        <w:fldChar w:fldCharType="begin"/>
      </w:r>
      <w:r w:rsidRPr="00C267E3">
        <w:rPr>
          <w:b/>
          <w:bCs/>
        </w:rPr>
        <w:instrText xml:space="preserve"> SEQ Appendix_Figure \* ARABIC </w:instrText>
      </w:r>
      <w:r w:rsidRPr="00C267E3">
        <w:rPr>
          <w:b/>
          <w:bCs/>
        </w:rPr>
        <w:fldChar w:fldCharType="separate"/>
      </w:r>
      <w:r w:rsidR="00683689">
        <w:rPr>
          <w:b/>
          <w:bCs/>
          <w:noProof/>
        </w:rPr>
        <w:t>3</w:t>
      </w:r>
      <w:r w:rsidRPr="00C267E3">
        <w:rPr>
          <w:b/>
          <w:bCs/>
        </w:rPr>
        <w:fldChar w:fldCharType="end"/>
      </w:r>
      <w:r w:rsidRPr="00C267E3">
        <w:rPr>
          <w:b/>
          <w:bCs/>
        </w:rPr>
        <w:t xml:space="preserve">. Proportion of detected nosocomial transmissions of the </w:t>
      </w:r>
      <w:r>
        <w:rPr>
          <w:b/>
          <w:bCs/>
        </w:rPr>
        <w:t>SARS-CoV-2 variant</w:t>
      </w:r>
      <w:r w:rsidRPr="00C267E3">
        <w:rPr>
          <w:b/>
          <w:bCs/>
        </w:rPr>
        <w:t xml:space="preserve"> for </w:t>
      </w:r>
      <w:r>
        <w:rPr>
          <w:b/>
          <w:bCs/>
        </w:rPr>
        <w:t>each</w:t>
      </w:r>
      <w:r w:rsidRPr="00C267E3">
        <w:rPr>
          <w:b/>
          <w:bCs/>
        </w:rPr>
        <w:t xml:space="preserve"> simulation scenario. </w:t>
      </w:r>
      <w:r w:rsidRPr="00C267E3">
        <w:rPr>
          <w:rFonts w:cs="Times New Roman"/>
          <w:color w:val="000000" w:themeColor="text1"/>
        </w:rPr>
        <w:t xml:space="preserve">Results shown are based on </w:t>
      </w:r>
      <m:oMath>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R</m:t>
            </m:r>
          </m:e>
          <m:sub>
            <m:r>
              <m:rPr>
                <m:sty m:val="p"/>
              </m:rPr>
              <w:rPr>
                <w:rFonts w:ascii="Cambria Math" w:hAnsi="Cambria Math" w:cs="Times New Roman"/>
                <w:color w:val="000000" w:themeColor="text1"/>
              </w:rPr>
              <m:t>S</m:t>
            </m:r>
          </m:sub>
        </m:sSub>
      </m:oMath>
      <w:r w:rsidRPr="00C267E3">
        <w:rPr>
          <w:rFonts w:eastAsiaTheme="minorEastAsia" w:cs="Times New Roman"/>
          <w:color w:val="000000" w:themeColor="text1"/>
        </w:rPr>
        <w:t>=</w:t>
      </w:r>
      <w:r>
        <w:rPr>
          <w:rFonts w:eastAsiaTheme="minorEastAsia" w:cs="Times New Roman"/>
          <w:color w:val="000000" w:themeColor="text1"/>
        </w:rPr>
        <w:t>1.95</w:t>
      </w:r>
      <w:r w:rsidRPr="00C267E3">
        <w:rPr>
          <w:rFonts w:eastAsiaTheme="minorEastAsia" w:cs="Times New Roman"/>
          <w:color w:val="000000" w:themeColor="text1"/>
        </w:rPr>
        <w:t xml:space="preserve"> and </w:t>
      </w:r>
      <m:oMath>
        <m:sSub>
          <m:sSubPr>
            <m:ctrlPr>
              <w:rPr>
                <w:rFonts w:ascii="Cambria Math" w:eastAsiaTheme="minorEastAsia" w:hAnsi="Cambria Math" w:cs="Times New Roman"/>
                <w:color w:val="000000" w:themeColor="text1"/>
              </w:rPr>
            </m:ctrlPr>
          </m:sSubPr>
          <m:e>
            <m:r>
              <m:rPr>
                <m:sty m:val="p"/>
              </m:rPr>
              <w:rPr>
                <w:rFonts w:ascii="Cambria Math" w:eastAsiaTheme="minorEastAsia" w:hAnsi="Cambria Math" w:cs="Times New Roman"/>
                <w:color w:val="000000" w:themeColor="text1"/>
              </w:rPr>
              <m:t>R</m:t>
            </m:r>
          </m:e>
          <m:sub>
            <m:r>
              <m:rPr>
                <m:sty m:val="p"/>
              </m:rPr>
              <w:rPr>
                <w:rFonts w:ascii="Cambria Math" w:eastAsiaTheme="minorEastAsia" w:hAnsi="Cambria Math" w:cs="Times New Roman"/>
                <w:color w:val="000000" w:themeColor="text1"/>
              </w:rPr>
              <m:t>A</m:t>
            </m:r>
          </m:sub>
        </m:sSub>
      </m:oMath>
      <w:r w:rsidRPr="00C267E3">
        <w:rPr>
          <w:rFonts w:eastAsiaTheme="minorEastAsia" w:cs="Times New Roman"/>
          <w:color w:val="000000" w:themeColor="text1"/>
        </w:rPr>
        <w:t>=</w:t>
      </w:r>
      <w:r>
        <w:rPr>
          <w:rFonts w:eastAsiaTheme="minorEastAsia" w:cs="Times New Roman"/>
          <w:color w:val="000000" w:themeColor="text1"/>
        </w:rPr>
        <w:t>0.8</w:t>
      </w:r>
      <w:r w:rsidRPr="00C267E3">
        <w:rPr>
          <w:rFonts w:eastAsiaTheme="minorEastAsia" w:cs="Times New Roman"/>
          <w:color w:val="000000" w:themeColor="text1"/>
        </w:rPr>
        <w:t xml:space="preserve"> (reproduction numbers for the </w:t>
      </w:r>
      <w:r>
        <w:rPr>
          <w:rFonts w:eastAsiaTheme="minorEastAsia" w:cs="Times New Roman"/>
          <w:color w:val="000000" w:themeColor="text1"/>
        </w:rPr>
        <w:t>SARS-CoV-2 variant</w:t>
      </w:r>
      <w:r w:rsidRPr="00C267E3">
        <w:rPr>
          <w:rFonts w:eastAsiaTheme="minorEastAsia" w:cs="Times New Roman"/>
          <w:color w:val="000000" w:themeColor="text1"/>
        </w:rPr>
        <w:t xml:space="preserve"> with 56% </w:t>
      </w:r>
      <w:r>
        <w:rPr>
          <w:rFonts w:eastAsiaTheme="minorEastAsia" w:cs="Times New Roman"/>
          <w:color w:val="000000" w:themeColor="text1"/>
        </w:rPr>
        <w:t>higher transmissibility</w:t>
      </w:r>
      <w:r w:rsidRPr="00C267E3">
        <w:rPr>
          <w:rFonts w:eastAsiaTheme="minorEastAsia" w:cs="Times New Roman"/>
          <w:color w:val="000000" w:themeColor="text1"/>
        </w:rPr>
        <w:t xml:space="preserve"> with respect to the wild-type SARS-CoV-2 variant). </w:t>
      </w:r>
      <w:r w:rsidRPr="00C267E3">
        <w:rPr>
          <w:rFonts w:cs="Times New Roman"/>
        </w:rPr>
        <w:t xml:space="preserve">The colored rectangular bars with black borders represent the mean proportion of </w:t>
      </w:r>
      <w:r>
        <w:rPr>
          <w:rFonts w:cs="Times New Roman"/>
        </w:rPr>
        <w:t>patients</w:t>
      </w:r>
      <w:r w:rsidRPr="00C267E3">
        <w:rPr>
          <w:rFonts w:cs="Times New Roman"/>
        </w:rPr>
        <w:t xml:space="preserve"> detected</w:t>
      </w:r>
      <w:r>
        <w:rPr>
          <w:rFonts w:cs="Times New Roman"/>
        </w:rPr>
        <w:t xml:space="preserve"> with a SARS-CoV-2 infection</w:t>
      </w:r>
      <w:r w:rsidRPr="00C267E3">
        <w:rPr>
          <w:rFonts w:cs="Times New Roman"/>
        </w:rPr>
        <w:t xml:space="preserve"> in the hospital due to symptom onset or detection by an intervention (over 100 simulation runs). </w:t>
      </w:r>
      <w:r>
        <w:rPr>
          <w:rFonts w:cs="Times New Roman"/>
        </w:rPr>
        <w:t xml:space="preserve">The denominator are patients either admitted with a SARS-CoV-2 infection (asymptomatic or pre-symptomatic) or acquired it in the hospital. The </w:t>
      </w:r>
      <w:r w:rsidRPr="00C267E3">
        <w:rPr>
          <w:rFonts w:cs="Times New Roman"/>
        </w:rPr>
        <w:t xml:space="preserve">proportions of </w:t>
      </w:r>
      <w:r>
        <w:rPr>
          <w:rFonts w:cs="Times New Roman"/>
        </w:rPr>
        <w:t>infected patients</w:t>
      </w:r>
      <w:r w:rsidRPr="00C267E3">
        <w:rPr>
          <w:rFonts w:cs="Times New Roman"/>
        </w:rPr>
        <w:t xml:space="preserve"> undetected</w:t>
      </w:r>
      <w:r>
        <w:rPr>
          <w:rFonts w:cs="Times New Roman"/>
        </w:rPr>
        <w:t xml:space="preserve"> comprise</w:t>
      </w:r>
      <w:r w:rsidRPr="00C267E3">
        <w:rPr>
          <w:rFonts w:cs="Times New Roman"/>
        </w:rPr>
        <w:t xml:space="preserve"> patients who are discharged to community in a pre-symptomatic or asymptomatic state. The grey error bars the respective 95% uncertainty intervals.</w:t>
      </w:r>
    </w:p>
    <w:p w14:paraId="29A04F61" w14:textId="77777777" w:rsidR="002F7D55" w:rsidRDefault="006F2A19" w:rsidP="006F2A19">
      <w:pPr>
        <w:jc w:val="left"/>
        <w:rPr>
          <w:rFonts w:cs="Times New Roman"/>
          <w:b/>
          <w:bCs/>
        </w:rPr>
      </w:pPr>
      <w:r>
        <w:rPr>
          <w:rFonts w:cs="Times New Roman"/>
          <w:b/>
          <w:bCs/>
          <w:noProof/>
          <w:lang w:eastAsia="en-US"/>
        </w:rPr>
        <w:drawing>
          <wp:inline distT="0" distB="0" distL="0" distR="0" wp14:anchorId="08F5F9E4" wp14:editId="5F805ED7">
            <wp:extent cx="6188710" cy="46418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6">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7805EE48" w14:textId="77777777" w:rsidR="002F7D55" w:rsidRDefault="002F7D55" w:rsidP="006F2A19">
      <w:pPr>
        <w:jc w:val="left"/>
        <w:rPr>
          <w:rFonts w:cs="Times New Roman"/>
          <w:b/>
          <w:bCs/>
        </w:rPr>
      </w:pPr>
    </w:p>
    <w:p w14:paraId="64B65325" w14:textId="77777777" w:rsidR="002F7D55" w:rsidRDefault="002F7D55" w:rsidP="006F2A19">
      <w:pPr>
        <w:jc w:val="left"/>
        <w:rPr>
          <w:rFonts w:cs="Times New Roman"/>
          <w:b/>
          <w:bCs/>
        </w:rPr>
      </w:pPr>
    </w:p>
    <w:p w14:paraId="107DE1EF" w14:textId="77777777" w:rsidR="002F7D55" w:rsidRDefault="002F7D55" w:rsidP="006F2A19">
      <w:pPr>
        <w:jc w:val="left"/>
        <w:rPr>
          <w:rFonts w:cs="Times New Roman"/>
          <w:b/>
          <w:bCs/>
        </w:rPr>
      </w:pPr>
    </w:p>
    <w:p w14:paraId="5079EA75" w14:textId="77777777" w:rsidR="002F7D55" w:rsidRDefault="002F7D55" w:rsidP="006F2A19">
      <w:pPr>
        <w:jc w:val="left"/>
        <w:rPr>
          <w:rFonts w:cs="Times New Roman"/>
          <w:b/>
          <w:bCs/>
        </w:rPr>
      </w:pPr>
    </w:p>
    <w:p w14:paraId="6DE593A0" w14:textId="77777777" w:rsidR="002F7D55" w:rsidRDefault="002F7D55" w:rsidP="006F2A19">
      <w:pPr>
        <w:jc w:val="left"/>
        <w:rPr>
          <w:rFonts w:cs="Times New Roman"/>
          <w:b/>
          <w:bCs/>
        </w:rPr>
      </w:pPr>
    </w:p>
    <w:p w14:paraId="4C05BFF2" w14:textId="77777777" w:rsidR="002F7D55" w:rsidRDefault="002F7D55" w:rsidP="006F2A19">
      <w:pPr>
        <w:jc w:val="left"/>
        <w:rPr>
          <w:rFonts w:cs="Times New Roman"/>
          <w:b/>
          <w:bCs/>
        </w:rPr>
      </w:pPr>
    </w:p>
    <w:p w14:paraId="3E2874E3" w14:textId="77777777" w:rsidR="002F7D55" w:rsidRDefault="002F7D55" w:rsidP="006F2A19">
      <w:pPr>
        <w:jc w:val="left"/>
        <w:rPr>
          <w:rFonts w:cs="Times New Roman"/>
          <w:b/>
          <w:bCs/>
        </w:rPr>
      </w:pPr>
    </w:p>
    <w:p w14:paraId="3FE20E12" w14:textId="77777777" w:rsidR="002F7D55" w:rsidRDefault="002F7D55" w:rsidP="006F2A19">
      <w:pPr>
        <w:jc w:val="left"/>
        <w:rPr>
          <w:rFonts w:cs="Times New Roman"/>
          <w:b/>
          <w:bCs/>
        </w:rPr>
      </w:pPr>
    </w:p>
    <w:p w14:paraId="7CF539E4" w14:textId="77777777" w:rsidR="002F7D55" w:rsidRDefault="002F7D55" w:rsidP="006F2A19">
      <w:pPr>
        <w:jc w:val="left"/>
        <w:rPr>
          <w:rFonts w:cs="Times New Roman"/>
          <w:b/>
          <w:bCs/>
        </w:rPr>
      </w:pPr>
    </w:p>
    <w:p w14:paraId="32A08A7A" w14:textId="77777777" w:rsidR="002F7D55" w:rsidRDefault="002F7D55" w:rsidP="006F2A19">
      <w:pPr>
        <w:jc w:val="left"/>
        <w:rPr>
          <w:rFonts w:cs="Times New Roman"/>
          <w:b/>
          <w:bCs/>
        </w:rPr>
      </w:pPr>
    </w:p>
    <w:p w14:paraId="27550AEF" w14:textId="77777777" w:rsidR="002F7D55" w:rsidRDefault="002F7D55" w:rsidP="006F2A19">
      <w:pPr>
        <w:jc w:val="left"/>
        <w:rPr>
          <w:rFonts w:cs="Times New Roman"/>
          <w:b/>
          <w:bCs/>
        </w:rPr>
      </w:pPr>
    </w:p>
    <w:p w14:paraId="209966C5" w14:textId="77777777" w:rsidR="002F7D55" w:rsidRDefault="002F7D55" w:rsidP="006F2A19">
      <w:pPr>
        <w:jc w:val="left"/>
        <w:rPr>
          <w:rFonts w:cs="Times New Roman"/>
          <w:b/>
          <w:bCs/>
        </w:rPr>
      </w:pPr>
    </w:p>
    <w:p w14:paraId="4F36FC75" w14:textId="77777777" w:rsidR="002F7D55" w:rsidRDefault="002F7D55" w:rsidP="006F2A19">
      <w:pPr>
        <w:jc w:val="left"/>
        <w:rPr>
          <w:rFonts w:cs="Times New Roman"/>
          <w:b/>
          <w:bCs/>
        </w:rPr>
      </w:pPr>
    </w:p>
    <w:p w14:paraId="332B41F0" w14:textId="77777777" w:rsidR="002F7D55" w:rsidRDefault="002F7D55" w:rsidP="006F2A19">
      <w:pPr>
        <w:jc w:val="left"/>
        <w:rPr>
          <w:rFonts w:cs="Times New Roman"/>
          <w:b/>
          <w:bCs/>
        </w:rPr>
      </w:pPr>
    </w:p>
    <w:p w14:paraId="0DED5E96" w14:textId="77777777" w:rsidR="002F7D55" w:rsidRDefault="002F7D55" w:rsidP="006F2A19">
      <w:pPr>
        <w:jc w:val="left"/>
        <w:rPr>
          <w:rFonts w:cs="Times New Roman"/>
          <w:b/>
          <w:bCs/>
        </w:rPr>
      </w:pPr>
    </w:p>
    <w:p w14:paraId="016F88D8" w14:textId="77777777" w:rsidR="002F7D55" w:rsidRDefault="002F7D55" w:rsidP="006F2A19">
      <w:pPr>
        <w:jc w:val="left"/>
        <w:rPr>
          <w:rFonts w:cs="Times New Roman"/>
          <w:b/>
          <w:bCs/>
        </w:rPr>
      </w:pPr>
    </w:p>
    <w:p w14:paraId="20472896" w14:textId="77777777" w:rsidR="002F7D55" w:rsidRDefault="002F7D55" w:rsidP="006F2A19">
      <w:pPr>
        <w:jc w:val="left"/>
        <w:rPr>
          <w:rFonts w:cs="Times New Roman"/>
          <w:b/>
          <w:bCs/>
        </w:rPr>
      </w:pPr>
    </w:p>
    <w:p w14:paraId="0B4424A7" w14:textId="77777777" w:rsidR="002F7D55" w:rsidRDefault="002F7D55" w:rsidP="006F2A19">
      <w:pPr>
        <w:jc w:val="left"/>
        <w:rPr>
          <w:rFonts w:cs="Times New Roman"/>
          <w:b/>
          <w:bCs/>
        </w:rPr>
      </w:pPr>
    </w:p>
    <w:p w14:paraId="6D291331" w14:textId="2859CB2E" w:rsidR="006F2A19" w:rsidRDefault="006F2A19" w:rsidP="006F2A19">
      <w:pPr>
        <w:jc w:val="left"/>
        <w:rPr>
          <w:rFonts w:cs="Times New Roman"/>
          <w:b/>
          <w:bCs/>
        </w:rPr>
      </w:pPr>
      <w:r>
        <w:rPr>
          <w:rFonts w:cs="Times New Roman"/>
          <w:b/>
          <w:bCs/>
        </w:rPr>
        <w:br w:type="page"/>
      </w:r>
    </w:p>
    <w:p w14:paraId="41C3595F" w14:textId="3399D412" w:rsidR="006F2A19" w:rsidRPr="006E1A1F" w:rsidRDefault="006F2A19" w:rsidP="00E87903">
      <w:pPr>
        <w:jc w:val="left"/>
        <w:rPr>
          <w:rFonts w:cs="Times New Roman"/>
          <w:i/>
          <w:iCs/>
        </w:rPr>
      </w:pPr>
      <w:bookmarkStart w:id="2" w:name="_Ref63935852"/>
      <w:r>
        <w:rPr>
          <w:rFonts w:cs="Times New Roman"/>
          <w:b/>
          <w:bCs/>
        </w:rPr>
        <w:lastRenderedPageBreak/>
        <w:t>Figure S</w:t>
      </w:r>
      <w:r w:rsidRPr="002F04C2">
        <w:rPr>
          <w:rFonts w:cs="Times New Roman"/>
          <w:b/>
          <w:bCs/>
          <w:i/>
          <w:iCs/>
        </w:rPr>
        <w:fldChar w:fldCharType="begin"/>
      </w:r>
      <w:r w:rsidRPr="002F04C2">
        <w:rPr>
          <w:rFonts w:cs="Times New Roman"/>
          <w:b/>
          <w:bCs/>
        </w:rPr>
        <w:instrText xml:space="preserve"> SEQ Appendix_Figure \* ARABIC </w:instrText>
      </w:r>
      <w:r w:rsidRPr="002F04C2">
        <w:rPr>
          <w:rFonts w:cs="Times New Roman"/>
          <w:b/>
          <w:bCs/>
          <w:i/>
          <w:iCs/>
        </w:rPr>
        <w:fldChar w:fldCharType="separate"/>
      </w:r>
      <w:r w:rsidR="00683689">
        <w:rPr>
          <w:rFonts w:cs="Times New Roman"/>
          <w:b/>
          <w:bCs/>
          <w:noProof/>
        </w:rPr>
        <w:t>4</w:t>
      </w:r>
      <w:r w:rsidRPr="002F04C2">
        <w:rPr>
          <w:rFonts w:cs="Times New Roman"/>
          <w:b/>
          <w:bCs/>
          <w:i/>
          <w:iCs/>
        </w:rPr>
        <w:fldChar w:fldCharType="end"/>
      </w:r>
      <w:bookmarkEnd w:id="1"/>
      <w:bookmarkEnd w:id="2"/>
      <w:r w:rsidRPr="002F04C2">
        <w:rPr>
          <w:rFonts w:cs="Times New Roman"/>
          <w:b/>
          <w:bCs/>
        </w:rPr>
        <w:t xml:space="preserve">. Transmission route contributions </w:t>
      </w:r>
      <w:r>
        <w:rPr>
          <w:rFonts w:cs="Times New Roman"/>
          <w:b/>
          <w:bCs/>
        </w:rPr>
        <w:t xml:space="preserve">for </w:t>
      </w:r>
      <w:r w:rsidRPr="000E48BE">
        <w:rPr>
          <w:rFonts w:cs="Times New Roman"/>
          <w:b/>
          <w:bCs/>
        </w:rPr>
        <w:t xml:space="preserve">nosocomial </w:t>
      </w:r>
      <w:r>
        <w:rPr>
          <w:rFonts w:cs="Times New Roman"/>
          <w:b/>
          <w:bCs/>
        </w:rPr>
        <w:t>transmissions</w:t>
      </w:r>
      <w:r w:rsidRPr="000E48BE">
        <w:rPr>
          <w:rFonts w:cs="Times New Roman"/>
          <w:b/>
          <w:bCs/>
        </w:rPr>
        <w:t xml:space="preserve"> </w:t>
      </w:r>
      <w:r>
        <w:rPr>
          <w:rFonts w:cs="Times New Roman"/>
          <w:b/>
          <w:bCs/>
        </w:rPr>
        <w:t>of</w:t>
      </w:r>
      <w:r w:rsidRPr="000E48BE">
        <w:rPr>
          <w:rFonts w:cs="Times New Roman"/>
          <w:b/>
          <w:bCs/>
        </w:rPr>
        <w:t xml:space="preserve"> the </w:t>
      </w:r>
      <w:r>
        <w:rPr>
          <w:rFonts w:cs="Times New Roman"/>
          <w:b/>
          <w:bCs/>
        </w:rPr>
        <w:t>SARS-CoV-2 variant</w:t>
      </w:r>
      <w:r w:rsidRPr="000E48BE">
        <w:rPr>
          <w:rFonts w:cs="Times New Roman"/>
          <w:b/>
          <w:bCs/>
        </w:rPr>
        <w:t xml:space="preserve"> </w:t>
      </w:r>
      <w:r w:rsidRPr="002F04C2">
        <w:rPr>
          <w:rFonts w:cs="Times New Roman"/>
          <w:b/>
          <w:bCs/>
        </w:rPr>
        <w:t xml:space="preserve">for </w:t>
      </w:r>
      <w:r>
        <w:rPr>
          <w:rFonts w:cs="Times New Roman"/>
          <w:b/>
          <w:bCs/>
        </w:rPr>
        <w:t>each simulation</w:t>
      </w:r>
      <w:r w:rsidRPr="002F04C2">
        <w:rPr>
          <w:rFonts w:cs="Times New Roman"/>
          <w:b/>
          <w:bCs/>
        </w:rPr>
        <w:t xml:space="preserve"> scenario</w:t>
      </w:r>
      <w:r w:rsidRPr="00E3551B">
        <w:rPr>
          <w:rFonts w:cs="Times New Roman"/>
        </w:rPr>
        <w:t xml:space="preserve">. </w:t>
      </w:r>
      <w:r>
        <w:rPr>
          <w:rFonts w:cs="Times New Roman"/>
        </w:rPr>
        <w:t xml:space="preserve">Three different transmission routes are considered: From patient to HCW (Patient-HCW), from HCW to patient (HCW-patient), and from HCW to HCW (HCW-HCW). </w:t>
      </w:r>
      <w:r w:rsidRPr="00E3551B">
        <w:rPr>
          <w:rFonts w:cs="Times New Roman"/>
        </w:rPr>
        <w:t>The colored</w:t>
      </w:r>
      <w:r>
        <w:rPr>
          <w:rFonts w:cs="Times New Roman"/>
          <w:b/>
          <w:bCs/>
        </w:rPr>
        <w:t xml:space="preserve"> </w:t>
      </w:r>
      <w:r>
        <w:rPr>
          <w:rFonts w:cs="Times New Roman"/>
        </w:rPr>
        <w:t xml:space="preserve">rectangular bars represent the mean percentage of transmissions (averaged over 100 </w:t>
      </w:r>
      <w:r w:rsidRPr="000E48BE">
        <w:rPr>
          <w:rFonts w:cs="Times New Roman"/>
        </w:rPr>
        <w:t xml:space="preserve">simulations) due to the respective transmission route for each simulation scenario. The grey error bars represent the respective 95% uncertainty intervals. For screening every 3 days and </w:t>
      </w:r>
      <w:r>
        <w:rPr>
          <w:rFonts w:cs="Times New Roman"/>
        </w:rPr>
        <w:t xml:space="preserve">7-day </w:t>
      </w:r>
      <w:r w:rsidRPr="000E48BE">
        <w:rPr>
          <w:rFonts w:cs="Times New Roman"/>
        </w:rPr>
        <w:t>contact tracing, we considered two different test sensitivity scenarios: time-invariant perfect test sensitivity (perfect sens) and time-varying imperfect test sensitivity.</w:t>
      </w:r>
    </w:p>
    <w:p w14:paraId="7E487709" w14:textId="77777777" w:rsidR="006F2A19" w:rsidRPr="00D97A89" w:rsidRDefault="006F2A19" w:rsidP="006F2A19">
      <w:pPr>
        <w:rPr>
          <w:rFonts w:cs="Times New Roman"/>
        </w:rPr>
      </w:pPr>
      <w:r>
        <w:rPr>
          <w:rFonts w:cs="Times New Roman"/>
          <w:noProof/>
          <w:lang w:eastAsia="en-US"/>
        </w:rPr>
        <w:drawing>
          <wp:inline distT="0" distB="0" distL="0" distR="0" wp14:anchorId="41F60B5A" wp14:editId="171E4235">
            <wp:extent cx="6188710" cy="46418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3D0B9931" w14:textId="77777777" w:rsidR="006F2A19" w:rsidRPr="00D97A89" w:rsidRDefault="006F2A19" w:rsidP="006F2A19">
      <w:pPr>
        <w:rPr>
          <w:rFonts w:cs="Times New Roman"/>
        </w:rPr>
      </w:pPr>
    </w:p>
    <w:p w14:paraId="0100CFA3" w14:textId="77777777" w:rsidR="006F2A19" w:rsidRDefault="006F2A19" w:rsidP="006F2A19">
      <w:pPr>
        <w:jc w:val="left"/>
        <w:rPr>
          <w:b/>
          <w:bCs/>
        </w:rPr>
      </w:pPr>
      <w:r>
        <w:rPr>
          <w:b/>
          <w:bCs/>
          <w:i/>
          <w:iCs/>
        </w:rPr>
        <w:br w:type="page"/>
      </w:r>
    </w:p>
    <w:p w14:paraId="172A43BC" w14:textId="286F33AA" w:rsidR="006F2A19" w:rsidRPr="00847A2C" w:rsidRDefault="006F2A19" w:rsidP="006F2A19">
      <w:pPr>
        <w:pStyle w:val="Caption"/>
        <w:keepNext/>
        <w:rPr>
          <w:i/>
          <w:iCs w:val="0"/>
          <w:sz w:val="20"/>
          <w:szCs w:val="20"/>
        </w:rPr>
      </w:pPr>
      <w:r>
        <w:rPr>
          <w:b/>
          <w:bCs/>
          <w:iCs w:val="0"/>
          <w:sz w:val="20"/>
          <w:szCs w:val="20"/>
        </w:rPr>
        <w:lastRenderedPageBreak/>
        <w:t>Figure S</w:t>
      </w:r>
      <w:r w:rsidRPr="00847A2C">
        <w:rPr>
          <w:b/>
          <w:bCs/>
          <w:i/>
          <w:iCs w:val="0"/>
          <w:sz w:val="20"/>
          <w:szCs w:val="20"/>
        </w:rPr>
        <w:fldChar w:fldCharType="begin"/>
      </w:r>
      <w:r w:rsidRPr="00847A2C">
        <w:rPr>
          <w:b/>
          <w:bCs/>
          <w:iCs w:val="0"/>
          <w:sz w:val="20"/>
          <w:szCs w:val="20"/>
        </w:rPr>
        <w:instrText xml:space="preserve"> SEQ Appendix_Figure \* ARABIC </w:instrText>
      </w:r>
      <w:r w:rsidRPr="00847A2C">
        <w:rPr>
          <w:b/>
          <w:bCs/>
          <w:i/>
          <w:iCs w:val="0"/>
          <w:sz w:val="20"/>
          <w:szCs w:val="20"/>
        </w:rPr>
        <w:fldChar w:fldCharType="separate"/>
      </w:r>
      <w:r w:rsidR="00683689">
        <w:rPr>
          <w:b/>
          <w:bCs/>
          <w:iCs w:val="0"/>
          <w:noProof/>
          <w:sz w:val="20"/>
          <w:szCs w:val="20"/>
        </w:rPr>
        <w:t>5</w:t>
      </w:r>
      <w:r w:rsidRPr="00847A2C">
        <w:rPr>
          <w:b/>
          <w:bCs/>
          <w:i/>
          <w:iCs w:val="0"/>
          <w:sz w:val="20"/>
          <w:szCs w:val="20"/>
        </w:rPr>
        <w:fldChar w:fldCharType="end"/>
      </w:r>
      <w:r w:rsidRPr="00847A2C">
        <w:rPr>
          <w:b/>
          <w:bCs/>
          <w:iCs w:val="0"/>
          <w:sz w:val="20"/>
          <w:szCs w:val="20"/>
        </w:rPr>
        <w:t>. Proportion of transmission</w:t>
      </w:r>
      <w:r>
        <w:rPr>
          <w:b/>
          <w:bCs/>
          <w:iCs w:val="0"/>
          <w:sz w:val="20"/>
          <w:szCs w:val="20"/>
        </w:rPr>
        <w:t>s</w:t>
      </w:r>
      <w:r w:rsidRPr="00847A2C">
        <w:rPr>
          <w:b/>
          <w:bCs/>
          <w:iCs w:val="0"/>
          <w:sz w:val="20"/>
          <w:szCs w:val="20"/>
        </w:rPr>
        <w:t xml:space="preserve"> from HCWs and from patients</w:t>
      </w:r>
      <w:r>
        <w:rPr>
          <w:b/>
          <w:bCs/>
          <w:iCs w:val="0"/>
          <w:sz w:val="20"/>
          <w:szCs w:val="20"/>
        </w:rPr>
        <w:t xml:space="preserve"> for each simulation scenarios</w:t>
      </w:r>
      <w:r w:rsidRPr="00847A2C">
        <w:rPr>
          <w:b/>
          <w:bCs/>
          <w:iCs w:val="0"/>
          <w:sz w:val="20"/>
          <w:szCs w:val="20"/>
        </w:rPr>
        <w:t xml:space="preserve">. </w:t>
      </w:r>
      <w:r w:rsidRPr="00847A2C">
        <w:rPr>
          <w:iCs w:val="0"/>
          <w:sz w:val="20"/>
          <w:szCs w:val="20"/>
        </w:rPr>
        <w:t xml:space="preserve">Mean percentage of total transmissions </w:t>
      </w:r>
      <w:r>
        <w:rPr>
          <w:iCs w:val="0"/>
          <w:sz w:val="20"/>
          <w:szCs w:val="20"/>
        </w:rPr>
        <w:t xml:space="preserve">(averaged over 100 simulation runs) </w:t>
      </w:r>
      <w:r w:rsidRPr="00847A2C">
        <w:rPr>
          <w:iCs w:val="0"/>
          <w:sz w:val="20"/>
          <w:szCs w:val="20"/>
        </w:rPr>
        <w:t>that occurred from HCWs vs from patients</w:t>
      </w:r>
      <w:r>
        <w:rPr>
          <w:iCs w:val="0"/>
          <w:sz w:val="20"/>
          <w:szCs w:val="20"/>
        </w:rPr>
        <w:t xml:space="preserve"> are shown in stacked bar plots</w:t>
      </w:r>
      <w:r w:rsidRPr="00847A2C">
        <w:rPr>
          <w:iCs w:val="0"/>
          <w:sz w:val="20"/>
          <w:szCs w:val="20"/>
        </w:rPr>
        <w:t xml:space="preserve">. </w:t>
      </w:r>
      <w:r w:rsidRPr="00483E47">
        <w:rPr>
          <w:iCs w:val="0"/>
          <w:sz w:val="20"/>
          <w:szCs w:val="20"/>
        </w:rPr>
        <w:t xml:space="preserve">Results </w:t>
      </w:r>
      <w:r w:rsidRPr="003C7921">
        <w:rPr>
          <w:iCs w:val="0"/>
          <w:sz w:val="20"/>
          <w:szCs w:val="20"/>
        </w:rPr>
        <w:t xml:space="preserve">shown are based on </w:t>
      </w:r>
      <m:oMath>
        <m:sSub>
          <m:sSubPr>
            <m:ctrlPr>
              <w:rPr>
                <w:rFonts w:ascii="Cambria Math" w:hAnsi="Cambria Math"/>
                <w:iCs w:val="0"/>
                <w:sz w:val="20"/>
                <w:szCs w:val="20"/>
              </w:rPr>
            </m:ctrlPr>
          </m:sSubPr>
          <m:e>
            <m:r>
              <m:rPr>
                <m:sty m:val="p"/>
              </m:rPr>
              <w:rPr>
                <w:rFonts w:ascii="Cambria Math" w:hAnsi="Cambria Math"/>
                <w:sz w:val="20"/>
                <w:szCs w:val="20"/>
              </w:rPr>
              <m:t>R</m:t>
            </m:r>
          </m:e>
          <m:sub>
            <m:r>
              <m:rPr>
                <m:sty m:val="p"/>
              </m:rPr>
              <w:rPr>
                <w:rFonts w:ascii="Cambria Math" w:hAnsi="Cambria Math"/>
                <w:sz w:val="20"/>
                <w:szCs w:val="20"/>
              </w:rPr>
              <m:t>S</m:t>
            </m:r>
          </m:sub>
        </m:sSub>
      </m:oMath>
      <w:r w:rsidRPr="003C7921">
        <w:rPr>
          <w:iCs w:val="0"/>
          <w:sz w:val="20"/>
          <w:szCs w:val="20"/>
        </w:rPr>
        <w:t xml:space="preserve">=1.95 and </w:t>
      </w:r>
      <m:oMath>
        <m:sSub>
          <m:sSubPr>
            <m:ctrlPr>
              <w:rPr>
                <w:rFonts w:ascii="Cambria Math" w:hAnsi="Cambria Math"/>
                <w:iCs w:val="0"/>
                <w:sz w:val="20"/>
                <w:szCs w:val="20"/>
              </w:rPr>
            </m:ctrlPr>
          </m:sSubPr>
          <m:e>
            <m:r>
              <m:rPr>
                <m:sty m:val="p"/>
              </m:rPr>
              <w:rPr>
                <w:rFonts w:ascii="Cambria Math" w:hAnsi="Cambria Math"/>
                <w:sz w:val="20"/>
                <w:szCs w:val="20"/>
              </w:rPr>
              <m:t>R</m:t>
            </m:r>
          </m:e>
          <m:sub>
            <m:r>
              <m:rPr>
                <m:sty m:val="p"/>
              </m:rPr>
              <w:rPr>
                <w:rFonts w:ascii="Cambria Math" w:hAnsi="Cambria Math"/>
                <w:sz w:val="20"/>
                <w:szCs w:val="20"/>
              </w:rPr>
              <m:t>A</m:t>
            </m:r>
          </m:sub>
        </m:sSub>
      </m:oMath>
      <w:r w:rsidRPr="003C7921">
        <w:rPr>
          <w:iCs w:val="0"/>
          <w:sz w:val="20"/>
          <w:szCs w:val="20"/>
        </w:rPr>
        <w:t>=0.8 (reproduction</w:t>
      </w:r>
      <w:r w:rsidRPr="00483E47">
        <w:rPr>
          <w:iCs w:val="0"/>
          <w:sz w:val="20"/>
          <w:szCs w:val="20"/>
        </w:rPr>
        <w:t xml:space="preserve"> numbers for the </w:t>
      </w:r>
      <w:r>
        <w:rPr>
          <w:iCs w:val="0"/>
          <w:sz w:val="20"/>
          <w:szCs w:val="20"/>
        </w:rPr>
        <w:t>SARS-CoV-2 variant</w:t>
      </w:r>
      <w:r w:rsidRPr="00483E47">
        <w:rPr>
          <w:iCs w:val="0"/>
          <w:sz w:val="20"/>
          <w:szCs w:val="20"/>
        </w:rPr>
        <w:t xml:space="preserve"> with 56% </w:t>
      </w:r>
      <w:r>
        <w:rPr>
          <w:iCs w:val="0"/>
          <w:sz w:val="20"/>
          <w:szCs w:val="20"/>
        </w:rPr>
        <w:t>higher transmissibility</w:t>
      </w:r>
      <w:r w:rsidRPr="00483E47">
        <w:rPr>
          <w:iCs w:val="0"/>
          <w:sz w:val="20"/>
          <w:szCs w:val="20"/>
        </w:rPr>
        <w:t xml:space="preserve"> with respect to the wild-type SARS-CoV-2 variant).</w:t>
      </w:r>
    </w:p>
    <w:p w14:paraId="4B753A85" w14:textId="77777777" w:rsidR="006F2A19" w:rsidRPr="00D97A89" w:rsidRDefault="006F2A19" w:rsidP="006F2A19">
      <w:pPr>
        <w:rPr>
          <w:rFonts w:cs="Times New Roman"/>
        </w:rPr>
      </w:pPr>
      <w:r>
        <w:rPr>
          <w:rFonts w:cs="Times New Roman"/>
          <w:noProof/>
          <w:lang w:eastAsia="en-US"/>
        </w:rPr>
        <w:drawing>
          <wp:inline distT="0" distB="0" distL="0" distR="0" wp14:anchorId="7EDE9BCE" wp14:editId="3D0C22A6">
            <wp:extent cx="6188710" cy="46418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6B52E0A2" w14:textId="77777777" w:rsidR="006F2A19" w:rsidRPr="00D97A89" w:rsidRDefault="006F2A19" w:rsidP="006F2A19">
      <w:pPr>
        <w:rPr>
          <w:rFonts w:cs="Times New Roman"/>
        </w:rPr>
      </w:pPr>
    </w:p>
    <w:p w14:paraId="6580A6FA" w14:textId="77777777" w:rsidR="006F2A19" w:rsidRPr="00D97A89" w:rsidRDefault="006F2A19" w:rsidP="006F2A19">
      <w:pPr>
        <w:rPr>
          <w:rFonts w:cs="Times New Roman"/>
        </w:rPr>
      </w:pPr>
      <w:r w:rsidRPr="00D97A89">
        <w:rPr>
          <w:rFonts w:cs="Times New Roman"/>
        </w:rPr>
        <w:br w:type="page"/>
      </w:r>
    </w:p>
    <w:p w14:paraId="1392B60A" w14:textId="297DFE11" w:rsidR="006F2A19" w:rsidRPr="00156E1E" w:rsidRDefault="006F2A19" w:rsidP="006F2A19">
      <w:pPr>
        <w:rPr>
          <w:rFonts w:cs="Times New Roman"/>
        </w:rPr>
      </w:pPr>
      <w:bookmarkStart w:id="3" w:name="_Ref61913466"/>
      <w:r>
        <w:rPr>
          <w:rFonts w:cs="Times New Roman"/>
          <w:b/>
          <w:bCs/>
        </w:rPr>
        <w:lastRenderedPageBreak/>
        <w:t>Figure S</w:t>
      </w:r>
      <w:r w:rsidRPr="00156E1E">
        <w:rPr>
          <w:rFonts w:cs="Times New Roman"/>
          <w:b/>
          <w:bCs/>
        </w:rPr>
        <w:fldChar w:fldCharType="begin"/>
      </w:r>
      <w:r w:rsidRPr="00156E1E">
        <w:rPr>
          <w:rFonts w:cs="Times New Roman"/>
          <w:b/>
          <w:bCs/>
        </w:rPr>
        <w:instrText xml:space="preserve"> SEQ Appendix_Figure \* ARABIC </w:instrText>
      </w:r>
      <w:r w:rsidRPr="00156E1E">
        <w:rPr>
          <w:rFonts w:cs="Times New Roman"/>
          <w:b/>
          <w:bCs/>
        </w:rPr>
        <w:fldChar w:fldCharType="separate"/>
      </w:r>
      <w:r w:rsidR="00683689">
        <w:rPr>
          <w:rFonts w:cs="Times New Roman"/>
          <w:b/>
          <w:bCs/>
          <w:noProof/>
        </w:rPr>
        <w:t>6</w:t>
      </w:r>
      <w:r w:rsidRPr="00156E1E">
        <w:rPr>
          <w:rFonts w:cs="Times New Roman"/>
          <w:b/>
          <w:bCs/>
        </w:rPr>
        <w:fldChar w:fldCharType="end"/>
      </w:r>
      <w:bookmarkEnd w:id="3"/>
      <w:r w:rsidRPr="00156E1E">
        <w:rPr>
          <w:rFonts w:cs="Times New Roman"/>
          <w:b/>
          <w:bCs/>
        </w:rPr>
        <w:t xml:space="preserve">. Proportion of nosocomial transmissions in COVID- and non-COVID wards for each simulation scenario. </w:t>
      </w:r>
      <w:r w:rsidRPr="00156E1E">
        <w:rPr>
          <w:rFonts w:cs="Times New Roman"/>
        </w:rPr>
        <w:t>The mean percentages of nosocomial transmissions (averaged over 100 simulation runs) in COVID and non-COVID wards are shown in stacked bar plots.</w:t>
      </w:r>
      <w:r w:rsidRPr="00156E1E">
        <w:rPr>
          <w:rFonts w:cs="Times New Roman"/>
          <w:b/>
          <w:bCs/>
        </w:rPr>
        <w:t xml:space="preserve"> </w:t>
      </w:r>
      <w:r w:rsidRPr="00156E1E">
        <w:rPr>
          <w:rFonts w:cs="Times New Roman"/>
        </w:rPr>
        <w:t xml:space="preserve">Results shown are based on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S</m:t>
            </m:r>
          </m:sub>
        </m:sSub>
      </m:oMath>
      <w:r w:rsidRPr="00156E1E">
        <w:rPr>
          <w:rFonts w:cs="Times New Roman"/>
        </w:rPr>
        <w:t>=</w:t>
      </w:r>
      <w:r>
        <w:rPr>
          <w:rFonts w:cs="Times New Roman"/>
        </w:rPr>
        <w:t>1.95</w:t>
      </w:r>
      <w:r w:rsidRPr="00156E1E">
        <w:rPr>
          <w:rFonts w:cs="Times New Roman"/>
        </w:rPr>
        <w:t xml:space="preserve"> and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A</m:t>
            </m:r>
          </m:sub>
        </m:sSub>
      </m:oMath>
      <w:r w:rsidRPr="00156E1E">
        <w:rPr>
          <w:rFonts w:cs="Times New Roman"/>
        </w:rPr>
        <w:t>=</w:t>
      </w:r>
      <w:r>
        <w:rPr>
          <w:rFonts w:cs="Times New Roman"/>
        </w:rPr>
        <w:t>0.8</w:t>
      </w:r>
      <w:r w:rsidRPr="00156E1E">
        <w:rPr>
          <w:rFonts w:cs="Times New Roman"/>
        </w:rPr>
        <w:t xml:space="preserve"> (reproduction numbers for the </w:t>
      </w:r>
      <w:r>
        <w:rPr>
          <w:rFonts w:cs="Times New Roman"/>
        </w:rPr>
        <w:t>SARS-CoV-2 variant</w:t>
      </w:r>
      <w:r w:rsidRPr="00156E1E">
        <w:rPr>
          <w:rFonts w:cs="Times New Roman"/>
        </w:rPr>
        <w:t xml:space="preserve"> with 56% </w:t>
      </w:r>
      <w:r>
        <w:rPr>
          <w:rFonts w:cs="Times New Roman"/>
        </w:rPr>
        <w:t>higher transmissibility</w:t>
      </w:r>
      <w:r w:rsidRPr="00156E1E">
        <w:rPr>
          <w:rFonts w:cs="Times New Roman"/>
        </w:rPr>
        <w:t xml:space="preserve"> with respect to the wild-type SARS-CoV-2 variant).</w:t>
      </w:r>
    </w:p>
    <w:p w14:paraId="7E5E62B7" w14:textId="77777777" w:rsidR="006F2A19" w:rsidRPr="00D97A89" w:rsidRDefault="006F2A19" w:rsidP="006F2A19">
      <w:pPr>
        <w:rPr>
          <w:rFonts w:cs="Times New Roman"/>
        </w:rPr>
      </w:pPr>
      <w:r>
        <w:rPr>
          <w:rFonts w:cs="Times New Roman"/>
          <w:noProof/>
          <w:lang w:eastAsia="en-US"/>
        </w:rPr>
        <w:drawing>
          <wp:inline distT="0" distB="0" distL="0" distR="0" wp14:anchorId="159A1B0A" wp14:editId="540C1537">
            <wp:extent cx="4180114" cy="3135300"/>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93784" cy="3145553"/>
                    </a:xfrm>
                    <a:prstGeom prst="rect">
                      <a:avLst/>
                    </a:prstGeom>
                  </pic:spPr>
                </pic:pic>
              </a:graphicData>
            </a:graphic>
          </wp:inline>
        </w:drawing>
      </w:r>
    </w:p>
    <w:p w14:paraId="05FDF275" w14:textId="77777777" w:rsidR="006F2A19" w:rsidRPr="00D97A89" w:rsidRDefault="006F2A19" w:rsidP="006F2A19">
      <w:pPr>
        <w:rPr>
          <w:rFonts w:cs="Times New Roman"/>
        </w:rPr>
      </w:pPr>
    </w:p>
    <w:p w14:paraId="7A4B1C3C" w14:textId="26314533" w:rsidR="006F2A19" w:rsidRPr="002F04C2" w:rsidRDefault="006F2A19" w:rsidP="006F2A19">
      <w:pPr>
        <w:pStyle w:val="Caption"/>
        <w:rPr>
          <w:rFonts w:cs="Times New Roman"/>
          <w:i/>
          <w:iCs w:val="0"/>
          <w:sz w:val="20"/>
          <w:szCs w:val="20"/>
        </w:rPr>
      </w:pPr>
      <w:bookmarkStart w:id="4" w:name="_Ref61913476"/>
      <w:r>
        <w:rPr>
          <w:rFonts w:cs="Times New Roman"/>
          <w:b/>
          <w:bCs/>
          <w:iCs w:val="0"/>
          <w:sz w:val="20"/>
          <w:szCs w:val="20"/>
        </w:rPr>
        <w:t>Figure S</w:t>
      </w:r>
      <w:r w:rsidRPr="002F04C2">
        <w:rPr>
          <w:rFonts w:cs="Times New Roman"/>
          <w:b/>
          <w:bCs/>
          <w:i/>
          <w:iCs w:val="0"/>
          <w:sz w:val="20"/>
          <w:szCs w:val="20"/>
        </w:rPr>
        <w:fldChar w:fldCharType="begin"/>
      </w:r>
      <w:r w:rsidRPr="002F04C2">
        <w:rPr>
          <w:rFonts w:cs="Times New Roman"/>
          <w:b/>
          <w:bCs/>
          <w:iCs w:val="0"/>
          <w:sz w:val="20"/>
          <w:szCs w:val="20"/>
        </w:rPr>
        <w:instrText xml:space="preserve"> SEQ Appendix_Figure \* ARABIC </w:instrText>
      </w:r>
      <w:r w:rsidRPr="002F04C2">
        <w:rPr>
          <w:rFonts w:cs="Times New Roman"/>
          <w:b/>
          <w:bCs/>
          <w:i/>
          <w:iCs w:val="0"/>
          <w:sz w:val="20"/>
          <w:szCs w:val="20"/>
        </w:rPr>
        <w:fldChar w:fldCharType="separate"/>
      </w:r>
      <w:r w:rsidR="00683689">
        <w:rPr>
          <w:rFonts w:cs="Times New Roman"/>
          <w:b/>
          <w:bCs/>
          <w:iCs w:val="0"/>
          <w:noProof/>
          <w:sz w:val="20"/>
          <w:szCs w:val="20"/>
        </w:rPr>
        <w:t>7</w:t>
      </w:r>
      <w:r w:rsidRPr="002F04C2">
        <w:rPr>
          <w:rFonts w:cs="Times New Roman"/>
          <w:b/>
          <w:bCs/>
          <w:i/>
          <w:iCs w:val="0"/>
          <w:sz w:val="20"/>
          <w:szCs w:val="20"/>
        </w:rPr>
        <w:fldChar w:fldCharType="end"/>
      </w:r>
      <w:bookmarkEnd w:id="4"/>
      <w:r w:rsidRPr="002F04C2">
        <w:rPr>
          <w:rFonts w:cs="Times New Roman"/>
          <w:b/>
          <w:bCs/>
          <w:iCs w:val="0"/>
          <w:sz w:val="20"/>
          <w:szCs w:val="20"/>
        </w:rPr>
        <w:t>. Proportion of transmissions during different infection states</w:t>
      </w:r>
      <w:r>
        <w:rPr>
          <w:rFonts w:cs="Times New Roman"/>
          <w:b/>
          <w:bCs/>
          <w:iCs w:val="0"/>
          <w:sz w:val="20"/>
          <w:szCs w:val="20"/>
        </w:rPr>
        <w:t xml:space="preserve"> for each simulation scenario</w:t>
      </w:r>
      <w:r w:rsidRPr="002F04C2">
        <w:rPr>
          <w:rFonts w:cs="Times New Roman"/>
          <w:b/>
          <w:bCs/>
          <w:iCs w:val="0"/>
          <w:sz w:val="20"/>
          <w:szCs w:val="20"/>
        </w:rPr>
        <w:t xml:space="preserve">. </w:t>
      </w:r>
      <w:r w:rsidRPr="002F04C2">
        <w:rPr>
          <w:rFonts w:cs="Times New Roman"/>
          <w:iCs w:val="0"/>
          <w:sz w:val="20"/>
          <w:szCs w:val="20"/>
        </w:rPr>
        <w:t>The mean percentages of transmissions (</w:t>
      </w:r>
      <w:r>
        <w:rPr>
          <w:rFonts w:cs="Times New Roman"/>
          <w:iCs w:val="0"/>
          <w:sz w:val="20"/>
          <w:szCs w:val="20"/>
        </w:rPr>
        <w:t xml:space="preserve">averaged </w:t>
      </w:r>
      <w:r w:rsidRPr="002F04C2">
        <w:rPr>
          <w:rFonts w:cs="Times New Roman"/>
          <w:iCs w:val="0"/>
          <w:sz w:val="20"/>
          <w:szCs w:val="20"/>
        </w:rPr>
        <w:t>over 100 simulations) that occurred while the infected individual was in an asymptomatic, pre-symptomatic</w:t>
      </w:r>
      <w:r>
        <w:rPr>
          <w:rFonts w:cs="Times New Roman"/>
          <w:iCs w:val="0"/>
          <w:sz w:val="20"/>
          <w:szCs w:val="20"/>
        </w:rPr>
        <w:t>,</w:t>
      </w:r>
      <w:r w:rsidRPr="002F04C2">
        <w:rPr>
          <w:rFonts w:cs="Times New Roman"/>
          <w:iCs w:val="0"/>
          <w:sz w:val="20"/>
          <w:szCs w:val="20"/>
        </w:rPr>
        <w:t xml:space="preserve"> or symptomatic state are shown</w:t>
      </w:r>
      <w:r>
        <w:rPr>
          <w:rFonts w:cs="Times New Roman"/>
          <w:iCs w:val="0"/>
          <w:sz w:val="20"/>
          <w:szCs w:val="20"/>
        </w:rPr>
        <w:t xml:space="preserve"> in stacked bar plots</w:t>
      </w:r>
      <w:r w:rsidRPr="002F04C2">
        <w:rPr>
          <w:rFonts w:cs="Times New Roman"/>
          <w:iCs w:val="0"/>
          <w:sz w:val="20"/>
          <w:szCs w:val="20"/>
        </w:rPr>
        <w:t xml:space="preserve">. </w:t>
      </w:r>
      <w:r w:rsidRPr="00483E47">
        <w:rPr>
          <w:rFonts w:cs="Times New Roman"/>
          <w:iCs w:val="0"/>
          <w:sz w:val="20"/>
          <w:szCs w:val="20"/>
        </w:rPr>
        <w:t xml:space="preserve">Results shown are based on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S</m:t>
            </m:r>
          </m:sub>
        </m:sSub>
      </m:oMath>
      <w:r w:rsidRPr="00483E47">
        <w:rPr>
          <w:rFonts w:cs="Times New Roman"/>
          <w:iCs w:val="0"/>
          <w:sz w:val="20"/>
          <w:szCs w:val="20"/>
        </w:rPr>
        <w:t>=</w:t>
      </w:r>
      <w:r>
        <w:rPr>
          <w:rFonts w:cs="Times New Roman"/>
          <w:i/>
          <w:iCs w:val="0"/>
          <w:sz w:val="20"/>
          <w:szCs w:val="20"/>
        </w:rPr>
        <w:t>1.95</w:t>
      </w:r>
      <w:r w:rsidRPr="00483E47">
        <w:rPr>
          <w:rFonts w:cs="Times New Roman"/>
          <w:iCs w:val="0"/>
          <w:sz w:val="20"/>
          <w:szCs w:val="20"/>
        </w:rPr>
        <w:t xml:space="preserve"> and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A</m:t>
            </m:r>
          </m:sub>
        </m:sSub>
      </m:oMath>
      <w:r w:rsidRPr="00483E47">
        <w:rPr>
          <w:rFonts w:cs="Times New Roman"/>
          <w:iCs w:val="0"/>
          <w:sz w:val="20"/>
          <w:szCs w:val="20"/>
        </w:rPr>
        <w:t>=</w:t>
      </w:r>
      <w:r>
        <w:rPr>
          <w:rFonts w:cs="Times New Roman"/>
          <w:i/>
          <w:iCs w:val="0"/>
          <w:sz w:val="20"/>
          <w:szCs w:val="20"/>
        </w:rPr>
        <w:t>0.8</w:t>
      </w:r>
      <w:r w:rsidRPr="00483E47">
        <w:rPr>
          <w:rFonts w:cs="Times New Roman"/>
          <w:iCs w:val="0"/>
          <w:sz w:val="20"/>
          <w:szCs w:val="20"/>
        </w:rPr>
        <w:t xml:space="preserve"> (reproduction numbers for the </w:t>
      </w:r>
      <w:r>
        <w:rPr>
          <w:rFonts w:cs="Times New Roman"/>
          <w:iCs w:val="0"/>
          <w:sz w:val="20"/>
          <w:szCs w:val="20"/>
        </w:rPr>
        <w:t>SARS-CoV-2 variant</w:t>
      </w:r>
      <w:r w:rsidRPr="00483E47">
        <w:rPr>
          <w:rFonts w:cs="Times New Roman"/>
          <w:iCs w:val="0"/>
          <w:sz w:val="20"/>
          <w:szCs w:val="20"/>
        </w:rPr>
        <w:t xml:space="preserve"> with 56% </w:t>
      </w:r>
      <w:r>
        <w:rPr>
          <w:rFonts w:cs="Times New Roman"/>
          <w:iCs w:val="0"/>
          <w:sz w:val="20"/>
          <w:szCs w:val="20"/>
        </w:rPr>
        <w:t>higher transmissibility</w:t>
      </w:r>
      <w:r w:rsidRPr="00483E47">
        <w:rPr>
          <w:rFonts w:cs="Times New Roman"/>
          <w:iCs w:val="0"/>
          <w:sz w:val="20"/>
          <w:szCs w:val="20"/>
        </w:rPr>
        <w:t xml:space="preserve"> with respect to the wild-type SARS-CoV-2 variant).</w:t>
      </w:r>
    </w:p>
    <w:p w14:paraId="2E8730AB" w14:textId="77777777" w:rsidR="006F2A19" w:rsidRPr="00D97A89" w:rsidRDefault="006F2A19" w:rsidP="006F2A19">
      <w:pPr>
        <w:rPr>
          <w:rFonts w:cs="Times New Roman"/>
        </w:rPr>
      </w:pPr>
      <w:r>
        <w:rPr>
          <w:rFonts w:cs="Times New Roman"/>
          <w:noProof/>
          <w:lang w:eastAsia="en-US"/>
        </w:rPr>
        <w:drawing>
          <wp:inline distT="0" distB="0" distL="0" distR="0" wp14:anchorId="6E96BCDD" wp14:editId="27D85AFB">
            <wp:extent cx="4153034" cy="311498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67009" cy="3125471"/>
                    </a:xfrm>
                    <a:prstGeom prst="rect">
                      <a:avLst/>
                    </a:prstGeom>
                  </pic:spPr>
                </pic:pic>
              </a:graphicData>
            </a:graphic>
          </wp:inline>
        </w:drawing>
      </w:r>
    </w:p>
    <w:p w14:paraId="1362E82A" w14:textId="77777777" w:rsidR="006F2A19" w:rsidRPr="00D97A89" w:rsidRDefault="006F2A19" w:rsidP="006F2A19">
      <w:pPr>
        <w:rPr>
          <w:rFonts w:cs="Times New Roman"/>
        </w:rPr>
      </w:pPr>
    </w:p>
    <w:p w14:paraId="54715724" w14:textId="77777777" w:rsidR="006F2A19" w:rsidRPr="00156E1E" w:rsidRDefault="006F2A19" w:rsidP="006F2A19">
      <w:pPr>
        <w:jc w:val="left"/>
        <w:rPr>
          <w:rFonts w:cs="Times New Roman"/>
          <w:b/>
          <w:bCs/>
        </w:rPr>
      </w:pPr>
      <w:r w:rsidRPr="00D97A89">
        <w:rPr>
          <w:rFonts w:cs="Times New Roman"/>
        </w:rPr>
        <w:br w:type="page"/>
      </w:r>
    </w:p>
    <w:p w14:paraId="0C7E788B" w14:textId="3D314476" w:rsidR="006F2A19" w:rsidRPr="00F358E8" w:rsidRDefault="006F2A19" w:rsidP="006F2A19">
      <w:pPr>
        <w:rPr>
          <w:rFonts w:cs="Times New Roman"/>
          <w:b/>
          <w:bCs/>
          <w:i/>
          <w:iCs/>
        </w:rPr>
      </w:pPr>
      <w:bookmarkStart w:id="5" w:name="_Ref61911035"/>
      <w:r>
        <w:rPr>
          <w:rFonts w:cs="Times New Roman"/>
          <w:b/>
          <w:bCs/>
        </w:rPr>
        <w:lastRenderedPageBreak/>
        <w:t>Figure S</w:t>
      </w:r>
      <w:r w:rsidRPr="00F358E8">
        <w:rPr>
          <w:rFonts w:cs="Times New Roman"/>
          <w:b/>
          <w:bCs/>
        </w:rPr>
        <w:fldChar w:fldCharType="begin"/>
      </w:r>
      <w:r w:rsidRPr="00F358E8">
        <w:rPr>
          <w:rFonts w:cs="Times New Roman"/>
          <w:b/>
          <w:bCs/>
        </w:rPr>
        <w:instrText xml:space="preserve"> SEQ Appendix_Figure \* ARABIC </w:instrText>
      </w:r>
      <w:r w:rsidRPr="00F358E8">
        <w:rPr>
          <w:rFonts w:cs="Times New Roman"/>
          <w:b/>
          <w:bCs/>
        </w:rPr>
        <w:fldChar w:fldCharType="separate"/>
      </w:r>
      <w:r w:rsidR="00683689">
        <w:rPr>
          <w:rFonts w:cs="Times New Roman"/>
          <w:b/>
          <w:bCs/>
          <w:noProof/>
        </w:rPr>
        <w:t>8</w:t>
      </w:r>
      <w:r w:rsidRPr="00F358E8">
        <w:rPr>
          <w:rFonts w:cs="Times New Roman"/>
          <w:b/>
          <w:bCs/>
        </w:rPr>
        <w:fldChar w:fldCharType="end"/>
      </w:r>
      <w:bookmarkEnd w:id="5"/>
      <w:r w:rsidRPr="00F358E8">
        <w:rPr>
          <w:rFonts w:cs="Times New Roman"/>
          <w:b/>
          <w:bCs/>
        </w:rPr>
        <w:t xml:space="preserve">. </w:t>
      </w:r>
      <w:r w:rsidRPr="00F358E8">
        <w:rPr>
          <w:b/>
          <w:bCs/>
          <w:color w:val="000000" w:themeColor="text1"/>
        </w:rPr>
        <w:t xml:space="preserve">Effective reproduction numbers for the nosocomial spread of the </w:t>
      </w:r>
      <w:r>
        <w:rPr>
          <w:b/>
          <w:bCs/>
          <w:color w:val="000000" w:themeColor="text1"/>
        </w:rPr>
        <w:t>SARS-CoV-2 variant</w:t>
      </w:r>
      <w:r w:rsidRPr="00F358E8">
        <w:rPr>
          <w:b/>
          <w:bCs/>
          <w:color w:val="000000" w:themeColor="text1"/>
        </w:rPr>
        <w:t xml:space="preserve"> </w:t>
      </w:r>
      <w:r>
        <w:rPr>
          <w:b/>
          <w:bCs/>
          <w:color w:val="000000" w:themeColor="text1"/>
        </w:rPr>
        <w:t>for</w:t>
      </w:r>
      <w:r w:rsidRPr="00F358E8">
        <w:rPr>
          <w:b/>
          <w:bCs/>
          <w:color w:val="000000" w:themeColor="text1"/>
        </w:rPr>
        <w:t xml:space="preserve"> </w:t>
      </w:r>
      <w:r>
        <w:rPr>
          <w:b/>
          <w:bCs/>
          <w:color w:val="000000" w:themeColor="text1"/>
        </w:rPr>
        <w:t>each</w:t>
      </w:r>
      <w:r w:rsidRPr="00F358E8">
        <w:rPr>
          <w:b/>
          <w:bCs/>
          <w:color w:val="000000" w:themeColor="text1"/>
        </w:rPr>
        <w:t xml:space="preserve"> simulation scenario</w:t>
      </w:r>
      <w:r>
        <w:rPr>
          <w:b/>
          <w:bCs/>
          <w:color w:val="000000" w:themeColor="text1"/>
        </w:rPr>
        <w:t xml:space="preserve"> </w:t>
      </w:r>
      <w:r w:rsidRPr="00F358E8">
        <w:rPr>
          <w:rFonts w:cs="Times New Roman"/>
          <w:b/>
          <w:bCs/>
        </w:rPr>
        <w:t xml:space="preserve">assuming 50% effective PPE. </w:t>
      </w:r>
      <w:bookmarkStart w:id="6" w:name="_Toc58485213"/>
      <w:bookmarkStart w:id="7" w:name="_Toc58494616"/>
      <w:r w:rsidRPr="00F358E8">
        <w:rPr>
          <w:rFonts w:cs="Times New Roman"/>
        </w:rPr>
        <w:t xml:space="preserve">Results shown are based on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S</m:t>
            </m:r>
          </m:sub>
        </m:sSub>
      </m:oMath>
      <w:r w:rsidRPr="00F358E8">
        <w:rPr>
          <w:rFonts w:cs="Times New Roman"/>
        </w:rPr>
        <w:t>=</w:t>
      </w:r>
      <w:r>
        <w:rPr>
          <w:rFonts w:cs="Times New Roman"/>
        </w:rPr>
        <w:t>1.95</w:t>
      </w:r>
      <w:r w:rsidRPr="00F358E8">
        <w:rPr>
          <w:rFonts w:cs="Times New Roman"/>
        </w:rPr>
        <w:t xml:space="preserve"> and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A</m:t>
            </m:r>
          </m:sub>
        </m:sSub>
      </m:oMath>
      <w:r w:rsidRPr="00F358E8">
        <w:rPr>
          <w:rFonts w:cs="Times New Roman"/>
        </w:rPr>
        <w:t>=</w:t>
      </w:r>
      <w:r>
        <w:rPr>
          <w:rFonts w:cs="Times New Roman"/>
        </w:rPr>
        <w:t>0.8</w:t>
      </w:r>
      <w:r w:rsidRPr="00F358E8">
        <w:rPr>
          <w:rFonts w:cs="Times New Roman"/>
        </w:rPr>
        <w:t xml:space="preserve"> (reproduction numbers for the </w:t>
      </w:r>
      <w:r>
        <w:rPr>
          <w:rFonts w:cs="Times New Roman"/>
        </w:rPr>
        <w:t>SARS-CoV-2 variant</w:t>
      </w:r>
      <w:r w:rsidRPr="00F358E8">
        <w:rPr>
          <w:rFonts w:cs="Times New Roman"/>
        </w:rPr>
        <w:t xml:space="preserve"> with 56% </w:t>
      </w:r>
      <w:r>
        <w:rPr>
          <w:rFonts w:cs="Times New Roman"/>
        </w:rPr>
        <w:t>higher transmissibility</w:t>
      </w:r>
      <w:r w:rsidRPr="00F358E8">
        <w:rPr>
          <w:rFonts w:cs="Times New Roman"/>
        </w:rPr>
        <w:t xml:space="preserve"> with respect to the wild-type SARS-CoV-2 variant). (A)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 are assumed to immediately self-isolate upon symptom onset, the reproduction number is assigned to the pre-symptomatic state.</w:t>
      </w:r>
      <w:bookmarkEnd w:id="6"/>
      <w:bookmarkEnd w:id="7"/>
      <w:r w:rsidRPr="00F358E8">
        <w:rPr>
          <w:rFonts w:cs="Times New Roman"/>
        </w:rPr>
        <w:t xml:space="preserv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6AE319AD" w14:textId="77777777" w:rsidR="006F2A19" w:rsidRPr="00D97A89" w:rsidRDefault="006F2A19" w:rsidP="006F2A19">
      <w:pPr>
        <w:rPr>
          <w:rFonts w:cs="Times New Roman"/>
        </w:rPr>
      </w:pPr>
      <w:r>
        <w:rPr>
          <w:rFonts w:cs="Times New Roman"/>
          <w:noProof/>
          <w:lang w:eastAsia="en-US"/>
        </w:rPr>
        <w:drawing>
          <wp:inline distT="0" distB="0" distL="0" distR="0" wp14:anchorId="322709DB" wp14:editId="1EB1D2A7">
            <wp:extent cx="6188710" cy="72199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1">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p>
    <w:p w14:paraId="255CEFFF" w14:textId="232B2B60" w:rsidR="006F2A19" w:rsidRPr="00D775C7" w:rsidRDefault="006F2A19" w:rsidP="006F2A19">
      <w:pPr>
        <w:pStyle w:val="Caption"/>
        <w:keepNext/>
        <w:rPr>
          <w:rFonts w:cs="Times New Roman"/>
          <w:i/>
          <w:iCs w:val="0"/>
          <w:sz w:val="20"/>
          <w:szCs w:val="20"/>
        </w:rPr>
      </w:pPr>
      <w:bookmarkStart w:id="8" w:name="_Ref76730666"/>
      <w:bookmarkStart w:id="9" w:name="_Ref61916113"/>
      <w:r>
        <w:rPr>
          <w:rFonts w:cs="Times New Roman"/>
          <w:b/>
          <w:bCs/>
          <w:iCs w:val="0"/>
          <w:sz w:val="20"/>
          <w:szCs w:val="20"/>
        </w:rPr>
        <w:lastRenderedPageBreak/>
        <w:t>Figure S</w:t>
      </w:r>
      <w:r w:rsidRPr="00D775C7">
        <w:rPr>
          <w:rFonts w:cs="Times New Roman"/>
          <w:b/>
          <w:bCs/>
          <w:i/>
          <w:iCs w:val="0"/>
          <w:sz w:val="20"/>
          <w:szCs w:val="20"/>
        </w:rPr>
        <w:fldChar w:fldCharType="begin"/>
      </w:r>
      <w:r w:rsidRPr="00D775C7">
        <w:rPr>
          <w:rFonts w:cs="Times New Roman"/>
          <w:b/>
          <w:bCs/>
          <w:iCs w:val="0"/>
          <w:sz w:val="20"/>
          <w:szCs w:val="20"/>
        </w:rPr>
        <w:instrText xml:space="preserve"> SEQ Appendix_Figure \* ARABIC </w:instrText>
      </w:r>
      <w:r w:rsidRPr="00D775C7">
        <w:rPr>
          <w:rFonts w:cs="Times New Roman"/>
          <w:b/>
          <w:bCs/>
          <w:i/>
          <w:iCs w:val="0"/>
          <w:sz w:val="20"/>
          <w:szCs w:val="20"/>
        </w:rPr>
        <w:fldChar w:fldCharType="separate"/>
      </w:r>
      <w:r w:rsidR="00683689">
        <w:rPr>
          <w:rFonts w:cs="Times New Roman"/>
          <w:b/>
          <w:bCs/>
          <w:iCs w:val="0"/>
          <w:noProof/>
          <w:sz w:val="20"/>
          <w:szCs w:val="20"/>
        </w:rPr>
        <w:t>9</w:t>
      </w:r>
      <w:r w:rsidRPr="00D775C7">
        <w:rPr>
          <w:rFonts w:cs="Times New Roman"/>
          <w:b/>
          <w:bCs/>
          <w:i/>
          <w:iCs w:val="0"/>
          <w:sz w:val="20"/>
          <w:szCs w:val="20"/>
        </w:rPr>
        <w:fldChar w:fldCharType="end"/>
      </w:r>
      <w:bookmarkEnd w:id="8"/>
      <w:r w:rsidRPr="00D775C7">
        <w:rPr>
          <w:rFonts w:cs="Times New Roman"/>
          <w:b/>
          <w:bCs/>
          <w:iCs w:val="0"/>
          <w:sz w:val="20"/>
          <w:szCs w:val="20"/>
        </w:rPr>
        <w:t xml:space="preserve">. Number of nosocomial transmissions of the </w:t>
      </w:r>
      <w:r>
        <w:rPr>
          <w:rFonts w:cs="Times New Roman"/>
          <w:b/>
          <w:bCs/>
          <w:iCs w:val="0"/>
          <w:sz w:val="20"/>
          <w:szCs w:val="20"/>
        </w:rPr>
        <w:t>SARS-CoV-2 variant</w:t>
      </w:r>
      <w:r w:rsidRPr="00D775C7">
        <w:rPr>
          <w:rFonts w:cs="Times New Roman"/>
          <w:b/>
          <w:bCs/>
          <w:iCs w:val="0"/>
          <w:sz w:val="20"/>
          <w:szCs w:val="20"/>
        </w:rPr>
        <w:t xml:space="preserve"> for </w:t>
      </w:r>
      <w:r>
        <w:rPr>
          <w:rFonts w:cs="Times New Roman"/>
          <w:b/>
          <w:bCs/>
          <w:iCs w:val="0"/>
          <w:sz w:val="20"/>
          <w:szCs w:val="20"/>
        </w:rPr>
        <w:t xml:space="preserve">each </w:t>
      </w:r>
      <w:r w:rsidRPr="00D775C7">
        <w:rPr>
          <w:rFonts w:cs="Times New Roman"/>
          <w:b/>
          <w:bCs/>
          <w:iCs w:val="0"/>
          <w:sz w:val="20"/>
          <w:szCs w:val="20"/>
        </w:rPr>
        <w:t>simulation scenario</w:t>
      </w:r>
      <w:r>
        <w:rPr>
          <w:rFonts w:cs="Times New Roman"/>
          <w:b/>
          <w:bCs/>
          <w:iCs w:val="0"/>
          <w:sz w:val="20"/>
          <w:szCs w:val="20"/>
        </w:rPr>
        <w:t xml:space="preserve"> assuming 50% effective PPE</w:t>
      </w:r>
      <w:r w:rsidRPr="00D775C7">
        <w:rPr>
          <w:rFonts w:cs="Times New Roman"/>
          <w:b/>
          <w:bCs/>
          <w:iCs w:val="0"/>
          <w:sz w:val="20"/>
          <w:szCs w:val="20"/>
        </w:rPr>
        <w:t>.</w:t>
      </w:r>
      <w:r w:rsidRPr="00D775C7">
        <w:rPr>
          <w:rFonts w:cs="Times New Roman"/>
          <w:iCs w:val="0"/>
          <w:sz w:val="20"/>
          <w:szCs w:val="20"/>
        </w:rPr>
        <w:t xml:space="preserve"> Results shown are based on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S</m:t>
            </m:r>
          </m:sub>
        </m:sSub>
      </m:oMath>
      <w:r w:rsidRPr="00D775C7">
        <w:rPr>
          <w:rFonts w:eastAsiaTheme="minorEastAsia" w:cs="Times New Roman"/>
          <w:iCs w:val="0"/>
          <w:sz w:val="20"/>
          <w:szCs w:val="20"/>
        </w:rPr>
        <w:t>=</w:t>
      </w:r>
      <w:r>
        <w:rPr>
          <w:rFonts w:eastAsiaTheme="minorEastAsia" w:cs="Times New Roman"/>
          <w:i/>
          <w:iCs w:val="0"/>
          <w:sz w:val="20"/>
          <w:szCs w:val="20"/>
        </w:rPr>
        <w:t>1.95</w:t>
      </w:r>
      <w:r w:rsidRPr="00D775C7">
        <w:rPr>
          <w:rFonts w:eastAsiaTheme="minorEastAsia" w:cs="Times New Roman"/>
          <w:iCs w:val="0"/>
          <w:sz w:val="20"/>
          <w:szCs w:val="20"/>
        </w:rPr>
        <w:t xml:space="preserve"> and </w:t>
      </w:r>
      <m:oMath>
        <m:sSub>
          <m:sSubPr>
            <m:ctrlPr>
              <w:rPr>
                <w:rFonts w:ascii="Cambria Math" w:eastAsiaTheme="minorEastAsia" w:hAnsi="Cambria Math" w:cs="Times New Roman"/>
                <w:iCs w:val="0"/>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A</m:t>
            </m:r>
          </m:sub>
        </m:sSub>
      </m:oMath>
      <w:r w:rsidRPr="00D775C7">
        <w:rPr>
          <w:rFonts w:eastAsiaTheme="minorEastAsia" w:cs="Times New Roman"/>
          <w:iCs w:val="0"/>
          <w:sz w:val="20"/>
          <w:szCs w:val="20"/>
        </w:rPr>
        <w:t>=</w:t>
      </w:r>
      <w:r>
        <w:rPr>
          <w:rFonts w:eastAsiaTheme="minorEastAsia" w:cs="Times New Roman"/>
          <w:i/>
          <w:iCs w:val="0"/>
          <w:sz w:val="20"/>
          <w:szCs w:val="20"/>
        </w:rPr>
        <w:t>0.8</w:t>
      </w:r>
      <w:r w:rsidRPr="00D775C7">
        <w:rPr>
          <w:rFonts w:eastAsiaTheme="minorEastAsia" w:cs="Times New Roman"/>
          <w:iCs w:val="0"/>
          <w:sz w:val="20"/>
          <w:szCs w:val="20"/>
        </w:rPr>
        <w:t xml:space="preserve"> (reproduction numbers for the </w:t>
      </w:r>
      <w:r>
        <w:rPr>
          <w:rFonts w:eastAsiaTheme="minorEastAsia" w:cs="Times New Roman"/>
          <w:iCs w:val="0"/>
          <w:sz w:val="20"/>
          <w:szCs w:val="20"/>
        </w:rPr>
        <w:t>SARS-CoV-2 variant</w:t>
      </w:r>
      <w:r w:rsidRPr="00D775C7">
        <w:rPr>
          <w:rFonts w:eastAsiaTheme="minorEastAsia" w:cs="Times New Roman"/>
          <w:iCs w:val="0"/>
          <w:sz w:val="20"/>
          <w:szCs w:val="20"/>
        </w:rPr>
        <w:t xml:space="preserve"> with 56% </w:t>
      </w:r>
      <w:r>
        <w:rPr>
          <w:rFonts w:eastAsiaTheme="minorEastAsia" w:cs="Times New Roman"/>
          <w:iCs w:val="0"/>
          <w:sz w:val="20"/>
          <w:szCs w:val="20"/>
        </w:rPr>
        <w:t>higher transmissibility</w:t>
      </w:r>
      <w:r w:rsidRPr="00D775C7">
        <w:rPr>
          <w:rFonts w:eastAsiaTheme="minorEastAsia" w:cs="Times New Roman"/>
          <w:iCs w:val="0"/>
          <w:sz w:val="20"/>
          <w:szCs w:val="20"/>
        </w:rPr>
        <w:t xml:space="preserve"> with respect to the wild-type SARS-CoV-2 variant).</w:t>
      </w:r>
      <w:r w:rsidRPr="00D775C7">
        <w:rPr>
          <w:rFonts w:cs="Times New Roman"/>
          <w:iCs w:val="0"/>
          <w:sz w:val="20"/>
          <w:szCs w:val="20"/>
        </w:rPr>
        <w:t xml:space="preserve"> The full </w:t>
      </w:r>
      <w:r>
        <w:rPr>
          <w:rFonts w:cs="Times New Roman"/>
          <w:iCs w:val="0"/>
          <w:sz w:val="20"/>
          <w:szCs w:val="20"/>
        </w:rPr>
        <w:t xml:space="preserve">rectangular </w:t>
      </w:r>
      <w:r w:rsidRPr="00D775C7">
        <w:rPr>
          <w:rFonts w:cs="Times New Roman"/>
          <w:iCs w:val="0"/>
          <w:sz w:val="20"/>
          <w:szCs w:val="20"/>
        </w:rPr>
        <w:t>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w:t>
      </w:r>
      <w:r>
        <w:rPr>
          <w:rFonts w:cs="Times New Roman"/>
          <w:iCs w:val="0"/>
          <w:sz w:val="20"/>
          <w:szCs w:val="20"/>
        </w:rPr>
        <w:t xml:space="preserve"> rectangular</w:t>
      </w:r>
      <w:r w:rsidRPr="00D775C7">
        <w:rPr>
          <w:rFonts w:cs="Times New Roman"/>
          <w:iCs w:val="0"/>
          <w:sz w:val="20"/>
          <w:szCs w:val="20"/>
        </w:rPr>
        <w:t xml:space="preserve"> bars with the black border represent the mean number of individuals (patients and HCWs) infected with SARS-CoV-2 and diagnosed in the hospital. The lighter </w:t>
      </w:r>
      <w:r>
        <w:rPr>
          <w:rFonts w:cs="Times New Roman"/>
          <w:iCs w:val="0"/>
          <w:sz w:val="20"/>
          <w:szCs w:val="20"/>
        </w:rPr>
        <w:t xml:space="preserve">rectangular </w:t>
      </w:r>
      <w:r w:rsidRPr="00D775C7">
        <w:rPr>
          <w:rFonts w:cs="Times New Roman"/>
          <w:iCs w:val="0"/>
          <w:sz w:val="20"/>
          <w:szCs w:val="20"/>
        </w:rPr>
        <w:t>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796FBDB5" w14:textId="30C40226" w:rsidR="006F2A19" w:rsidRPr="00876D5C" w:rsidRDefault="00876D5C" w:rsidP="006F2A19">
      <w:pPr>
        <w:jc w:val="left"/>
        <w:rPr>
          <w:rFonts w:cs="Times New Roman"/>
          <w:color w:val="44546A" w:themeColor="text2"/>
          <w:sz w:val="18"/>
          <w:szCs w:val="18"/>
        </w:rPr>
      </w:pPr>
      <w:r>
        <w:rPr>
          <w:rFonts w:cs="Times New Roman"/>
          <w:noProof/>
          <w:color w:val="44546A" w:themeColor="text2"/>
          <w:sz w:val="18"/>
          <w:szCs w:val="18"/>
          <w:lang w:eastAsia="en-US"/>
        </w:rPr>
        <w:drawing>
          <wp:inline distT="0" distB="0" distL="0" distR="0" wp14:anchorId="6A933874" wp14:editId="54217C76">
            <wp:extent cx="6192520" cy="4644390"/>
            <wp:effectExtent l="0" t="0" r="508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2">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4ECDD22C" w14:textId="77777777" w:rsidR="006F2A19" w:rsidRDefault="006F2A19" w:rsidP="006F2A19">
      <w:pPr>
        <w:jc w:val="left"/>
        <w:rPr>
          <w:b/>
          <w:bCs/>
        </w:rPr>
      </w:pPr>
      <w:bookmarkStart w:id="10" w:name="_Ref62220438"/>
      <w:r>
        <w:rPr>
          <w:b/>
          <w:bCs/>
        </w:rPr>
        <w:br w:type="page"/>
      </w:r>
    </w:p>
    <w:p w14:paraId="4904C0EB" w14:textId="53310A91" w:rsidR="006F2A19" w:rsidRPr="00D97A89" w:rsidRDefault="006F2A19" w:rsidP="006F2A19">
      <w:bookmarkStart w:id="11" w:name="_Ref76730789"/>
      <w:r>
        <w:rPr>
          <w:b/>
          <w:bCs/>
        </w:rPr>
        <w:lastRenderedPageBreak/>
        <w:t>Figure S</w:t>
      </w:r>
      <w:r w:rsidRPr="00CB6A8E">
        <w:rPr>
          <w:b/>
          <w:bCs/>
        </w:rPr>
        <w:fldChar w:fldCharType="begin"/>
      </w:r>
      <w:r w:rsidRPr="00CB6A8E">
        <w:rPr>
          <w:b/>
          <w:bCs/>
        </w:rPr>
        <w:instrText xml:space="preserve"> SEQ Appendix_Figure \* ARABIC </w:instrText>
      </w:r>
      <w:r w:rsidRPr="00CB6A8E">
        <w:rPr>
          <w:b/>
          <w:bCs/>
        </w:rPr>
        <w:fldChar w:fldCharType="separate"/>
      </w:r>
      <w:r w:rsidR="00683689">
        <w:rPr>
          <w:b/>
          <w:bCs/>
          <w:noProof/>
        </w:rPr>
        <w:t>10</w:t>
      </w:r>
      <w:r w:rsidRPr="00CB6A8E">
        <w:rPr>
          <w:b/>
          <w:bCs/>
        </w:rPr>
        <w:fldChar w:fldCharType="end"/>
      </w:r>
      <w:bookmarkEnd w:id="9"/>
      <w:bookmarkEnd w:id="10"/>
      <w:bookmarkEnd w:id="11"/>
      <w:r w:rsidRPr="00CB6A8E">
        <w:rPr>
          <w:b/>
          <w:bCs/>
        </w:rPr>
        <w:t>. Daily percentage of absent HCWs during the hospital epidemic</w:t>
      </w:r>
      <w:r>
        <w:rPr>
          <w:b/>
          <w:bCs/>
        </w:rPr>
        <w:t xml:space="preserve"> for each simulation scenario</w:t>
      </w:r>
      <w:r w:rsidRPr="00CB6A8E">
        <w:rPr>
          <w:b/>
          <w:bCs/>
        </w:rPr>
        <w:t xml:space="preserve"> </w:t>
      </w:r>
      <w:r>
        <w:rPr>
          <w:b/>
          <w:bCs/>
        </w:rPr>
        <w:t>assuming</w:t>
      </w:r>
      <w:r w:rsidRPr="00CB6A8E">
        <w:rPr>
          <w:b/>
          <w:bCs/>
        </w:rPr>
        <w:t xml:space="preserve"> 50% effective PPE. </w:t>
      </w:r>
      <w:r w:rsidRPr="0048096A">
        <w:t>Results shown are based on R_S=</w:t>
      </w:r>
      <w:r>
        <w:t>1.95</w:t>
      </w:r>
      <w:r w:rsidRPr="0048096A">
        <w:t xml:space="preserve"> and R_A=</w:t>
      </w:r>
      <w:r>
        <w:t>0.8</w:t>
      </w:r>
      <w:r w:rsidRPr="0048096A">
        <w:t xml:space="preserve"> (reproduction numbers for the </w:t>
      </w:r>
      <w:r>
        <w:t>SARS-CoV-2 variant</w:t>
      </w:r>
      <w:r w:rsidRPr="0048096A">
        <w:t xml:space="preserve"> with 56% </w:t>
      </w:r>
      <w:r>
        <w:t>higher transmissibility</w:t>
      </w:r>
      <w:r w:rsidRPr="0048096A">
        <w:t xml:space="preserve"> with respect to the wild-type SARS-CoV-2 variant). 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time-varying imperfect test sensitivity.</w:t>
      </w:r>
    </w:p>
    <w:p w14:paraId="5669D687" w14:textId="77777777" w:rsidR="006F2A19" w:rsidRPr="00D97A89" w:rsidRDefault="006F2A19" w:rsidP="006F2A19">
      <w:pPr>
        <w:rPr>
          <w:rFonts w:cs="Times New Roman"/>
        </w:rPr>
      </w:pPr>
      <w:r>
        <w:rPr>
          <w:rFonts w:cs="Times New Roman"/>
          <w:noProof/>
          <w:lang w:eastAsia="en-US"/>
        </w:rPr>
        <w:drawing>
          <wp:inline distT="0" distB="0" distL="0" distR="0" wp14:anchorId="42303D18" wp14:editId="4FA49E7B">
            <wp:extent cx="6188710" cy="4641850"/>
            <wp:effectExtent l="0" t="0" r="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3">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3557ED1C" w14:textId="77777777" w:rsidR="006F2A19" w:rsidRPr="00D97A89" w:rsidRDefault="006F2A19" w:rsidP="006F2A19">
      <w:pPr>
        <w:rPr>
          <w:rFonts w:cs="Times New Roman"/>
        </w:rPr>
      </w:pPr>
      <w:r w:rsidRPr="00D97A89">
        <w:rPr>
          <w:rFonts w:cs="Times New Roman"/>
        </w:rPr>
        <w:br w:type="page"/>
      </w:r>
    </w:p>
    <w:p w14:paraId="09300C83" w14:textId="4734302F" w:rsidR="006F2A19" w:rsidRPr="00F358E8" w:rsidRDefault="006F2A19" w:rsidP="006F2A19">
      <w:pPr>
        <w:rPr>
          <w:rFonts w:cs="Times New Roman"/>
          <w:b/>
          <w:bCs/>
          <w:i/>
          <w:iCs/>
        </w:rPr>
      </w:pPr>
      <w:bookmarkStart w:id="12" w:name="_Ref76730659"/>
      <w:bookmarkStart w:id="13" w:name="_Ref61911654"/>
      <w:r>
        <w:rPr>
          <w:rFonts w:cs="Times New Roman"/>
          <w:b/>
          <w:bCs/>
        </w:rPr>
        <w:lastRenderedPageBreak/>
        <w:t>Figure S</w:t>
      </w:r>
      <w:r w:rsidRPr="00F358E8">
        <w:rPr>
          <w:rFonts w:cs="Times New Roman"/>
          <w:b/>
          <w:bCs/>
        </w:rPr>
        <w:fldChar w:fldCharType="begin"/>
      </w:r>
      <w:r w:rsidRPr="00F358E8">
        <w:rPr>
          <w:rFonts w:cs="Times New Roman"/>
          <w:b/>
          <w:bCs/>
        </w:rPr>
        <w:instrText xml:space="preserve"> SEQ Appendix_Figure \* ARABIC </w:instrText>
      </w:r>
      <w:r w:rsidRPr="00F358E8">
        <w:rPr>
          <w:rFonts w:cs="Times New Roman"/>
          <w:b/>
          <w:bCs/>
        </w:rPr>
        <w:fldChar w:fldCharType="separate"/>
      </w:r>
      <w:r w:rsidR="00683689">
        <w:rPr>
          <w:rFonts w:cs="Times New Roman"/>
          <w:b/>
          <w:bCs/>
          <w:noProof/>
        </w:rPr>
        <w:t>11</w:t>
      </w:r>
      <w:r w:rsidRPr="00F358E8">
        <w:rPr>
          <w:rFonts w:cs="Times New Roman"/>
          <w:b/>
          <w:bCs/>
        </w:rPr>
        <w:fldChar w:fldCharType="end"/>
      </w:r>
      <w:bookmarkEnd w:id="12"/>
      <w:r w:rsidRPr="00F358E8">
        <w:rPr>
          <w:rFonts w:cs="Times New Roman"/>
          <w:b/>
          <w:bCs/>
        </w:rPr>
        <w:t xml:space="preserve">. </w:t>
      </w:r>
      <w:r w:rsidRPr="00F358E8">
        <w:rPr>
          <w:b/>
          <w:bCs/>
          <w:color w:val="000000" w:themeColor="text1"/>
        </w:rPr>
        <w:t xml:space="preserve">Effective reproduction numbers for the nosocomial spread of the </w:t>
      </w:r>
      <w:r>
        <w:rPr>
          <w:b/>
          <w:bCs/>
          <w:color w:val="000000" w:themeColor="text1"/>
        </w:rPr>
        <w:t>SARS-CoV-2 variant</w:t>
      </w:r>
      <w:r w:rsidRPr="00F358E8">
        <w:rPr>
          <w:b/>
          <w:bCs/>
          <w:color w:val="000000" w:themeColor="text1"/>
        </w:rPr>
        <w:t xml:space="preserve"> </w:t>
      </w:r>
      <w:r>
        <w:rPr>
          <w:b/>
          <w:bCs/>
          <w:color w:val="000000" w:themeColor="text1"/>
        </w:rPr>
        <w:t>for</w:t>
      </w:r>
      <w:r w:rsidRPr="00F358E8">
        <w:rPr>
          <w:b/>
          <w:bCs/>
          <w:color w:val="000000" w:themeColor="text1"/>
        </w:rPr>
        <w:t xml:space="preserve"> </w:t>
      </w:r>
      <w:r>
        <w:rPr>
          <w:b/>
          <w:bCs/>
          <w:color w:val="000000" w:themeColor="text1"/>
        </w:rPr>
        <w:t>each</w:t>
      </w:r>
      <w:r w:rsidRPr="00F358E8">
        <w:rPr>
          <w:b/>
          <w:bCs/>
          <w:color w:val="000000" w:themeColor="text1"/>
        </w:rPr>
        <w:t xml:space="preserve"> simulation scenario</w:t>
      </w:r>
      <w:r>
        <w:rPr>
          <w:b/>
          <w:bCs/>
          <w:color w:val="000000" w:themeColor="text1"/>
        </w:rPr>
        <w:t xml:space="preserve"> </w:t>
      </w:r>
      <w:r w:rsidRPr="00F358E8">
        <w:rPr>
          <w:rFonts w:cs="Times New Roman"/>
          <w:b/>
          <w:bCs/>
        </w:rPr>
        <w:t xml:space="preserve">assuming </w:t>
      </w:r>
      <w:r>
        <w:rPr>
          <w:rFonts w:cs="Times New Roman"/>
          <w:b/>
          <w:bCs/>
        </w:rPr>
        <w:t>7</w:t>
      </w:r>
      <w:r w:rsidRPr="00F358E8">
        <w:rPr>
          <w:rFonts w:cs="Times New Roman"/>
          <w:b/>
          <w:bCs/>
        </w:rPr>
        <w:t xml:space="preserve">0% effective PPE. </w:t>
      </w:r>
      <w:r w:rsidRPr="00F358E8">
        <w:rPr>
          <w:rFonts w:cs="Times New Roman"/>
        </w:rPr>
        <w:t xml:space="preserve">Results shown are based on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S</m:t>
            </m:r>
          </m:sub>
        </m:sSub>
      </m:oMath>
      <w:r w:rsidRPr="00F358E8">
        <w:rPr>
          <w:rFonts w:cs="Times New Roman"/>
        </w:rPr>
        <w:t>=</w:t>
      </w:r>
      <w:r>
        <w:rPr>
          <w:rFonts w:cs="Times New Roman"/>
        </w:rPr>
        <w:t>1.95</w:t>
      </w:r>
      <w:r w:rsidRPr="00F358E8">
        <w:rPr>
          <w:rFonts w:cs="Times New Roman"/>
        </w:rPr>
        <w:t xml:space="preserve"> and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A</m:t>
            </m:r>
          </m:sub>
        </m:sSub>
      </m:oMath>
      <w:r w:rsidRPr="00F358E8">
        <w:rPr>
          <w:rFonts w:cs="Times New Roman"/>
        </w:rPr>
        <w:t>=</w:t>
      </w:r>
      <w:r>
        <w:rPr>
          <w:rFonts w:cs="Times New Roman"/>
        </w:rPr>
        <w:t>0.8</w:t>
      </w:r>
      <w:r w:rsidRPr="00F358E8">
        <w:rPr>
          <w:rFonts w:cs="Times New Roman"/>
        </w:rPr>
        <w:t xml:space="preserve"> (reproduction numbers for the </w:t>
      </w:r>
      <w:r>
        <w:rPr>
          <w:rFonts w:cs="Times New Roman"/>
        </w:rPr>
        <w:t>SARS-CoV-2 variant</w:t>
      </w:r>
      <w:r w:rsidRPr="00F358E8">
        <w:rPr>
          <w:rFonts w:cs="Times New Roman"/>
        </w:rPr>
        <w:t xml:space="preserve"> with 56% </w:t>
      </w:r>
      <w:r>
        <w:rPr>
          <w:rFonts w:cs="Times New Roman"/>
        </w:rPr>
        <w:t>higher transmissibility</w:t>
      </w:r>
      <w:r w:rsidRPr="00F358E8">
        <w:rPr>
          <w:rFonts w:cs="Times New Roman"/>
        </w:rPr>
        <w:t xml:space="preserve"> with respect to the wild-type SARS-CoV-2 variant). (A)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 are assumed to immediately self-isolate upon symptom onset, the reproduction number is assigned to the pre-symptomatic state.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135CC00E" w14:textId="77777777" w:rsidR="006F2A19" w:rsidRPr="00D97A89" w:rsidRDefault="006F2A19" w:rsidP="006F2A19">
      <w:pPr>
        <w:rPr>
          <w:rFonts w:cs="Times New Roman"/>
        </w:rPr>
      </w:pPr>
      <w:r>
        <w:rPr>
          <w:rFonts w:cs="Times New Roman"/>
          <w:noProof/>
          <w:lang w:eastAsia="en-US"/>
        </w:rPr>
        <w:drawing>
          <wp:inline distT="0" distB="0" distL="0" distR="0" wp14:anchorId="7960A993" wp14:editId="0C5664E4">
            <wp:extent cx="6188710" cy="7219950"/>
            <wp:effectExtent l="0" t="0" r="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p>
    <w:p w14:paraId="684090FB" w14:textId="4C556080" w:rsidR="006F2A19" w:rsidRPr="00D775C7" w:rsidRDefault="006F2A19" w:rsidP="006F2A19">
      <w:pPr>
        <w:pStyle w:val="Caption"/>
        <w:keepNext/>
        <w:rPr>
          <w:rFonts w:cs="Times New Roman"/>
          <w:i/>
          <w:iCs w:val="0"/>
          <w:sz w:val="20"/>
          <w:szCs w:val="20"/>
        </w:rPr>
      </w:pPr>
      <w:bookmarkStart w:id="14" w:name="_Ref76730716"/>
      <w:r>
        <w:rPr>
          <w:rFonts w:cs="Times New Roman"/>
          <w:b/>
          <w:bCs/>
          <w:iCs w:val="0"/>
          <w:sz w:val="20"/>
          <w:szCs w:val="20"/>
        </w:rPr>
        <w:lastRenderedPageBreak/>
        <w:t>Figure S</w:t>
      </w:r>
      <w:r w:rsidRPr="00D775C7">
        <w:rPr>
          <w:rFonts w:cs="Times New Roman"/>
          <w:b/>
          <w:bCs/>
          <w:i/>
          <w:iCs w:val="0"/>
          <w:sz w:val="20"/>
          <w:szCs w:val="20"/>
        </w:rPr>
        <w:fldChar w:fldCharType="begin"/>
      </w:r>
      <w:r w:rsidRPr="00D775C7">
        <w:rPr>
          <w:rFonts w:cs="Times New Roman"/>
          <w:b/>
          <w:bCs/>
          <w:iCs w:val="0"/>
          <w:sz w:val="20"/>
          <w:szCs w:val="20"/>
        </w:rPr>
        <w:instrText xml:space="preserve"> SEQ Appendix_Figure \* ARABIC </w:instrText>
      </w:r>
      <w:r w:rsidRPr="00D775C7">
        <w:rPr>
          <w:rFonts w:cs="Times New Roman"/>
          <w:b/>
          <w:bCs/>
          <w:i/>
          <w:iCs w:val="0"/>
          <w:sz w:val="20"/>
          <w:szCs w:val="20"/>
        </w:rPr>
        <w:fldChar w:fldCharType="separate"/>
      </w:r>
      <w:r w:rsidR="00683689">
        <w:rPr>
          <w:rFonts w:cs="Times New Roman"/>
          <w:b/>
          <w:bCs/>
          <w:iCs w:val="0"/>
          <w:noProof/>
          <w:sz w:val="20"/>
          <w:szCs w:val="20"/>
        </w:rPr>
        <w:t>12</w:t>
      </w:r>
      <w:r w:rsidRPr="00D775C7">
        <w:rPr>
          <w:rFonts w:cs="Times New Roman"/>
          <w:b/>
          <w:bCs/>
          <w:i/>
          <w:iCs w:val="0"/>
          <w:sz w:val="20"/>
          <w:szCs w:val="20"/>
        </w:rPr>
        <w:fldChar w:fldCharType="end"/>
      </w:r>
      <w:bookmarkEnd w:id="14"/>
      <w:r w:rsidRPr="00D775C7">
        <w:rPr>
          <w:rFonts w:cs="Times New Roman"/>
          <w:b/>
          <w:bCs/>
          <w:iCs w:val="0"/>
          <w:sz w:val="20"/>
          <w:szCs w:val="20"/>
        </w:rPr>
        <w:t xml:space="preserve">. Number of nosocomial transmissions of the </w:t>
      </w:r>
      <w:r>
        <w:rPr>
          <w:rFonts w:cs="Times New Roman"/>
          <w:b/>
          <w:bCs/>
          <w:iCs w:val="0"/>
          <w:sz w:val="20"/>
          <w:szCs w:val="20"/>
        </w:rPr>
        <w:t>SARS-CoV-2 variant</w:t>
      </w:r>
      <w:r w:rsidRPr="00D775C7">
        <w:rPr>
          <w:rFonts w:cs="Times New Roman"/>
          <w:b/>
          <w:bCs/>
          <w:iCs w:val="0"/>
          <w:sz w:val="20"/>
          <w:szCs w:val="20"/>
        </w:rPr>
        <w:t xml:space="preserve"> for </w:t>
      </w:r>
      <w:r>
        <w:rPr>
          <w:rFonts w:cs="Times New Roman"/>
          <w:b/>
          <w:bCs/>
          <w:iCs w:val="0"/>
          <w:sz w:val="20"/>
          <w:szCs w:val="20"/>
        </w:rPr>
        <w:t xml:space="preserve">each </w:t>
      </w:r>
      <w:r w:rsidRPr="00D775C7">
        <w:rPr>
          <w:rFonts w:cs="Times New Roman"/>
          <w:b/>
          <w:bCs/>
          <w:iCs w:val="0"/>
          <w:sz w:val="20"/>
          <w:szCs w:val="20"/>
        </w:rPr>
        <w:t>simulation scenario</w:t>
      </w:r>
      <w:r>
        <w:rPr>
          <w:rFonts w:cs="Times New Roman"/>
          <w:b/>
          <w:bCs/>
          <w:iCs w:val="0"/>
          <w:sz w:val="20"/>
          <w:szCs w:val="20"/>
        </w:rPr>
        <w:t xml:space="preserve"> assuming 70% effective PPE</w:t>
      </w:r>
      <w:r w:rsidRPr="00D775C7">
        <w:rPr>
          <w:rFonts w:cs="Times New Roman"/>
          <w:b/>
          <w:bCs/>
          <w:iCs w:val="0"/>
          <w:sz w:val="20"/>
          <w:szCs w:val="20"/>
        </w:rPr>
        <w:t>.</w:t>
      </w:r>
      <w:r w:rsidRPr="00D775C7">
        <w:rPr>
          <w:rFonts w:cs="Times New Roman"/>
          <w:iCs w:val="0"/>
          <w:sz w:val="20"/>
          <w:szCs w:val="20"/>
        </w:rPr>
        <w:t xml:space="preserve"> Results shown are based on </w:t>
      </w:r>
      <m:oMath>
        <m:sSub>
          <m:sSubPr>
            <m:ctrlPr>
              <w:rPr>
                <w:rFonts w:ascii="Cambria Math" w:hAnsi="Cambria Math" w:cs="Times New Roman"/>
                <w:iCs w:val="0"/>
                <w:sz w:val="20"/>
                <w:szCs w:val="20"/>
              </w:rPr>
            </m:ctrlPr>
          </m:sSubPr>
          <m:e>
            <m:r>
              <w:rPr>
                <w:rFonts w:ascii="Cambria Math" w:hAnsi="Cambria Math" w:cs="Times New Roman"/>
                <w:sz w:val="20"/>
                <w:szCs w:val="20"/>
              </w:rPr>
              <m:t>R</m:t>
            </m:r>
          </m:e>
          <m:sub>
            <m:r>
              <w:rPr>
                <w:rFonts w:ascii="Cambria Math" w:hAnsi="Cambria Math" w:cs="Times New Roman"/>
                <w:sz w:val="20"/>
                <w:szCs w:val="20"/>
              </w:rPr>
              <m:t>S</m:t>
            </m:r>
          </m:sub>
        </m:sSub>
      </m:oMath>
      <w:r w:rsidRPr="00D775C7">
        <w:rPr>
          <w:rFonts w:eastAsiaTheme="minorEastAsia" w:cs="Times New Roman"/>
          <w:iCs w:val="0"/>
          <w:sz w:val="20"/>
          <w:szCs w:val="20"/>
        </w:rPr>
        <w:t>=</w:t>
      </w:r>
      <w:r>
        <w:rPr>
          <w:rFonts w:eastAsiaTheme="minorEastAsia" w:cs="Times New Roman"/>
          <w:i/>
          <w:iCs w:val="0"/>
          <w:sz w:val="20"/>
          <w:szCs w:val="20"/>
        </w:rPr>
        <w:t>1.95</w:t>
      </w:r>
      <w:r w:rsidRPr="00D775C7">
        <w:rPr>
          <w:rFonts w:eastAsiaTheme="minorEastAsia" w:cs="Times New Roman"/>
          <w:iCs w:val="0"/>
          <w:sz w:val="20"/>
          <w:szCs w:val="20"/>
        </w:rPr>
        <w:t xml:space="preserve"> and </w:t>
      </w:r>
      <m:oMath>
        <m:sSub>
          <m:sSubPr>
            <m:ctrlPr>
              <w:rPr>
                <w:rFonts w:ascii="Cambria Math" w:eastAsiaTheme="minorEastAsia" w:hAnsi="Cambria Math" w:cs="Times New Roman"/>
                <w:iCs w:val="0"/>
                <w:sz w:val="20"/>
                <w:szCs w:val="20"/>
              </w:rPr>
            </m:ctrlPr>
          </m:sSubPr>
          <m:e>
            <m:r>
              <w:rPr>
                <w:rFonts w:ascii="Cambria Math" w:eastAsiaTheme="minorEastAsia" w:hAnsi="Cambria Math" w:cs="Times New Roman"/>
                <w:sz w:val="20"/>
                <w:szCs w:val="20"/>
              </w:rPr>
              <m:t>R</m:t>
            </m:r>
          </m:e>
          <m:sub>
            <m:r>
              <w:rPr>
                <w:rFonts w:ascii="Cambria Math" w:eastAsiaTheme="minorEastAsia" w:hAnsi="Cambria Math" w:cs="Times New Roman"/>
                <w:sz w:val="20"/>
                <w:szCs w:val="20"/>
              </w:rPr>
              <m:t>A</m:t>
            </m:r>
          </m:sub>
        </m:sSub>
      </m:oMath>
      <w:r w:rsidRPr="00D775C7">
        <w:rPr>
          <w:rFonts w:eastAsiaTheme="minorEastAsia" w:cs="Times New Roman"/>
          <w:iCs w:val="0"/>
          <w:sz w:val="20"/>
          <w:szCs w:val="20"/>
        </w:rPr>
        <w:t>=</w:t>
      </w:r>
      <w:r>
        <w:rPr>
          <w:rFonts w:eastAsiaTheme="minorEastAsia" w:cs="Times New Roman"/>
          <w:i/>
          <w:iCs w:val="0"/>
          <w:sz w:val="20"/>
          <w:szCs w:val="20"/>
        </w:rPr>
        <w:t>0.8</w:t>
      </w:r>
      <w:r w:rsidRPr="00D775C7">
        <w:rPr>
          <w:rFonts w:eastAsiaTheme="minorEastAsia" w:cs="Times New Roman"/>
          <w:iCs w:val="0"/>
          <w:sz w:val="20"/>
          <w:szCs w:val="20"/>
        </w:rPr>
        <w:t xml:space="preserve"> (reproduction numbers for the </w:t>
      </w:r>
      <w:r>
        <w:rPr>
          <w:rFonts w:eastAsiaTheme="minorEastAsia" w:cs="Times New Roman"/>
          <w:iCs w:val="0"/>
          <w:sz w:val="20"/>
          <w:szCs w:val="20"/>
        </w:rPr>
        <w:t>SARS-CoV-2 variant</w:t>
      </w:r>
      <w:r w:rsidRPr="00D775C7">
        <w:rPr>
          <w:rFonts w:eastAsiaTheme="minorEastAsia" w:cs="Times New Roman"/>
          <w:iCs w:val="0"/>
          <w:sz w:val="20"/>
          <w:szCs w:val="20"/>
        </w:rPr>
        <w:t xml:space="preserve"> with 56% </w:t>
      </w:r>
      <w:r>
        <w:rPr>
          <w:rFonts w:eastAsiaTheme="minorEastAsia" w:cs="Times New Roman"/>
          <w:iCs w:val="0"/>
          <w:sz w:val="20"/>
          <w:szCs w:val="20"/>
        </w:rPr>
        <w:t>higher transmissibility</w:t>
      </w:r>
      <w:r w:rsidRPr="00D775C7">
        <w:rPr>
          <w:rFonts w:eastAsiaTheme="minorEastAsia" w:cs="Times New Roman"/>
          <w:iCs w:val="0"/>
          <w:sz w:val="20"/>
          <w:szCs w:val="20"/>
        </w:rPr>
        <w:t xml:space="preserve"> with respect to the wild-type SARS-CoV-2 variant).</w:t>
      </w:r>
      <w:r w:rsidRPr="00D775C7">
        <w:rPr>
          <w:rFonts w:cs="Times New Roman"/>
          <w:iCs w:val="0"/>
          <w:sz w:val="20"/>
          <w:szCs w:val="20"/>
        </w:rPr>
        <w:t xml:space="preserve"> The full </w:t>
      </w:r>
      <w:r>
        <w:rPr>
          <w:rFonts w:cs="Times New Roman"/>
          <w:iCs w:val="0"/>
          <w:sz w:val="20"/>
          <w:szCs w:val="20"/>
        </w:rPr>
        <w:t xml:space="preserve">rectangular </w:t>
      </w:r>
      <w:r w:rsidRPr="00D775C7">
        <w:rPr>
          <w:rFonts w:cs="Times New Roman"/>
          <w:iCs w:val="0"/>
          <w:sz w:val="20"/>
          <w:szCs w:val="20"/>
        </w:rPr>
        <w:t>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w:t>
      </w:r>
      <w:r>
        <w:rPr>
          <w:rFonts w:cs="Times New Roman"/>
          <w:iCs w:val="0"/>
          <w:sz w:val="20"/>
          <w:szCs w:val="20"/>
        </w:rPr>
        <w:t xml:space="preserve"> rectangular</w:t>
      </w:r>
      <w:r w:rsidRPr="00D775C7">
        <w:rPr>
          <w:rFonts w:cs="Times New Roman"/>
          <w:iCs w:val="0"/>
          <w:sz w:val="20"/>
          <w:szCs w:val="20"/>
        </w:rPr>
        <w:t xml:space="preserve"> bars with the black border represent the mean number of individuals (patients and HCWs) infected with SARS-CoV-2 and diagnosed in the hospital. The lighter </w:t>
      </w:r>
      <w:r>
        <w:rPr>
          <w:rFonts w:cs="Times New Roman"/>
          <w:iCs w:val="0"/>
          <w:sz w:val="20"/>
          <w:szCs w:val="20"/>
        </w:rPr>
        <w:t xml:space="preserve">rectangular </w:t>
      </w:r>
      <w:r w:rsidRPr="00D775C7">
        <w:rPr>
          <w:rFonts w:cs="Times New Roman"/>
          <w:iCs w:val="0"/>
          <w:sz w:val="20"/>
          <w:szCs w:val="20"/>
        </w:rPr>
        <w:t>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1006DA5B" w14:textId="6CDE3D5F" w:rsidR="006F2A19" w:rsidRDefault="00977BD6" w:rsidP="006F2A19">
      <w:pPr>
        <w:jc w:val="left"/>
        <w:rPr>
          <w:rFonts w:cs="Times New Roman"/>
          <w:i/>
          <w:iCs/>
          <w:color w:val="44546A" w:themeColor="text2"/>
          <w:sz w:val="18"/>
          <w:szCs w:val="18"/>
        </w:rPr>
      </w:pPr>
      <w:r>
        <w:rPr>
          <w:rFonts w:cs="Times New Roman"/>
          <w:i/>
          <w:iCs/>
          <w:noProof/>
          <w:color w:val="44546A" w:themeColor="text2"/>
          <w:sz w:val="18"/>
          <w:szCs w:val="18"/>
          <w:lang w:eastAsia="en-US"/>
        </w:rPr>
        <w:drawing>
          <wp:inline distT="0" distB="0" distL="0" distR="0" wp14:anchorId="24E54AAB" wp14:editId="73B1E64C">
            <wp:extent cx="6192520" cy="4644390"/>
            <wp:effectExtent l="0" t="0" r="508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5">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71F3A17C" w14:textId="77777777" w:rsidR="006F2A19" w:rsidRDefault="006F2A19" w:rsidP="006F2A19">
      <w:pPr>
        <w:jc w:val="left"/>
        <w:rPr>
          <w:b/>
          <w:bCs/>
        </w:rPr>
      </w:pPr>
      <w:r>
        <w:rPr>
          <w:b/>
          <w:bCs/>
        </w:rPr>
        <w:br w:type="page"/>
      </w:r>
    </w:p>
    <w:p w14:paraId="2A86F661" w14:textId="3A3B6284" w:rsidR="006F2A19" w:rsidRPr="00D97A89" w:rsidRDefault="006F2A19" w:rsidP="006F2A19">
      <w:bookmarkStart w:id="15" w:name="_Ref76730800"/>
      <w:r>
        <w:rPr>
          <w:b/>
          <w:bCs/>
        </w:rPr>
        <w:lastRenderedPageBreak/>
        <w:t>Figure S</w:t>
      </w:r>
      <w:r w:rsidRPr="00CB6A8E">
        <w:rPr>
          <w:b/>
          <w:bCs/>
        </w:rPr>
        <w:fldChar w:fldCharType="begin"/>
      </w:r>
      <w:r w:rsidRPr="00CB6A8E">
        <w:rPr>
          <w:b/>
          <w:bCs/>
        </w:rPr>
        <w:instrText xml:space="preserve"> SEQ Appendix_Figure \* ARABIC </w:instrText>
      </w:r>
      <w:r w:rsidRPr="00CB6A8E">
        <w:rPr>
          <w:b/>
          <w:bCs/>
        </w:rPr>
        <w:fldChar w:fldCharType="separate"/>
      </w:r>
      <w:r w:rsidR="00683689">
        <w:rPr>
          <w:b/>
          <w:bCs/>
          <w:noProof/>
        </w:rPr>
        <w:t>13</w:t>
      </w:r>
      <w:r w:rsidRPr="00CB6A8E">
        <w:rPr>
          <w:b/>
          <w:bCs/>
        </w:rPr>
        <w:fldChar w:fldCharType="end"/>
      </w:r>
      <w:bookmarkEnd w:id="15"/>
      <w:r w:rsidRPr="00CB6A8E">
        <w:rPr>
          <w:b/>
          <w:bCs/>
        </w:rPr>
        <w:t>. Daily percentage of absent HCWs during the hospital epidemic</w:t>
      </w:r>
      <w:r>
        <w:rPr>
          <w:b/>
          <w:bCs/>
        </w:rPr>
        <w:t xml:space="preserve"> for each simulation scenario</w:t>
      </w:r>
      <w:r w:rsidRPr="00CB6A8E">
        <w:rPr>
          <w:b/>
          <w:bCs/>
        </w:rPr>
        <w:t xml:space="preserve"> </w:t>
      </w:r>
      <w:r>
        <w:rPr>
          <w:b/>
          <w:bCs/>
        </w:rPr>
        <w:t>assuming</w:t>
      </w:r>
      <w:r w:rsidRPr="00CB6A8E">
        <w:rPr>
          <w:b/>
          <w:bCs/>
        </w:rPr>
        <w:t xml:space="preserve"> </w:t>
      </w:r>
      <w:r>
        <w:rPr>
          <w:b/>
          <w:bCs/>
        </w:rPr>
        <w:t>7</w:t>
      </w:r>
      <w:r w:rsidRPr="00CB6A8E">
        <w:rPr>
          <w:b/>
          <w:bCs/>
        </w:rPr>
        <w:t xml:space="preserve">0% effective PPE. </w:t>
      </w:r>
      <w:r w:rsidRPr="0048096A">
        <w:t>Results shown are based on R_S=</w:t>
      </w:r>
      <w:r>
        <w:t>1.95</w:t>
      </w:r>
      <w:r w:rsidRPr="0048096A">
        <w:t xml:space="preserve"> and R_A=</w:t>
      </w:r>
      <w:r>
        <w:t>0.8</w:t>
      </w:r>
      <w:r w:rsidRPr="0048096A">
        <w:t xml:space="preserve"> (reproduction numbers for the </w:t>
      </w:r>
      <w:r>
        <w:t>SARS-CoV-2 variant</w:t>
      </w:r>
      <w:r w:rsidRPr="0048096A">
        <w:t xml:space="preserve"> with 56% </w:t>
      </w:r>
      <w:r>
        <w:t>higher transmissibility</w:t>
      </w:r>
      <w:r w:rsidRPr="0048096A">
        <w:t xml:space="preserve"> with respect to the wild-type SARS-CoV-2 variant). 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time-varying imperfect test sensitivity.</w:t>
      </w:r>
    </w:p>
    <w:p w14:paraId="16A6A31C" w14:textId="77777777" w:rsidR="006F2A19" w:rsidRPr="00D97A89" w:rsidRDefault="006F2A19" w:rsidP="006F2A19">
      <w:pPr>
        <w:rPr>
          <w:rFonts w:cs="Times New Roman"/>
        </w:rPr>
      </w:pPr>
      <w:r>
        <w:rPr>
          <w:rFonts w:cs="Times New Roman"/>
          <w:noProof/>
          <w:lang w:eastAsia="en-US"/>
        </w:rPr>
        <w:drawing>
          <wp:inline distT="0" distB="0" distL="0" distR="0" wp14:anchorId="0CC32DBF" wp14:editId="36BEAF3C">
            <wp:extent cx="6188710" cy="4641850"/>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6">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11CC21AC" w14:textId="77777777" w:rsidR="006F2A19" w:rsidRPr="00D97A89" w:rsidRDefault="006F2A19" w:rsidP="006F2A19">
      <w:pPr>
        <w:rPr>
          <w:rFonts w:cs="Times New Roman"/>
        </w:rPr>
      </w:pPr>
      <w:r w:rsidRPr="00D97A89">
        <w:rPr>
          <w:rFonts w:cs="Times New Roman"/>
        </w:rPr>
        <w:br w:type="page"/>
      </w:r>
      <w:bookmarkEnd w:id="13"/>
    </w:p>
    <w:p w14:paraId="5F34754F" w14:textId="29363344" w:rsidR="006F2A19" w:rsidRPr="00F45875" w:rsidRDefault="006F2A19" w:rsidP="006F2A19">
      <w:pPr>
        <w:rPr>
          <w:rFonts w:cs="Times New Roman"/>
          <w:b/>
          <w:bCs/>
        </w:rPr>
      </w:pPr>
      <w:bookmarkStart w:id="16" w:name="_Ref61914128"/>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14</w:t>
      </w:r>
      <w:r w:rsidRPr="00ED0D60">
        <w:rPr>
          <w:b/>
          <w:bCs/>
        </w:rPr>
        <w:fldChar w:fldCharType="end"/>
      </w:r>
      <w:bookmarkEnd w:id="16"/>
      <w:r w:rsidRPr="00ED0D60">
        <w:rPr>
          <w:b/>
          <w:bCs/>
        </w:rPr>
        <w:t xml:space="preserve">. </w:t>
      </w:r>
      <w:r w:rsidRPr="00F358E8">
        <w:rPr>
          <w:b/>
          <w:bCs/>
          <w:color w:val="000000" w:themeColor="text1"/>
        </w:rPr>
        <w:t xml:space="preserve">Effective reproduction numbers for the nosocomial spread of the </w:t>
      </w:r>
      <w:r>
        <w:rPr>
          <w:b/>
          <w:bCs/>
          <w:color w:val="000000" w:themeColor="text1"/>
        </w:rPr>
        <w:t>SARS-CoV-2 variant</w:t>
      </w:r>
      <w:r w:rsidRPr="00F358E8">
        <w:rPr>
          <w:b/>
          <w:bCs/>
          <w:color w:val="000000" w:themeColor="text1"/>
        </w:rPr>
        <w:t xml:space="preserve"> </w:t>
      </w:r>
      <w:r>
        <w:rPr>
          <w:b/>
          <w:bCs/>
          <w:color w:val="000000" w:themeColor="text1"/>
        </w:rPr>
        <w:t>for</w:t>
      </w:r>
      <w:r w:rsidRPr="00F358E8">
        <w:rPr>
          <w:b/>
          <w:bCs/>
          <w:color w:val="000000" w:themeColor="text1"/>
        </w:rPr>
        <w:t xml:space="preserve"> </w:t>
      </w:r>
      <w:r>
        <w:rPr>
          <w:b/>
          <w:bCs/>
          <w:color w:val="000000" w:themeColor="text1"/>
        </w:rPr>
        <w:t>each</w:t>
      </w:r>
      <w:r w:rsidRPr="00F358E8">
        <w:rPr>
          <w:b/>
          <w:bCs/>
          <w:color w:val="000000" w:themeColor="text1"/>
        </w:rPr>
        <w:t xml:space="preserve"> simulation scenario</w:t>
      </w:r>
      <w:r w:rsidRPr="00ED0D60">
        <w:rPr>
          <w:b/>
          <w:bCs/>
        </w:rPr>
        <w:t xml:space="preserve"> </w:t>
      </w:r>
      <w:r>
        <w:rPr>
          <w:b/>
          <w:bCs/>
        </w:rPr>
        <w:t>assuming</w:t>
      </w:r>
      <w:r w:rsidRPr="00ED0D60">
        <w:rPr>
          <w:b/>
          <w:bCs/>
        </w:rPr>
        <w:t xml:space="preserve"> equal reproduction numbers for symptomatic</w:t>
      </w:r>
      <w:r>
        <w:rPr>
          <w:b/>
          <w:bCs/>
        </w:rPr>
        <w:t>ally</w:t>
      </w:r>
      <w:r w:rsidRPr="00ED0D60">
        <w:rPr>
          <w:b/>
          <w:bCs/>
        </w:rPr>
        <w:t xml:space="preserve"> and asymptomatic</w:t>
      </w:r>
      <w:r>
        <w:rPr>
          <w:b/>
          <w:bCs/>
        </w:rPr>
        <w:t>ally infected</w:t>
      </w:r>
      <w:r w:rsidRPr="00ED0D60">
        <w:rPr>
          <w:b/>
          <w:bCs/>
        </w:rPr>
        <w:t xml:space="preserve"> individuals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S</m:t>
            </m:r>
          </m:sub>
        </m:sSub>
      </m:oMath>
      <w:r w:rsidRPr="00ED0D60">
        <w:rPr>
          <w:b/>
          <w:bCs/>
        </w:rPr>
        <w:t>=</w:t>
      </w:r>
      <w:r>
        <w:rPr>
          <w:b/>
          <w:bCs/>
        </w:rPr>
        <w:t>1.95</w:t>
      </w:r>
      <w:r w:rsidRPr="00ED0D60">
        <w:rPr>
          <w:b/>
          <w:bCs/>
        </w:rPr>
        <w:t xml:space="preserve"> and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A</m:t>
            </m:r>
          </m:sub>
        </m:sSub>
      </m:oMath>
      <w:r w:rsidRPr="00ED0D60">
        <w:rPr>
          <w:b/>
          <w:bCs/>
        </w:rPr>
        <w:t>=</w:t>
      </w:r>
      <w:r>
        <w:rPr>
          <w:b/>
          <w:bCs/>
        </w:rPr>
        <w:t>1.95</w:t>
      </w:r>
      <w:r w:rsidRPr="00ED0D60">
        <w:rPr>
          <w:b/>
          <w:bCs/>
        </w:rPr>
        <w:t>.</w:t>
      </w:r>
      <w:r w:rsidRPr="00D97A89">
        <w:t xml:space="preserve"> </w:t>
      </w:r>
      <w:r w:rsidRPr="00F358E8">
        <w:rPr>
          <w:rFonts w:cs="Times New Roman"/>
        </w:rPr>
        <w:t xml:space="preserve">(A)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 are assumed to immediately self-isolate upon symptom onset, the reproduction number is assigned to the pre-symptomatic state.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7A854FE2" w14:textId="77777777" w:rsidR="006F2A19" w:rsidRPr="00D97A89" w:rsidRDefault="006F2A19" w:rsidP="006F2A19">
      <w:pPr>
        <w:rPr>
          <w:rFonts w:cs="Times New Roman"/>
        </w:rPr>
      </w:pPr>
      <w:r>
        <w:rPr>
          <w:rFonts w:cs="Times New Roman"/>
          <w:noProof/>
          <w:lang w:eastAsia="en-US"/>
        </w:rPr>
        <w:drawing>
          <wp:inline distT="0" distB="0" distL="0" distR="0" wp14:anchorId="4C556923" wp14:editId="03AF437A">
            <wp:extent cx="6188710" cy="72199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7">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p>
    <w:p w14:paraId="6756786D" w14:textId="51FD014E" w:rsidR="006F2A19" w:rsidRPr="00F45875" w:rsidRDefault="006F2A19" w:rsidP="006F2A19">
      <w:pPr>
        <w:rPr>
          <w:rFonts w:cs="Times New Roman"/>
        </w:rPr>
      </w:pPr>
      <w:r>
        <w:rPr>
          <w:rFonts w:cs="Times New Roman"/>
        </w:rPr>
        <w:br w:type="page"/>
      </w:r>
      <w:r>
        <w:rPr>
          <w:rFonts w:cs="Times New Roman"/>
          <w:b/>
          <w:bCs/>
        </w:rPr>
        <w:lastRenderedPageBreak/>
        <w:t>Figure S</w:t>
      </w:r>
      <w:r w:rsidRPr="00F45875">
        <w:rPr>
          <w:rFonts w:cs="Times New Roman"/>
          <w:b/>
          <w:bCs/>
        </w:rPr>
        <w:fldChar w:fldCharType="begin"/>
      </w:r>
      <w:r w:rsidRPr="00F45875">
        <w:rPr>
          <w:rFonts w:cs="Times New Roman"/>
          <w:b/>
          <w:bCs/>
        </w:rPr>
        <w:instrText xml:space="preserve"> SEQ Appendix_Figure \* ARABIC </w:instrText>
      </w:r>
      <w:r w:rsidRPr="00F45875">
        <w:rPr>
          <w:rFonts w:cs="Times New Roman"/>
          <w:b/>
          <w:bCs/>
        </w:rPr>
        <w:fldChar w:fldCharType="separate"/>
      </w:r>
      <w:r w:rsidR="00683689">
        <w:rPr>
          <w:rFonts w:cs="Times New Roman"/>
          <w:b/>
          <w:bCs/>
          <w:noProof/>
        </w:rPr>
        <w:t>15</w:t>
      </w:r>
      <w:r w:rsidRPr="00F45875">
        <w:rPr>
          <w:rFonts w:cs="Times New Roman"/>
          <w:b/>
          <w:bCs/>
        </w:rPr>
        <w:fldChar w:fldCharType="end"/>
      </w:r>
      <w:r w:rsidRPr="00F45875">
        <w:rPr>
          <w:rFonts w:cs="Times New Roman"/>
          <w:b/>
          <w:bCs/>
        </w:rPr>
        <w:t xml:space="preserve">. Number of nosocomial transmissions of the </w:t>
      </w:r>
      <w:r>
        <w:rPr>
          <w:rFonts w:cs="Times New Roman"/>
          <w:b/>
          <w:bCs/>
        </w:rPr>
        <w:t>SARS-CoV-2 variant</w:t>
      </w:r>
      <w:r w:rsidRPr="00F45875">
        <w:rPr>
          <w:rFonts w:cs="Times New Roman"/>
          <w:b/>
          <w:bCs/>
        </w:rPr>
        <w:t xml:space="preserve"> for each simulation scenario </w:t>
      </w:r>
      <w:r>
        <w:rPr>
          <w:b/>
          <w:bCs/>
        </w:rPr>
        <w:t>assuming</w:t>
      </w:r>
      <w:r w:rsidRPr="00ED0D60">
        <w:rPr>
          <w:b/>
          <w:bCs/>
        </w:rPr>
        <w:t xml:space="preserve"> equal reproduction numbers for symptomatic</w:t>
      </w:r>
      <w:r>
        <w:rPr>
          <w:b/>
          <w:bCs/>
        </w:rPr>
        <w:t>ally</w:t>
      </w:r>
      <w:r w:rsidRPr="00ED0D60">
        <w:rPr>
          <w:b/>
          <w:bCs/>
        </w:rPr>
        <w:t xml:space="preserve"> and asymptomatic</w:t>
      </w:r>
      <w:r>
        <w:rPr>
          <w:b/>
          <w:bCs/>
        </w:rPr>
        <w:t>ally infected</w:t>
      </w:r>
      <w:r w:rsidRPr="00ED0D60">
        <w:rPr>
          <w:b/>
          <w:bCs/>
        </w:rPr>
        <w:t xml:space="preserve"> individuals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S</m:t>
            </m:r>
          </m:sub>
        </m:sSub>
      </m:oMath>
      <w:r w:rsidRPr="00ED0D60">
        <w:rPr>
          <w:b/>
          <w:bCs/>
        </w:rPr>
        <w:t>=</w:t>
      </w:r>
      <w:r>
        <w:rPr>
          <w:b/>
          <w:bCs/>
        </w:rPr>
        <w:t>1.95</w:t>
      </w:r>
      <w:r w:rsidRPr="00ED0D60">
        <w:rPr>
          <w:b/>
          <w:bCs/>
        </w:rPr>
        <w:t xml:space="preserve"> and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A</m:t>
            </m:r>
          </m:sub>
        </m:sSub>
      </m:oMath>
      <w:r w:rsidRPr="00ED0D60">
        <w:rPr>
          <w:b/>
          <w:bCs/>
        </w:rPr>
        <w:t>=</w:t>
      </w:r>
      <w:r>
        <w:rPr>
          <w:b/>
          <w:bCs/>
        </w:rPr>
        <w:t>1.95</w:t>
      </w:r>
      <w:r w:rsidRPr="00ED0D60">
        <w:rPr>
          <w:b/>
          <w:bCs/>
        </w:rPr>
        <w:t>.</w:t>
      </w:r>
      <w:r w:rsidRPr="00F45875">
        <w:rPr>
          <w:rFonts w:cs="Times New Roman"/>
          <w:b/>
          <w:bCs/>
        </w:rPr>
        <w:t xml:space="preserve"> </w:t>
      </w:r>
      <w:r w:rsidRPr="00F45875">
        <w:rPr>
          <w:rFonts w:cs="Times New Roman"/>
        </w:rPr>
        <w:t>The full rectangular 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 rectangular bars with the black border represent the mean number of individuals (patients and HCWs) infected with SARS-CoV-2 and diagnosed in the hospital. The lighter rectangular 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7B56DA04" w14:textId="1739254C" w:rsidR="006F2A19" w:rsidRDefault="006F2A19" w:rsidP="006F2A19">
      <w:pPr>
        <w:jc w:val="left"/>
        <w:rPr>
          <w:rFonts w:cs="Times New Roman"/>
        </w:rPr>
      </w:pPr>
    </w:p>
    <w:p w14:paraId="4DF6C549" w14:textId="3D9F95C8" w:rsidR="006F2A19" w:rsidRDefault="00977BD6" w:rsidP="006F2A19">
      <w:pPr>
        <w:jc w:val="left"/>
        <w:rPr>
          <w:rFonts w:cs="Times New Roman"/>
          <w:i/>
          <w:iCs/>
          <w:color w:val="44546A" w:themeColor="text2"/>
          <w:sz w:val="18"/>
          <w:szCs w:val="18"/>
        </w:rPr>
      </w:pPr>
      <w:r>
        <w:rPr>
          <w:rFonts w:cs="Times New Roman"/>
          <w:i/>
          <w:iCs/>
          <w:noProof/>
          <w:color w:val="44546A" w:themeColor="text2"/>
          <w:sz w:val="18"/>
          <w:szCs w:val="18"/>
          <w:lang w:eastAsia="en-US"/>
        </w:rPr>
        <w:drawing>
          <wp:inline distT="0" distB="0" distL="0" distR="0" wp14:anchorId="2E41FFA3" wp14:editId="364C7C29">
            <wp:extent cx="6192520" cy="4644390"/>
            <wp:effectExtent l="0" t="0" r="508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8">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5DF212D0" w14:textId="0875AA2A" w:rsidR="006F2A19" w:rsidRDefault="006F2A19" w:rsidP="006F2A19">
      <w:pPr>
        <w:jc w:val="left"/>
        <w:rPr>
          <w:b/>
          <w:bCs/>
        </w:rPr>
      </w:pPr>
      <w:r>
        <w:rPr>
          <w:b/>
          <w:bCs/>
        </w:rPr>
        <w:br w:type="page"/>
      </w:r>
    </w:p>
    <w:p w14:paraId="2AC8A86E" w14:textId="351645E1" w:rsidR="006F2A19" w:rsidRPr="00D97A89" w:rsidRDefault="006F2A19" w:rsidP="006F2A19">
      <w:bookmarkStart w:id="17" w:name="_Ref76724234"/>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16</w:t>
      </w:r>
      <w:r w:rsidRPr="00ED0D60">
        <w:rPr>
          <w:b/>
          <w:bCs/>
        </w:rPr>
        <w:fldChar w:fldCharType="end"/>
      </w:r>
      <w:bookmarkEnd w:id="17"/>
      <w:r w:rsidRPr="00ED0D60">
        <w:rPr>
          <w:b/>
          <w:bCs/>
        </w:rPr>
        <w:t xml:space="preserve">. Daily percentage of absent HCWs during the hospital epidemic </w:t>
      </w:r>
      <w:r>
        <w:rPr>
          <w:b/>
          <w:bCs/>
        </w:rPr>
        <w:t>for each simulation scenario assuming</w:t>
      </w:r>
      <w:r w:rsidRPr="00ED0D60">
        <w:rPr>
          <w:b/>
          <w:bCs/>
        </w:rPr>
        <w:t xml:space="preserve"> equal reproduction numbers for symptomatic and asymptomatic individuals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S</m:t>
            </m:r>
          </m:sub>
        </m:sSub>
      </m:oMath>
      <w:r w:rsidRPr="00ED0D60">
        <w:rPr>
          <w:b/>
          <w:bCs/>
        </w:rPr>
        <w:t>=</w:t>
      </w:r>
      <w:r>
        <w:rPr>
          <w:b/>
          <w:bCs/>
        </w:rPr>
        <w:t>1.95</w:t>
      </w:r>
      <w:r w:rsidRPr="00ED0D60">
        <w:rPr>
          <w:b/>
          <w:bCs/>
        </w:rPr>
        <w:t xml:space="preserve"> and </w:t>
      </w:r>
      <m:oMath>
        <m:sSub>
          <m:sSubPr>
            <m:ctrlPr>
              <w:rPr>
                <w:rFonts w:ascii="Cambria Math" w:hAnsi="Cambria Math"/>
                <w:b/>
                <w:bCs/>
              </w:rPr>
            </m:ctrlPr>
          </m:sSubPr>
          <m:e>
            <m:r>
              <m:rPr>
                <m:sty m:val="bi"/>
              </m:rPr>
              <w:rPr>
                <w:rFonts w:ascii="Cambria Math" w:hAnsi="Cambria Math"/>
              </w:rPr>
              <m:t>R</m:t>
            </m:r>
          </m:e>
          <m:sub>
            <m:r>
              <m:rPr>
                <m:sty m:val="bi"/>
              </m:rPr>
              <w:rPr>
                <w:rFonts w:ascii="Cambria Math" w:hAnsi="Cambria Math"/>
              </w:rPr>
              <m:t>A</m:t>
            </m:r>
          </m:sub>
        </m:sSub>
      </m:oMath>
      <w:r w:rsidRPr="00ED0D60">
        <w:rPr>
          <w:b/>
          <w:bCs/>
        </w:rPr>
        <w:t>=</w:t>
      </w:r>
      <w:r>
        <w:rPr>
          <w:b/>
          <w:bCs/>
        </w:rPr>
        <w:t>1.95</w:t>
      </w:r>
      <w:r w:rsidRPr="00ED0D60">
        <w:rPr>
          <w:b/>
          <w:bCs/>
        </w:rPr>
        <w:t>.</w:t>
      </w:r>
      <w:r w:rsidRPr="00D97A89">
        <w:t xml:space="preserve"> 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imperfect test sensitivity from time since infection.</w:t>
      </w:r>
    </w:p>
    <w:p w14:paraId="6EF248E4" w14:textId="77777777" w:rsidR="006F2A19" w:rsidRPr="00D97A89" w:rsidRDefault="006F2A19" w:rsidP="006F2A19">
      <w:pPr>
        <w:rPr>
          <w:rFonts w:cs="Times New Roman"/>
        </w:rPr>
      </w:pPr>
      <w:r>
        <w:rPr>
          <w:rFonts w:cs="Times New Roman"/>
          <w:noProof/>
          <w:lang w:eastAsia="en-US"/>
        </w:rPr>
        <w:drawing>
          <wp:inline distT="0" distB="0" distL="0" distR="0" wp14:anchorId="39471F65" wp14:editId="788C27C6">
            <wp:extent cx="6188710" cy="46418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9">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5FE3573A" w14:textId="77777777" w:rsidR="006F2A19" w:rsidRPr="00D97A89" w:rsidRDefault="006F2A19" w:rsidP="006F2A19">
      <w:pPr>
        <w:rPr>
          <w:rFonts w:cs="Times New Roman"/>
        </w:rPr>
      </w:pPr>
      <w:r w:rsidRPr="00D97A89">
        <w:rPr>
          <w:rFonts w:cs="Times New Roman"/>
        </w:rPr>
        <w:br w:type="page"/>
      </w:r>
    </w:p>
    <w:p w14:paraId="2F962469" w14:textId="7838AF5C" w:rsidR="006F2A19" w:rsidRPr="00F45875" w:rsidRDefault="006F2A19" w:rsidP="006F2A19">
      <w:pPr>
        <w:rPr>
          <w:rFonts w:cs="Times New Roman"/>
          <w:b/>
          <w:bCs/>
        </w:rPr>
      </w:pPr>
      <w:bookmarkStart w:id="18" w:name="_Ref63939515"/>
      <w:bookmarkStart w:id="19" w:name="_Ref61913355"/>
      <w:r>
        <w:rPr>
          <w:rFonts w:cs="Times New Roman"/>
          <w:b/>
          <w:bCs/>
        </w:rPr>
        <w:lastRenderedPageBreak/>
        <w:t>Figure S</w:t>
      </w:r>
      <w:r w:rsidRPr="00C94DE5">
        <w:rPr>
          <w:rFonts w:cs="Times New Roman"/>
          <w:b/>
          <w:bCs/>
        </w:rPr>
        <w:fldChar w:fldCharType="begin"/>
      </w:r>
      <w:r w:rsidRPr="00C94DE5">
        <w:rPr>
          <w:rFonts w:cs="Times New Roman"/>
          <w:b/>
          <w:bCs/>
        </w:rPr>
        <w:instrText xml:space="preserve"> SEQ Appendix_Figure \* ARABIC </w:instrText>
      </w:r>
      <w:r w:rsidRPr="00C94DE5">
        <w:rPr>
          <w:rFonts w:cs="Times New Roman"/>
          <w:b/>
          <w:bCs/>
        </w:rPr>
        <w:fldChar w:fldCharType="separate"/>
      </w:r>
      <w:r w:rsidR="00683689">
        <w:rPr>
          <w:rFonts w:cs="Times New Roman"/>
          <w:b/>
          <w:bCs/>
          <w:noProof/>
        </w:rPr>
        <w:t>17</w:t>
      </w:r>
      <w:r w:rsidRPr="00C94DE5">
        <w:rPr>
          <w:rFonts w:cs="Times New Roman"/>
          <w:b/>
          <w:bCs/>
        </w:rPr>
        <w:fldChar w:fldCharType="end"/>
      </w:r>
      <w:bookmarkEnd w:id="18"/>
      <w:r w:rsidRPr="00C94DE5">
        <w:rPr>
          <w:rFonts w:cs="Times New Roman"/>
          <w:b/>
          <w:bCs/>
        </w:rPr>
        <w:t xml:space="preserve">. </w:t>
      </w:r>
      <w:r w:rsidRPr="00C94DE5">
        <w:rPr>
          <w:rFonts w:cs="Times New Roman"/>
          <w:b/>
          <w:bCs/>
          <w:color w:val="000000" w:themeColor="text1"/>
        </w:rPr>
        <w:t>Effective reproduction numbers for each simulation scenario</w:t>
      </w:r>
      <w:r w:rsidRPr="00C94DE5">
        <w:rPr>
          <w:rFonts w:cs="Times New Roman"/>
          <w:b/>
          <w:bCs/>
        </w:rPr>
        <w:t xml:space="preserve"> assuming reproduction numbers of the wild-type SARS-CoV-2 variant.</w:t>
      </w:r>
      <w:r w:rsidRPr="00C94DE5">
        <w:rPr>
          <w:rFonts w:cs="Times New Roman"/>
        </w:rPr>
        <w:t xml:space="preserve"> Results shown are based on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S</m:t>
            </m:r>
          </m:sub>
        </m:sSub>
      </m:oMath>
      <w:r w:rsidRPr="00C94DE5">
        <w:rPr>
          <w:rFonts w:cs="Times New Roman"/>
        </w:rPr>
        <w:t>=</w:t>
      </w:r>
      <w:r w:rsidR="001C34FC">
        <w:rPr>
          <w:rFonts w:cs="Times New Roman"/>
        </w:rPr>
        <w:t>1.25</w:t>
      </w:r>
      <w:r w:rsidRPr="00C94DE5">
        <w:rPr>
          <w:rFonts w:cs="Times New Roman"/>
        </w:rPr>
        <w:t xml:space="preserve"> and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A</m:t>
            </m:r>
          </m:sub>
        </m:sSub>
      </m:oMath>
      <w:r w:rsidRPr="00C94DE5">
        <w:rPr>
          <w:rFonts w:cs="Times New Roman"/>
        </w:rPr>
        <w:t>=</w:t>
      </w:r>
      <w:r w:rsidR="001C34FC">
        <w:rPr>
          <w:rFonts w:cs="Times New Roman"/>
        </w:rPr>
        <w:t>0.5</w:t>
      </w:r>
      <w:r w:rsidRPr="00C94DE5">
        <w:rPr>
          <w:rFonts w:cs="Times New Roman"/>
        </w:rPr>
        <w:t>. (A)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w:t>
      </w:r>
      <w:r w:rsidRPr="00F358E8">
        <w:rPr>
          <w:rFonts w:cs="Times New Roman"/>
        </w:rPr>
        <w:t xml:space="preserve"> are assumed to immediately self-isolate upon symptom onset, the reproduction number is assigned to the pre-symptomatic state.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2DFFAFE8" w14:textId="77777777" w:rsidR="006F2A19" w:rsidRPr="00D97A89" w:rsidRDefault="006F2A19" w:rsidP="006F2A19">
      <w:pPr>
        <w:rPr>
          <w:rFonts w:cs="Times New Roman"/>
        </w:rPr>
      </w:pPr>
      <w:r>
        <w:rPr>
          <w:rFonts w:cs="Times New Roman"/>
          <w:noProof/>
          <w:lang w:eastAsia="en-US"/>
        </w:rPr>
        <w:drawing>
          <wp:inline distT="0" distB="0" distL="0" distR="0" wp14:anchorId="33DEDF13" wp14:editId="0820B765">
            <wp:extent cx="6188710" cy="7219950"/>
            <wp:effectExtent l="0" t="0" r="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30">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p>
    <w:p w14:paraId="450C1001" w14:textId="58CB4DA3" w:rsidR="006F2A19" w:rsidRPr="00F45875" w:rsidRDefault="006F2A19" w:rsidP="006F2A19">
      <w:pPr>
        <w:rPr>
          <w:rFonts w:cs="Times New Roman"/>
        </w:rPr>
      </w:pPr>
      <w:r>
        <w:rPr>
          <w:rFonts w:cs="Times New Roman"/>
        </w:rPr>
        <w:br w:type="page"/>
      </w:r>
      <w:r>
        <w:rPr>
          <w:rFonts w:cs="Times New Roman"/>
          <w:b/>
          <w:bCs/>
        </w:rPr>
        <w:lastRenderedPageBreak/>
        <w:t>Figure S</w:t>
      </w:r>
      <w:r w:rsidRPr="00F45875">
        <w:rPr>
          <w:rFonts w:cs="Times New Roman"/>
          <w:b/>
          <w:bCs/>
        </w:rPr>
        <w:fldChar w:fldCharType="begin"/>
      </w:r>
      <w:r w:rsidRPr="00F45875">
        <w:rPr>
          <w:rFonts w:cs="Times New Roman"/>
          <w:b/>
          <w:bCs/>
        </w:rPr>
        <w:instrText xml:space="preserve"> SEQ Appendix_Figure \* ARABIC </w:instrText>
      </w:r>
      <w:r w:rsidRPr="00F45875">
        <w:rPr>
          <w:rFonts w:cs="Times New Roman"/>
          <w:b/>
          <w:bCs/>
        </w:rPr>
        <w:fldChar w:fldCharType="separate"/>
      </w:r>
      <w:r w:rsidR="00683689">
        <w:rPr>
          <w:rFonts w:cs="Times New Roman"/>
          <w:b/>
          <w:bCs/>
          <w:noProof/>
        </w:rPr>
        <w:t>18</w:t>
      </w:r>
      <w:r w:rsidRPr="00F45875">
        <w:rPr>
          <w:rFonts w:cs="Times New Roman"/>
          <w:b/>
          <w:bCs/>
        </w:rPr>
        <w:fldChar w:fldCharType="end"/>
      </w:r>
      <w:r w:rsidRPr="00F45875">
        <w:rPr>
          <w:rFonts w:cs="Times New Roman"/>
          <w:b/>
          <w:bCs/>
        </w:rPr>
        <w:t xml:space="preserve">. Number of nosocomial transmissions of the </w:t>
      </w:r>
      <w:r>
        <w:rPr>
          <w:rFonts w:cs="Times New Roman"/>
          <w:b/>
          <w:bCs/>
        </w:rPr>
        <w:t>SARS-CoV-2 variant</w:t>
      </w:r>
      <w:r w:rsidRPr="00F45875">
        <w:rPr>
          <w:rFonts w:cs="Times New Roman"/>
          <w:b/>
          <w:bCs/>
        </w:rPr>
        <w:t xml:space="preserve"> for each simulation scenario </w:t>
      </w:r>
      <w:r>
        <w:rPr>
          <w:b/>
          <w:bCs/>
        </w:rPr>
        <w:t>assuming reproduction numbers of the wild-type SARS-CoV-2 variant</w:t>
      </w:r>
      <w:r w:rsidRPr="00ED0D60">
        <w:rPr>
          <w:b/>
          <w:bCs/>
        </w:rPr>
        <w:t>.</w:t>
      </w:r>
      <w:r w:rsidRPr="00D97A89">
        <w:t xml:space="preserve"> </w:t>
      </w:r>
      <w:r w:rsidRPr="00F358E8">
        <w:rPr>
          <w:rFonts w:cs="Times New Roman"/>
        </w:rPr>
        <w:t xml:space="preserve">Results shown are based on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S</m:t>
            </m:r>
          </m:sub>
        </m:sSub>
      </m:oMath>
      <w:r w:rsidRPr="00F358E8">
        <w:rPr>
          <w:rFonts w:cs="Times New Roman"/>
        </w:rPr>
        <w:t>=</w:t>
      </w:r>
      <w:r w:rsidR="001C34FC">
        <w:rPr>
          <w:rFonts w:cs="Times New Roman"/>
        </w:rPr>
        <w:t>1.25</w:t>
      </w:r>
      <w:r w:rsidRPr="00F358E8">
        <w:rPr>
          <w:rFonts w:cs="Times New Roman"/>
        </w:rPr>
        <w:t xml:space="preserve"> and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A</m:t>
            </m:r>
          </m:sub>
        </m:sSub>
      </m:oMath>
      <w:r w:rsidRPr="00F358E8">
        <w:rPr>
          <w:rFonts w:cs="Times New Roman"/>
        </w:rPr>
        <w:t>=</w:t>
      </w:r>
      <w:r w:rsidR="001C34FC">
        <w:rPr>
          <w:rFonts w:cs="Times New Roman"/>
        </w:rPr>
        <w:t>0.5</w:t>
      </w:r>
      <w:r>
        <w:rPr>
          <w:rFonts w:cs="Times New Roman"/>
        </w:rPr>
        <w:t>.</w:t>
      </w:r>
      <w:r w:rsidRPr="00F358E8">
        <w:rPr>
          <w:rFonts w:cs="Times New Roman"/>
        </w:rPr>
        <w:t xml:space="preserve"> </w:t>
      </w:r>
      <w:r w:rsidRPr="00F45875">
        <w:rPr>
          <w:rFonts w:cs="Times New Roman"/>
        </w:rPr>
        <w:t>The full rectangular 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 rectangular bars with the black border represent the mean number of individuals (patients and HCWs) infected with SARS-CoV-2 and diagnosed in the hospital. The lighter rectangular 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7ACEBD18" w14:textId="4EB3B02C" w:rsidR="006F2A19" w:rsidRDefault="006F2A19" w:rsidP="006F2A19">
      <w:pPr>
        <w:jc w:val="left"/>
        <w:rPr>
          <w:rFonts w:cs="Times New Roman"/>
        </w:rPr>
      </w:pPr>
    </w:p>
    <w:p w14:paraId="68392D8A" w14:textId="77777777" w:rsidR="006F2A19" w:rsidRDefault="006F2A19" w:rsidP="006F2A19">
      <w:pPr>
        <w:jc w:val="left"/>
        <w:rPr>
          <w:rFonts w:cs="Times New Roman"/>
          <w:i/>
          <w:iCs/>
          <w:color w:val="44546A" w:themeColor="text2"/>
          <w:sz w:val="18"/>
          <w:szCs w:val="18"/>
        </w:rPr>
      </w:pPr>
    </w:p>
    <w:p w14:paraId="7494EFA8" w14:textId="18E4C69E" w:rsidR="006F2A19" w:rsidRDefault="00373C44" w:rsidP="006F2A19">
      <w:pPr>
        <w:rPr>
          <w:b/>
          <w:bCs/>
        </w:rPr>
      </w:pPr>
      <w:r>
        <w:rPr>
          <w:b/>
          <w:bCs/>
          <w:noProof/>
          <w:lang w:eastAsia="en-US"/>
        </w:rPr>
        <w:drawing>
          <wp:inline distT="0" distB="0" distL="0" distR="0" wp14:anchorId="1BA46701" wp14:editId="6F83B863">
            <wp:extent cx="6192520" cy="4644390"/>
            <wp:effectExtent l="0" t="0" r="508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1">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10BAE8C9" w14:textId="77777777" w:rsidR="006F2A19" w:rsidRDefault="006F2A19" w:rsidP="006F2A19">
      <w:pPr>
        <w:jc w:val="left"/>
        <w:rPr>
          <w:b/>
          <w:bCs/>
        </w:rPr>
      </w:pPr>
      <w:r>
        <w:rPr>
          <w:b/>
          <w:bCs/>
        </w:rPr>
        <w:br w:type="page"/>
      </w:r>
    </w:p>
    <w:p w14:paraId="6D811818" w14:textId="0BF9ADD2" w:rsidR="006F2A19" w:rsidRPr="00D97A89" w:rsidRDefault="006F2A19" w:rsidP="006F2A19">
      <w:bookmarkStart w:id="20" w:name="_Ref76724519"/>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19</w:t>
      </w:r>
      <w:r w:rsidRPr="00ED0D60">
        <w:rPr>
          <w:b/>
          <w:bCs/>
        </w:rPr>
        <w:fldChar w:fldCharType="end"/>
      </w:r>
      <w:bookmarkEnd w:id="20"/>
      <w:r w:rsidRPr="00ED0D60">
        <w:rPr>
          <w:b/>
          <w:bCs/>
        </w:rPr>
        <w:t xml:space="preserve">. Daily percentage of absent HCWs during the hospital epidemic </w:t>
      </w:r>
      <w:r>
        <w:rPr>
          <w:b/>
          <w:bCs/>
        </w:rPr>
        <w:t>for each simulation scenario assuming reproduction numbers of the wild-type SARS-CoV-2 variant</w:t>
      </w:r>
      <w:r w:rsidRPr="00ED0D60">
        <w:rPr>
          <w:b/>
          <w:bCs/>
        </w:rPr>
        <w:t>.</w:t>
      </w:r>
      <w:r w:rsidRPr="00D97A89">
        <w:t xml:space="preserve"> </w:t>
      </w:r>
      <w:r w:rsidRPr="00F358E8">
        <w:rPr>
          <w:rFonts w:cs="Times New Roman"/>
        </w:rPr>
        <w:t xml:space="preserve">Results shown are based on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S</m:t>
            </m:r>
          </m:sub>
        </m:sSub>
      </m:oMath>
      <w:r w:rsidRPr="00F358E8">
        <w:rPr>
          <w:rFonts w:cs="Times New Roman"/>
        </w:rPr>
        <w:t>=</w:t>
      </w:r>
      <w:r w:rsidR="001C34FC">
        <w:rPr>
          <w:rFonts w:cs="Times New Roman"/>
        </w:rPr>
        <w:t>1.25</w:t>
      </w:r>
      <w:r w:rsidRPr="00F358E8">
        <w:rPr>
          <w:rFonts w:cs="Times New Roman"/>
        </w:rPr>
        <w:t xml:space="preserve"> and </w:t>
      </w:r>
      <m:oMath>
        <m:sSub>
          <m:sSubPr>
            <m:ctrlPr>
              <w:rPr>
                <w:rFonts w:ascii="Cambria Math" w:hAnsi="Cambria Math" w:cs="Times New Roman"/>
              </w:rPr>
            </m:ctrlPr>
          </m:sSubPr>
          <m:e>
            <m:r>
              <m:rPr>
                <m:sty m:val="p"/>
              </m:rPr>
              <w:rPr>
                <w:rFonts w:ascii="Cambria Math" w:hAnsi="Cambria Math" w:cs="Times New Roman"/>
              </w:rPr>
              <m:t>R</m:t>
            </m:r>
          </m:e>
          <m:sub>
            <m:r>
              <m:rPr>
                <m:sty m:val="p"/>
              </m:rPr>
              <w:rPr>
                <w:rFonts w:ascii="Cambria Math" w:hAnsi="Cambria Math" w:cs="Times New Roman"/>
              </w:rPr>
              <m:t>A</m:t>
            </m:r>
          </m:sub>
        </m:sSub>
      </m:oMath>
      <w:r w:rsidRPr="00F358E8">
        <w:rPr>
          <w:rFonts w:cs="Times New Roman"/>
        </w:rPr>
        <w:t>=</w:t>
      </w:r>
      <w:r w:rsidR="001C34FC">
        <w:rPr>
          <w:rFonts w:cs="Times New Roman"/>
        </w:rPr>
        <w:t>0.5</w:t>
      </w:r>
      <w:r>
        <w:rPr>
          <w:rFonts w:cs="Times New Roman"/>
        </w:rPr>
        <w:t>.</w:t>
      </w:r>
      <w:r w:rsidRPr="00F358E8">
        <w:rPr>
          <w:rFonts w:cs="Times New Roman"/>
        </w:rPr>
        <w:t xml:space="preserve"> </w:t>
      </w:r>
      <w:r w:rsidRPr="00D97A89">
        <w:t>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imperfect test sensitivity from time since infection.</w:t>
      </w:r>
    </w:p>
    <w:p w14:paraId="0C864FF3" w14:textId="77777777" w:rsidR="006F2A19" w:rsidRPr="00D97A89" w:rsidRDefault="006F2A19" w:rsidP="006F2A19">
      <w:pPr>
        <w:rPr>
          <w:rFonts w:cs="Times New Roman"/>
        </w:rPr>
      </w:pPr>
      <w:r>
        <w:rPr>
          <w:rFonts w:cs="Times New Roman"/>
          <w:noProof/>
          <w:lang w:eastAsia="en-US"/>
        </w:rPr>
        <w:drawing>
          <wp:inline distT="0" distB="0" distL="0" distR="0" wp14:anchorId="08F61CC7" wp14:editId="64BAA2EE">
            <wp:extent cx="6188710" cy="464185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32">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17B5E13D" w14:textId="77777777" w:rsidR="006F2A19" w:rsidRPr="00D97A89" w:rsidRDefault="006F2A19" w:rsidP="006F2A19">
      <w:pPr>
        <w:rPr>
          <w:rFonts w:cs="Times New Roman"/>
        </w:rPr>
      </w:pPr>
      <w:r w:rsidRPr="00D97A89">
        <w:rPr>
          <w:rFonts w:cs="Times New Roman"/>
        </w:rPr>
        <w:br w:type="page"/>
      </w:r>
    </w:p>
    <w:p w14:paraId="378EB156" w14:textId="1A088BB4" w:rsidR="006F2A19" w:rsidRPr="00F45875" w:rsidRDefault="006F2A19" w:rsidP="006F2A19">
      <w:pPr>
        <w:rPr>
          <w:rFonts w:cs="Times New Roman"/>
          <w:b/>
          <w:bCs/>
        </w:rPr>
      </w:pPr>
      <w:bookmarkStart w:id="21" w:name="_Ref63941262"/>
      <w:bookmarkStart w:id="22" w:name="_Ref61915376"/>
      <w:bookmarkEnd w:id="19"/>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20</w:t>
      </w:r>
      <w:r w:rsidRPr="00ED0D60">
        <w:rPr>
          <w:b/>
          <w:bCs/>
        </w:rPr>
        <w:fldChar w:fldCharType="end"/>
      </w:r>
      <w:bookmarkEnd w:id="21"/>
      <w:r w:rsidRPr="00ED0D60">
        <w:rPr>
          <w:b/>
          <w:bCs/>
        </w:rPr>
        <w:t xml:space="preserve">. </w:t>
      </w:r>
      <w:r w:rsidRPr="00C94DE5">
        <w:rPr>
          <w:rFonts w:cs="Times New Roman"/>
          <w:b/>
          <w:bCs/>
          <w:color w:val="000000" w:themeColor="text1"/>
        </w:rPr>
        <w:t xml:space="preserve">Effective reproduction numbers for the nosocomial spread of the </w:t>
      </w:r>
      <w:r>
        <w:rPr>
          <w:rFonts w:cs="Times New Roman"/>
          <w:b/>
          <w:bCs/>
          <w:color w:val="000000" w:themeColor="text1"/>
        </w:rPr>
        <w:t>SARS-CoV-2 variant</w:t>
      </w:r>
      <w:r w:rsidRPr="00C94DE5">
        <w:rPr>
          <w:rFonts w:cs="Times New Roman"/>
          <w:b/>
          <w:bCs/>
          <w:color w:val="000000" w:themeColor="text1"/>
        </w:rPr>
        <w:t xml:space="preserve"> for each simulation scenario</w:t>
      </w:r>
      <w:r w:rsidRPr="00ED0D60">
        <w:rPr>
          <w:b/>
          <w:bCs/>
        </w:rPr>
        <w:t xml:space="preserve"> </w:t>
      </w:r>
      <w:r>
        <w:rPr>
          <w:b/>
          <w:bCs/>
        </w:rPr>
        <w:t>assuming higher contact rates between HCWs</w:t>
      </w:r>
      <w:r w:rsidRPr="00ED0D60">
        <w:rPr>
          <w:b/>
          <w:bCs/>
        </w:rPr>
        <w:t>.</w:t>
      </w:r>
      <w:r w:rsidRPr="00D97A89">
        <w:t xml:space="preserve"> </w:t>
      </w:r>
      <w:r w:rsidRPr="00EA1FEC">
        <w:t xml:space="preserve">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 are assumed to immediately self-isolate upon symptom onset, the reproduction number is assigned to the pre-symptomatic state.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7835F15A" w14:textId="77777777" w:rsidR="006F2A19" w:rsidRPr="00D97A89" w:rsidRDefault="006F2A19" w:rsidP="006F2A19">
      <w:pPr>
        <w:rPr>
          <w:rFonts w:cs="Times New Roman"/>
        </w:rPr>
      </w:pPr>
      <w:r>
        <w:rPr>
          <w:rFonts w:cs="Times New Roman"/>
          <w:noProof/>
          <w:lang w:eastAsia="en-US"/>
        </w:rPr>
        <w:drawing>
          <wp:inline distT="0" distB="0" distL="0" distR="0" wp14:anchorId="67097DD8" wp14:editId="722DAB32">
            <wp:extent cx="6188710" cy="7219950"/>
            <wp:effectExtent l="0" t="0" r="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33">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p>
    <w:p w14:paraId="487903FA" w14:textId="463CBE7E" w:rsidR="006F2A19" w:rsidRPr="00F45875" w:rsidRDefault="006F2A19" w:rsidP="006F2A19">
      <w:pPr>
        <w:rPr>
          <w:rFonts w:cs="Times New Roman"/>
        </w:rPr>
      </w:pPr>
      <w:r>
        <w:rPr>
          <w:rFonts w:cs="Times New Roman"/>
        </w:rPr>
        <w:br w:type="page"/>
      </w:r>
      <w:r>
        <w:rPr>
          <w:rFonts w:cs="Times New Roman"/>
          <w:b/>
          <w:bCs/>
        </w:rPr>
        <w:lastRenderedPageBreak/>
        <w:t>Figure S</w:t>
      </w:r>
      <w:r w:rsidRPr="00F45875">
        <w:rPr>
          <w:rFonts w:cs="Times New Roman"/>
          <w:b/>
          <w:bCs/>
        </w:rPr>
        <w:fldChar w:fldCharType="begin"/>
      </w:r>
      <w:r w:rsidRPr="00F45875">
        <w:rPr>
          <w:rFonts w:cs="Times New Roman"/>
          <w:b/>
          <w:bCs/>
        </w:rPr>
        <w:instrText xml:space="preserve"> SEQ Appendix_Figure \* ARABIC </w:instrText>
      </w:r>
      <w:r w:rsidRPr="00F45875">
        <w:rPr>
          <w:rFonts w:cs="Times New Roman"/>
          <w:b/>
          <w:bCs/>
        </w:rPr>
        <w:fldChar w:fldCharType="separate"/>
      </w:r>
      <w:r w:rsidR="00683689">
        <w:rPr>
          <w:rFonts w:cs="Times New Roman"/>
          <w:b/>
          <w:bCs/>
          <w:noProof/>
        </w:rPr>
        <w:t>21</w:t>
      </w:r>
      <w:r w:rsidRPr="00F45875">
        <w:rPr>
          <w:rFonts w:cs="Times New Roman"/>
          <w:b/>
          <w:bCs/>
        </w:rPr>
        <w:fldChar w:fldCharType="end"/>
      </w:r>
      <w:r w:rsidRPr="00F45875">
        <w:rPr>
          <w:rFonts w:cs="Times New Roman"/>
          <w:b/>
          <w:bCs/>
        </w:rPr>
        <w:t xml:space="preserve">. Number of nosocomial transmissions of the </w:t>
      </w:r>
      <w:r>
        <w:rPr>
          <w:rFonts w:cs="Times New Roman"/>
          <w:b/>
          <w:bCs/>
        </w:rPr>
        <w:t>SARS-CoV-2 variant</w:t>
      </w:r>
      <w:r w:rsidRPr="00F45875">
        <w:rPr>
          <w:rFonts w:cs="Times New Roman"/>
          <w:b/>
          <w:bCs/>
        </w:rPr>
        <w:t xml:space="preserve"> for each simulation scenario </w:t>
      </w:r>
      <w:r>
        <w:rPr>
          <w:b/>
          <w:bCs/>
        </w:rPr>
        <w:t>assuming higher contact rates between HCWs</w:t>
      </w:r>
      <w:r w:rsidRPr="00ED0D60">
        <w:rPr>
          <w:b/>
          <w:bCs/>
        </w:rPr>
        <w:t>.</w:t>
      </w:r>
      <w:r w:rsidRPr="00D97A89">
        <w:t xml:space="preserve"> </w:t>
      </w:r>
      <w:r w:rsidRPr="00EA1FEC">
        <w:t xml:space="preserve">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F45875">
        <w:rPr>
          <w:rFonts w:cs="Times New Roman"/>
        </w:rPr>
        <w:t>The full rectangular 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 rectangular bars with the black border represent the mean number of individuals (patients and HCWs) infected with SARS-CoV-2 and diagnosed in the hospital. The lighter rectangular 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659A7871" w14:textId="24D09A1B" w:rsidR="006F2A19" w:rsidRDefault="006F2A19" w:rsidP="006F2A19">
      <w:pPr>
        <w:jc w:val="left"/>
        <w:rPr>
          <w:rFonts w:cs="Times New Roman"/>
        </w:rPr>
      </w:pPr>
    </w:p>
    <w:p w14:paraId="71B4B900" w14:textId="359E7C79" w:rsidR="00977BD6" w:rsidRDefault="00977BD6" w:rsidP="006F2A19">
      <w:pPr>
        <w:jc w:val="left"/>
        <w:rPr>
          <w:rFonts w:cs="Times New Roman"/>
        </w:rPr>
      </w:pPr>
      <w:r>
        <w:rPr>
          <w:rFonts w:cs="Times New Roman"/>
          <w:noProof/>
          <w:lang w:eastAsia="en-US"/>
        </w:rPr>
        <w:drawing>
          <wp:inline distT="0" distB="0" distL="0" distR="0" wp14:anchorId="1C1A01CE" wp14:editId="77F472B9">
            <wp:extent cx="6192520" cy="4644390"/>
            <wp:effectExtent l="0" t="0" r="508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4">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720B7318" w14:textId="77777777" w:rsidR="006F2A19" w:rsidRDefault="006F2A19" w:rsidP="006F2A19">
      <w:pPr>
        <w:jc w:val="left"/>
        <w:rPr>
          <w:rFonts w:cs="Times New Roman"/>
          <w:i/>
          <w:iCs/>
          <w:color w:val="44546A" w:themeColor="text2"/>
          <w:sz w:val="18"/>
          <w:szCs w:val="18"/>
        </w:rPr>
      </w:pPr>
    </w:p>
    <w:p w14:paraId="3C4B5D13" w14:textId="77777777" w:rsidR="006F2A19" w:rsidRDefault="006F2A19" w:rsidP="006F2A19">
      <w:pPr>
        <w:rPr>
          <w:b/>
          <w:bCs/>
        </w:rPr>
      </w:pPr>
    </w:p>
    <w:p w14:paraId="323E7766" w14:textId="77777777" w:rsidR="006F2A19" w:rsidRDefault="006F2A19" w:rsidP="006F2A19">
      <w:pPr>
        <w:jc w:val="left"/>
        <w:rPr>
          <w:b/>
          <w:bCs/>
        </w:rPr>
      </w:pPr>
      <w:r>
        <w:rPr>
          <w:b/>
          <w:bCs/>
        </w:rPr>
        <w:br w:type="page"/>
      </w:r>
    </w:p>
    <w:p w14:paraId="21774133" w14:textId="6A12BCFF" w:rsidR="006F2A19" w:rsidRPr="00D97A89" w:rsidRDefault="006F2A19" w:rsidP="006F2A19">
      <w:bookmarkStart w:id="23" w:name="_Ref76724540"/>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22</w:t>
      </w:r>
      <w:r w:rsidRPr="00ED0D60">
        <w:rPr>
          <w:b/>
          <w:bCs/>
        </w:rPr>
        <w:fldChar w:fldCharType="end"/>
      </w:r>
      <w:bookmarkEnd w:id="23"/>
      <w:r w:rsidRPr="00ED0D60">
        <w:rPr>
          <w:b/>
          <w:bCs/>
        </w:rPr>
        <w:t xml:space="preserve">. Daily percentage of absent HCWs during the hospital epidemic </w:t>
      </w:r>
      <w:r>
        <w:rPr>
          <w:b/>
          <w:bCs/>
        </w:rPr>
        <w:t>for each simulation scenario assuming higher contact rates between HCWs</w:t>
      </w:r>
      <w:r w:rsidRPr="00ED0D60">
        <w:rPr>
          <w:b/>
          <w:bCs/>
        </w:rPr>
        <w:t>.</w:t>
      </w:r>
      <w:r w:rsidRPr="00D97A89">
        <w:t xml:space="preserve"> </w:t>
      </w:r>
      <w:r w:rsidRPr="00EA1FEC">
        <w:t xml:space="preserve">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D97A89">
        <w:t>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imperfect test sensitivity from time since infection.</w:t>
      </w:r>
    </w:p>
    <w:p w14:paraId="770CFD64" w14:textId="77777777" w:rsidR="006F2A19" w:rsidRDefault="006F2A19" w:rsidP="006F2A19">
      <w:pPr>
        <w:jc w:val="left"/>
        <w:rPr>
          <w:b/>
          <w:bCs/>
        </w:rPr>
      </w:pPr>
      <w:r>
        <w:rPr>
          <w:b/>
          <w:bCs/>
          <w:noProof/>
          <w:lang w:eastAsia="en-US"/>
        </w:rPr>
        <w:drawing>
          <wp:inline distT="0" distB="0" distL="0" distR="0" wp14:anchorId="129334A7" wp14:editId="3457A9D5">
            <wp:extent cx="6188710" cy="4641850"/>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35">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r>
        <w:rPr>
          <w:b/>
          <w:bCs/>
        </w:rPr>
        <w:br w:type="page"/>
      </w:r>
    </w:p>
    <w:p w14:paraId="4861EA8D" w14:textId="001B2DDF" w:rsidR="006F2A19" w:rsidRPr="00F45875" w:rsidRDefault="006F2A19" w:rsidP="006F2A19">
      <w:pPr>
        <w:rPr>
          <w:rFonts w:cs="Times New Roman"/>
          <w:b/>
          <w:bCs/>
        </w:rPr>
      </w:pPr>
      <w:bookmarkStart w:id="24" w:name="_Ref63941056"/>
      <w:bookmarkStart w:id="25" w:name="_Ref61917242"/>
      <w:bookmarkEnd w:id="22"/>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23</w:t>
      </w:r>
      <w:r w:rsidRPr="00ED0D60">
        <w:rPr>
          <w:b/>
          <w:bCs/>
        </w:rPr>
        <w:fldChar w:fldCharType="end"/>
      </w:r>
      <w:bookmarkEnd w:id="24"/>
      <w:r w:rsidRPr="00ED0D60">
        <w:rPr>
          <w:b/>
          <w:bCs/>
        </w:rPr>
        <w:t xml:space="preserve">. </w:t>
      </w:r>
      <w:r w:rsidRPr="00C94DE5">
        <w:rPr>
          <w:rFonts w:cs="Times New Roman"/>
          <w:b/>
          <w:bCs/>
          <w:color w:val="000000" w:themeColor="text1"/>
        </w:rPr>
        <w:t xml:space="preserve">Effective reproduction numbers for the nosocomial spread of the </w:t>
      </w:r>
      <w:r>
        <w:rPr>
          <w:rFonts w:cs="Times New Roman"/>
          <w:b/>
          <w:bCs/>
          <w:color w:val="000000" w:themeColor="text1"/>
        </w:rPr>
        <w:t>SARS-CoV-2 variant</w:t>
      </w:r>
      <w:r w:rsidRPr="00ED0D60">
        <w:rPr>
          <w:b/>
          <w:bCs/>
        </w:rPr>
        <w:t xml:space="preserve"> </w:t>
      </w:r>
      <w:r>
        <w:rPr>
          <w:b/>
          <w:bCs/>
        </w:rPr>
        <w:t xml:space="preserve">for the </w:t>
      </w:r>
      <w:r w:rsidRPr="00ED0D60">
        <w:rPr>
          <w:b/>
          <w:bCs/>
        </w:rPr>
        <w:t>high test sensitivity</w:t>
      </w:r>
      <w:r>
        <w:rPr>
          <w:b/>
          <w:bCs/>
        </w:rPr>
        <w:t xml:space="preserve"> scenario.</w:t>
      </w:r>
      <w:r w:rsidRPr="00EA1FEC">
        <w:t xml:space="preserve"> 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 are assumed to immediately self-isolate upon symptom onset, the reproduction number is assigned to the pre-symptomatic state.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6F6FFB8F" w14:textId="77777777" w:rsidR="006F2A19" w:rsidRPr="00D97A89" w:rsidRDefault="006F2A19" w:rsidP="006F2A19">
      <w:pPr>
        <w:rPr>
          <w:rFonts w:cs="Times New Roman"/>
        </w:rPr>
      </w:pPr>
      <w:r>
        <w:rPr>
          <w:rFonts w:cs="Times New Roman"/>
          <w:noProof/>
          <w:lang w:eastAsia="en-US"/>
        </w:rPr>
        <w:drawing>
          <wp:inline distT="0" distB="0" distL="0" distR="0" wp14:anchorId="221B2EF1" wp14:editId="07E48FDF">
            <wp:extent cx="6188710" cy="7219950"/>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36">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p>
    <w:p w14:paraId="3612A312" w14:textId="7FD769EF" w:rsidR="006F2A19" w:rsidRDefault="006F2A19" w:rsidP="006F2A19">
      <w:pPr>
        <w:rPr>
          <w:rFonts w:cs="Times New Roman"/>
        </w:rPr>
      </w:pPr>
      <w:r>
        <w:rPr>
          <w:rFonts w:cs="Times New Roman"/>
        </w:rPr>
        <w:br w:type="page"/>
      </w:r>
      <w:r>
        <w:rPr>
          <w:rFonts w:cs="Times New Roman"/>
          <w:b/>
          <w:bCs/>
        </w:rPr>
        <w:lastRenderedPageBreak/>
        <w:t>Figure S</w:t>
      </w:r>
      <w:r w:rsidRPr="00F45875">
        <w:rPr>
          <w:rFonts w:cs="Times New Roman"/>
          <w:b/>
          <w:bCs/>
        </w:rPr>
        <w:fldChar w:fldCharType="begin"/>
      </w:r>
      <w:r w:rsidRPr="00F45875">
        <w:rPr>
          <w:rFonts w:cs="Times New Roman"/>
          <w:b/>
          <w:bCs/>
        </w:rPr>
        <w:instrText xml:space="preserve"> SEQ Appendix_Figure \* ARABIC </w:instrText>
      </w:r>
      <w:r w:rsidRPr="00F45875">
        <w:rPr>
          <w:rFonts w:cs="Times New Roman"/>
          <w:b/>
          <w:bCs/>
        </w:rPr>
        <w:fldChar w:fldCharType="separate"/>
      </w:r>
      <w:r w:rsidR="00683689">
        <w:rPr>
          <w:rFonts w:cs="Times New Roman"/>
          <w:b/>
          <w:bCs/>
          <w:noProof/>
        </w:rPr>
        <w:t>24</w:t>
      </w:r>
      <w:r w:rsidRPr="00F45875">
        <w:rPr>
          <w:rFonts w:cs="Times New Roman"/>
          <w:b/>
          <w:bCs/>
        </w:rPr>
        <w:fldChar w:fldCharType="end"/>
      </w:r>
      <w:r w:rsidRPr="00F45875">
        <w:rPr>
          <w:rFonts w:cs="Times New Roman"/>
          <w:b/>
          <w:bCs/>
        </w:rPr>
        <w:t xml:space="preserve">. Number of nosocomial transmissions of the </w:t>
      </w:r>
      <w:r>
        <w:rPr>
          <w:rFonts w:cs="Times New Roman"/>
          <w:b/>
          <w:bCs/>
        </w:rPr>
        <w:t>SARS-CoV-2 variant</w:t>
      </w:r>
      <w:r w:rsidRPr="00F45875">
        <w:rPr>
          <w:rFonts w:cs="Times New Roman"/>
          <w:b/>
          <w:bCs/>
        </w:rPr>
        <w:t xml:space="preserve"> for each simulation scenario </w:t>
      </w:r>
      <w:r>
        <w:rPr>
          <w:b/>
          <w:bCs/>
        </w:rPr>
        <w:t xml:space="preserve">for the </w:t>
      </w:r>
      <w:r w:rsidRPr="00ED0D60">
        <w:rPr>
          <w:b/>
          <w:bCs/>
        </w:rPr>
        <w:t>high test sensitivity</w:t>
      </w:r>
      <w:r>
        <w:rPr>
          <w:b/>
          <w:bCs/>
        </w:rPr>
        <w:t xml:space="preserve"> scenario</w:t>
      </w:r>
      <w:r w:rsidRPr="00ED0D60">
        <w:rPr>
          <w:b/>
          <w:bCs/>
        </w:rPr>
        <w:t>.</w:t>
      </w:r>
      <w:r w:rsidRPr="00D97A89">
        <w:t xml:space="preserve"> </w:t>
      </w:r>
      <w:r w:rsidRPr="00EA1FEC">
        <w:t xml:space="preserve">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F45875">
        <w:rPr>
          <w:rFonts w:cs="Times New Roman"/>
        </w:rPr>
        <w:t>The full rectangular 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 rectangular bars with the black border represent the mean number of individuals (patients and HCWs) infected with SARS-CoV-2 and diagnosed in the hospital. The lighter rectangular 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0607EC5D" w14:textId="77777777" w:rsidR="006459FB" w:rsidRPr="00F45875" w:rsidRDefault="006459FB" w:rsidP="006F2A19">
      <w:pPr>
        <w:rPr>
          <w:rFonts w:cs="Times New Roman"/>
        </w:rPr>
      </w:pPr>
    </w:p>
    <w:p w14:paraId="0406C8C7" w14:textId="6236AB3B" w:rsidR="006F2A19" w:rsidRDefault="006459FB" w:rsidP="006F2A19">
      <w:pPr>
        <w:jc w:val="left"/>
        <w:rPr>
          <w:rFonts w:cs="Times New Roman"/>
        </w:rPr>
      </w:pPr>
      <w:r>
        <w:rPr>
          <w:rFonts w:cs="Times New Roman"/>
          <w:noProof/>
          <w:lang w:eastAsia="en-US"/>
        </w:rPr>
        <w:drawing>
          <wp:inline distT="0" distB="0" distL="0" distR="0" wp14:anchorId="6653F2E3" wp14:editId="15922E53">
            <wp:extent cx="6192520" cy="4644390"/>
            <wp:effectExtent l="0" t="0" r="508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7">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1351289A" w14:textId="77777777" w:rsidR="006F2A19" w:rsidRDefault="006F2A19" w:rsidP="006F2A19">
      <w:pPr>
        <w:jc w:val="left"/>
        <w:rPr>
          <w:rFonts w:cs="Times New Roman"/>
          <w:i/>
          <w:iCs/>
          <w:color w:val="44546A" w:themeColor="text2"/>
          <w:sz w:val="18"/>
          <w:szCs w:val="18"/>
        </w:rPr>
      </w:pPr>
    </w:p>
    <w:p w14:paraId="2B8F592A" w14:textId="77777777" w:rsidR="006F2A19" w:rsidRDefault="006F2A19" w:rsidP="006F2A19">
      <w:pPr>
        <w:rPr>
          <w:b/>
          <w:bCs/>
        </w:rPr>
      </w:pPr>
    </w:p>
    <w:p w14:paraId="355C6318" w14:textId="77777777" w:rsidR="006F2A19" w:rsidRDefault="006F2A19" w:rsidP="006F2A19">
      <w:pPr>
        <w:jc w:val="left"/>
        <w:rPr>
          <w:b/>
          <w:bCs/>
        </w:rPr>
      </w:pPr>
      <w:r>
        <w:rPr>
          <w:b/>
          <w:bCs/>
        </w:rPr>
        <w:br w:type="page"/>
      </w:r>
    </w:p>
    <w:p w14:paraId="34526A75" w14:textId="16A48880" w:rsidR="006F2A19" w:rsidRPr="00D97A89" w:rsidRDefault="006F2A19" w:rsidP="006F2A19">
      <w:bookmarkStart w:id="26" w:name="_Ref76724587"/>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25</w:t>
      </w:r>
      <w:r w:rsidRPr="00ED0D60">
        <w:rPr>
          <w:b/>
          <w:bCs/>
        </w:rPr>
        <w:fldChar w:fldCharType="end"/>
      </w:r>
      <w:bookmarkEnd w:id="26"/>
      <w:r w:rsidRPr="00ED0D60">
        <w:rPr>
          <w:b/>
          <w:bCs/>
        </w:rPr>
        <w:t xml:space="preserve">. Daily percentage of absent HCWs during the hospital epidemic </w:t>
      </w:r>
      <w:r>
        <w:rPr>
          <w:b/>
          <w:bCs/>
        </w:rPr>
        <w:t xml:space="preserve">for each simulation scenario for the </w:t>
      </w:r>
      <w:r w:rsidRPr="00ED0D60">
        <w:rPr>
          <w:b/>
          <w:bCs/>
        </w:rPr>
        <w:t>high</w:t>
      </w:r>
      <w:r>
        <w:rPr>
          <w:b/>
          <w:bCs/>
        </w:rPr>
        <w:t xml:space="preserve"> </w:t>
      </w:r>
      <w:r w:rsidRPr="00ED0D60">
        <w:rPr>
          <w:b/>
          <w:bCs/>
        </w:rPr>
        <w:t>test sensitivity</w:t>
      </w:r>
      <w:r>
        <w:rPr>
          <w:b/>
          <w:bCs/>
        </w:rPr>
        <w:t xml:space="preserve"> scenario.</w:t>
      </w:r>
      <w:r w:rsidRPr="00EA1FEC">
        <w:t xml:space="preserve"> 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D97A89">
        <w:t>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imperfect test sensitivity from time since infection.</w:t>
      </w:r>
    </w:p>
    <w:p w14:paraId="58CAE311" w14:textId="77777777" w:rsidR="006F2A19" w:rsidRDefault="006F2A19" w:rsidP="006F2A19">
      <w:pPr>
        <w:jc w:val="left"/>
        <w:rPr>
          <w:b/>
          <w:bCs/>
        </w:rPr>
      </w:pPr>
      <w:r>
        <w:rPr>
          <w:b/>
          <w:bCs/>
          <w:noProof/>
          <w:lang w:eastAsia="en-US"/>
        </w:rPr>
        <w:drawing>
          <wp:inline distT="0" distB="0" distL="0" distR="0" wp14:anchorId="2B134EAA" wp14:editId="1EBDA21B">
            <wp:extent cx="6188710" cy="4641850"/>
            <wp:effectExtent l="0" t="0" r="0" b="635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38">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r>
        <w:rPr>
          <w:b/>
          <w:bCs/>
        </w:rPr>
        <w:br w:type="page"/>
      </w:r>
    </w:p>
    <w:bookmarkEnd w:id="25"/>
    <w:p w14:paraId="7A75F7D6" w14:textId="7F5F68D6" w:rsidR="006F2A19" w:rsidRPr="00F45875" w:rsidRDefault="006F2A19" w:rsidP="006F2A19">
      <w:pPr>
        <w:rPr>
          <w:rFonts w:cs="Times New Roman"/>
          <w:b/>
          <w:bCs/>
        </w:rPr>
      </w:pPr>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26</w:t>
      </w:r>
      <w:r w:rsidRPr="00ED0D60">
        <w:rPr>
          <w:b/>
          <w:bCs/>
        </w:rPr>
        <w:fldChar w:fldCharType="end"/>
      </w:r>
      <w:r w:rsidRPr="00ED0D60">
        <w:rPr>
          <w:b/>
          <w:bCs/>
        </w:rPr>
        <w:t xml:space="preserve">. </w:t>
      </w:r>
      <w:r w:rsidRPr="00C94DE5">
        <w:rPr>
          <w:rFonts w:cs="Times New Roman"/>
          <w:b/>
          <w:bCs/>
          <w:color w:val="000000" w:themeColor="text1"/>
        </w:rPr>
        <w:t xml:space="preserve">Effective reproduction numbers for the nosocomial spread of the </w:t>
      </w:r>
      <w:r>
        <w:rPr>
          <w:rFonts w:cs="Times New Roman"/>
          <w:b/>
          <w:bCs/>
          <w:color w:val="000000" w:themeColor="text1"/>
        </w:rPr>
        <w:t>SARS-CoV-2 variant</w:t>
      </w:r>
      <w:r w:rsidRPr="00ED0D60">
        <w:rPr>
          <w:b/>
          <w:bCs/>
        </w:rPr>
        <w:t xml:space="preserve"> </w:t>
      </w:r>
      <w:r>
        <w:rPr>
          <w:b/>
          <w:bCs/>
        </w:rPr>
        <w:t>for the low</w:t>
      </w:r>
      <w:r w:rsidRPr="00ED0D60">
        <w:rPr>
          <w:b/>
          <w:bCs/>
        </w:rPr>
        <w:t xml:space="preserve"> test sensitivity</w:t>
      </w:r>
      <w:r>
        <w:rPr>
          <w:b/>
          <w:bCs/>
        </w:rPr>
        <w:t xml:space="preserve"> scenario.</w:t>
      </w:r>
      <w:r w:rsidRPr="00EA1FEC">
        <w:t xml:space="preserve"> 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 are assumed to immediately self-isolate upon symptom onset, the reproduction number is assigned to the pre-symptomatic state.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1AB1C5D4" w14:textId="77777777" w:rsidR="006F2A19" w:rsidRPr="00D97A89" w:rsidRDefault="006F2A19" w:rsidP="006F2A19">
      <w:pPr>
        <w:rPr>
          <w:rFonts w:cs="Times New Roman"/>
        </w:rPr>
      </w:pPr>
      <w:r>
        <w:rPr>
          <w:rFonts w:cs="Times New Roman"/>
          <w:noProof/>
          <w:lang w:eastAsia="en-US"/>
        </w:rPr>
        <w:drawing>
          <wp:inline distT="0" distB="0" distL="0" distR="0" wp14:anchorId="6C00B12F" wp14:editId="719A4DEF">
            <wp:extent cx="6188710" cy="7219950"/>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39">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p>
    <w:p w14:paraId="4DE78910" w14:textId="5200D7AC" w:rsidR="006F2A19" w:rsidRPr="006459FB" w:rsidRDefault="006F2A19" w:rsidP="006459FB">
      <w:pPr>
        <w:rPr>
          <w:rFonts w:cs="Times New Roman"/>
        </w:rPr>
      </w:pPr>
      <w:r>
        <w:rPr>
          <w:rFonts w:cs="Times New Roman"/>
        </w:rPr>
        <w:br w:type="page"/>
      </w:r>
      <w:r>
        <w:rPr>
          <w:rFonts w:cs="Times New Roman"/>
          <w:b/>
          <w:bCs/>
        </w:rPr>
        <w:lastRenderedPageBreak/>
        <w:t>Figure S</w:t>
      </w:r>
      <w:r w:rsidRPr="00F45875">
        <w:rPr>
          <w:rFonts w:cs="Times New Roman"/>
          <w:b/>
          <w:bCs/>
        </w:rPr>
        <w:fldChar w:fldCharType="begin"/>
      </w:r>
      <w:r w:rsidRPr="00F45875">
        <w:rPr>
          <w:rFonts w:cs="Times New Roman"/>
          <w:b/>
          <w:bCs/>
        </w:rPr>
        <w:instrText xml:space="preserve"> SEQ Appendix_Figure \* ARABIC </w:instrText>
      </w:r>
      <w:r w:rsidRPr="00F45875">
        <w:rPr>
          <w:rFonts w:cs="Times New Roman"/>
          <w:b/>
          <w:bCs/>
        </w:rPr>
        <w:fldChar w:fldCharType="separate"/>
      </w:r>
      <w:r w:rsidR="00683689">
        <w:rPr>
          <w:rFonts w:cs="Times New Roman"/>
          <w:b/>
          <w:bCs/>
          <w:noProof/>
        </w:rPr>
        <w:t>27</w:t>
      </w:r>
      <w:r w:rsidRPr="00F45875">
        <w:rPr>
          <w:rFonts w:cs="Times New Roman"/>
          <w:b/>
          <w:bCs/>
        </w:rPr>
        <w:fldChar w:fldCharType="end"/>
      </w:r>
      <w:r w:rsidRPr="00F45875">
        <w:rPr>
          <w:rFonts w:cs="Times New Roman"/>
          <w:b/>
          <w:bCs/>
        </w:rPr>
        <w:t xml:space="preserve">. Number of nosocomial transmissions of the </w:t>
      </w:r>
      <w:r>
        <w:rPr>
          <w:rFonts w:cs="Times New Roman"/>
          <w:b/>
          <w:bCs/>
        </w:rPr>
        <w:t>SARS-CoV-2 variant</w:t>
      </w:r>
      <w:r w:rsidRPr="00F45875">
        <w:rPr>
          <w:rFonts w:cs="Times New Roman"/>
          <w:b/>
          <w:bCs/>
        </w:rPr>
        <w:t xml:space="preserve"> for each simulation scenario </w:t>
      </w:r>
      <w:r>
        <w:rPr>
          <w:b/>
          <w:bCs/>
        </w:rPr>
        <w:t>for the low</w:t>
      </w:r>
      <w:r w:rsidRPr="00ED0D60">
        <w:rPr>
          <w:b/>
          <w:bCs/>
        </w:rPr>
        <w:t xml:space="preserve"> test sensitivity</w:t>
      </w:r>
      <w:r>
        <w:rPr>
          <w:b/>
          <w:bCs/>
        </w:rPr>
        <w:t xml:space="preserve"> scenario</w:t>
      </w:r>
      <w:r w:rsidRPr="00ED0D60">
        <w:rPr>
          <w:b/>
          <w:bCs/>
        </w:rPr>
        <w:t>.</w:t>
      </w:r>
      <w:r w:rsidRPr="00D97A89">
        <w:t xml:space="preserve"> </w:t>
      </w:r>
      <w:r w:rsidRPr="00EA1FEC">
        <w:t xml:space="preserve">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F45875">
        <w:rPr>
          <w:rFonts w:cs="Times New Roman"/>
        </w:rPr>
        <w:t>The full rectangular 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 rectangular bars with the black border represent the mean number of individuals (patients and HCWs) infected with SARS-CoV-2 and diagnosed in the hospital. The lighter rectangular 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46821237" w14:textId="77777777" w:rsidR="006F2A19" w:rsidRDefault="006F2A19" w:rsidP="006F2A19">
      <w:pPr>
        <w:rPr>
          <w:b/>
          <w:bCs/>
        </w:rPr>
      </w:pPr>
    </w:p>
    <w:p w14:paraId="070194F0" w14:textId="4862997D" w:rsidR="006F2A19" w:rsidRDefault="006459FB" w:rsidP="006F2A19">
      <w:pPr>
        <w:jc w:val="left"/>
        <w:rPr>
          <w:b/>
          <w:bCs/>
        </w:rPr>
      </w:pPr>
      <w:r>
        <w:rPr>
          <w:b/>
          <w:bCs/>
          <w:noProof/>
          <w:lang w:eastAsia="en-US"/>
        </w:rPr>
        <w:drawing>
          <wp:inline distT="0" distB="0" distL="0" distR="0" wp14:anchorId="09A7211D" wp14:editId="0329C9CE">
            <wp:extent cx="6192520" cy="4644390"/>
            <wp:effectExtent l="0" t="0" r="508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0">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r w:rsidR="006F2A19">
        <w:rPr>
          <w:b/>
          <w:bCs/>
        </w:rPr>
        <w:br w:type="page"/>
      </w:r>
    </w:p>
    <w:p w14:paraId="62BB5D34" w14:textId="7E09E7B0" w:rsidR="006F2A19" w:rsidRPr="00D97A89" w:rsidRDefault="006F2A19" w:rsidP="006F2A19">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28</w:t>
      </w:r>
      <w:r w:rsidRPr="00ED0D60">
        <w:rPr>
          <w:b/>
          <w:bCs/>
        </w:rPr>
        <w:fldChar w:fldCharType="end"/>
      </w:r>
      <w:r w:rsidRPr="00ED0D60">
        <w:rPr>
          <w:b/>
          <w:bCs/>
        </w:rPr>
        <w:t xml:space="preserve">. Daily percentage of absent HCWs during the hospital epidemic </w:t>
      </w:r>
      <w:r>
        <w:rPr>
          <w:b/>
          <w:bCs/>
        </w:rPr>
        <w:t>for each simulation scenario for the low</w:t>
      </w:r>
      <w:r w:rsidRPr="00ED0D60">
        <w:rPr>
          <w:b/>
          <w:bCs/>
        </w:rPr>
        <w:t xml:space="preserve"> test sensitivity</w:t>
      </w:r>
      <w:r>
        <w:rPr>
          <w:b/>
          <w:bCs/>
        </w:rPr>
        <w:t xml:space="preserve"> scenario.</w:t>
      </w:r>
      <w:r w:rsidRPr="00EA1FEC">
        <w:t xml:space="preserve"> 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D97A89">
        <w:t>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imperfect test sensitivity from time since infection.</w:t>
      </w:r>
    </w:p>
    <w:p w14:paraId="48F37F90" w14:textId="77777777" w:rsidR="006F2A19" w:rsidRDefault="006F2A19" w:rsidP="006F2A19">
      <w:pPr>
        <w:rPr>
          <w:b/>
          <w:bCs/>
        </w:rPr>
      </w:pPr>
      <w:r>
        <w:rPr>
          <w:b/>
          <w:bCs/>
          <w:noProof/>
          <w:lang w:eastAsia="en-US"/>
        </w:rPr>
        <w:drawing>
          <wp:inline distT="0" distB="0" distL="0" distR="0" wp14:anchorId="60D37AC4" wp14:editId="2C1992D6">
            <wp:extent cx="6188710" cy="4641850"/>
            <wp:effectExtent l="0" t="0" r="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41">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3A044ABC" w14:textId="77777777" w:rsidR="00805B0A" w:rsidRDefault="00805B0A" w:rsidP="006F2A19">
      <w:pPr>
        <w:jc w:val="left"/>
        <w:rPr>
          <w:b/>
          <w:bCs/>
        </w:rPr>
      </w:pPr>
    </w:p>
    <w:p w14:paraId="7A2CDD32" w14:textId="77777777" w:rsidR="00805B0A" w:rsidRDefault="00805B0A" w:rsidP="006F2A19">
      <w:pPr>
        <w:jc w:val="left"/>
        <w:rPr>
          <w:b/>
          <w:bCs/>
        </w:rPr>
      </w:pPr>
    </w:p>
    <w:p w14:paraId="62949A2A" w14:textId="77777777" w:rsidR="00805B0A" w:rsidRDefault="00805B0A" w:rsidP="006F2A19">
      <w:pPr>
        <w:jc w:val="left"/>
        <w:rPr>
          <w:b/>
          <w:bCs/>
        </w:rPr>
      </w:pPr>
    </w:p>
    <w:p w14:paraId="50D79580" w14:textId="77777777" w:rsidR="00805B0A" w:rsidRDefault="00805B0A" w:rsidP="006F2A19">
      <w:pPr>
        <w:jc w:val="left"/>
        <w:rPr>
          <w:b/>
          <w:bCs/>
        </w:rPr>
      </w:pPr>
    </w:p>
    <w:p w14:paraId="19765580" w14:textId="77777777" w:rsidR="00805B0A" w:rsidRDefault="00805B0A" w:rsidP="006F2A19">
      <w:pPr>
        <w:jc w:val="left"/>
        <w:rPr>
          <w:b/>
          <w:bCs/>
        </w:rPr>
      </w:pPr>
    </w:p>
    <w:p w14:paraId="2D9A5BA6" w14:textId="77777777" w:rsidR="00805B0A" w:rsidRDefault="00805B0A" w:rsidP="006F2A19">
      <w:pPr>
        <w:jc w:val="left"/>
        <w:rPr>
          <w:b/>
          <w:bCs/>
        </w:rPr>
      </w:pPr>
    </w:p>
    <w:p w14:paraId="31C94DE0" w14:textId="77777777" w:rsidR="00805B0A" w:rsidRDefault="00805B0A" w:rsidP="006F2A19">
      <w:pPr>
        <w:jc w:val="left"/>
        <w:rPr>
          <w:b/>
          <w:bCs/>
        </w:rPr>
      </w:pPr>
    </w:p>
    <w:p w14:paraId="585C0BFC" w14:textId="77777777" w:rsidR="00805B0A" w:rsidRDefault="00805B0A" w:rsidP="006F2A19">
      <w:pPr>
        <w:jc w:val="left"/>
        <w:rPr>
          <w:b/>
          <w:bCs/>
        </w:rPr>
      </w:pPr>
    </w:p>
    <w:p w14:paraId="1DEC9039" w14:textId="77777777" w:rsidR="00805B0A" w:rsidRDefault="00805B0A" w:rsidP="006F2A19">
      <w:pPr>
        <w:jc w:val="left"/>
        <w:rPr>
          <w:b/>
          <w:bCs/>
        </w:rPr>
      </w:pPr>
    </w:p>
    <w:p w14:paraId="3F4582EA" w14:textId="77777777" w:rsidR="00805B0A" w:rsidRDefault="00805B0A" w:rsidP="006F2A19">
      <w:pPr>
        <w:jc w:val="left"/>
        <w:rPr>
          <w:b/>
          <w:bCs/>
        </w:rPr>
      </w:pPr>
    </w:p>
    <w:p w14:paraId="23D35090" w14:textId="77777777" w:rsidR="00805B0A" w:rsidRDefault="00805B0A" w:rsidP="006F2A19">
      <w:pPr>
        <w:jc w:val="left"/>
        <w:rPr>
          <w:b/>
          <w:bCs/>
        </w:rPr>
      </w:pPr>
    </w:p>
    <w:p w14:paraId="2BF502C8" w14:textId="77777777" w:rsidR="00805B0A" w:rsidRDefault="00805B0A" w:rsidP="006F2A19">
      <w:pPr>
        <w:jc w:val="left"/>
        <w:rPr>
          <w:b/>
          <w:bCs/>
        </w:rPr>
      </w:pPr>
    </w:p>
    <w:p w14:paraId="66E9B784" w14:textId="77777777" w:rsidR="00805B0A" w:rsidRDefault="00805B0A" w:rsidP="006F2A19">
      <w:pPr>
        <w:jc w:val="left"/>
        <w:rPr>
          <w:b/>
          <w:bCs/>
        </w:rPr>
      </w:pPr>
    </w:p>
    <w:p w14:paraId="588F9935" w14:textId="77777777" w:rsidR="00805B0A" w:rsidRDefault="00805B0A" w:rsidP="006F2A19">
      <w:pPr>
        <w:jc w:val="left"/>
        <w:rPr>
          <w:b/>
          <w:bCs/>
        </w:rPr>
      </w:pPr>
    </w:p>
    <w:p w14:paraId="0FF36F48" w14:textId="77777777" w:rsidR="00805B0A" w:rsidRDefault="00805B0A" w:rsidP="006F2A19">
      <w:pPr>
        <w:jc w:val="left"/>
        <w:rPr>
          <w:b/>
          <w:bCs/>
        </w:rPr>
      </w:pPr>
    </w:p>
    <w:p w14:paraId="6813526D" w14:textId="77777777" w:rsidR="00805B0A" w:rsidRDefault="00805B0A" w:rsidP="006F2A19">
      <w:pPr>
        <w:jc w:val="left"/>
        <w:rPr>
          <w:b/>
          <w:bCs/>
        </w:rPr>
      </w:pPr>
    </w:p>
    <w:p w14:paraId="48356F53" w14:textId="77777777" w:rsidR="00805B0A" w:rsidRDefault="00805B0A" w:rsidP="006F2A19">
      <w:pPr>
        <w:jc w:val="left"/>
        <w:rPr>
          <w:b/>
          <w:bCs/>
        </w:rPr>
      </w:pPr>
    </w:p>
    <w:p w14:paraId="45217542" w14:textId="77777777" w:rsidR="00805B0A" w:rsidRDefault="00805B0A" w:rsidP="006F2A19">
      <w:pPr>
        <w:jc w:val="left"/>
        <w:rPr>
          <w:b/>
          <w:bCs/>
        </w:rPr>
      </w:pPr>
    </w:p>
    <w:p w14:paraId="27A352E6" w14:textId="77777777" w:rsidR="00805B0A" w:rsidRDefault="00805B0A" w:rsidP="006F2A19">
      <w:pPr>
        <w:jc w:val="left"/>
        <w:rPr>
          <w:b/>
          <w:bCs/>
        </w:rPr>
      </w:pPr>
    </w:p>
    <w:p w14:paraId="3D29554B" w14:textId="77777777" w:rsidR="00805B0A" w:rsidRDefault="00805B0A" w:rsidP="006F2A19">
      <w:pPr>
        <w:jc w:val="left"/>
        <w:rPr>
          <w:b/>
          <w:bCs/>
        </w:rPr>
      </w:pPr>
    </w:p>
    <w:p w14:paraId="407191D4" w14:textId="0227D4E3" w:rsidR="006F2A19" w:rsidRDefault="006F2A19" w:rsidP="006F2A19">
      <w:pPr>
        <w:jc w:val="left"/>
        <w:rPr>
          <w:b/>
          <w:bCs/>
        </w:rPr>
      </w:pPr>
      <w:r>
        <w:rPr>
          <w:b/>
          <w:bCs/>
        </w:rPr>
        <w:br w:type="page"/>
      </w:r>
    </w:p>
    <w:p w14:paraId="5FF435AD" w14:textId="490B18B1" w:rsidR="006F2A19" w:rsidRPr="00F45875" w:rsidRDefault="006F2A19" w:rsidP="006F2A19">
      <w:pPr>
        <w:rPr>
          <w:rFonts w:cs="Times New Roman"/>
          <w:b/>
          <w:bCs/>
        </w:rPr>
      </w:pPr>
      <w:bookmarkStart w:id="27" w:name="_Ref71452540"/>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29</w:t>
      </w:r>
      <w:r w:rsidRPr="00ED0D60">
        <w:rPr>
          <w:b/>
          <w:bCs/>
        </w:rPr>
        <w:fldChar w:fldCharType="end"/>
      </w:r>
      <w:bookmarkEnd w:id="27"/>
      <w:r w:rsidRPr="00ED0D60">
        <w:rPr>
          <w:b/>
          <w:bCs/>
        </w:rPr>
        <w:t xml:space="preserve">. </w:t>
      </w:r>
      <w:r w:rsidRPr="00C94DE5">
        <w:rPr>
          <w:rFonts w:cs="Times New Roman"/>
          <w:b/>
          <w:bCs/>
          <w:color w:val="000000" w:themeColor="text1"/>
        </w:rPr>
        <w:t xml:space="preserve">Effective reproduction numbers for the nosocomial spread of the </w:t>
      </w:r>
      <w:r>
        <w:rPr>
          <w:rFonts w:cs="Times New Roman"/>
          <w:b/>
          <w:bCs/>
          <w:color w:val="000000" w:themeColor="text1"/>
        </w:rPr>
        <w:t>SARS-CoV-2 variant</w:t>
      </w:r>
      <w:r w:rsidRPr="00ED0D60">
        <w:rPr>
          <w:b/>
          <w:bCs/>
        </w:rPr>
        <w:t xml:space="preserve"> </w:t>
      </w:r>
      <w:r>
        <w:rPr>
          <w:b/>
          <w:bCs/>
        </w:rPr>
        <w:t>for the recovery time</w:t>
      </w:r>
      <w:r w:rsidRPr="00ED0D60">
        <w:rPr>
          <w:b/>
          <w:bCs/>
        </w:rPr>
        <w:t xml:space="preserve"> sensitivity</w:t>
      </w:r>
      <w:r>
        <w:rPr>
          <w:b/>
          <w:bCs/>
        </w:rPr>
        <w:t xml:space="preserve"> scenario.</w:t>
      </w:r>
      <w:r w:rsidRPr="00EA1FEC">
        <w:t xml:space="preserve"> 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(A) For each simulation scenario, violin and boxplots of the overall reproduction numbers (for pre-/symptomatic and asymptomatic patients and HCWs combined) are shown (over 100 simulations). (B) For each simulation scenario, violin and boxplots of the reproduction numbers for pre-/symptomatic and asymptomatic individuals are shown (over 100 simulations). Note that since HCWs are assumed to immediately self-isolate upon symptom onset, the reproduction number is assigned to the pre-symptomatic state. The horizontal dashed line represents a reproduction number of 1. For screening every three days and contact tracing seven days prior to symptom onset of SARS-CoV-2 infected HCWs, we considered two different test sensitivity scenarios: time-invariant perfect test sensitivity (perfect sens) and imperfect test sensitivity varying from time since infection. </w:t>
      </w:r>
    </w:p>
    <w:p w14:paraId="36BC0883" w14:textId="04EA0984" w:rsidR="006F2A19" w:rsidRPr="00F45875" w:rsidRDefault="006F2A19" w:rsidP="006F2A19">
      <w:pPr>
        <w:rPr>
          <w:rFonts w:cs="Times New Roman"/>
        </w:rPr>
      </w:pPr>
      <w:r>
        <w:rPr>
          <w:rFonts w:cs="Times New Roman"/>
          <w:noProof/>
          <w:lang w:eastAsia="en-US"/>
        </w:rPr>
        <w:drawing>
          <wp:inline distT="0" distB="0" distL="0" distR="0" wp14:anchorId="6C22E937" wp14:editId="1259DC25">
            <wp:extent cx="6188710" cy="72199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42">
                      <a:extLst>
                        <a:ext uri="{28A0092B-C50C-407E-A947-70E740481C1C}">
                          <a14:useLocalDpi xmlns:a14="http://schemas.microsoft.com/office/drawing/2010/main" val="0"/>
                        </a:ext>
                      </a:extLst>
                    </a:blip>
                    <a:stretch>
                      <a:fillRect/>
                    </a:stretch>
                  </pic:blipFill>
                  <pic:spPr>
                    <a:xfrm>
                      <a:off x="0" y="0"/>
                      <a:ext cx="6188710" cy="7219950"/>
                    </a:xfrm>
                    <a:prstGeom prst="rect">
                      <a:avLst/>
                    </a:prstGeom>
                  </pic:spPr>
                </pic:pic>
              </a:graphicData>
            </a:graphic>
          </wp:inline>
        </w:drawing>
      </w:r>
      <w:r>
        <w:rPr>
          <w:rFonts w:cs="Times New Roman"/>
        </w:rPr>
        <w:br w:type="page"/>
      </w:r>
      <w:r>
        <w:rPr>
          <w:rFonts w:cs="Times New Roman"/>
          <w:b/>
          <w:bCs/>
        </w:rPr>
        <w:lastRenderedPageBreak/>
        <w:t>Figure S</w:t>
      </w:r>
      <w:r w:rsidRPr="00F45875">
        <w:rPr>
          <w:rFonts w:cs="Times New Roman"/>
          <w:b/>
          <w:bCs/>
        </w:rPr>
        <w:fldChar w:fldCharType="begin"/>
      </w:r>
      <w:r w:rsidRPr="00F45875">
        <w:rPr>
          <w:rFonts w:cs="Times New Roman"/>
          <w:b/>
          <w:bCs/>
        </w:rPr>
        <w:instrText xml:space="preserve"> SEQ Appendix_Figure \* ARABIC </w:instrText>
      </w:r>
      <w:r w:rsidRPr="00F45875">
        <w:rPr>
          <w:rFonts w:cs="Times New Roman"/>
          <w:b/>
          <w:bCs/>
        </w:rPr>
        <w:fldChar w:fldCharType="separate"/>
      </w:r>
      <w:r w:rsidR="00683689">
        <w:rPr>
          <w:rFonts w:cs="Times New Roman"/>
          <w:b/>
          <w:bCs/>
          <w:noProof/>
        </w:rPr>
        <w:t>30</w:t>
      </w:r>
      <w:r w:rsidRPr="00F45875">
        <w:rPr>
          <w:rFonts w:cs="Times New Roman"/>
          <w:b/>
          <w:bCs/>
        </w:rPr>
        <w:fldChar w:fldCharType="end"/>
      </w:r>
      <w:r w:rsidRPr="00F45875">
        <w:rPr>
          <w:rFonts w:cs="Times New Roman"/>
          <w:b/>
          <w:bCs/>
        </w:rPr>
        <w:t xml:space="preserve">. Number of nosocomial transmissions of the </w:t>
      </w:r>
      <w:r>
        <w:rPr>
          <w:rFonts w:cs="Times New Roman"/>
          <w:b/>
          <w:bCs/>
        </w:rPr>
        <w:t>SARS-CoV-2 variant</w:t>
      </w:r>
      <w:r w:rsidRPr="00F45875">
        <w:rPr>
          <w:rFonts w:cs="Times New Roman"/>
          <w:b/>
          <w:bCs/>
        </w:rPr>
        <w:t xml:space="preserve"> for each simulation scenario </w:t>
      </w:r>
      <w:r>
        <w:rPr>
          <w:b/>
          <w:bCs/>
        </w:rPr>
        <w:t>for the recovery time</w:t>
      </w:r>
      <w:r w:rsidRPr="00ED0D60">
        <w:rPr>
          <w:b/>
          <w:bCs/>
        </w:rPr>
        <w:t xml:space="preserve"> sensitivity</w:t>
      </w:r>
      <w:r>
        <w:rPr>
          <w:b/>
          <w:bCs/>
        </w:rPr>
        <w:t xml:space="preserve"> scenario</w:t>
      </w:r>
      <w:r w:rsidRPr="00ED0D60">
        <w:rPr>
          <w:b/>
          <w:bCs/>
        </w:rPr>
        <w:t>.</w:t>
      </w:r>
      <w:r w:rsidRPr="00D97A89">
        <w:t xml:space="preserve"> </w:t>
      </w:r>
      <w:r w:rsidRPr="00EA1FEC">
        <w:t xml:space="preserve">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F45875">
        <w:rPr>
          <w:rFonts w:cs="Times New Roman"/>
        </w:rPr>
        <w:t>The full rectangular bar height represents the mean total number of nosocomial transmissions during the whole study period (over 100 simulation runs). The grey error bars represent the corresponding 95% uncertainty intervals. Patients that acquire a SARS-CoV-2 nosocomial infection may be diagnosed in the hospital (due to symptom onset during hospital stay or due to detection by an intervention) or discharged to the community in a pre-symptomatic or asymptomatic state. The rectangular bars with the black border represent the mean number of individuals (patients and HCWs) infected with SARS-CoV-2 and diagnosed in the hospital. The lighter rectangular bars represent the remaining mean number of patients discharged to community undiagnosed. For screening every 3 days and 7-day contact tracing, we considered two different test sensitivity scenarios: time-invariant perfect test sensitivity (perfect sens) and time-varying imperfect test sensitivity.</w:t>
      </w:r>
    </w:p>
    <w:p w14:paraId="669F5B2F" w14:textId="77777777" w:rsidR="006F2A19" w:rsidRDefault="006F2A19" w:rsidP="006F2A19">
      <w:pPr>
        <w:jc w:val="left"/>
        <w:rPr>
          <w:rFonts w:cs="Times New Roman"/>
        </w:rPr>
      </w:pPr>
    </w:p>
    <w:p w14:paraId="0A7A12DD" w14:textId="2F50015D" w:rsidR="006F2A19" w:rsidRDefault="006459FB" w:rsidP="006F2A19">
      <w:pPr>
        <w:jc w:val="left"/>
        <w:rPr>
          <w:rFonts w:cs="Times New Roman"/>
          <w:i/>
          <w:iCs/>
          <w:color w:val="44546A" w:themeColor="text2"/>
          <w:sz w:val="18"/>
          <w:szCs w:val="18"/>
        </w:rPr>
      </w:pPr>
      <w:r>
        <w:rPr>
          <w:rFonts w:cs="Times New Roman"/>
          <w:i/>
          <w:iCs/>
          <w:noProof/>
          <w:color w:val="44546A" w:themeColor="text2"/>
          <w:sz w:val="18"/>
          <w:szCs w:val="18"/>
          <w:lang w:eastAsia="en-US"/>
        </w:rPr>
        <w:drawing>
          <wp:inline distT="0" distB="0" distL="0" distR="0" wp14:anchorId="2B510CED" wp14:editId="669EA7D5">
            <wp:extent cx="6192520" cy="4644390"/>
            <wp:effectExtent l="0" t="0" r="508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3">
                      <a:extLst>
                        <a:ext uri="{28A0092B-C50C-407E-A947-70E740481C1C}">
                          <a14:useLocalDpi xmlns:a14="http://schemas.microsoft.com/office/drawing/2010/main" val="0"/>
                        </a:ext>
                      </a:extLst>
                    </a:blip>
                    <a:stretch>
                      <a:fillRect/>
                    </a:stretch>
                  </pic:blipFill>
                  <pic:spPr>
                    <a:xfrm>
                      <a:off x="0" y="0"/>
                      <a:ext cx="6192520" cy="4644390"/>
                    </a:xfrm>
                    <a:prstGeom prst="rect">
                      <a:avLst/>
                    </a:prstGeom>
                  </pic:spPr>
                </pic:pic>
              </a:graphicData>
            </a:graphic>
          </wp:inline>
        </w:drawing>
      </w:r>
    </w:p>
    <w:p w14:paraId="08325446" w14:textId="01DC27B6" w:rsidR="006F2A19" w:rsidRDefault="006F2A19" w:rsidP="006F2A19">
      <w:pPr>
        <w:rPr>
          <w:b/>
          <w:bCs/>
        </w:rPr>
      </w:pPr>
    </w:p>
    <w:p w14:paraId="33F4EB7C" w14:textId="77777777" w:rsidR="001C34FC" w:rsidRDefault="001C34FC" w:rsidP="006F2A19">
      <w:pPr>
        <w:jc w:val="left"/>
        <w:rPr>
          <w:b/>
          <w:bCs/>
        </w:rPr>
      </w:pPr>
    </w:p>
    <w:p w14:paraId="3EECD22B" w14:textId="77777777" w:rsidR="001C34FC" w:rsidRDefault="001C34FC" w:rsidP="006F2A19">
      <w:pPr>
        <w:jc w:val="left"/>
        <w:rPr>
          <w:b/>
          <w:bCs/>
        </w:rPr>
      </w:pPr>
    </w:p>
    <w:p w14:paraId="6B374415" w14:textId="77777777" w:rsidR="001C34FC" w:rsidRDefault="001C34FC" w:rsidP="006F2A19">
      <w:pPr>
        <w:jc w:val="left"/>
        <w:rPr>
          <w:b/>
          <w:bCs/>
        </w:rPr>
      </w:pPr>
    </w:p>
    <w:p w14:paraId="47238966" w14:textId="77777777" w:rsidR="001C34FC" w:rsidRDefault="001C34FC" w:rsidP="006F2A19">
      <w:pPr>
        <w:jc w:val="left"/>
        <w:rPr>
          <w:b/>
          <w:bCs/>
        </w:rPr>
      </w:pPr>
    </w:p>
    <w:p w14:paraId="6E6046E5" w14:textId="77777777" w:rsidR="001C34FC" w:rsidRDefault="001C34FC" w:rsidP="006F2A19">
      <w:pPr>
        <w:jc w:val="left"/>
        <w:rPr>
          <w:b/>
          <w:bCs/>
        </w:rPr>
      </w:pPr>
    </w:p>
    <w:p w14:paraId="3CDFEBAC" w14:textId="77777777" w:rsidR="001C34FC" w:rsidRDefault="001C34FC" w:rsidP="006F2A19">
      <w:pPr>
        <w:jc w:val="left"/>
        <w:rPr>
          <w:b/>
          <w:bCs/>
        </w:rPr>
      </w:pPr>
    </w:p>
    <w:p w14:paraId="3FE35F0D" w14:textId="77777777" w:rsidR="001C34FC" w:rsidRDefault="001C34FC" w:rsidP="006F2A19">
      <w:pPr>
        <w:jc w:val="left"/>
        <w:rPr>
          <w:b/>
          <w:bCs/>
        </w:rPr>
      </w:pPr>
    </w:p>
    <w:p w14:paraId="56DD4445" w14:textId="77777777" w:rsidR="001C34FC" w:rsidRDefault="001C34FC" w:rsidP="006F2A19">
      <w:pPr>
        <w:jc w:val="left"/>
        <w:rPr>
          <w:b/>
          <w:bCs/>
        </w:rPr>
      </w:pPr>
    </w:p>
    <w:p w14:paraId="68C93B05" w14:textId="77777777" w:rsidR="001C34FC" w:rsidRDefault="001C34FC" w:rsidP="006F2A19">
      <w:pPr>
        <w:jc w:val="left"/>
        <w:rPr>
          <w:b/>
          <w:bCs/>
        </w:rPr>
      </w:pPr>
    </w:p>
    <w:p w14:paraId="0E92D11E" w14:textId="77777777" w:rsidR="001C34FC" w:rsidRDefault="001C34FC" w:rsidP="006F2A19">
      <w:pPr>
        <w:jc w:val="left"/>
        <w:rPr>
          <w:b/>
          <w:bCs/>
        </w:rPr>
      </w:pPr>
    </w:p>
    <w:p w14:paraId="29DFCBCF" w14:textId="77777777" w:rsidR="001C34FC" w:rsidRDefault="001C34FC" w:rsidP="006F2A19">
      <w:pPr>
        <w:jc w:val="left"/>
        <w:rPr>
          <w:b/>
          <w:bCs/>
        </w:rPr>
      </w:pPr>
    </w:p>
    <w:p w14:paraId="2BBCF141" w14:textId="77777777" w:rsidR="001C34FC" w:rsidRDefault="001C34FC" w:rsidP="006F2A19">
      <w:pPr>
        <w:jc w:val="left"/>
        <w:rPr>
          <w:b/>
          <w:bCs/>
        </w:rPr>
      </w:pPr>
    </w:p>
    <w:p w14:paraId="75A89AC1" w14:textId="77777777" w:rsidR="001C34FC" w:rsidRDefault="001C34FC" w:rsidP="006F2A19">
      <w:pPr>
        <w:jc w:val="left"/>
        <w:rPr>
          <w:b/>
          <w:bCs/>
        </w:rPr>
      </w:pPr>
    </w:p>
    <w:p w14:paraId="48658B1B" w14:textId="77777777" w:rsidR="001C34FC" w:rsidRDefault="001C34FC" w:rsidP="006F2A19">
      <w:pPr>
        <w:jc w:val="left"/>
        <w:rPr>
          <w:b/>
          <w:bCs/>
        </w:rPr>
      </w:pPr>
    </w:p>
    <w:p w14:paraId="0DD7A673" w14:textId="7BECE669" w:rsidR="006F2A19" w:rsidRDefault="006F2A19" w:rsidP="006F2A19">
      <w:pPr>
        <w:jc w:val="left"/>
        <w:rPr>
          <w:b/>
          <w:bCs/>
        </w:rPr>
      </w:pPr>
      <w:r>
        <w:rPr>
          <w:b/>
          <w:bCs/>
        </w:rPr>
        <w:br w:type="page"/>
      </w:r>
    </w:p>
    <w:p w14:paraId="251932EA" w14:textId="6054970D" w:rsidR="006F2A19" w:rsidRPr="00D97A89" w:rsidRDefault="006F2A19" w:rsidP="006F2A19">
      <w:bookmarkStart w:id="28" w:name="_Ref76724611"/>
      <w:r>
        <w:rPr>
          <w:b/>
          <w:bCs/>
        </w:rPr>
        <w:lastRenderedPageBreak/>
        <w:t>Figure S</w:t>
      </w:r>
      <w:r w:rsidRPr="00ED0D60">
        <w:rPr>
          <w:b/>
          <w:bCs/>
        </w:rPr>
        <w:fldChar w:fldCharType="begin"/>
      </w:r>
      <w:r w:rsidRPr="00ED0D60">
        <w:rPr>
          <w:b/>
          <w:bCs/>
        </w:rPr>
        <w:instrText xml:space="preserve"> SEQ Appendix_Figure \* ARABIC </w:instrText>
      </w:r>
      <w:r w:rsidRPr="00ED0D60">
        <w:rPr>
          <w:b/>
          <w:bCs/>
        </w:rPr>
        <w:fldChar w:fldCharType="separate"/>
      </w:r>
      <w:r w:rsidR="00683689">
        <w:rPr>
          <w:b/>
          <w:bCs/>
          <w:noProof/>
        </w:rPr>
        <w:t>31</w:t>
      </w:r>
      <w:r w:rsidRPr="00ED0D60">
        <w:rPr>
          <w:b/>
          <w:bCs/>
        </w:rPr>
        <w:fldChar w:fldCharType="end"/>
      </w:r>
      <w:bookmarkEnd w:id="28"/>
      <w:r w:rsidRPr="00ED0D60">
        <w:rPr>
          <w:b/>
          <w:bCs/>
        </w:rPr>
        <w:t xml:space="preserve">. Daily percentage of absent HCWs during the hospital epidemic </w:t>
      </w:r>
      <w:r>
        <w:rPr>
          <w:b/>
          <w:bCs/>
        </w:rPr>
        <w:t>for each simulation scenario for the recovery time</w:t>
      </w:r>
      <w:r w:rsidRPr="00ED0D60">
        <w:rPr>
          <w:b/>
          <w:bCs/>
        </w:rPr>
        <w:t xml:space="preserve"> sensitivity</w:t>
      </w:r>
      <w:r>
        <w:rPr>
          <w:b/>
          <w:bCs/>
        </w:rPr>
        <w:t xml:space="preserve"> scenario.</w:t>
      </w:r>
      <w:r w:rsidRPr="00EA1FEC">
        <w:t xml:space="preserve"> Results shown are based on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S</m:t>
            </m:r>
          </m:sub>
        </m:sSub>
      </m:oMath>
      <w:r w:rsidRPr="00EA1FEC">
        <w:t>=</w:t>
      </w:r>
      <w:r>
        <w:t>1.95</w:t>
      </w:r>
      <w:r w:rsidRPr="00EA1FEC">
        <w:t xml:space="preserve"> and </w:t>
      </w:r>
      <m:oMath>
        <m:sSub>
          <m:sSubPr>
            <m:ctrlPr>
              <w:rPr>
                <w:rFonts w:ascii="Cambria Math" w:hAnsi="Cambria Math"/>
              </w:rPr>
            </m:ctrlPr>
          </m:sSubPr>
          <m:e>
            <m:r>
              <m:rPr>
                <m:sty m:val="p"/>
              </m:rPr>
              <w:rPr>
                <w:rFonts w:ascii="Cambria Math" w:hAnsi="Cambria Math"/>
              </w:rPr>
              <m:t>R</m:t>
            </m:r>
          </m:e>
          <m:sub>
            <m:r>
              <m:rPr>
                <m:sty m:val="p"/>
              </m:rPr>
              <w:rPr>
                <w:rFonts w:ascii="Cambria Math" w:hAnsi="Cambria Math"/>
              </w:rPr>
              <m:t>A</m:t>
            </m:r>
          </m:sub>
        </m:sSub>
      </m:oMath>
      <w:r w:rsidRPr="00EA1FEC">
        <w:t>=</w:t>
      </w:r>
      <w:r>
        <w:t>0.8</w:t>
      </w:r>
      <w:r w:rsidRPr="00EA1FEC">
        <w:t xml:space="preserve"> (reproduction numbers for the </w:t>
      </w:r>
      <w:r>
        <w:t>SARS-CoV-2 variant</w:t>
      </w:r>
      <w:r w:rsidRPr="00EA1FEC">
        <w:t xml:space="preserve"> with 56% </w:t>
      </w:r>
      <w:r>
        <w:t>higher transmissibility</w:t>
      </w:r>
      <w:r w:rsidRPr="00EA1FEC">
        <w:t xml:space="preserve"> with respect to the wild-type SARS-CoV-2 variant).</w:t>
      </w:r>
      <w:r w:rsidRPr="00F358E8">
        <w:rPr>
          <w:rFonts w:cs="Times New Roman"/>
        </w:rPr>
        <w:t xml:space="preserve"> </w:t>
      </w:r>
      <w:r w:rsidRPr="00D97A89">
        <w:t>The 7-day moving average of the mean percentage (over 100 simulation runs) of HCWs absent from work due to symptom onset or a detected SARS-CoV-2 infection screening or contact tracing is shown. For screening every 3 days and contact tracing 7 days prior to symptom onset of SARS-CoV-2 infected HCWs, we considered two different test sensitivity scenarios: time-invariant perfect test sensitivity (perfect sens) and imperfect test sensitivity from time since infection.</w:t>
      </w:r>
    </w:p>
    <w:p w14:paraId="52C30A22" w14:textId="77777777" w:rsidR="006F2A19" w:rsidRDefault="006F2A19" w:rsidP="006F2A19">
      <w:pPr>
        <w:rPr>
          <w:b/>
          <w:bCs/>
        </w:rPr>
      </w:pPr>
    </w:p>
    <w:p w14:paraId="08BC405B" w14:textId="2B081BB3" w:rsidR="006F2A19" w:rsidRDefault="006F2A19" w:rsidP="001C34FC">
      <w:pPr>
        <w:jc w:val="left"/>
        <w:rPr>
          <w:b/>
          <w:bCs/>
        </w:rPr>
      </w:pPr>
      <w:r>
        <w:rPr>
          <w:b/>
          <w:bCs/>
          <w:noProof/>
          <w:lang w:eastAsia="en-US"/>
        </w:rPr>
        <w:drawing>
          <wp:inline distT="0" distB="0" distL="0" distR="0" wp14:anchorId="17695A5A" wp14:editId="3FBBEC96">
            <wp:extent cx="6188710" cy="46418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4">
                      <a:extLst>
                        <a:ext uri="{28A0092B-C50C-407E-A947-70E740481C1C}">
                          <a14:useLocalDpi xmlns:a14="http://schemas.microsoft.com/office/drawing/2010/main" val="0"/>
                        </a:ext>
                      </a:extLst>
                    </a:blip>
                    <a:stretch>
                      <a:fillRect/>
                    </a:stretch>
                  </pic:blipFill>
                  <pic:spPr>
                    <a:xfrm>
                      <a:off x="0" y="0"/>
                      <a:ext cx="6188710" cy="4641850"/>
                    </a:xfrm>
                    <a:prstGeom prst="rect">
                      <a:avLst/>
                    </a:prstGeom>
                  </pic:spPr>
                </pic:pic>
              </a:graphicData>
            </a:graphic>
          </wp:inline>
        </w:drawing>
      </w:r>
    </w:p>
    <w:p w14:paraId="711B5BDF" w14:textId="126360AF" w:rsidR="001C34FC" w:rsidRDefault="001C34FC" w:rsidP="001C34FC">
      <w:pPr>
        <w:jc w:val="left"/>
        <w:rPr>
          <w:b/>
          <w:bCs/>
        </w:rPr>
      </w:pPr>
    </w:p>
    <w:p w14:paraId="0980D658" w14:textId="4B044311" w:rsidR="001C34FC" w:rsidRDefault="001C34FC" w:rsidP="001C34FC">
      <w:pPr>
        <w:jc w:val="left"/>
        <w:rPr>
          <w:b/>
          <w:bCs/>
        </w:rPr>
      </w:pPr>
    </w:p>
    <w:p w14:paraId="7D8DBE6F" w14:textId="0FFE2923" w:rsidR="001C34FC" w:rsidRDefault="001C34FC" w:rsidP="001C34FC">
      <w:pPr>
        <w:jc w:val="left"/>
        <w:rPr>
          <w:b/>
          <w:bCs/>
        </w:rPr>
      </w:pPr>
    </w:p>
    <w:p w14:paraId="247CD7F1" w14:textId="5B49862C" w:rsidR="001C34FC" w:rsidRDefault="001C34FC" w:rsidP="001C34FC">
      <w:pPr>
        <w:jc w:val="left"/>
        <w:rPr>
          <w:b/>
          <w:bCs/>
        </w:rPr>
      </w:pPr>
    </w:p>
    <w:p w14:paraId="2EAD3182" w14:textId="29B10D44" w:rsidR="001C34FC" w:rsidRDefault="001C34FC" w:rsidP="001C34FC">
      <w:pPr>
        <w:jc w:val="left"/>
        <w:rPr>
          <w:b/>
          <w:bCs/>
        </w:rPr>
      </w:pPr>
    </w:p>
    <w:p w14:paraId="0856B84E" w14:textId="184D34E4" w:rsidR="001C34FC" w:rsidRDefault="001C34FC" w:rsidP="001C34FC">
      <w:pPr>
        <w:jc w:val="left"/>
        <w:rPr>
          <w:b/>
          <w:bCs/>
        </w:rPr>
      </w:pPr>
    </w:p>
    <w:p w14:paraId="64F2DFF9" w14:textId="75FE9E2A" w:rsidR="001C34FC" w:rsidRDefault="001C34FC" w:rsidP="001C34FC">
      <w:pPr>
        <w:jc w:val="left"/>
        <w:rPr>
          <w:b/>
          <w:bCs/>
        </w:rPr>
      </w:pPr>
    </w:p>
    <w:p w14:paraId="44069F07" w14:textId="4A745394" w:rsidR="001C34FC" w:rsidRDefault="001C34FC" w:rsidP="001C34FC">
      <w:pPr>
        <w:jc w:val="left"/>
        <w:rPr>
          <w:b/>
          <w:bCs/>
        </w:rPr>
      </w:pPr>
    </w:p>
    <w:p w14:paraId="6BB72383" w14:textId="3E464AA5" w:rsidR="001C34FC" w:rsidRDefault="001C34FC" w:rsidP="001C34FC">
      <w:pPr>
        <w:jc w:val="left"/>
        <w:rPr>
          <w:b/>
          <w:bCs/>
        </w:rPr>
      </w:pPr>
    </w:p>
    <w:p w14:paraId="29AA6D8A" w14:textId="58A91F74" w:rsidR="001C34FC" w:rsidRDefault="001C34FC" w:rsidP="001C34FC">
      <w:pPr>
        <w:jc w:val="left"/>
        <w:rPr>
          <w:b/>
          <w:bCs/>
        </w:rPr>
      </w:pPr>
    </w:p>
    <w:p w14:paraId="6B2877C9" w14:textId="38F360C4" w:rsidR="001C34FC" w:rsidRDefault="001C34FC" w:rsidP="001C34FC">
      <w:pPr>
        <w:jc w:val="left"/>
        <w:rPr>
          <w:b/>
          <w:bCs/>
        </w:rPr>
      </w:pPr>
    </w:p>
    <w:p w14:paraId="6BD3FEAA" w14:textId="3D91D987" w:rsidR="001C34FC" w:rsidRDefault="001C34FC" w:rsidP="001C34FC">
      <w:pPr>
        <w:jc w:val="left"/>
        <w:rPr>
          <w:b/>
          <w:bCs/>
        </w:rPr>
      </w:pPr>
    </w:p>
    <w:p w14:paraId="1F52E2B1" w14:textId="74235C36" w:rsidR="001C34FC" w:rsidRDefault="001C34FC" w:rsidP="001C34FC">
      <w:pPr>
        <w:jc w:val="left"/>
        <w:rPr>
          <w:b/>
          <w:bCs/>
        </w:rPr>
      </w:pPr>
    </w:p>
    <w:p w14:paraId="0B9570A4" w14:textId="4B3ED977" w:rsidR="001C34FC" w:rsidRDefault="001C34FC" w:rsidP="001C34FC">
      <w:pPr>
        <w:jc w:val="left"/>
        <w:rPr>
          <w:b/>
          <w:bCs/>
        </w:rPr>
      </w:pPr>
    </w:p>
    <w:p w14:paraId="45298D49" w14:textId="0126972A" w:rsidR="001C34FC" w:rsidRDefault="001C34FC" w:rsidP="001C34FC">
      <w:pPr>
        <w:jc w:val="left"/>
        <w:rPr>
          <w:b/>
          <w:bCs/>
        </w:rPr>
      </w:pPr>
    </w:p>
    <w:p w14:paraId="4081E100" w14:textId="129BE101" w:rsidR="001C34FC" w:rsidRDefault="001C34FC" w:rsidP="001C34FC">
      <w:pPr>
        <w:jc w:val="left"/>
        <w:rPr>
          <w:b/>
          <w:bCs/>
        </w:rPr>
      </w:pPr>
    </w:p>
    <w:p w14:paraId="0113920C" w14:textId="2AEB0D4F" w:rsidR="001C34FC" w:rsidRDefault="001C34FC" w:rsidP="001C34FC">
      <w:pPr>
        <w:jc w:val="left"/>
        <w:rPr>
          <w:b/>
          <w:bCs/>
        </w:rPr>
      </w:pPr>
    </w:p>
    <w:p w14:paraId="166A5862" w14:textId="45B32830" w:rsidR="001C34FC" w:rsidRDefault="001C34FC" w:rsidP="001C34FC">
      <w:pPr>
        <w:jc w:val="left"/>
        <w:rPr>
          <w:b/>
          <w:bCs/>
        </w:rPr>
      </w:pPr>
    </w:p>
    <w:p w14:paraId="0519935B" w14:textId="47DC9483" w:rsidR="001C34FC" w:rsidRDefault="001C34FC" w:rsidP="001C34FC">
      <w:pPr>
        <w:jc w:val="left"/>
        <w:rPr>
          <w:b/>
          <w:bCs/>
        </w:rPr>
      </w:pPr>
    </w:p>
    <w:p w14:paraId="4D4EC45C" w14:textId="77777777" w:rsidR="00805B0A" w:rsidRPr="001C34FC" w:rsidRDefault="00805B0A" w:rsidP="001C34FC">
      <w:pPr>
        <w:jc w:val="left"/>
        <w:rPr>
          <w:b/>
          <w:bCs/>
        </w:rPr>
      </w:pPr>
    </w:p>
    <w:sectPr w:rsidR="00805B0A" w:rsidRPr="001C34FC" w:rsidSect="00683689">
      <w:pgSz w:w="11906" w:h="16838"/>
      <w:pgMar w:top="1440" w:right="1077" w:bottom="1440" w:left="1077"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B801BA" w14:textId="77777777" w:rsidR="00365C9B" w:rsidRDefault="00365C9B" w:rsidP="003C7921">
      <w:r>
        <w:separator/>
      </w:r>
    </w:p>
  </w:endnote>
  <w:endnote w:type="continuationSeparator" w:id="0">
    <w:p w14:paraId="25E4B63D" w14:textId="77777777" w:rsidR="00365C9B" w:rsidRDefault="00365C9B" w:rsidP="003C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570766326"/>
      <w:docPartObj>
        <w:docPartGallery w:val="Page Numbers (Bottom of Page)"/>
        <w:docPartUnique/>
      </w:docPartObj>
    </w:sdtPr>
    <w:sdtEndPr>
      <w:rPr>
        <w:rStyle w:val="PageNumber"/>
      </w:rPr>
    </w:sdtEndPr>
    <w:sdtContent>
      <w:p w14:paraId="5B7DAD12" w14:textId="70ACC35F" w:rsidR="003C7921" w:rsidRDefault="003C7921" w:rsidP="00FF0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3DAC9D4" w14:textId="77777777" w:rsidR="003C7921" w:rsidRDefault="003C7921" w:rsidP="003C792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50117557"/>
      <w:docPartObj>
        <w:docPartGallery w:val="Page Numbers (Bottom of Page)"/>
        <w:docPartUnique/>
      </w:docPartObj>
    </w:sdtPr>
    <w:sdtEndPr>
      <w:rPr>
        <w:rStyle w:val="PageNumber"/>
      </w:rPr>
    </w:sdtEndPr>
    <w:sdtContent>
      <w:p w14:paraId="352958DC" w14:textId="5BE727E5" w:rsidR="003C7921" w:rsidRDefault="003C7921" w:rsidP="00FF09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C483B">
          <w:rPr>
            <w:rStyle w:val="PageNumber"/>
            <w:noProof/>
          </w:rPr>
          <w:t>1</w:t>
        </w:r>
        <w:r>
          <w:rPr>
            <w:rStyle w:val="PageNumber"/>
          </w:rPr>
          <w:fldChar w:fldCharType="end"/>
        </w:r>
      </w:p>
    </w:sdtContent>
  </w:sdt>
  <w:p w14:paraId="663FB5AB" w14:textId="77777777" w:rsidR="003C7921" w:rsidRDefault="003C7921" w:rsidP="003C792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88C72" w14:textId="77777777" w:rsidR="00365C9B" w:rsidRDefault="00365C9B" w:rsidP="003C7921">
      <w:r>
        <w:separator/>
      </w:r>
    </w:p>
  </w:footnote>
  <w:footnote w:type="continuationSeparator" w:id="0">
    <w:p w14:paraId="0A517F37" w14:textId="77777777" w:rsidR="00365C9B" w:rsidRDefault="00365C9B" w:rsidP="003C79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E79DB"/>
    <w:multiLevelType w:val="hybridMultilevel"/>
    <w:tmpl w:val="2222D5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3345282"/>
    <w:multiLevelType w:val="hybridMultilevel"/>
    <w:tmpl w:val="DED4F4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47A4E0A"/>
    <w:multiLevelType w:val="hybridMultilevel"/>
    <w:tmpl w:val="53263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413561"/>
    <w:multiLevelType w:val="hybridMultilevel"/>
    <w:tmpl w:val="3B0203B6"/>
    <w:lvl w:ilvl="0" w:tplc="ABC4E90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99"/>
    <w:rsid w:val="000F371B"/>
    <w:rsid w:val="001C34FC"/>
    <w:rsid w:val="002F7D55"/>
    <w:rsid w:val="00302282"/>
    <w:rsid w:val="00365C9B"/>
    <w:rsid w:val="00373C44"/>
    <w:rsid w:val="003C7921"/>
    <w:rsid w:val="00475E81"/>
    <w:rsid w:val="004B6C2C"/>
    <w:rsid w:val="006459FB"/>
    <w:rsid w:val="00675C9E"/>
    <w:rsid w:val="00683689"/>
    <w:rsid w:val="006C59AF"/>
    <w:rsid w:val="006F2A19"/>
    <w:rsid w:val="00805B0A"/>
    <w:rsid w:val="00806B60"/>
    <w:rsid w:val="00832BBA"/>
    <w:rsid w:val="00876D5C"/>
    <w:rsid w:val="008C483B"/>
    <w:rsid w:val="00912DB6"/>
    <w:rsid w:val="0091560E"/>
    <w:rsid w:val="0094502D"/>
    <w:rsid w:val="009751AA"/>
    <w:rsid w:val="00977BD6"/>
    <w:rsid w:val="009C22FA"/>
    <w:rsid w:val="009F02AA"/>
    <w:rsid w:val="00B71E00"/>
    <w:rsid w:val="00B75999"/>
    <w:rsid w:val="00B867E4"/>
    <w:rsid w:val="00C43287"/>
    <w:rsid w:val="00C506C2"/>
    <w:rsid w:val="00D62357"/>
    <w:rsid w:val="00D87FB4"/>
    <w:rsid w:val="00E87903"/>
    <w:rsid w:val="00EE548D"/>
    <w:rsid w:val="00F32B39"/>
    <w:rsid w:val="00FE5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4C910"/>
  <w15:chartTrackingRefBased/>
  <w15:docId w15:val="{384B2AA1-C86E-1E4A-95A8-4D90F8BD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5999"/>
    <w:pPr>
      <w:jc w:val="both"/>
    </w:pPr>
    <w:rPr>
      <w:rFonts w:ascii="Times New Roman" w:eastAsia="Times New Roman" w:hAnsi="Times New Roman" w:cs="Arial"/>
      <w:sz w:val="20"/>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999"/>
    <w:rPr>
      <w:color w:val="0563C1" w:themeColor="hyperlink"/>
      <w:u w:val="single"/>
    </w:rPr>
  </w:style>
  <w:style w:type="paragraph" w:styleId="ListParagraph">
    <w:name w:val="List Paragraph"/>
    <w:basedOn w:val="Normal"/>
    <w:uiPriority w:val="34"/>
    <w:qFormat/>
    <w:rsid w:val="00B75999"/>
    <w:pPr>
      <w:ind w:left="720"/>
      <w:contextualSpacing/>
    </w:pPr>
    <w:rPr>
      <w:rFonts w:asciiTheme="minorHAnsi" w:eastAsiaTheme="minorHAnsi" w:hAnsiTheme="minorHAnsi" w:cstheme="minorBidi"/>
      <w:lang w:eastAsia="en-US"/>
    </w:rPr>
  </w:style>
  <w:style w:type="paragraph" w:customStyle="1" w:styleId="IOPAuthor">
    <w:name w:val="IOPAuthor"/>
    <w:basedOn w:val="Normal"/>
    <w:link w:val="IOPAuthorChar"/>
    <w:qFormat/>
    <w:rsid w:val="00B75999"/>
    <w:pPr>
      <w:spacing w:after="200" w:line="259" w:lineRule="auto"/>
      <w:ind w:right="2552"/>
    </w:pPr>
    <w:rPr>
      <w:rFonts w:asciiTheme="minorHAnsi" w:eastAsiaTheme="minorHAnsi" w:hAnsiTheme="minorHAnsi" w:cstheme="minorBidi"/>
      <w:b/>
      <w:sz w:val="22"/>
      <w:szCs w:val="22"/>
      <w:lang w:eastAsia="en-US"/>
    </w:rPr>
  </w:style>
  <w:style w:type="paragraph" w:customStyle="1" w:styleId="IOPAff">
    <w:name w:val="IOPAff"/>
    <w:basedOn w:val="IOPAuthor"/>
    <w:link w:val="IOPAffChar"/>
    <w:qFormat/>
    <w:rsid w:val="00B75999"/>
    <w:pPr>
      <w:spacing w:after="0"/>
    </w:pPr>
    <w:rPr>
      <w:rFonts w:ascii="Times New Roman" w:hAnsi="Times New Roman" w:cs="Times New Roman"/>
      <w:b w:val="0"/>
      <w:sz w:val="18"/>
      <w:szCs w:val="18"/>
    </w:rPr>
  </w:style>
  <w:style w:type="character" w:customStyle="1" w:styleId="IOPAuthorChar">
    <w:name w:val="IOPAuthor Char"/>
    <w:basedOn w:val="DefaultParagraphFont"/>
    <w:link w:val="IOPAuthor"/>
    <w:rsid w:val="00B75999"/>
    <w:rPr>
      <w:b/>
      <w:sz w:val="22"/>
      <w:szCs w:val="22"/>
      <w:lang w:val="en-US"/>
    </w:rPr>
  </w:style>
  <w:style w:type="character" w:customStyle="1" w:styleId="IOPAffChar">
    <w:name w:val="IOPAff Char"/>
    <w:basedOn w:val="IOPAuthorChar"/>
    <w:link w:val="IOPAff"/>
    <w:rsid w:val="00B75999"/>
    <w:rPr>
      <w:rFonts w:ascii="Times New Roman" w:hAnsi="Times New Roman" w:cs="Times New Roman"/>
      <w:b w:val="0"/>
      <w:sz w:val="18"/>
      <w:szCs w:val="18"/>
      <w:lang w:val="en-US"/>
    </w:rPr>
  </w:style>
  <w:style w:type="character" w:styleId="LineNumber">
    <w:name w:val="line number"/>
    <w:basedOn w:val="DefaultParagraphFont"/>
    <w:uiPriority w:val="99"/>
    <w:semiHidden/>
    <w:unhideWhenUsed/>
    <w:rsid w:val="00B75999"/>
  </w:style>
  <w:style w:type="paragraph" w:styleId="Caption">
    <w:name w:val="caption"/>
    <w:basedOn w:val="Normal"/>
    <w:next w:val="Normal"/>
    <w:autoRedefine/>
    <w:uiPriority w:val="35"/>
    <w:unhideWhenUsed/>
    <w:qFormat/>
    <w:rsid w:val="006F2A19"/>
    <w:pPr>
      <w:spacing w:after="200"/>
    </w:pPr>
    <w:rPr>
      <w:iCs/>
      <w:sz w:val="22"/>
      <w:szCs w:val="18"/>
    </w:rPr>
  </w:style>
  <w:style w:type="paragraph" w:styleId="Footer">
    <w:name w:val="footer"/>
    <w:basedOn w:val="Normal"/>
    <w:link w:val="FooterChar"/>
    <w:uiPriority w:val="99"/>
    <w:unhideWhenUsed/>
    <w:rsid w:val="003C7921"/>
    <w:pPr>
      <w:tabs>
        <w:tab w:val="center" w:pos="4513"/>
        <w:tab w:val="right" w:pos="9026"/>
      </w:tabs>
    </w:pPr>
  </w:style>
  <w:style w:type="character" w:customStyle="1" w:styleId="FooterChar">
    <w:name w:val="Footer Char"/>
    <w:basedOn w:val="DefaultParagraphFont"/>
    <w:link w:val="Footer"/>
    <w:uiPriority w:val="99"/>
    <w:rsid w:val="003C7921"/>
    <w:rPr>
      <w:rFonts w:ascii="Times New Roman" w:eastAsia="Times New Roman" w:hAnsi="Times New Roman" w:cs="Arial"/>
      <w:sz w:val="20"/>
      <w:szCs w:val="20"/>
      <w:lang w:val="en-US" w:eastAsia="en-GB"/>
    </w:rPr>
  </w:style>
  <w:style w:type="character" w:styleId="PageNumber">
    <w:name w:val="page number"/>
    <w:basedOn w:val="DefaultParagraphFont"/>
    <w:uiPriority w:val="99"/>
    <w:semiHidden/>
    <w:unhideWhenUsed/>
    <w:rsid w:val="003C7921"/>
  </w:style>
  <w:style w:type="paragraph" w:styleId="CommentText">
    <w:name w:val="annotation text"/>
    <w:basedOn w:val="Normal"/>
    <w:link w:val="CommentTextChar"/>
    <w:uiPriority w:val="99"/>
    <w:semiHidden/>
    <w:unhideWhenUsed/>
    <w:rsid w:val="00683689"/>
  </w:style>
  <w:style w:type="character" w:customStyle="1" w:styleId="CommentTextChar">
    <w:name w:val="Comment Text Char"/>
    <w:basedOn w:val="DefaultParagraphFont"/>
    <w:link w:val="CommentText"/>
    <w:uiPriority w:val="99"/>
    <w:semiHidden/>
    <w:rsid w:val="00683689"/>
    <w:rPr>
      <w:rFonts w:ascii="Times New Roman" w:eastAsia="Times New Roman" w:hAnsi="Times New Roman" w:cs="Arial"/>
      <w:sz w:val="20"/>
      <w:szCs w:val="20"/>
      <w:lang w:val="en-US" w:eastAsia="en-GB"/>
    </w:rPr>
  </w:style>
  <w:style w:type="paragraph" w:styleId="CommentSubject">
    <w:name w:val="annotation subject"/>
    <w:basedOn w:val="CommentText"/>
    <w:next w:val="CommentText"/>
    <w:link w:val="CommentSubjectChar"/>
    <w:uiPriority w:val="99"/>
    <w:semiHidden/>
    <w:unhideWhenUsed/>
    <w:rsid w:val="00683689"/>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683689"/>
    <w:rPr>
      <w:rFonts w:ascii="Times New Roman" w:eastAsia="Times New Roman" w:hAnsi="Times New Roman" w:cs="Arial"/>
      <w:b/>
      <w:bCs/>
      <w:sz w:val="20"/>
      <w:szCs w:val="20"/>
      <w:lang w:val="en-US" w:eastAsia="en-GB"/>
    </w:rPr>
  </w:style>
  <w:style w:type="paragraph" w:styleId="BalloonText">
    <w:name w:val="Balloon Text"/>
    <w:basedOn w:val="Normal"/>
    <w:link w:val="BalloonTextChar"/>
    <w:uiPriority w:val="99"/>
    <w:semiHidden/>
    <w:unhideWhenUsed/>
    <w:rsid w:val="008C48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83B"/>
    <w:rPr>
      <w:rFonts w:ascii="Segoe UI" w:eastAsia="Times New Roman" w:hAnsi="Segoe UI" w:cs="Segoe UI"/>
      <w:sz w:val="18"/>
      <w:szCs w:val="18"/>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m.pham-2@umcutrecht.nl" TargetMode="External"/><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image" Target="media/image26.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image" Target="media/image21.emf"/><Relationship Id="rId42" Type="http://schemas.openxmlformats.org/officeDocument/2006/relationships/image" Target="media/image29.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emf"/><Relationship Id="rId38" Type="http://schemas.openxmlformats.org/officeDocument/2006/relationships/image" Target="media/image25.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emf"/><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htahir2/covid_intra-hospital_model.git" TargetMode="External"/><Relationship Id="rId24" Type="http://schemas.openxmlformats.org/officeDocument/2006/relationships/image" Target="media/image11.emf"/><Relationship Id="rId32" Type="http://schemas.openxmlformats.org/officeDocument/2006/relationships/image" Target="media/image19.emf"/><Relationship Id="rId37" Type="http://schemas.openxmlformats.org/officeDocument/2006/relationships/image" Target="media/image24.emf"/><Relationship Id="rId40" Type="http://schemas.openxmlformats.org/officeDocument/2006/relationships/image" Target="media/image27.em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image" Target="media/image23.emf"/><Relationship Id="rId10" Type="http://schemas.openxmlformats.org/officeDocument/2006/relationships/image" Target="media/image1.png"/><Relationship Id="rId19" Type="http://schemas.openxmlformats.org/officeDocument/2006/relationships/image" Target="media/image6.emf"/><Relationship Id="rId31" Type="http://schemas.openxmlformats.org/officeDocument/2006/relationships/image" Target="media/image18.emf"/><Relationship Id="rId44" Type="http://schemas.openxmlformats.org/officeDocument/2006/relationships/image" Target="media/image31.emf"/><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image" Target="media/image17.emf"/><Relationship Id="rId35" Type="http://schemas.openxmlformats.org/officeDocument/2006/relationships/image" Target="media/image22.emf"/><Relationship Id="rId43" Type="http://schemas.openxmlformats.org/officeDocument/2006/relationships/image" Target="media/image30.em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1-07-09T10:09:26.207"/>
    </inkml:context>
    <inkml:brush xml:id="br0">
      <inkml:brushProperty name="width" value="0.05" units="cm"/>
      <inkml:brushProperty name="height" value="0.05" units="cm"/>
    </inkml:brush>
  </inkml:definitions>
  <inkml:trace contextRef="#ctx0" brushRef="#br0">1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1FF81F5-3ECC-4FE8-B5DC-E4950B6C7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34</Pages>
  <Words>6337</Words>
  <Characters>36125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 Mui Pham</dc:creator>
  <cp:keywords/>
  <dc:description/>
  <cp:lastModifiedBy>Alojera, Michelle</cp:lastModifiedBy>
  <cp:revision>4</cp:revision>
  <dcterms:created xsi:type="dcterms:W3CDTF">2021-07-22T09:02:00Z</dcterms:created>
  <dcterms:modified xsi:type="dcterms:W3CDTF">2021-08-23T09:54:00Z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http://www.zotero.org/styles/vancouver</vt:lpwstr>
  </property>
  <property fmtid="{D5CDD505-2E9C-101B-9397-08002B2CF9AE}" pid="17" name="Mendeley Recent Style Name 7_1">
    <vt:lpwstr>Vancouver</vt:lpwstr>
  </property>
  <property fmtid="{D5CDD505-2E9C-101B-9397-08002B2CF9AE}" pid="18" name="Mendeley Recent Style Id 8_1">
    <vt:lpwstr>http://www.zotero.org/styles/vancouver-superscript</vt:lpwstr>
  </property>
  <property fmtid="{D5CDD505-2E9C-101B-9397-08002B2CF9AE}" pid="19" name="Mendeley Recent Style Name 8_1">
    <vt:lpwstr>Vancouver (superscript)</vt:lpwstr>
  </property>
  <property fmtid="{D5CDD505-2E9C-101B-9397-08002B2CF9AE}" pid="20" name="Mendeley Recent Style Id 9_1">
    <vt:lpwstr>http://csl.mendeley.com/styles/585971851/vancouver-custom</vt:lpwstr>
  </property>
  <property fmtid="{D5CDD505-2E9C-101B-9397-08002B2CF9AE}" pid="21" name="Mendeley Recent Style Name 9_1">
    <vt:lpwstr>Vancouver - custom</vt:lpwstr>
  </property>
</Properties>
</file>