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1B99" w:rsidRPr="00122FC7" w:rsidRDefault="00C51B99" w:rsidP="00C51B99">
      <w:pPr>
        <w:jc w:val="center"/>
        <w:rPr>
          <w:rFonts w:cstheme="minorHAnsi"/>
          <w:b/>
          <w:bCs/>
        </w:rPr>
      </w:pPr>
      <w:r w:rsidRPr="00625E8A">
        <w:rPr>
          <w:rFonts w:cstheme="minorHAnsi"/>
          <w:b/>
          <w:bCs/>
          <w:highlight w:val="yellow"/>
        </w:rPr>
        <w:t xml:space="preserve">Additional file </w:t>
      </w:r>
      <w:r>
        <w:rPr>
          <w:rFonts w:cstheme="minorHAnsi"/>
          <w:b/>
          <w:bCs/>
          <w:highlight w:val="yellow"/>
        </w:rPr>
        <w:t>2</w:t>
      </w:r>
      <w:r w:rsidRPr="00625E8A">
        <w:rPr>
          <w:rFonts w:cstheme="minorHAnsi"/>
          <w:b/>
          <w:bCs/>
          <w:highlight w:val="yellow"/>
        </w:rPr>
        <w:t>: Parallel Trends and Balance</w:t>
      </w:r>
      <w:r w:rsidRPr="00122FC7">
        <w:rPr>
          <w:rFonts w:cstheme="minorHAnsi"/>
          <w:b/>
          <w:bCs/>
        </w:rPr>
        <w:t xml:space="preserve"> </w:t>
      </w:r>
    </w:p>
    <w:p w:rsidR="00C51B99" w:rsidRPr="00752B1A" w:rsidRDefault="00C51B99" w:rsidP="00C51B99">
      <w:pPr>
        <w:spacing w:line="360" w:lineRule="auto"/>
        <w:jc w:val="both"/>
        <w:rPr>
          <w:rFonts w:cstheme="minorHAnsi"/>
        </w:rPr>
      </w:pPr>
      <w:r w:rsidRPr="00752B1A">
        <w:rPr>
          <w:rFonts w:cstheme="minorHAnsi"/>
        </w:rPr>
        <w:t xml:space="preserve">The double-difference method uses the trend in the comparison LGAs as an estimate of the counterfactual for the trend in the treatment LGAs. The validity of this approach crucially depends on the assumption that the average change in the comparison LGAs reflects the counterfactual change in the treatment LGAs if there were no treatment. This is called the </w:t>
      </w:r>
      <w:r w:rsidRPr="00752B1A">
        <w:rPr>
          <w:rFonts w:cstheme="minorHAnsi"/>
          <w:i/>
        </w:rPr>
        <w:t>parallel trends assumption</w:t>
      </w:r>
      <w:r>
        <w:rPr>
          <w:rFonts w:cstheme="minorHAnsi"/>
        </w:rPr>
        <w:t>. In the</w:t>
      </w:r>
      <w:r w:rsidRPr="00752B1A">
        <w:rPr>
          <w:rFonts w:cstheme="minorHAnsi"/>
        </w:rPr>
        <w:t xml:space="preserve"> context</w:t>
      </w:r>
      <w:r>
        <w:rPr>
          <w:rFonts w:cstheme="minorHAnsi"/>
        </w:rPr>
        <w:t xml:space="preserve"> of this study</w:t>
      </w:r>
      <w:r w:rsidRPr="00752B1A">
        <w:rPr>
          <w:rFonts w:cstheme="minorHAnsi"/>
        </w:rPr>
        <w:t>, the assumption of parallel trends implies that the trends in relevant outcomes across project and treatment states were</w:t>
      </w:r>
      <w:r>
        <w:rPr>
          <w:rFonts w:cstheme="minorHAnsi"/>
        </w:rPr>
        <w:t xml:space="preserve"> the same before NSHIP started and </w:t>
      </w:r>
      <w:r w:rsidRPr="00752B1A">
        <w:rPr>
          <w:rFonts w:cstheme="minorHAnsi"/>
        </w:rPr>
        <w:t xml:space="preserve">can be tested using Equation 1 </w:t>
      </w:r>
      <w:r>
        <w:rPr>
          <w:rFonts w:cstheme="minorHAnsi"/>
        </w:rPr>
        <w:t>on</w:t>
      </w:r>
      <w:r w:rsidRPr="00752B1A">
        <w:rPr>
          <w:rFonts w:cstheme="minorHAnsi"/>
        </w:rPr>
        <w:t xml:space="preserve"> pre-NSHIP data. </w:t>
      </w:r>
      <w:proofErr w:type="gramStart"/>
      <w:r w:rsidRPr="00752B1A">
        <w:rPr>
          <w:rFonts w:cstheme="minorHAnsi"/>
        </w:rPr>
        <w:t>If the assumption of parallel trends hold</w:t>
      </w:r>
      <w:r>
        <w:rPr>
          <w:rFonts w:cstheme="minorHAnsi"/>
        </w:rPr>
        <w:t>s</w:t>
      </w:r>
      <w:r w:rsidRPr="00752B1A">
        <w:rPr>
          <w:rFonts w:cstheme="minorHAnsi"/>
        </w:rPr>
        <w:t xml:space="preserve">, the estimates of </w:t>
      </w:r>
      <m:oMath>
        <m:sSub>
          <m:sSubPr>
            <m:ctrlPr>
              <w:rPr>
                <w:rFonts w:ascii="Cambria Math" w:hAnsi="Cambria Math" w:cstheme="minorHAnsi"/>
                <w:i/>
              </w:rPr>
            </m:ctrlPr>
          </m:sSubPr>
          <m:e>
            <m:r>
              <w:rPr>
                <w:rFonts w:ascii="Cambria Math" w:hAnsi="Cambria Math" w:cstheme="minorHAnsi"/>
              </w:rPr>
              <m:t>β</m:t>
            </m:r>
          </m:e>
          <m:sub>
            <m:r>
              <w:rPr>
                <w:rFonts w:ascii="Cambria Math" w:hAnsi="Cambria Math" w:cstheme="minorHAnsi"/>
              </w:rPr>
              <m:t>3</m:t>
            </m:r>
          </m:sub>
        </m:sSub>
      </m:oMath>
      <w:r w:rsidRPr="00752B1A">
        <w:rPr>
          <w:rFonts w:eastAsiaTheme="minorEastAsia" w:cstheme="minorHAnsi"/>
        </w:rPr>
        <w:t xml:space="preserve"> will be insignificant.</w:t>
      </w:r>
      <w:proofErr w:type="gramEnd"/>
      <w:r w:rsidRPr="00752B1A">
        <w:rPr>
          <w:rFonts w:eastAsiaTheme="minorEastAsia" w:cstheme="minorHAnsi"/>
        </w:rPr>
        <w:t xml:space="preserve"> Table 5 describes this test </w:t>
      </w:r>
      <w:r>
        <w:rPr>
          <w:rFonts w:eastAsiaTheme="minorEastAsia" w:cstheme="minorHAnsi"/>
        </w:rPr>
        <w:t xml:space="preserve">for </w:t>
      </w:r>
      <w:r w:rsidRPr="00752B1A">
        <w:rPr>
          <w:rFonts w:eastAsiaTheme="minorEastAsia" w:cstheme="minorHAnsi"/>
        </w:rPr>
        <w:t>socio-economic indicators</w:t>
      </w:r>
      <w:r w:rsidRPr="00752B1A">
        <w:rPr>
          <w:rFonts w:cstheme="minorHAnsi"/>
        </w:rPr>
        <w:t xml:space="preserve"> </w:t>
      </w:r>
      <w:r>
        <w:rPr>
          <w:rFonts w:cstheme="minorHAnsi"/>
        </w:rPr>
        <w:t xml:space="preserve">available from the Nigerian </w:t>
      </w:r>
      <w:r w:rsidRPr="00752B1A">
        <w:rPr>
          <w:rFonts w:cstheme="minorHAnsi"/>
        </w:rPr>
        <w:t xml:space="preserve">DHS </w:t>
      </w:r>
      <w:r>
        <w:rPr>
          <w:rFonts w:cstheme="minorHAnsi"/>
        </w:rPr>
        <w:t xml:space="preserve">of </w:t>
      </w:r>
      <w:r w:rsidRPr="00752B1A">
        <w:rPr>
          <w:rFonts w:cstheme="minorHAnsi"/>
        </w:rPr>
        <w:t>2008 and 2013. Although most of the indicators change at the same rate in the absence of the project between 2008 and 2013, some key outcomes like skilled birth attendance rate do not exhibit parallel trends across treatment and control states. To summarize, out of the twenty-two key household characteristics explore</w:t>
      </w:r>
      <w:r>
        <w:rPr>
          <w:rFonts w:cstheme="minorHAnsi"/>
        </w:rPr>
        <w:t>d</w:t>
      </w:r>
      <w:r w:rsidRPr="00752B1A">
        <w:rPr>
          <w:rFonts w:cstheme="minorHAnsi"/>
        </w:rPr>
        <w:t xml:space="preserve">, parallel trends do not hold for eight. However, </w:t>
      </w:r>
      <w:r>
        <w:rPr>
          <w:rFonts w:cstheme="minorHAnsi"/>
        </w:rPr>
        <w:t xml:space="preserve">it is not always </w:t>
      </w:r>
      <w:r w:rsidRPr="00752B1A">
        <w:rPr>
          <w:rFonts w:cstheme="minorHAnsi"/>
        </w:rPr>
        <w:t xml:space="preserve">the case that control states are worse off than </w:t>
      </w:r>
      <w:r>
        <w:rPr>
          <w:rFonts w:cstheme="minorHAnsi"/>
        </w:rPr>
        <w:t>treatment</w:t>
      </w:r>
      <w:r w:rsidRPr="00752B1A">
        <w:rPr>
          <w:rFonts w:cstheme="minorHAnsi"/>
        </w:rPr>
        <w:t xml:space="preserve"> states; in only one out of these twenty-two comparison</w:t>
      </w:r>
      <w:r>
        <w:rPr>
          <w:rFonts w:cstheme="minorHAnsi"/>
        </w:rPr>
        <w:t>s</w:t>
      </w:r>
      <w:r w:rsidRPr="00752B1A">
        <w:rPr>
          <w:rFonts w:cstheme="minorHAnsi"/>
        </w:rPr>
        <w:t>, control states higher rates of improvement.</w:t>
      </w:r>
      <w:r>
        <w:rPr>
          <w:rFonts w:cstheme="minorHAnsi"/>
        </w:rPr>
        <w:t xml:space="preserve"> If the control states were always worse off than the treatment states, we would worry about their validity as counterfactuals. A comparison group that is consistently worsening would suggest that we were overestimating the impact of the program by comparing it to an artificially low counterfactual. </w:t>
      </w:r>
    </w:p>
    <w:p w:rsidR="00C51B99" w:rsidRPr="00752B1A" w:rsidRDefault="00C51B99" w:rsidP="00C51B99">
      <w:pPr>
        <w:spacing w:after="0" w:line="360" w:lineRule="auto"/>
        <w:jc w:val="center"/>
        <w:rPr>
          <w:rFonts w:cstheme="minorHAnsi"/>
        </w:rPr>
      </w:pPr>
      <w:bookmarkStart w:id="0" w:name="_Hlk79438958"/>
      <w:r w:rsidRPr="00752B1A">
        <w:rPr>
          <w:rFonts w:cstheme="minorHAnsi"/>
        </w:rPr>
        <w:t xml:space="preserve">Table </w:t>
      </w:r>
      <w:r>
        <w:rPr>
          <w:rFonts w:cstheme="minorHAnsi"/>
        </w:rPr>
        <w:t>1</w:t>
      </w:r>
      <w:r w:rsidRPr="00752B1A">
        <w:rPr>
          <w:rFonts w:cstheme="minorHAnsi"/>
        </w:rPr>
        <w:t>: Pre-Intervention Trends in Key Household Characteristics</w:t>
      </w:r>
    </w:p>
    <w:bookmarkEnd w:id="0"/>
    <w:tbl>
      <w:tblPr>
        <w:tblStyle w:val="PlainTable22"/>
        <w:tblW w:w="10127" w:type="dxa"/>
        <w:tblLook w:val="04A0" w:firstRow="1" w:lastRow="0" w:firstColumn="1" w:lastColumn="0" w:noHBand="0" w:noVBand="1"/>
      </w:tblPr>
      <w:tblGrid>
        <w:gridCol w:w="6347"/>
        <w:gridCol w:w="1147"/>
        <w:gridCol w:w="1147"/>
        <w:gridCol w:w="1486"/>
      </w:tblGrid>
      <w:tr w:rsidR="00C51B99" w:rsidRPr="00752B1A" w:rsidTr="00DF46BB">
        <w:trPr>
          <w:cnfStyle w:val="100000000000" w:firstRow="1" w:lastRow="0" w:firstColumn="0" w:lastColumn="0" w:oddVBand="0" w:evenVBand="0" w:oddHBand="0" w:evenHBand="0" w:firstRowFirstColumn="0" w:firstRowLastColumn="0" w:lastRowFirstColumn="0" w:lastRowLastColumn="0"/>
          <w:trHeight w:val="309"/>
        </w:trPr>
        <w:tc>
          <w:tcPr>
            <w:cnfStyle w:val="001000000000" w:firstRow="0" w:lastRow="0" w:firstColumn="1" w:lastColumn="0" w:oddVBand="0" w:evenVBand="0" w:oddHBand="0" w:evenHBand="0" w:firstRowFirstColumn="0" w:firstRowLastColumn="0" w:lastRowFirstColumn="0" w:lastRowLastColumn="0"/>
            <w:tcW w:w="6347" w:type="dxa"/>
            <w:noWrap/>
            <w:hideMark/>
          </w:tcPr>
          <w:p w:rsidR="00C51B99" w:rsidRPr="00752B1A" w:rsidRDefault="00C51B99" w:rsidP="00DF46BB">
            <w:pPr>
              <w:rPr>
                <w:rFonts w:eastAsia="Times New Roman" w:cstheme="minorHAnsi"/>
                <w:sz w:val="24"/>
                <w:szCs w:val="24"/>
              </w:rPr>
            </w:pPr>
          </w:p>
        </w:tc>
        <w:tc>
          <w:tcPr>
            <w:tcW w:w="1147" w:type="dxa"/>
            <w:noWrap/>
            <w:hideMark/>
          </w:tcPr>
          <w:p w:rsidR="00C51B99" w:rsidRPr="00752B1A" w:rsidRDefault="00C51B99" w:rsidP="00DF46BB">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rPr>
            </w:pPr>
            <w:r w:rsidRPr="00752B1A">
              <w:rPr>
                <w:rFonts w:eastAsia="Times New Roman" w:cstheme="minorHAnsi"/>
                <w:color w:val="000000"/>
              </w:rPr>
              <w:t>Year 2013</w:t>
            </w:r>
          </w:p>
        </w:tc>
        <w:tc>
          <w:tcPr>
            <w:tcW w:w="1147" w:type="dxa"/>
            <w:noWrap/>
            <w:hideMark/>
          </w:tcPr>
          <w:p w:rsidR="00C51B99" w:rsidRPr="00752B1A" w:rsidRDefault="00C51B99" w:rsidP="00DF46BB">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rPr>
            </w:pPr>
            <w:r w:rsidRPr="00752B1A">
              <w:rPr>
                <w:rFonts w:eastAsia="Times New Roman" w:cstheme="minorHAnsi"/>
                <w:color w:val="000000"/>
              </w:rPr>
              <w:t>Project States</w:t>
            </w:r>
          </w:p>
        </w:tc>
        <w:tc>
          <w:tcPr>
            <w:tcW w:w="1486" w:type="dxa"/>
            <w:noWrap/>
            <w:hideMark/>
          </w:tcPr>
          <w:p w:rsidR="00C51B99" w:rsidRPr="00752B1A" w:rsidRDefault="00C51B99" w:rsidP="00DF46BB">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rPr>
            </w:pPr>
            <w:r w:rsidRPr="00752B1A">
              <w:rPr>
                <w:rFonts w:eastAsia="Times New Roman" w:cstheme="minorHAnsi"/>
                <w:color w:val="000000"/>
              </w:rPr>
              <w:t>Year 2013*Project States (</w:t>
            </w:r>
            <m:oMath>
              <m:sSub>
                <m:sSubPr>
                  <m:ctrlPr>
                    <w:rPr>
                      <w:rFonts w:ascii="Cambria Math" w:hAnsi="Cambria Math" w:cstheme="minorHAnsi"/>
                      <w:i/>
                    </w:rPr>
                  </m:ctrlPr>
                </m:sSubPr>
                <m:e>
                  <m:r>
                    <m:rPr>
                      <m:sty m:val="bi"/>
                    </m:rPr>
                    <w:rPr>
                      <w:rFonts w:ascii="Cambria Math" w:hAnsi="Cambria Math" w:cstheme="minorHAnsi"/>
                    </w:rPr>
                    <m:t>β</m:t>
                  </m:r>
                </m:e>
                <m:sub>
                  <m:r>
                    <m:rPr>
                      <m:sty m:val="bi"/>
                    </m:rPr>
                    <w:rPr>
                      <w:rFonts w:ascii="Cambria Math" w:hAnsi="Cambria Math" w:cstheme="minorHAnsi"/>
                    </w:rPr>
                    <m:t>3</m:t>
                  </m:r>
                </m:sub>
              </m:sSub>
              <m:r>
                <m:rPr>
                  <m:sty m:val="bi"/>
                </m:rPr>
                <w:rPr>
                  <w:rFonts w:ascii="Cambria Math" w:hAnsi="Cambria Math" w:cstheme="minorHAnsi"/>
                </w:rPr>
                <m:t>)</m:t>
              </m:r>
            </m:oMath>
          </w:p>
        </w:tc>
      </w:tr>
      <w:tr w:rsidR="00C51B99" w:rsidRPr="00752B1A" w:rsidTr="00DF46BB">
        <w:trPr>
          <w:cnfStyle w:val="000000100000" w:firstRow="0" w:lastRow="0" w:firstColumn="0" w:lastColumn="0" w:oddVBand="0" w:evenVBand="0" w:oddHBand="1"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6347" w:type="dxa"/>
            <w:noWrap/>
            <w:hideMark/>
          </w:tcPr>
          <w:p w:rsidR="00C51B99" w:rsidRPr="00752B1A" w:rsidRDefault="00C51B99" w:rsidP="00DF46BB">
            <w:pPr>
              <w:rPr>
                <w:rFonts w:eastAsia="Times New Roman" w:cstheme="minorHAnsi"/>
                <w:color w:val="000000"/>
              </w:rPr>
            </w:pPr>
            <w:r w:rsidRPr="00752B1A">
              <w:rPr>
                <w:rFonts w:eastAsia="Times New Roman" w:cstheme="minorHAnsi"/>
                <w:color w:val="000000"/>
              </w:rPr>
              <w:t>If any child (younger than 24 months) in the HH ever received any vaccination</w:t>
            </w:r>
          </w:p>
        </w:tc>
        <w:tc>
          <w:tcPr>
            <w:tcW w:w="1147" w:type="dxa"/>
            <w:noWrap/>
            <w:hideMark/>
          </w:tcPr>
          <w:p w:rsidR="00C51B99" w:rsidRPr="00752B1A" w:rsidRDefault="00C51B99" w:rsidP="00DF46B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752B1A">
              <w:rPr>
                <w:rFonts w:eastAsia="Times New Roman" w:cstheme="minorHAnsi"/>
                <w:color w:val="000000"/>
              </w:rPr>
              <w:t>0.050</w:t>
            </w:r>
          </w:p>
        </w:tc>
        <w:tc>
          <w:tcPr>
            <w:tcW w:w="1147" w:type="dxa"/>
            <w:noWrap/>
            <w:hideMark/>
          </w:tcPr>
          <w:p w:rsidR="00C51B99" w:rsidRPr="00752B1A" w:rsidRDefault="00C51B99" w:rsidP="00DF46B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752B1A">
              <w:rPr>
                <w:rFonts w:eastAsia="Times New Roman" w:cstheme="minorHAnsi"/>
                <w:color w:val="000000"/>
              </w:rPr>
              <w:t>-0.081**</w:t>
            </w:r>
          </w:p>
        </w:tc>
        <w:tc>
          <w:tcPr>
            <w:tcW w:w="1486" w:type="dxa"/>
            <w:noWrap/>
            <w:hideMark/>
          </w:tcPr>
          <w:p w:rsidR="00C51B99" w:rsidRPr="00752B1A" w:rsidRDefault="00C51B99" w:rsidP="00DF46B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752B1A">
              <w:rPr>
                <w:rFonts w:eastAsia="Times New Roman" w:cstheme="minorHAnsi"/>
                <w:color w:val="000000"/>
              </w:rPr>
              <w:t>-0.069</w:t>
            </w:r>
          </w:p>
        </w:tc>
      </w:tr>
      <w:tr w:rsidR="00C51B99" w:rsidRPr="00752B1A" w:rsidTr="00DF46BB">
        <w:trPr>
          <w:trHeight w:val="289"/>
        </w:trPr>
        <w:tc>
          <w:tcPr>
            <w:cnfStyle w:val="001000000000" w:firstRow="0" w:lastRow="0" w:firstColumn="1" w:lastColumn="0" w:oddVBand="0" w:evenVBand="0" w:oddHBand="0" w:evenHBand="0" w:firstRowFirstColumn="0" w:firstRowLastColumn="0" w:lastRowFirstColumn="0" w:lastRowLastColumn="0"/>
            <w:tcW w:w="6347" w:type="dxa"/>
            <w:noWrap/>
            <w:hideMark/>
          </w:tcPr>
          <w:p w:rsidR="00C51B99" w:rsidRPr="00752B1A" w:rsidRDefault="00C51B99" w:rsidP="00DF46BB">
            <w:pPr>
              <w:rPr>
                <w:rFonts w:eastAsia="Times New Roman" w:cstheme="minorHAnsi"/>
                <w:color w:val="000000"/>
              </w:rPr>
            </w:pPr>
          </w:p>
        </w:tc>
        <w:tc>
          <w:tcPr>
            <w:tcW w:w="1147" w:type="dxa"/>
            <w:noWrap/>
            <w:hideMark/>
          </w:tcPr>
          <w:p w:rsidR="00C51B99" w:rsidRPr="00752B1A" w:rsidRDefault="00C51B99" w:rsidP="00DF46B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752B1A">
              <w:rPr>
                <w:rFonts w:eastAsia="Times New Roman" w:cstheme="minorHAnsi"/>
                <w:color w:val="000000"/>
              </w:rPr>
              <w:t>(0.034)</w:t>
            </w:r>
          </w:p>
        </w:tc>
        <w:tc>
          <w:tcPr>
            <w:tcW w:w="1147" w:type="dxa"/>
            <w:noWrap/>
            <w:hideMark/>
          </w:tcPr>
          <w:p w:rsidR="00C51B99" w:rsidRPr="00752B1A" w:rsidRDefault="00C51B99" w:rsidP="00DF46B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752B1A">
              <w:rPr>
                <w:rFonts w:eastAsia="Times New Roman" w:cstheme="minorHAnsi"/>
                <w:color w:val="000000"/>
              </w:rPr>
              <w:t>(0.035)</w:t>
            </w:r>
          </w:p>
        </w:tc>
        <w:tc>
          <w:tcPr>
            <w:tcW w:w="1486" w:type="dxa"/>
            <w:noWrap/>
            <w:hideMark/>
          </w:tcPr>
          <w:p w:rsidR="00C51B99" w:rsidRPr="00752B1A" w:rsidRDefault="00C51B99" w:rsidP="00DF46B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752B1A">
              <w:rPr>
                <w:rFonts w:eastAsia="Times New Roman" w:cstheme="minorHAnsi"/>
                <w:color w:val="000000"/>
              </w:rPr>
              <w:t>(0.047)</w:t>
            </w:r>
          </w:p>
        </w:tc>
      </w:tr>
      <w:tr w:rsidR="00C51B99" w:rsidRPr="00752B1A" w:rsidTr="00DF46BB">
        <w:trPr>
          <w:cnfStyle w:val="000000100000" w:firstRow="0" w:lastRow="0" w:firstColumn="0" w:lastColumn="0" w:oddVBand="0" w:evenVBand="0" w:oddHBand="1"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6347" w:type="dxa"/>
            <w:noWrap/>
            <w:hideMark/>
          </w:tcPr>
          <w:p w:rsidR="00C51B99" w:rsidRPr="00752B1A" w:rsidRDefault="00C51B99" w:rsidP="00DF46BB">
            <w:pPr>
              <w:rPr>
                <w:rFonts w:eastAsia="Times New Roman" w:cstheme="minorHAnsi"/>
                <w:color w:val="000000"/>
              </w:rPr>
            </w:pPr>
            <w:r w:rsidRPr="00752B1A">
              <w:rPr>
                <w:rFonts w:eastAsia="Times New Roman" w:cstheme="minorHAnsi"/>
                <w:color w:val="000000"/>
              </w:rPr>
              <w:t>If the mother (of at least one child younger than 24 months) received skilled assistance during child birth</w:t>
            </w:r>
          </w:p>
        </w:tc>
        <w:tc>
          <w:tcPr>
            <w:tcW w:w="1147" w:type="dxa"/>
            <w:noWrap/>
            <w:hideMark/>
          </w:tcPr>
          <w:p w:rsidR="00C51B99" w:rsidRPr="00752B1A" w:rsidRDefault="00C51B99" w:rsidP="00DF46B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752B1A">
              <w:rPr>
                <w:rFonts w:eastAsia="Times New Roman" w:cstheme="minorHAnsi"/>
                <w:color w:val="000000"/>
              </w:rPr>
              <w:t>-0.002</w:t>
            </w:r>
          </w:p>
        </w:tc>
        <w:tc>
          <w:tcPr>
            <w:tcW w:w="1147" w:type="dxa"/>
            <w:noWrap/>
            <w:hideMark/>
          </w:tcPr>
          <w:p w:rsidR="00C51B99" w:rsidRPr="00752B1A" w:rsidRDefault="00C51B99" w:rsidP="00DF46B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752B1A">
              <w:rPr>
                <w:rFonts w:eastAsia="Times New Roman" w:cstheme="minorHAnsi"/>
                <w:color w:val="000000"/>
              </w:rPr>
              <w:t>-0.197***</w:t>
            </w:r>
          </w:p>
        </w:tc>
        <w:tc>
          <w:tcPr>
            <w:tcW w:w="1486" w:type="dxa"/>
            <w:noWrap/>
            <w:hideMark/>
          </w:tcPr>
          <w:p w:rsidR="00C51B99" w:rsidRPr="00752B1A" w:rsidRDefault="00C51B99" w:rsidP="00DF46B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752B1A">
              <w:rPr>
                <w:rFonts w:eastAsia="Times New Roman" w:cstheme="minorHAnsi"/>
                <w:color w:val="000000"/>
              </w:rPr>
              <w:t>0.129**</w:t>
            </w:r>
          </w:p>
        </w:tc>
      </w:tr>
      <w:tr w:rsidR="00C51B99" w:rsidRPr="00752B1A" w:rsidTr="00DF46BB">
        <w:trPr>
          <w:trHeight w:val="289"/>
        </w:trPr>
        <w:tc>
          <w:tcPr>
            <w:cnfStyle w:val="001000000000" w:firstRow="0" w:lastRow="0" w:firstColumn="1" w:lastColumn="0" w:oddVBand="0" w:evenVBand="0" w:oddHBand="0" w:evenHBand="0" w:firstRowFirstColumn="0" w:firstRowLastColumn="0" w:lastRowFirstColumn="0" w:lastRowLastColumn="0"/>
            <w:tcW w:w="6347" w:type="dxa"/>
            <w:noWrap/>
            <w:hideMark/>
          </w:tcPr>
          <w:p w:rsidR="00C51B99" w:rsidRPr="00752B1A" w:rsidRDefault="00C51B99" w:rsidP="00DF46BB">
            <w:pPr>
              <w:rPr>
                <w:rFonts w:eastAsia="Times New Roman" w:cstheme="minorHAnsi"/>
                <w:color w:val="000000"/>
              </w:rPr>
            </w:pPr>
          </w:p>
        </w:tc>
        <w:tc>
          <w:tcPr>
            <w:tcW w:w="1147" w:type="dxa"/>
            <w:noWrap/>
            <w:hideMark/>
          </w:tcPr>
          <w:p w:rsidR="00C51B99" w:rsidRPr="00752B1A" w:rsidRDefault="00C51B99" w:rsidP="00DF46B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752B1A">
              <w:rPr>
                <w:rFonts w:eastAsia="Times New Roman" w:cstheme="minorHAnsi"/>
                <w:color w:val="000000"/>
              </w:rPr>
              <w:t>(0.041)</w:t>
            </w:r>
          </w:p>
        </w:tc>
        <w:tc>
          <w:tcPr>
            <w:tcW w:w="1147" w:type="dxa"/>
            <w:noWrap/>
            <w:hideMark/>
          </w:tcPr>
          <w:p w:rsidR="00C51B99" w:rsidRPr="00752B1A" w:rsidRDefault="00C51B99" w:rsidP="00DF46B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752B1A">
              <w:rPr>
                <w:rFonts w:eastAsia="Times New Roman" w:cstheme="minorHAnsi"/>
                <w:color w:val="000000"/>
              </w:rPr>
              <w:t>(0.040)</w:t>
            </w:r>
          </w:p>
        </w:tc>
        <w:tc>
          <w:tcPr>
            <w:tcW w:w="1486" w:type="dxa"/>
            <w:noWrap/>
            <w:hideMark/>
          </w:tcPr>
          <w:p w:rsidR="00C51B99" w:rsidRPr="00752B1A" w:rsidRDefault="00C51B99" w:rsidP="00DF46B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752B1A">
              <w:rPr>
                <w:rFonts w:eastAsia="Times New Roman" w:cstheme="minorHAnsi"/>
                <w:color w:val="000000"/>
              </w:rPr>
              <w:t>(0.056)</w:t>
            </w:r>
          </w:p>
        </w:tc>
      </w:tr>
      <w:tr w:rsidR="00C51B99" w:rsidRPr="00752B1A" w:rsidTr="00DF46BB">
        <w:trPr>
          <w:cnfStyle w:val="000000100000" w:firstRow="0" w:lastRow="0" w:firstColumn="0" w:lastColumn="0" w:oddVBand="0" w:evenVBand="0" w:oddHBand="1"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6347" w:type="dxa"/>
            <w:noWrap/>
            <w:hideMark/>
          </w:tcPr>
          <w:p w:rsidR="00C51B99" w:rsidRPr="00752B1A" w:rsidRDefault="00C51B99" w:rsidP="00DF46BB">
            <w:pPr>
              <w:rPr>
                <w:rFonts w:eastAsia="Times New Roman" w:cstheme="minorHAnsi"/>
                <w:color w:val="000000"/>
              </w:rPr>
            </w:pPr>
            <w:r w:rsidRPr="00752B1A">
              <w:rPr>
                <w:rFonts w:eastAsia="Times New Roman" w:cstheme="minorHAnsi"/>
                <w:color w:val="000000"/>
              </w:rPr>
              <w:t>If the mother (of at least one child younger than 24 months) received 4 or more ANC visits</w:t>
            </w:r>
          </w:p>
        </w:tc>
        <w:tc>
          <w:tcPr>
            <w:tcW w:w="1147" w:type="dxa"/>
            <w:noWrap/>
            <w:hideMark/>
          </w:tcPr>
          <w:p w:rsidR="00C51B99" w:rsidRPr="00752B1A" w:rsidRDefault="00C51B99" w:rsidP="00DF46B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752B1A">
              <w:rPr>
                <w:rFonts w:eastAsia="Times New Roman" w:cstheme="minorHAnsi"/>
                <w:color w:val="000000"/>
              </w:rPr>
              <w:t>0.024</w:t>
            </w:r>
          </w:p>
        </w:tc>
        <w:tc>
          <w:tcPr>
            <w:tcW w:w="1147" w:type="dxa"/>
            <w:noWrap/>
            <w:hideMark/>
          </w:tcPr>
          <w:p w:rsidR="00C51B99" w:rsidRPr="00752B1A" w:rsidRDefault="00C51B99" w:rsidP="00DF46B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752B1A">
              <w:rPr>
                <w:rFonts w:eastAsia="Times New Roman" w:cstheme="minorHAnsi"/>
                <w:color w:val="000000"/>
              </w:rPr>
              <w:t>0.020</w:t>
            </w:r>
          </w:p>
        </w:tc>
        <w:tc>
          <w:tcPr>
            <w:tcW w:w="1486" w:type="dxa"/>
            <w:noWrap/>
            <w:hideMark/>
          </w:tcPr>
          <w:p w:rsidR="00C51B99" w:rsidRPr="00752B1A" w:rsidRDefault="00C51B99" w:rsidP="00DF46B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752B1A">
              <w:rPr>
                <w:rFonts w:eastAsia="Times New Roman" w:cstheme="minorHAnsi"/>
                <w:color w:val="000000"/>
              </w:rPr>
              <w:t>0.062</w:t>
            </w:r>
          </w:p>
        </w:tc>
      </w:tr>
      <w:tr w:rsidR="00C51B99" w:rsidRPr="00752B1A" w:rsidTr="00DF46BB">
        <w:trPr>
          <w:trHeight w:val="289"/>
        </w:trPr>
        <w:tc>
          <w:tcPr>
            <w:cnfStyle w:val="001000000000" w:firstRow="0" w:lastRow="0" w:firstColumn="1" w:lastColumn="0" w:oddVBand="0" w:evenVBand="0" w:oddHBand="0" w:evenHBand="0" w:firstRowFirstColumn="0" w:firstRowLastColumn="0" w:lastRowFirstColumn="0" w:lastRowLastColumn="0"/>
            <w:tcW w:w="6347" w:type="dxa"/>
            <w:noWrap/>
            <w:hideMark/>
          </w:tcPr>
          <w:p w:rsidR="00C51B99" w:rsidRPr="00752B1A" w:rsidRDefault="00C51B99" w:rsidP="00DF46BB">
            <w:pPr>
              <w:rPr>
                <w:rFonts w:eastAsia="Times New Roman" w:cstheme="minorHAnsi"/>
                <w:color w:val="000000"/>
              </w:rPr>
            </w:pPr>
          </w:p>
        </w:tc>
        <w:tc>
          <w:tcPr>
            <w:tcW w:w="1147" w:type="dxa"/>
            <w:noWrap/>
            <w:hideMark/>
          </w:tcPr>
          <w:p w:rsidR="00C51B99" w:rsidRPr="00752B1A" w:rsidRDefault="00C51B99" w:rsidP="00DF46B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752B1A">
              <w:rPr>
                <w:rFonts w:eastAsia="Times New Roman" w:cstheme="minorHAnsi"/>
                <w:color w:val="000000"/>
              </w:rPr>
              <w:t>(0.036)</w:t>
            </w:r>
          </w:p>
        </w:tc>
        <w:tc>
          <w:tcPr>
            <w:tcW w:w="1147" w:type="dxa"/>
            <w:noWrap/>
            <w:hideMark/>
          </w:tcPr>
          <w:p w:rsidR="00C51B99" w:rsidRPr="00752B1A" w:rsidRDefault="00C51B99" w:rsidP="00DF46B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752B1A">
              <w:rPr>
                <w:rFonts w:eastAsia="Times New Roman" w:cstheme="minorHAnsi"/>
                <w:color w:val="000000"/>
              </w:rPr>
              <w:t>(0.036)</w:t>
            </w:r>
          </w:p>
        </w:tc>
        <w:tc>
          <w:tcPr>
            <w:tcW w:w="1486" w:type="dxa"/>
            <w:noWrap/>
            <w:hideMark/>
          </w:tcPr>
          <w:p w:rsidR="00C51B99" w:rsidRPr="00752B1A" w:rsidRDefault="00C51B99" w:rsidP="00DF46B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752B1A">
              <w:rPr>
                <w:rFonts w:eastAsia="Times New Roman" w:cstheme="minorHAnsi"/>
                <w:color w:val="000000"/>
              </w:rPr>
              <w:t>(0.050)</w:t>
            </w:r>
          </w:p>
        </w:tc>
      </w:tr>
      <w:tr w:rsidR="00C51B99" w:rsidRPr="00752B1A" w:rsidTr="00DF46BB">
        <w:trPr>
          <w:cnfStyle w:val="000000100000" w:firstRow="0" w:lastRow="0" w:firstColumn="0" w:lastColumn="0" w:oddVBand="0" w:evenVBand="0" w:oddHBand="1"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6347" w:type="dxa"/>
            <w:noWrap/>
            <w:hideMark/>
          </w:tcPr>
          <w:p w:rsidR="00C51B99" w:rsidRPr="00752B1A" w:rsidRDefault="00C51B99" w:rsidP="00DF46BB">
            <w:pPr>
              <w:rPr>
                <w:rFonts w:eastAsia="Times New Roman" w:cstheme="minorHAnsi"/>
                <w:color w:val="000000"/>
              </w:rPr>
            </w:pPr>
            <w:r w:rsidRPr="00752B1A">
              <w:rPr>
                <w:rFonts w:eastAsia="Times New Roman" w:cstheme="minorHAnsi"/>
                <w:color w:val="000000"/>
              </w:rPr>
              <w:t>If the child (younger than 24 months) slept under an ITN the night before the survey</w:t>
            </w:r>
          </w:p>
        </w:tc>
        <w:tc>
          <w:tcPr>
            <w:tcW w:w="1147" w:type="dxa"/>
            <w:noWrap/>
            <w:hideMark/>
          </w:tcPr>
          <w:p w:rsidR="00C51B99" w:rsidRPr="00752B1A" w:rsidRDefault="00C51B99" w:rsidP="00DF46B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752B1A">
              <w:rPr>
                <w:rFonts w:eastAsia="Times New Roman" w:cstheme="minorHAnsi"/>
                <w:color w:val="000000"/>
              </w:rPr>
              <w:t>0.089***</w:t>
            </w:r>
          </w:p>
        </w:tc>
        <w:tc>
          <w:tcPr>
            <w:tcW w:w="1147" w:type="dxa"/>
            <w:noWrap/>
            <w:hideMark/>
          </w:tcPr>
          <w:p w:rsidR="00C51B99" w:rsidRPr="00752B1A" w:rsidRDefault="00C51B99" w:rsidP="00DF46B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752B1A">
              <w:rPr>
                <w:rFonts w:eastAsia="Times New Roman" w:cstheme="minorHAnsi"/>
                <w:color w:val="000000"/>
              </w:rPr>
              <w:t>0.001</w:t>
            </w:r>
          </w:p>
        </w:tc>
        <w:tc>
          <w:tcPr>
            <w:tcW w:w="1486" w:type="dxa"/>
            <w:noWrap/>
            <w:hideMark/>
          </w:tcPr>
          <w:p w:rsidR="00C51B99" w:rsidRPr="00752B1A" w:rsidRDefault="00C51B99" w:rsidP="00DF46B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752B1A">
              <w:rPr>
                <w:rFonts w:eastAsia="Times New Roman" w:cstheme="minorHAnsi"/>
                <w:color w:val="000000"/>
              </w:rPr>
              <w:t>-0.018</w:t>
            </w:r>
          </w:p>
        </w:tc>
      </w:tr>
      <w:tr w:rsidR="00C51B99" w:rsidRPr="00752B1A" w:rsidTr="00DF46BB">
        <w:trPr>
          <w:trHeight w:val="289"/>
        </w:trPr>
        <w:tc>
          <w:tcPr>
            <w:cnfStyle w:val="001000000000" w:firstRow="0" w:lastRow="0" w:firstColumn="1" w:lastColumn="0" w:oddVBand="0" w:evenVBand="0" w:oddHBand="0" w:evenHBand="0" w:firstRowFirstColumn="0" w:firstRowLastColumn="0" w:lastRowFirstColumn="0" w:lastRowLastColumn="0"/>
            <w:tcW w:w="6347" w:type="dxa"/>
            <w:noWrap/>
            <w:hideMark/>
          </w:tcPr>
          <w:p w:rsidR="00C51B99" w:rsidRPr="00752B1A" w:rsidRDefault="00C51B99" w:rsidP="00DF46BB">
            <w:pPr>
              <w:rPr>
                <w:rFonts w:eastAsia="Times New Roman" w:cstheme="minorHAnsi"/>
                <w:color w:val="000000"/>
              </w:rPr>
            </w:pPr>
          </w:p>
        </w:tc>
        <w:tc>
          <w:tcPr>
            <w:tcW w:w="1147" w:type="dxa"/>
            <w:noWrap/>
            <w:hideMark/>
          </w:tcPr>
          <w:p w:rsidR="00C51B99" w:rsidRPr="00752B1A" w:rsidRDefault="00C51B99" w:rsidP="00DF46B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752B1A">
              <w:rPr>
                <w:rFonts w:eastAsia="Times New Roman" w:cstheme="minorHAnsi"/>
                <w:color w:val="000000"/>
              </w:rPr>
              <w:t>(0.011)</w:t>
            </w:r>
          </w:p>
        </w:tc>
        <w:tc>
          <w:tcPr>
            <w:tcW w:w="1147" w:type="dxa"/>
            <w:noWrap/>
            <w:hideMark/>
          </w:tcPr>
          <w:p w:rsidR="00C51B99" w:rsidRPr="00752B1A" w:rsidRDefault="00C51B99" w:rsidP="00DF46B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752B1A">
              <w:rPr>
                <w:rFonts w:eastAsia="Times New Roman" w:cstheme="minorHAnsi"/>
                <w:color w:val="000000"/>
              </w:rPr>
              <w:t>(0.006)</w:t>
            </w:r>
          </w:p>
        </w:tc>
        <w:tc>
          <w:tcPr>
            <w:tcW w:w="1486" w:type="dxa"/>
            <w:noWrap/>
            <w:hideMark/>
          </w:tcPr>
          <w:p w:rsidR="00C51B99" w:rsidRPr="00752B1A" w:rsidRDefault="00C51B99" w:rsidP="00DF46B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752B1A">
              <w:rPr>
                <w:rFonts w:eastAsia="Times New Roman" w:cstheme="minorHAnsi"/>
                <w:color w:val="000000"/>
              </w:rPr>
              <w:t>(0.014)</w:t>
            </w:r>
          </w:p>
        </w:tc>
      </w:tr>
      <w:tr w:rsidR="00C51B99" w:rsidRPr="00752B1A" w:rsidTr="00DF46BB">
        <w:trPr>
          <w:cnfStyle w:val="000000100000" w:firstRow="0" w:lastRow="0" w:firstColumn="0" w:lastColumn="0" w:oddVBand="0" w:evenVBand="0" w:oddHBand="1"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6347" w:type="dxa"/>
            <w:noWrap/>
            <w:hideMark/>
          </w:tcPr>
          <w:p w:rsidR="00C51B99" w:rsidRPr="00752B1A" w:rsidRDefault="00C51B99" w:rsidP="00DF46BB">
            <w:pPr>
              <w:rPr>
                <w:rFonts w:eastAsia="Times New Roman" w:cstheme="minorHAnsi"/>
                <w:color w:val="000000"/>
              </w:rPr>
            </w:pPr>
            <w:r w:rsidRPr="00752B1A">
              <w:rPr>
                <w:rFonts w:eastAsia="Times New Roman" w:cstheme="minorHAnsi"/>
                <w:color w:val="000000"/>
              </w:rPr>
              <w:t>If any child's birth in the HH has been registered</w:t>
            </w:r>
          </w:p>
        </w:tc>
        <w:tc>
          <w:tcPr>
            <w:tcW w:w="1147" w:type="dxa"/>
            <w:noWrap/>
            <w:hideMark/>
          </w:tcPr>
          <w:p w:rsidR="00C51B99" w:rsidRPr="00752B1A" w:rsidRDefault="00C51B99" w:rsidP="00DF46B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752B1A">
              <w:rPr>
                <w:rFonts w:eastAsia="Times New Roman" w:cstheme="minorHAnsi"/>
                <w:color w:val="000000"/>
              </w:rPr>
              <w:t>-0.010</w:t>
            </w:r>
          </w:p>
        </w:tc>
        <w:tc>
          <w:tcPr>
            <w:tcW w:w="1147" w:type="dxa"/>
            <w:noWrap/>
            <w:hideMark/>
          </w:tcPr>
          <w:p w:rsidR="00C51B99" w:rsidRPr="00752B1A" w:rsidRDefault="00C51B99" w:rsidP="00DF46B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752B1A">
              <w:rPr>
                <w:rFonts w:eastAsia="Times New Roman" w:cstheme="minorHAnsi"/>
                <w:color w:val="000000"/>
              </w:rPr>
              <w:t>-0.035**</w:t>
            </w:r>
          </w:p>
        </w:tc>
        <w:tc>
          <w:tcPr>
            <w:tcW w:w="1486" w:type="dxa"/>
            <w:noWrap/>
            <w:hideMark/>
          </w:tcPr>
          <w:p w:rsidR="00C51B99" w:rsidRPr="00752B1A" w:rsidRDefault="00C51B99" w:rsidP="00DF46B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752B1A">
              <w:rPr>
                <w:rFonts w:eastAsia="Times New Roman" w:cstheme="minorHAnsi"/>
                <w:color w:val="000000"/>
              </w:rPr>
              <w:t>0.063***</w:t>
            </w:r>
          </w:p>
        </w:tc>
      </w:tr>
      <w:tr w:rsidR="00C51B99" w:rsidRPr="00752B1A" w:rsidTr="00DF46BB">
        <w:trPr>
          <w:trHeight w:val="289"/>
        </w:trPr>
        <w:tc>
          <w:tcPr>
            <w:cnfStyle w:val="001000000000" w:firstRow="0" w:lastRow="0" w:firstColumn="1" w:lastColumn="0" w:oddVBand="0" w:evenVBand="0" w:oddHBand="0" w:evenHBand="0" w:firstRowFirstColumn="0" w:firstRowLastColumn="0" w:lastRowFirstColumn="0" w:lastRowLastColumn="0"/>
            <w:tcW w:w="6347" w:type="dxa"/>
            <w:noWrap/>
            <w:hideMark/>
          </w:tcPr>
          <w:p w:rsidR="00C51B99" w:rsidRPr="00752B1A" w:rsidRDefault="00C51B99" w:rsidP="00DF46BB">
            <w:pPr>
              <w:rPr>
                <w:rFonts w:eastAsia="Times New Roman" w:cstheme="minorHAnsi"/>
                <w:color w:val="000000"/>
              </w:rPr>
            </w:pPr>
          </w:p>
        </w:tc>
        <w:tc>
          <w:tcPr>
            <w:tcW w:w="1147" w:type="dxa"/>
            <w:noWrap/>
            <w:hideMark/>
          </w:tcPr>
          <w:p w:rsidR="00C51B99" w:rsidRPr="00752B1A" w:rsidRDefault="00C51B99" w:rsidP="00DF46B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752B1A">
              <w:rPr>
                <w:rFonts w:eastAsia="Times New Roman" w:cstheme="minorHAnsi"/>
                <w:color w:val="000000"/>
              </w:rPr>
              <w:t>(0.016)</w:t>
            </w:r>
          </w:p>
        </w:tc>
        <w:tc>
          <w:tcPr>
            <w:tcW w:w="1147" w:type="dxa"/>
            <w:noWrap/>
            <w:hideMark/>
          </w:tcPr>
          <w:p w:rsidR="00C51B99" w:rsidRPr="00752B1A" w:rsidRDefault="00C51B99" w:rsidP="00DF46B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752B1A">
              <w:rPr>
                <w:rFonts w:eastAsia="Times New Roman" w:cstheme="minorHAnsi"/>
                <w:color w:val="000000"/>
              </w:rPr>
              <w:t>(0.016)</w:t>
            </w:r>
          </w:p>
        </w:tc>
        <w:tc>
          <w:tcPr>
            <w:tcW w:w="1486" w:type="dxa"/>
            <w:noWrap/>
            <w:hideMark/>
          </w:tcPr>
          <w:p w:rsidR="00C51B99" w:rsidRPr="00752B1A" w:rsidRDefault="00C51B99" w:rsidP="00DF46B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752B1A">
              <w:rPr>
                <w:rFonts w:eastAsia="Times New Roman" w:cstheme="minorHAnsi"/>
                <w:color w:val="000000"/>
              </w:rPr>
              <w:t>(0.023)</w:t>
            </w:r>
          </w:p>
        </w:tc>
      </w:tr>
      <w:tr w:rsidR="00C51B99" w:rsidRPr="00752B1A" w:rsidTr="00DF46BB">
        <w:trPr>
          <w:cnfStyle w:val="000000100000" w:firstRow="0" w:lastRow="0" w:firstColumn="0" w:lastColumn="0" w:oddVBand="0" w:evenVBand="0" w:oddHBand="1"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6347" w:type="dxa"/>
            <w:noWrap/>
            <w:hideMark/>
          </w:tcPr>
          <w:p w:rsidR="00C51B99" w:rsidRPr="00752B1A" w:rsidRDefault="00C51B99" w:rsidP="00DF46BB">
            <w:pPr>
              <w:rPr>
                <w:rFonts w:eastAsia="Times New Roman" w:cstheme="minorHAnsi"/>
                <w:color w:val="000000"/>
              </w:rPr>
            </w:pPr>
            <w:r w:rsidRPr="00752B1A">
              <w:rPr>
                <w:rFonts w:eastAsia="Times New Roman" w:cstheme="minorHAnsi"/>
                <w:color w:val="000000"/>
              </w:rPr>
              <w:lastRenderedPageBreak/>
              <w:t>If child in the HH is stunted</w:t>
            </w:r>
          </w:p>
        </w:tc>
        <w:tc>
          <w:tcPr>
            <w:tcW w:w="1147" w:type="dxa"/>
            <w:noWrap/>
            <w:hideMark/>
          </w:tcPr>
          <w:p w:rsidR="00C51B99" w:rsidRPr="00752B1A" w:rsidRDefault="00C51B99" w:rsidP="00DF46B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752B1A">
              <w:rPr>
                <w:rFonts w:eastAsia="Times New Roman" w:cstheme="minorHAnsi"/>
                <w:color w:val="000000"/>
              </w:rPr>
              <w:t>-0.022</w:t>
            </w:r>
          </w:p>
        </w:tc>
        <w:tc>
          <w:tcPr>
            <w:tcW w:w="1147" w:type="dxa"/>
            <w:noWrap/>
            <w:hideMark/>
          </w:tcPr>
          <w:p w:rsidR="00C51B99" w:rsidRPr="00752B1A" w:rsidRDefault="00C51B99" w:rsidP="00DF46B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752B1A">
              <w:rPr>
                <w:rFonts w:eastAsia="Times New Roman" w:cstheme="minorHAnsi"/>
                <w:color w:val="000000"/>
              </w:rPr>
              <w:t>-0.033**</w:t>
            </w:r>
          </w:p>
        </w:tc>
        <w:tc>
          <w:tcPr>
            <w:tcW w:w="1486" w:type="dxa"/>
            <w:noWrap/>
            <w:hideMark/>
          </w:tcPr>
          <w:p w:rsidR="00C51B99" w:rsidRPr="00752B1A" w:rsidRDefault="00C51B99" w:rsidP="00DF46B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752B1A">
              <w:rPr>
                <w:rFonts w:eastAsia="Times New Roman" w:cstheme="minorHAnsi"/>
                <w:color w:val="000000"/>
              </w:rPr>
              <w:t>0.035*</w:t>
            </w:r>
          </w:p>
        </w:tc>
      </w:tr>
      <w:tr w:rsidR="00C51B99" w:rsidRPr="00752B1A" w:rsidTr="00DF46BB">
        <w:trPr>
          <w:trHeight w:val="289"/>
        </w:trPr>
        <w:tc>
          <w:tcPr>
            <w:cnfStyle w:val="001000000000" w:firstRow="0" w:lastRow="0" w:firstColumn="1" w:lastColumn="0" w:oddVBand="0" w:evenVBand="0" w:oddHBand="0" w:evenHBand="0" w:firstRowFirstColumn="0" w:firstRowLastColumn="0" w:lastRowFirstColumn="0" w:lastRowLastColumn="0"/>
            <w:tcW w:w="6347" w:type="dxa"/>
            <w:noWrap/>
            <w:hideMark/>
          </w:tcPr>
          <w:p w:rsidR="00C51B99" w:rsidRPr="00752B1A" w:rsidRDefault="00C51B99" w:rsidP="00DF46BB">
            <w:pPr>
              <w:rPr>
                <w:rFonts w:eastAsia="Times New Roman" w:cstheme="minorHAnsi"/>
                <w:color w:val="000000"/>
              </w:rPr>
            </w:pPr>
          </w:p>
        </w:tc>
        <w:tc>
          <w:tcPr>
            <w:tcW w:w="1147" w:type="dxa"/>
            <w:noWrap/>
            <w:hideMark/>
          </w:tcPr>
          <w:p w:rsidR="00C51B99" w:rsidRPr="00752B1A" w:rsidRDefault="00C51B99" w:rsidP="00DF46B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752B1A">
              <w:rPr>
                <w:rFonts w:eastAsia="Times New Roman" w:cstheme="minorHAnsi"/>
                <w:color w:val="000000"/>
              </w:rPr>
              <w:t>(0.015)</w:t>
            </w:r>
          </w:p>
        </w:tc>
        <w:tc>
          <w:tcPr>
            <w:tcW w:w="1147" w:type="dxa"/>
            <w:noWrap/>
            <w:hideMark/>
          </w:tcPr>
          <w:p w:rsidR="00C51B99" w:rsidRPr="00752B1A" w:rsidRDefault="00C51B99" w:rsidP="00DF46B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752B1A">
              <w:rPr>
                <w:rFonts w:eastAsia="Times New Roman" w:cstheme="minorHAnsi"/>
                <w:color w:val="000000"/>
              </w:rPr>
              <w:t>(0.014)</w:t>
            </w:r>
          </w:p>
        </w:tc>
        <w:tc>
          <w:tcPr>
            <w:tcW w:w="1486" w:type="dxa"/>
            <w:noWrap/>
            <w:hideMark/>
          </w:tcPr>
          <w:p w:rsidR="00C51B99" w:rsidRPr="00752B1A" w:rsidRDefault="00C51B99" w:rsidP="00DF46B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752B1A">
              <w:rPr>
                <w:rFonts w:eastAsia="Times New Roman" w:cstheme="minorHAnsi"/>
                <w:color w:val="000000"/>
              </w:rPr>
              <w:t>(0.021)</w:t>
            </w:r>
          </w:p>
        </w:tc>
      </w:tr>
      <w:tr w:rsidR="00C51B99" w:rsidRPr="00752B1A" w:rsidTr="00DF46BB">
        <w:trPr>
          <w:cnfStyle w:val="000000100000" w:firstRow="0" w:lastRow="0" w:firstColumn="0" w:lastColumn="0" w:oddVBand="0" w:evenVBand="0" w:oddHBand="1"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6347" w:type="dxa"/>
            <w:noWrap/>
            <w:hideMark/>
          </w:tcPr>
          <w:p w:rsidR="00C51B99" w:rsidRPr="00752B1A" w:rsidRDefault="00C51B99" w:rsidP="00DF46BB">
            <w:pPr>
              <w:rPr>
                <w:rFonts w:eastAsia="Times New Roman" w:cstheme="minorHAnsi"/>
                <w:color w:val="000000"/>
              </w:rPr>
            </w:pPr>
            <w:r w:rsidRPr="00752B1A">
              <w:rPr>
                <w:rFonts w:eastAsia="Times New Roman" w:cstheme="minorHAnsi"/>
                <w:color w:val="000000"/>
              </w:rPr>
              <w:t>If child in the HH is wasted</w:t>
            </w:r>
          </w:p>
        </w:tc>
        <w:tc>
          <w:tcPr>
            <w:tcW w:w="1147" w:type="dxa"/>
            <w:noWrap/>
            <w:hideMark/>
          </w:tcPr>
          <w:p w:rsidR="00C51B99" w:rsidRPr="00752B1A" w:rsidRDefault="00C51B99" w:rsidP="00DF46B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752B1A">
              <w:rPr>
                <w:rFonts w:eastAsia="Times New Roman" w:cstheme="minorHAnsi"/>
                <w:color w:val="000000"/>
              </w:rPr>
              <w:t>0.007</w:t>
            </w:r>
          </w:p>
        </w:tc>
        <w:tc>
          <w:tcPr>
            <w:tcW w:w="1147" w:type="dxa"/>
            <w:noWrap/>
            <w:hideMark/>
          </w:tcPr>
          <w:p w:rsidR="00C51B99" w:rsidRPr="00752B1A" w:rsidRDefault="00C51B99" w:rsidP="00DF46B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752B1A">
              <w:rPr>
                <w:rFonts w:eastAsia="Times New Roman" w:cstheme="minorHAnsi"/>
                <w:color w:val="000000"/>
              </w:rPr>
              <w:t>0.011</w:t>
            </w:r>
          </w:p>
        </w:tc>
        <w:tc>
          <w:tcPr>
            <w:tcW w:w="1486" w:type="dxa"/>
            <w:noWrap/>
            <w:hideMark/>
          </w:tcPr>
          <w:p w:rsidR="00C51B99" w:rsidRPr="00752B1A" w:rsidRDefault="00C51B99" w:rsidP="00DF46B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752B1A">
              <w:rPr>
                <w:rFonts w:eastAsia="Times New Roman" w:cstheme="minorHAnsi"/>
                <w:color w:val="000000"/>
              </w:rPr>
              <w:t>0.004</w:t>
            </w:r>
          </w:p>
        </w:tc>
      </w:tr>
      <w:tr w:rsidR="00C51B99" w:rsidRPr="00752B1A" w:rsidTr="00DF46BB">
        <w:trPr>
          <w:trHeight w:val="289"/>
        </w:trPr>
        <w:tc>
          <w:tcPr>
            <w:cnfStyle w:val="001000000000" w:firstRow="0" w:lastRow="0" w:firstColumn="1" w:lastColumn="0" w:oddVBand="0" w:evenVBand="0" w:oddHBand="0" w:evenHBand="0" w:firstRowFirstColumn="0" w:firstRowLastColumn="0" w:lastRowFirstColumn="0" w:lastRowLastColumn="0"/>
            <w:tcW w:w="6347" w:type="dxa"/>
            <w:noWrap/>
            <w:hideMark/>
          </w:tcPr>
          <w:p w:rsidR="00C51B99" w:rsidRPr="00752B1A" w:rsidRDefault="00C51B99" w:rsidP="00DF46BB">
            <w:pPr>
              <w:rPr>
                <w:rFonts w:eastAsia="Times New Roman" w:cstheme="minorHAnsi"/>
                <w:color w:val="000000"/>
              </w:rPr>
            </w:pPr>
          </w:p>
        </w:tc>
        <w:tc>
          <w:tcPr>
            <w:tcW w:w="1147" w:type="dxa"/>
            <w:noWrap/>
            <w:hideMark/>
          </w:tcPr>
          <w:p w:rsidR="00C51B99" w:rsidRPr="00752B1A" w:rsidRDefault="00C51B99" w:rsidP="00DF46B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752B1A">
              <w:rPr>
                <w:rFonts w:eastAsia="Times New Roman" w:cstheme="minorHAnsi"/>
                <w:color w:val="000000"/>
              </w:rPr>
              <w:t>(0.006)</w:t>
            </w:r>
          </w:p>
        </w:tc>
        <w:tc>
          <w:tcPr>
            <w:tcW w:w="1147" w:type="dxa"/>
            <w:noWrap/>
            <w:hideMark/>
          </w:tcPr>
          <w:p w:rsidR="00C51B99" w:rsidRPr="00752B1A" w:rsidRDefault="00C51B99" w:rsidP="00DF46B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752B1A">
              <w:rPr>
                <w:rFonts w:eastAsia="Times New Roman" w:cstheme="minorHAnsi"/>
                <w:color w:val="000000"/>
              </w:rPr>
              <w:t>(0.010)</w:t>
            </w:r>
          </w:p>
        </w:tc>
        <w:tc>
          <w:tcPr>
            <w:tcW w:w="1486" w:type="dxa"/>
            <w:noWrap/>
            <w:hideMark/>
          </w:tcPr>
          <w:p w:rsidR="00C51B99" w:rsidRPr="00752B1A" w:rsidRDefault="00C51B99" w:rsidP="00DF46B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752B1A">
              <w:rPr>
                <w:rFonts w:eastAsia="Times New Roman" w:cstheme="minorHAnsi"/>
                <w:color w:val="000000"/>
              </w:rPr>
              <w:t>(0.012)</w:t>
            </w:r>
          </w:p>
        </w:tc>
      </w:tr>
      <w:tr w:rsidR="00C51B99" w:rsidRPr="00752B1A" w:rsidTr="00DF46BB">
        <w:trPr>
          <w:cnfStyle w:val="000000100000" w:firstRow="0" w:lastRow="0" w:firstColumn="0" w:lastColumn="0" w:oddVBand="0" w:evenVBand="0" w:oddHBand="1"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6347" w:type="dxa"/>
            <w:noWrap/>
            <w:hideMark/>
          </w:tcPr>
          <w:p w:rsidR="00C51B99" w:rsidRPr="00752B1A" w:rsidRDefault="00C51B99" w:rsidP="00DF46BB">
            <w:pPr>
              <w:rPr>
                <w:rFonts w:eastAsia="Times New Roman" w:cstheme="minorHAnsi"/>
                <w:color w:val="000000"/>
              </w:rPr>
            </w:pPr>
            <w:r w:rsidRPr="00752B1A">
              <w:rPr>
                <w:rFonts w:eastAsia="Times New Roman" w:cstheme="minorHAnsi"/>
                <w:color w:val="000000"/>
              </w:rPr>
              <w:t>If child in the HH is underweight</w:t>
            </w:r>
          </w:p>
        </w:tc>
        <w:tc>
          <w:tcPr>
            <w:tcW w:w="1147" w:type="dxa"/>
            <w:noWrap/>
            <w:hideMark/>
          </w:tcPr>
          <w:p w:rsidR="00C51B99" w:rsidRPr="00752B1A" w:rsidRDefault="00C51B99" w:rsidP="00DF46B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752B1A">
              <w:rPr>
                <w:rFonts w:eastAsia="Times New Roman" w:cstheme="minorHAnsi"/>
                <w:color w:val="000000"/>
              </w:rPr>
              <w:t>0.028**</w:t>
            </w:r>
          </w:p>
        </w:tc>
        <w:tc>
          <w:tcPr>
            <w:tcW w:w="1147" w:type="dxa"/>
            <w:noWrap/>
            <w:hideMark/>
          </w:tcPr>
          <w:p w:rsidR="00C51B99" w:rsidRPr="00752B1A" w:rsidRDefault="00C51B99" w:rsidP="00DF46B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752B1A">
              <w:rPr>
                <w:rFonts w:eastAsia="Times New Roman" w:cstheme="minorHAnsi"/>
                <w:color w:val="000000"/>
              </w:rPr>
              <w:t>0.007</w:t>
            </w:r>
          </w:p>
        </w:tc>
        <w:tc>
          <w:tcPr>
            <w:tcW w:w="1486" w:type="dxa"/>
            <w:noWrap/>
            <w:hideMark/>
          </w:tcPr>
          <w:p w:rsidR="00C51B99" w:rsidRPr="00752B1A" w:rsidRDefault="00C51B99" w:rsidP="00DF46B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752B1A">
              <w:rPr>
                <w:rFonts w:eastAsia="Times New Roman" w:cstheme="minorHAnsi"/>
                <w:color w:val="000000"/>
              </w:rPr>
              <w:t>-0.002</w:t>
            </w:r>
          </w:p>
        </w:tc>
      </w:tr>
      <w:tr w:rsidR="00C51B99" w:rsidRPr="00752B1A" w:rsidTr="00DF46BB">
        <w:trPr>
          <w:trHeight w:val="289"/>
        </w:trPr>
        <w:tc>
          <w:tcPr>
            <w:cnfStyle w:val="001000000000" w:firstRow="0" w:lastRow="0" w:firstColumn="1" w:lastColumn="0" w:oddVBand="0" w:evenVBand="0" w:oddHBand="0" w:evenHBand="0" w:firstRowFirstColumn="0" w:firstRowLastColumn="0" w:lastRowFirstColumn="0" w:lastRowLastColumn="0"/>
            <w:tcW w:w="6347" w:type="dxa"/>
            <w:noWrap/>
            <w:hideMark/>
          </w:tcPr>
          <w:p w:rsidR="00C51B99" w:rsidRPr="00752B1A" w:rsidRDefault="00C51B99" w:rsidP="00DF46BB">
            <w:pPr>
              <w:rPr>
                <w:rFonts w:eastAsia="Times New Roman" w:cstheme="minorHAnsi"/>
                <w:color w:val="000000"/>
              </w:rPr>
            </w:pPr>
          </w:p>
        </w:tc>
        <w:tc>
          <w:tcPr>
            <w:tcW w:w="1147" w:type="dxa"/>
            <w:noWrap/>
            <w:hideMark/>
          </w:tcPr>
          <w:p w:rsidR="00C51B99" w:rsidRPr="00752B1A" w:rsidRDefault="00C51B99" w:rsidP="00DF46B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752B1A">
              <w:rPr>
                <w:rFonts w:eastAsia="Times New Roman" w:cstheme="minorHAnsi"/>
                <w:color w:val="000000"/>
              </w:rPr>
              <w:t>(0.013)</w:t>
            </w:r>
          </w:p>
        </w:tc>
        <w:tc>
          <w:tcPr>
            <w:tcW w:w="1147" w:type="dxa"/>
            <w:noWrap/>
            <w:hideMark/>
          </w:tcPr>
          <w:p w:rsidR="00C51B99" w:rsidRPr="00752B1A" w:rsidRDefault="00C51B99" w:rsidP="00DF46B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752B1A">
              <w:rPr>
                <w:rFonts w:eastAsia="Times New Roman" w:cstheme="minorHAnsi"/>
                <w:color w:val="000000"/>
              </w:rPr>
              <w:t>(0.012)</w:t>
            </w:r>
          </w:p>
        </w:tc>
        <w:tc>
          <w:tcPr>
            <w:tcW w:w="1486" w:type="dxa"/>
            <w:noWrap/>
            <w:hideMark/>
          </w:tcPr>
          <w:p w:rsidR="00C51B99" w:rsidRPr="00752B1A" w:rsidRDefault="00C51B99" w:rsidP="00DF46B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752B1A">
              <w:rPr>
                <w:rFonts w:eastAsia="Times New Roman" w:cstheme="minorHAnsi"/>
                <w:color w:val="000000"/>
              </w:rPr>
              <w:t>(0.018)</w:t>
            </w:r>
          </w:p>
        </w:tc>
      </w:tr>
      <w:tr w:rsidR="00C51B99" w:rsidRPr="00752B1A" w:rsidTr="00DF46BB">
        <w:trPr>
          <w:cnfStyle w:val="000000100000" w:firstRow="0" w:lastRow="0" w:firstColumn="0" w:lastColumn="0" w:oddVBand="0" w:evenVBand="0" w:oddHBand="1"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6347" w:type="dxa"/>
            <w:noWrap/>
            <w:hideMark/>
          </w:tcPr>
          <w:p w:rsidR="00C51B99" w:rsidRPr="00752B1A" w:rsidRDefault="00C51B99" w:rsidP="00DF46BB">
            <w:pPr>
              <w:rPr>
                <w:rFonts w:eastAsia="Times New Roman" w:cstheme="minorHAnsi"/>
                <w:color w:val="000000"/>
              </w:rPr>
            </w:pPr>
            <w:r w:rsidRPr="00752B1A">
              <w:rPr>
                <w:rFonts w:eastAsia="Times New Roman" w:cstheme="minorHAnsi"/>
                <w:color w:val="000000"/>
              </w:rPr>
              <w:t>Household has a literate woman</w:t>
            </w:r>
          </w:p>
        </w:tc>
        <w:tc>
          <w:tcPr>
            <w:tcW w:w="1147" w:type="dxa"/>
            <w:noWrap/>
            <w:hideMark/>
          </w:tcPr>
          <w:p w:rsidR="00C51B99" w:rsidRPr="00752B1A" w:rsidRDefault="00C51B99" w:rsidP="00DF46B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752B1A">
              <w:rPr>
                <w:rFonts w:eastAsia="Times New Roman" w:cstheme="minorHAnsi"/>
                <w:color w:val="000000"/>
              </w:rPr>
              <w:t>-0.011</w:t>
            </w:r>
          </w:p>
        </w:tc>
        <w:tc>
          <w:tcPr>
            <w:tcW w:w="1147" w:type="dxa"/>
            <w:noWrap/>
            <w:hideMark/>
          </w:tcPr>
          <w:p w:rsidR="00C51B99" w:rsidRPr="00752B1A" w:rsidRDefault="00C51B99" w:rsidP="00DF46B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752B1A">
              <w:rPr>
                <w:rFonts w:eastAsia="Times New Roman" w:cstheme="minorHAnsi"/>
                <w:color w:val="000000"/>
              </w:rPr>
              <w:t>-0.030</w:t>
            </w:r>
          </w:p>
        </w:tc>
        <w:tc>
          <w:tcPr>
            <w:tcW w:w="1486" w:type="dxa"/>
            <w:noWrap/>
            <w:hideMark/>
          </w:tcPr>
          <w:p w:rsidR="00C51B99" w:rsidRPr="00752B1A" w:rsidRDefault="00C51B99" w:rsidP="00DF46B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752B1A">
              <w:rPr>
                <w:rFonts w:eastAsia="Times New Roman" w:cstheme="minorHAnsi"/>
                <w:color w:val="000000"/>
              </w:rPr>
              <w:t>0.062</w:t>
            </w:r>
          </w:p>
        </w:tc>
      </w:tr>
      <w:tr w:rsidR="00C51B99" w:rsidRPr="00752B1A" w:rsidTr="00DF46BB">
        <w:trPr>
          <w:trHeight w:val="289"/>
        </w:trPr>
        <w:tc>
          <w:tcPr>
            <w:cnfStyle w:val="001000000000" w:firstRow="0" w:lastRow="0" w:firstColumn="1" w:lastColumn="0" w:oddVBand="0" w:evenVBand="0" w:oddHBand="0" w:evenHBand="0" w:firstRowFirstColumn="0" w:firstRowLastColumn="0" w:lastRowFirstColumn="0" w:lastRowLastColumn="0"/>
            <w:tcW w:w="6347" w:type="dxa"/>
            <w:noWrap/>
            <w:hideMark/>
          </w:tcPr>
          <w:p w:rsidR="00C51B99" w:rsidRPr="00752B1A" w:rsidRDefault="00C51B99" w:rsidP="00DF46BB">
            <w:pPr>
              <w:rPr>
                <w:rFonts w:eastAsia="Times New Roman" w:cstheme="minorHAnsi"/>
                <w:color w:val="000000"/>
              </w:rPr>
            </w:pPr>
          </w:p>
        </w:tc>
        <w:tc>
          <w:tcPr>
            <w:tcW w:w="1147" w:type="dxa"/>
            <w:noWrap/>
            <w:hideMark/>
          </w:tcPr>
          <w:p w:rsidR="00C51B99" w:rsidRPr="00752B1A" w:rsidRDefault="00C51B99" w:rsidP="00DF46B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752B1A">
              <w:rPr>
                <w:rFonts w:eastAsia="Times New Roman" w:cstheme="minorHAnsi"/>
                <w:color w:val="000000"/>
              </w:rPr>
              <w:t>(0.030)</w:t>
            </w:r>
          </w:p>
        </w:tc>
        <w:tc>
          <w:tcPr>
            <w:tcW w:w="1147" w:type="dxa"/>
            <w:noWrap/>
            <w:hideMark/>
          </w:tcPr>
          <w:p w:rsidR="00C51B99" w:rsidRPr="00752B1A" w:rsidRDefault="00C51B99" w:rsidP="00DF46B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752B1A">
              <w:rPr>
                <w:rFonts w:eastAsia="Times New Roman" w:cstheme="minorHAnsi"/>
                <w:color w:val="000000"/>
              </w:rPr>
              <w:t>(0.035)</w:t>
            </w:r>
          </w:p>
        </w:tc>
        <w:tc>
          <w:tcPr>
            <w:tcW w:w="1486" w:type="dxa"/>
            <w:noWrap/>
            <w:hideMark/>
          </w:tcPr>
          <w:p w:rsidR="00C51B99" w:rsidRPr="00752B1A" w:rsidRDefault="00C51B99" w:rsidP="00DF46B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752B1A">
              <w:rPr>
                <w:rFonts w:eastAsia="Times New Roman" w:cstheme="minorHAnsi"/>
                <w:color w:val="000000"/>
              </w:rPr>
              <w:t>(0.049)</w:t>
            </w:r>
          </w:p>
        </w:tc>
      </w:tr>
      <w:tr w:rsidR="00C51B99" w:rsidRPr="00752B1A" w:rsidTr="00DF46BB">
        <w:trPr>
          <w:cnfStyle w:val="000000100000" w:firstRow="0" w:lastRow="0" w:firstColumn="0" w:lastColumn="0" w:oddVBand="0" w:evenVBand="0" w:oddHBand="1"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6347" w:type="dxa"/>
            <w:noWrap/>
            <w:hideMark/>
          </w:tcPr>
          <w:p w:rsidR="00C51B99" w:rsidRPr="00752B1A" w:rsidRDefault="00C51B99" w:rsidP="00DF46BB">
            <w:pPr>
              <w:rPr>
                <w:rFonts w:eastAsia="Times New Roman" w:cstheme="minorHAnsi"/>
                <w:color w:val="000000"/>
              </w:rPr>
            </w:pPr>
            <w:r w:rsidRPr="00752B1A">
              <w:rPr>
                <w:rFonts w:eastAsia="Times New Roman" w:cstheme="minorHAnsi"/>
                <w:color w:val="000000"/>
              </w:rPr>
              <w:t>Household has a woman who can read a newspaper</w:t>
            </w:r>
          </w:p>
        </w:tc>
        <w:tc>
          <w:tcPr>
            <w:tcW w:w="1147" w:type="dxa"/>
            <w:noWrap/>
            <w:hideMark/>
          </w:tcPr>
          <w:p w:rsidR="00C51B99" w:rsidRPr="00752B1A" w:rsidRDefault="00C51B99" w:rsidP="00DF46B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752B1A">
              <w:rPr>
                <w:rFonts w:eastAsia="Times New Roman" w:cstheme="minorHAnsi"/>
                <w:color w:val="000000"/>
              </w:rPr>
              <w:t>-0.034***</w:t>
            </w:r>
          </w:p>
        </w:tc>
        <w:tc>
          <w:tcPr>
            <w:tcW w:w="1147" w:type="dxa"/>
            <w:noWrap/>
            <w:hideMark/>
          </w:tcPr>
          <w:p w:rsidR="00C51B99" w:rsidRPr="00752B1A" w:rsidRDefault="00C51B99" w:rsidP="00DF46B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752B1A">
              <w:rPr>
                <w:rFonts w:eastAsia="Times New Roman" w:cstheme="minorHAnsi"/>
                <w:color w:val="000000"/>
              </w:rPr>
              <w:t>-0.021*</w:t>
            </w:r>
          </w:p>
        </w:tc>
        <w:tc>
          <w:tcPr>
            <w:tcW w:w="1486" w:type="dxa"/>
            <w:noWrap/>
            <w:hideMark/>
          </w:tcPr>
          <w:p w:rsidR="00C51B99" w:rsidRPr="00752B1A" w:rsidRDefault="00C51B99" w:rsidP="00DF46B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752B1A">
              <w:rPr>
                <w:rFonts w:eastAsia="Times New Roman" w:cstheme="minorHAnsi"/>
                <w:color w:val="000000"/>
              </w:rPr>
              <w:t>0.067***</w:t>
            </w:r>
          </w:p>
        </w:tc>
      </w:tr>
      <w:tr w:rsidR="00C51B99" w:rsidRPr="00752B1A" w:rsidTr="00DF46BB">
        <w:trPr>
          <w:trHeight w:val="289"/>
        </w:trPr>
        <w:tc>
          <w:tcPr>
            <w:cnfStyle w:val="001000000000" w:firstRow="0" w:lastRow="0" w:firstColumn="1" w:lastColumn="0" w:oddVBand="0" w:evenVBand="0" w:oddHBand="0" w:evenHBand="0" w:firstRowFirstColumn="0" w:firstRowLastColumn="0" w:lastRowFirstColumn="0" w:lastRowLastColumn="0"/>
            <w:tcW w:w="6347" w:type="dxa"/>
            <w:noWrap/>
            <w:hideMark/>
          </w:tcPr>
          <w:p w:rsidR="00C51B99" w:rsidRPr="00752B1A" w:rsidRDefault="00C51B99" w:rsidP="00DF46BB">
            <w:pPr>
              <w:rPr>
                <w:rFonts w:eastAsia="Times New Roman" w:cstheme="minorHAnsi"/>
                <w:color w:val="000000"/>
              </w:rPr>
            </w:pPr>
          </w:p>
        </w:tc>
        <w:tc>
          <w:tcPr>
            <w:tcW w:w="1147" w:type="dxa"/>
            <w:noWrap/>
            <w:hideMark/>
          </w:tcPr>
          <w:p w:rsidR="00C51B99" w:rsidRPr="00752B1A" w:rsidRDefault="00C51B99" w:rsidP="00DF46B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752B1A">
              <w:rPr>
                <w:rFonts w:eastAsia="Times New Roman" w:cstheme="minorHAnsi"/>
                <w:color w:val="000000"/>
              </w:rPr>
              <w:t>(0.011)</w:t>
            </w:r>
          </w:p>
        </w:tc>
        <w:tc>
          <w:tcPr>
            <w:tcW w:w="1147" w:type="dxa"/>
            <w:noWrap/>
            <w:hideMark/>
          </w:tcPr>
          <w:p w:rsidR="00C51B99" w:rsidRPr="00752B1A" w:rsidRDefault="00C51B99" w:rsidP="00DF46B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752B1A">
              <w:rPr>
                <w:rFonts w:eastAsia="Times New Roman" w:cstheme="minorHAnsi"/>
                <w:color w:val="000000"/>
              </w:rPr>
              <w:t>(0.011)</w:t>
            </w:r>
          </w:p>
        </w:tc>
        <w:tc>
          <w:tcPr>
            <w:tcW w:w="1486" w:type="dxa"/>
            <w:noWrap/>
            <w:hideMark/>
          </w:tcPr>
          <w:p w:rsidR="00C51B99" w:rsidRPr="00752B1A" w:rsidRDefault="00C51B99" w:rsidP="00DF46B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752B1A">
              <w:rPr>
                <w:rFonts w:eastAsia="Times New Roman" w:cstheme="minorHAnsi"/>
                <w:color w:val="000000"/>
              </w:rPr>
              <w:t>(0.017)</w:t>
            </w:r>
          </w:p>
        </w:tc>
      </w:tr>
      <w:tr w:rsidR="00C51B99" w:rsidRPr="00752B1A" w:rsidTr="00DF46BB">
        <w:trPr>
          <w:cnfStyle w:val="000000100000" w:firstRow="0" w:lastRow="0" w:firstColumn="0" w:lastColumn="0" w:oddVBand="0" w:evenVBand="0" w:oddHBand="1"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6347" w:type="dxa"/>
            <w:noWrap/>
            <w:hideMark/>
          </w:tcPr>
          <w:p w:rsidR="00C51B99" w:rsidRPr="00752B1A" w:rsidRDefault="00C51B99" w:rsidP="00DF46BB">
            <w:pPr>
              <w:rPr>
                <w:rFonts w:eastAsia="Times New Roman" w:cstheme="minorHAnsi"/>
                <w:color w:val="000000"/>
              </w:rPr>
            </w:pPr>
            <w:r w:rsidRPr="00752B1A">
              <w:rPr>
                <w:rFonts w:eastAsia="Times New Roman" w:cstheme="minorHAnsi"/>
                <w:color w:val="000000"/>
              </w:rPr>
              <w:t>Household has an employed woman</w:t>
            </w:r>
          </w:p>
        </w:tc>
        <w:tc>
          <w:tcPr>
            <w:tcW w:w="1147" w:type="dxa"/>
            <w:noWrap/>
            <w:hideMark/>
          </w:tcPr>
          <w:p w:rsidR="00C51B99" w:rsidRPr="00752B1A" w:rsidRDefault="00C51B99" w:rsidP="00DF46B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752B1A">
              <w:rPr>
                <w:rFonts w:eastAsia="Times New Roman" w:cstheme="minorHAnsi"/>
                <w:color w:val="000000"/>
              </w:rPr>
              <w:t>-0.043*</w:t>
            </w:r>
          </w:p>
        </w:tc>
        <w:tc>
          <w:tcPr>
            <w:tcW w:w="1147" w:type="dxa"/>
            <w:noWrap/>
            <w:hideMark/>
          </w:tcPr>
          <w:p w:rsidR="00C51B99" w:rsidRPr="00752B1A" w:rsidRDefault="00C51B99" w:rsidP="00DF46B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752B1A">
              <w:rPr>
                <w:rFonts w:eastAsia="Times New Roman" w:cstheme="minorHAnsi"/>
                <w:color w:val="000000"/>
              </w:rPr>
              <w:t>-0.125***</w:t>
            </w:r>
          </w:p>
        </w:tc>
        <w:tc>
          <w:tcPr>
            <w:tcW w:w="1486" w:type="dxa"/>
            <w:noWrap/>
            <w:hideMark/>
          </w:tcPr>
          <w:p w:rsidR="00C51B99" w:rsidRPr="00752B1A" w:rsidRDefault="00C51B99" w:rsidP="00DF46B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752B1A">
              <w:rPr>
                <w:rFonts w:eastAsia="Times New Roman" w:cstheme="minorHAnsi"/>
                <w:color w:val="000000"/>
              </w:rPr>
              <w:t>0.042</w:t>
            </w:r>
          </w:p>
        </w:tc>
      </w:tr>
      <w:tr w:rsidR="00C51B99" w:rsidRPr="00752B1A" w:rsidTr="00DF46BB">
        <w:trPr>
          <w:trHeight w:val="289"/>
        </w:trPr>
        <w:tc>
          <w:tcPr>
            <w:cnfStyle w:val="001000000000" w:firstRow="0" w:lastRow="0" w:firstColumn="1" w:lastColumn="0" w:oddVBand="0" w:evenVBand="0" w:oddHBand="0" w:evenHBand="0" w:firstRowFirstColumn="0" w:firstRowLastColumn="0" w:lastRowFirstColumn="0" w:lastRowLastColumn="0"/>
            <w:tcW w:w="6347" w:type="dxa"/>
            <w:noWrap/>
            <w:hideMark/>
          </w:tcPr>
          <w:p w:rsidR="00C51B99" w:rsidRPr="00752B1A" w:rsidRDefault="00C51B99" w:rsidP="00DF46BB">
            <w:pPr>
              <w:rPr>
                <w:rFonts w:eastAsia="Times New Roman" w:cstheme="minorHAnsi"/>
                <w:color w:val="000000"/>
              </w:rPr>
            </w:pPr>
          </w:p>
        </w:tc>
        <w:tc>
          <w:tcPr>
            <w:tcW w:w="1147" w:type="dxa"/>
            <w:noWrap/>
            <w:hideMark/>
          </w:tcPr>
          <w:p w:rsidR="00C51B99" w:rsidRPr="00752B1A" w:rsidRDefault="00C51B99" w:rsidP="00DF46B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752B1A">
              <w:rPr>
                <w:rFonts w:eastAsia="Times New Roman" w:cstheme="minorHAnsi"/>
                <w:color w:val="000000"/>
              </w:rPr>
              <w:t>(0.025)</w:t>
            </w:r>
          </w:p>
        </w:tc>
        <w:tc>
          <w:tcPr>
            <w:tcW w:w="1147" w:type="dxa"/>
            <w:noWrap/>
            <w:hideMark/>
          </w:tcPr>
          <w:p w:rsidR="00C51B99" w:rsidRPr="00752B1A" w:rsidRDefault="00C51B99" w:rsidP="00DF46B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752B1A">
              <w:rPr>
                <w:rFonts w:eastAsia="Times New Roman" w:cstheme="minorHAnsi"/>
                <w:color w:val="000000"/>
              </w:rPr>
              <w:t>(0.026)</w:t>
            </w:r>
          </w:p>
        </w:tc>
        <w:tc>
          <w:tcPr>
            <w:tcW w:w="1486" w:type="dxa"/>
            <w:noWrap/>
            <w:hideMark/>
          </w:tcPr>
          <w:p w:rsidR="00C51B99" w:rsidRPr="00752B1A" w:rsidRDefault="00C51B99" w:rsidP="00DF46B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752B1A">
              <w:rPr>
                <w:rFonts w:eastAsia="Times New Roman" w:cstheme="minorHAnsi"/>
                <w:color w:val="000000"/>
              </w:rPr>
              <w:t>(0.038)</w:t>
            </w:r>
          </w:p>
        </w:tc>
      </w:tr>
      <w:tr w:rsidR="00C51B99" w:rsidRPr="00752B1A" w:rsidTr="00DF46BB">
        <w:trPr>
          <w:cnfStyle w:val="000000100000" w:firstRow="0" w:lastRow="0" w:firstColumn="0" w:lastColumn="0" w:oddVBand="0" w:evenVBand="0" w:oddHBand="1"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6347" w:type="dxa"/>
            <w:noWrap/>
            <w:hideMark/>
          </w:tcPr>
          <w:p w:rsidR="00C51B99" w:rsidRPr="00752B1A" w:rsidRDefault="00C51B99" w:rsidP="00DF46BB">
            <w:pPr>
              <w:rPr>
                <w:rFonts w:eastAsia="Times New Roman" w:cstheme="minorHAnsi"/>
                <w:color w:val="000000"/>
              </w:rPr>
            </w:pPr>
            <w:r w:rsidRPr="00752B1A">
              <w:rPr>
                <w:rFonts w:eastAsia="Times New Roman" w:cstheme="minorHAnsi"/>
                <w:color w:val="000000"/>
              </w:rPr>
              <w:t>Women in the household use modern contraceptive methods</w:t>
            </w:r>
          </w:p>
        </w:tc>
        <w:tc>
          <w:tcPr>
            <w:tcW w:w="1147" w:type="dxa"/>
            <w:noWrap/>
            <w:hideMark/>
          </w:tcPr>
          <w:p w:rsidR="00C51B99" w:rsidRPr="00752B1A" w:rsidRDefault="00C51B99" w:rsidP="00DF46B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752B1A">
              <w:rPr>
                <w:rFonts w:eastAsia="Times New Roman" w:cstheme="minorHAnsi"/>
                <w:color w:val="000000"/>
              </w:rPr>
              <w:t>0.026*</w:t>
            </w:r>
          </w:p>
        </w:tc>
        <w:tc>
          <w:tcPr>
            <w:tcW w:w="1147" w:type="dxa"/>
            <w:noWrap/>
            <w:hideMark/>
          </w:tcPr>
          <w:p w:rsidR="00C51B99" w:rsidRPr="00752B1A" w:rsidRDefault="00C51B99" w:rsidP="00DF46B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752B1A">
              <w:rPr>
                <w:rFonts w:eastAsia="Times New Roman" w:cstheme="minorHAnsi"/>
                <w:color w:val="000000"/>
              </w:rPr>
              <w:t>-0.014</w:t>
            </w:r>
          </w:p>
        </w:tc>
        <w:tc>
          <w:tcPr>
            <w:tcW w:w="1486" w:type="dxa"/>
            <w:noWrap/>
            <w:hideMark/>
          </w:tcPr>
          <w:p w:rsidR="00C51B99" w:rsidRPr="00752B1A" w:rsidRDefault="00C51B99" w:rsidP="00DF46B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752B1A">
              <w:rPr>
                <w:rFonts w:eastAsia="Times New Roman" w:cstheme="minorHAnsi"/>
                <w:color w:val="000000"/>
              </w:rPr>
              <w:t>-0.008</w:t>
            </w:r>
          </w:p>
        </w:tc>
      </w:tr>
      <w:tr w:rsidR="00C51B99" w:rsidRPr="00752B1A" w:rsidTr="00DF46BB">
        <w:trPr>
          <w:trHeight w:val="289"/>
        </w:trPr>
        <w:tc>
          <w:tcPr>
            <w:cnfStyle w:val="001000000000" w:firstRow="0" w:lastRow="0" w:firstColumn="1" w:lastColumn="0" w:oddVBand="0" w:evenVBand="0" w:oddHBand="0" w:evenHBand="0" w:firstRowFirstColumn="0" w:firstRowLastColumn="0" w:lastRowFirstColumn="0" w:lastRowLastColumn="0"/>
            <w:tcW w:w="6347" w:type="dxa"/>
            <w:noWrap/>
            <w:hideMark/>
          </w:tcPr>
          <w:p w:rsidR="00C51B99" w:rsidRPr="00752B1A" w:rsidRDefault="00C51B99" w:rsidP="00DF46BB">
            <w:pPr>
              <w:rPr>
                <w:rFonts w:eastAsia="Times New Roman" w:cstheme="minorHAnsi"/>
                <w:color w:val="000000"/>
              </w:rPr>
            </w:pPr>
          </w:p>
        </w:tc>
        <w:tc>
          <w:tcPr>
            <w:tcW w:w="1147" w:type="dxa"/>
            <w:noWrap/>
            <w:hideMark/>
          </w:tcPr>
          <w:p w:rsidR="00C51B99" w:rsidRPr="00752B1A" w:rsidRDefault="00C51B99" w:rsidP="00DF46B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752B1A">
              <w:rPr>
                <w:rFonts w:eastAsia="Times New Roman" w:cstheme="minorHAnsi"/>
                <w:color w:val="000000"/>
              </w:rPr>
              <w:t>(0.016)</w:t>
            </w:r>
          </w:p>
        </w:tc>
        <w:tc>
          <w:tcPr>
            <w:tcW w:w="1147" w:type="dxa"/>
            <w:noWrap/>
            <w:hideMark/>
          </w:tcPr>
          <w:p w:rsidR="00C51B99" w:rsidRPr="00752B1A" w:rsidRDefault="00C51B99" w:rsidP="00DF46B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752B1A">
              <w:rPr>
                <w:rFonts w:eastAsia="Times New Roman" w:cstheme="minorHAnsi"/>
                <w:color w:val="000000"/>
              </w:rPr>
              <w:t>(0.016)</w:t>
            </w:r>
          </w:p>
        </w:tc>
        <w:tc>
          <w:tcPr>
            <w:tcW w:w="1486" w:type="dxa"/>
            <w:noWrap/>
            <w:hideMark/>
          </w:tcPr>
          <w:p w:rsidR="00C51B99" w:rsidRPr="00752B1A" w:rsidRDefault="00C51B99" w:rsidP="00DF46B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752B1A">
              <w:rPr>
                <w:rFonts w:eastAsia="Times New Roman" w:cstheme="minorHAnsi"/>
                <w:color w:val="000000"/>
              </w:rPr>
              <w:t>(0.024)</w:t>
            </w:r>
          </w:p>
        </w:tc>
      </w:tr>
      <w:tr w:rsidR="00C51B99" w:rsidRPr="00752B1A" w:rsidTr="00DF46BB">
        <w:trPr>
          <w:cnfStyle w:val="000000100000" w:firstRow="0" w:lastRow="0" w:firstColumn="0" w:lastColumn="0" w:oddVBand="0" w:evenVBand="0" w:oddHBand="1"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6347" w:type="dxa"/>
            <w:noWrap/>
            <w:hideMark/>
          </w:tcPr>
          <w:p w:rsidR="00C51B99" w:rsidRPr="00752B1A" w:rsidRDefault="00C51B99" w:rsidP="00DF46BB">
            <w:pPr>
              <w:rPr>
                <w:rFonts w:eastAsia="Times New Roman" w:cstheme="minorHAnsi"/>
                <w:color w:val="000000"/>
              </w:rPr>
            </w:pPr>
            <w:r w:rsidRPr="00752B1A">
              <w:rPr>
                <w:rFonts w:eastAsia="Times New Roman" w:cstheme="minorHAnsi"/>
                <w:color w:val="000000"/>
              </w:rPr>
              <w:t>Household has a man who can read</w:t>
            </w:r>
          </w:p>
        </w:tc>
        <w:tc>
          <w:tcPr>
            <w:tcW w:w="1147" w:type="dxa"/>
            <w:noWrap/>
            <w:hideMark/>
          </w:tcPr>
          <w:p w:rsidR="00C51B99" w:rsidRPr="00752B1A" w:rsidRDefault="00C51B99" w:rsidP="00DF46B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752B1A">
              <w:rPr>
                <w:rFonts w:eastAsia="Times New Roman" w:cstheme="minorHAnsi"/>
                <w:color w:val="000000"/>
              </w:rPr>
              <w:t>0.025</w:t>
            </w:r>
          </w:p>
        </w:tc>
        <w:tc>
          <w:tcPr>
            <w:tcW w:w="1147" w:type="dxa"/>
            <w:noWrap/>
            <w:hideMark/>
          </w:tcPr>
          <w:p w:rsidR="00C51B99" w:rsidRPr="00752B1A" w:rsidRDefault="00C51B99" w:rsidP="00DF46B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752B1A">
              <w:rPr>
                <w:rFonts w:eastAsia="Times New Roman" w:cstheme="minorHAnsi"/>
                <w:color w:val="000000"/>
              </w:rPr>
              <w:t>0.077***</w:t>
            </w:r>
          </w:p>
        </w:tc>
        <w:tc>
          <w:tcPr>
            <w:tcW w:w="1486" w:type="dxa"/>
            <w:noWrap/>
            <w:hideMark/>
          </w:tcPr>
          <w:p w:rsidR="00C51B99" w:rsidRPr="00752B1A" w:rsidRDefault="00C51B99" w:rsidP="00DF46B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752B1A">
              <w:rPr>
                <w:rFonts w:eastAsia="Times New Roman" w:cstheme="minorHAnsi"/>
                <w:color w:val="000000"/>
              </w:rPr>
              <w:t>-0.066*</w:t>
            </w:r>
          </w:p>
        </w:tc>
      </w:tr>
      <w:tr w:rsidR="00C51B99" w:rsidRPr="00752B1A" w:rsidTr="00DF46BB">
        <w:trPr>
          <w:trHeight w:val="289"/>
        </w:trPr>
        <w:tc>
          <w:tcPr>
            <w:cnfStyle w:val="001000000000" w:firstRow="0" w:lastRow="0" w:firstColumn="1" w:lastColumn="0" w:oddVBand="0" w:evenVBand="0" w:oddHBand="0" w:evenHBand="0" w:firstRowFirstColumn="0" w:firstRowLastColumn="0" w:lastRowFirstColumn="0" w:lastRowLastColumn="0"/>
            <w:tcW w:w="6347" w:type="dxa"/>
            <w:noWrap/>
            <w:hideMark/>
          </w:tcPr>
          <w:p w:rsidR="00C51B99" w:rsidRPr="00752B1A" w:rsidRDefault="00C51B99" w:rsidP="00DF46BB">
            <w:pPr>
              <w:rPr>
                <w:rFonts w:eastAsia="Times New Roman" w:cstheme="minorHAnsi"/>
                <w:color w:val="000000"/>
              </w:rPr>
            </w:pPr>
          </w:p>
        </w:tc>
        <w:tc>
          <w:tcPr>
            <w:tcW w:w="1147" w:type="dxa"/>
            <w:noWrap/>
            <w:hideMark/>
          </w:tcPr>
          <w:p w:rsidR="00C51B99" w:rsidRPr="00752B1A" w:rsidRDefault="00C51B99" w:rsidP="00DF46B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752B1A">
              <w:rPr>
                <w:rFonts w:eastAsia="Times New Roman" w:cstheme="minorHAnsi"/>
                <w:color w:val="000000"/>
              </w:rPr>
              <w:t>(0.023)</w:t>
            </w:r>
          </w:p>
        </w:tc>
        <w:tc>
          <w:tcPr>
            <w:tcW w:w="1147" w:type="dxa"/>
            <w:noWrap/>
            <w:hideMark/>
          </w:tcPr>
          <w:p w:rsidR="00C51B99" w:rsidRPr="00752B1A" w:rsidRDefault="00C51B99" w:rsidP="00DF46B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752B1A">
              <w:rPr>
                <w:rFonts w:eastAsia="Times New Roman" w:cstheme="minorHAnsi"/>
                <w:color w:val="000000"/>
              </w:rPr>
              <w:t>(0.026)</w:t>
            </w:r>
          </w:p>
        </w:tc>
        <w:tc>
          <w:tcPr>
            <w:tcW w:w="1486" w:type="dxa"/>
            <w:noWrap/>
            <w:hideMark/>
          </w:tcPr>
          <w:p w:rsidR="00C51B99" w:rsidRPr="00752B1A" w:rsidRDefault="00C51B99" w:rsidP="00DF46B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752B1A">
              <w:rPr>
                <w:rFonts w:eastAsia="Times New Roman" w:cstheme="minorHAnsi"/>
                <w:color w:val="000000"/>
              </w:rPr>
              <w:t>(0.038)</w:t>
            </w:r>
          </w:p>
        </w:tc>
      </w:tr>
      <w:tr w:rsidR="00C51B99" w:rsidRPr="00752B1A" w:rsidTr="00DF46BB">
        <w:trPr>
          <w:cnfStyle w:val="000000100000" w:firstRow="0" w:lastRow="0" w:firstColumn="0" w:lastColumn="0" w:oddVBand="0" w:evenVBand="0" w:oddHBand="1"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6347" w:type="dxa"/>
            <w:noWrap/>
            <w:hideMark/>
          </w:tcPr>
          <w:p w:rsidR="00C51B99" w:rsidRPr="00752B1A" w:rsidRDefault="00C51B99" w:rsidP="00DF46BB">
            <w:pPr>
              <w:rPr>
                <w:rFonts w:eastAsia="Times New Roman" w:cstheme="minorHAnsi"/>
                <w:color w:val="000000"/>
              </w:rPr>
            </w:pPr>
            <w:r w:rsidRPr="00752B1A">
              <w:rPr>
                <w:rFonts w:eastAsia="Times New Roman" w:cstheme="minorHAnsi"/>
                <w:color w:val="000000"/>
              </w:rPr>
              <w:t>Proportion of women who received skilled post-natal care (PNC)</w:t>
            </w:r>
          </w:p>
        </w:tc>
        <w:tc>
          <w:tcPr>
            <w:tcW w:w="1147" w:type="dxa"/>
            <w:noWrap/>
            <w:hideMark/>
          </w:tcPr>
          <w:p w:rsidR="00C51B99" w:rsidRPr="00752B1A" w:rsidRDefault="00C51B99" w:rsidP="00DF46B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752B1A">
              <w:rPr>
                <w:rFonts w:eastAsia="Times New Roman" w:cstheme="minorHAnsi"/>
                <w:color w:val="000000"/>
              </w:rPr>
              <w:t>0.047</w:t>
            </w:r>
          </w:p>
        </w:tc>
        <w:tc>
          <w:tcPr>
            <w:tcW w:w="1147" w:type="dxa"/>
            <w:noWrap/>
            <w:hideMark/>
          </w:tcPr>
          <w:p w:rsidR="00C51B99" w:rsidRPr="00752B1A" w:rsidRDefault="00C51B99" w:rsidP="00DF46B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752B1A">
              <w:rPr>
                <w:rFonts w:eastAsia="Times New Roman" w:cstheme="minorHAnsi"/>
                <w:color w:val="000000"/>
              </w:rPr>
              <w:t>0.043</w:t>
            </w:r>
          </w:p>
        </w:tc>
        <w:tc>
          <w:tcPr>
            <w:tcW w:w="1486" w:type="dxa"/>
            <w:noWrap/>
            <w:hideMark/>
          </w:tcPr>
          <w:p w:rsidR="00C51B99" w:rsidRPr="00752B1A" w:rsidRDefault="00C51B99" w:rsidP="00DF46B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752B1A">
              <w:rPr>
                <w:rFonts w:eastAsia="Times New Roman" w:cstheme="minorHAnsi"/>
                <w:color w:val="000000"/>
              </w:rPr>
              <w:t>0.002</w:t>
            </w:r>
          </w:p>
        </w:tc>
      </w:tr>
      <w:tr w:rsidR="00C51B99" w:rsidRPr="00752B1A" w:rsidTr="00DF46BB">
        <w:trPr>
          <w:trHeight w:val="289"/>
        </w:trPr>
        <w:tc>
          <w:tcPr>
            <w:cnfStyle w:val="001000000000" w:firstRow="0" w:lastRow="0" w:firstColumn="1" w:lastColumn="0" w:oddVBand="0" w:evenVBand="0" w:oddHBand="0" w:evenHBand="0" w:firstRowFirstColumn="0" w:firstRowLastColumn="0" w:lastRowFirstColumn="0" w:lastRowLastColumn="0"/>
            <w:tcW w:w="6347" w:type="dxa"/>
            <w:noWrap/>
            <w:hideMark/>
          </w:tcPr>
          <w:p w:rsidR="00C51B99" w:rsidRPr="00752B1A" w:rsidRDefault="00C51B99" w:rsidP="00DF46BB">
            <w:pPr>
              <w:rPr>
                <w:rFonts w:eastAsia="Times New Roman" w:cstheme="minorHAnsi"/>
                <w:color w:val="000000"/>
              </w:rPr>
            </w:pPr>
          </w:p>
        </w:tc>
        <w:tc>
          <w:tcPr>
            <w:tcW w:w="1147" w:type="dxa"/>
            <w:noWrap/>
            <w:hideMark/>
          </w:tcPr>
          <w:p w:rsidR="00C51B99" w:rsidRPr="00752B1A" w:rsidRDefault="00C51B99" w:rsidP="00DF46B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752B1A">
              <w:rPr>
                <w:rFonts w:eastAsia="Times New Roman" w:cstheme="minorHAnsi"/>
                <w:color w:val="000000"/>
              </w:rPr>
              <w:t>(0.033)</w:t>
            </w:r>
          </w:p>
        </w:tc>
        <w:tc>
          <w:tcPr>
            <w:tcW w:w="1147" w:type="dxa"/>
            <w:noWrap/>
            <w:hideMark/>
          </w:tcPr>
          <w:p w:rsidR="00C51B99" w:rsidRPr="00752B1A" w:rsidRDefault="00C51B99" w:rsidP="00DF46B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752B1A">
              <w:rPr>
                <w:rFonts w:eastAsia="Times New Roman" w:cstheme="minorHAnsi"/>
                <w:color w:val="000000"/>
              </w:rPr>
              <w:t>(0.034)</w:t>
            </w:r>
          </w:p>
        </w:tc>
        <w:tc>
          <w:tcPr>
            <w:tcW w:w="1486" w:type="dxa"/>
            <w:noWrap/>
            <w:hideMark/>
          </w:tcPr>
          <w:p w:rsidR="00C51B99" w:rsidRPr="00752B1A" w:rsidRDefault="00C51B99" w:rsidP="00DF46B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752B1A">
              <w:rPr>
                <w:rFonts w:eastAsia="Times New Roman" w:cstheme="minorHAnsi"/>
                <w:color w:val="000000"/>
              </w:rPr>
              <w:t>(0.044)</w:t>
            </w:r>
          </w:p>
        </w:tc>
      </w:tr>
      <w:tr w:rsidR="00C51B99" w:rsidRPr="00752B1A" w:rsidTr="00DF46BB">
        <w:trPr>
          <w:cnfStyle w:val="000000100000" w:firstRow="0" w:lastRow="0" w:firstColumn="0" w:lastColumn="0" w:oddVBand="0" w:evenVBand="0" w:oddHBand="1"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6347" w:type="dxa"/>
            <w:noWrap/>
            <w:hideMark/>
          </w:tcPr>
          <w:p w:rsidR="00C51B99" w:rsidRPr="00752B1A" w:rsidRDefault="00C51B99" w:rsidP="00DF46BB">
            <w:pPr>
              <w:rPr>
                <w:rFonts w:eastAsia="Times New Roman" w:cstheme="minorHAnsi"/>
                <w:color w:val="000000"/>
              </w:rPr>
            </w:pPr>
            <w:r w:rsidRPr="00752B1A">
              <w:rPr>
                <w:rFonts w:eastAsia="Times New Roman" w:cstheme="minorHAnsi"/>
                <w:color w:val="000000"/>
              </w:rPr>
              <w:t>Proportion of women who received tetanus before birth</w:t>
            </w:r>
          </w:p>
        </w:tc>
        <w:tc>
          <w:tcPr>
            <w:tcW w:w="1147" w:type="dxa"/>
            <w:noWrap/>
            <w:hideMark/>
          </w:tcPr>
          <w:p w:rsidR="00C51B99" w:rsidRPr="00752B1A" w:rsidRDefault="00C51B99" w:rsidP="00DF46B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752B1A">
              <w:rPr>
                <w:rFonts w:eastAsia="Times New Roman" w:cstheme="minorHAnsi"/>
                <w:color w:val="000000"/>
              </w:rPr>
              <w:t>-0.038</w:t>
            </w:r>
          </w:p>
        </w:tc>
        <w:tc>
          <w:tcPr>
            <w:tcW w:w="1147" w:type="dxa"/>
            <w:noWrap/>
            <w:hideMark/>
          </w:tcPr>
          <w:p w:rsidR="00C51B99" w:rsidRPr="00752B1A" w:rsidRDefault="00C51B99" w:rsidP="00DF46B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752B1A">
              <w:rPr>
                <w:rFonts w:eastAsia="Times New Roman" w:cstheme="minorHAnsi"/>
                <w:color w:val="000000"/>
              </w:rPr>
              <w:t>-0.067**</w:t>
            </w:r>
          </w:p>
        </w:tc>
        <w:tc>
          <w:tcPr>
            <w:tcW w:w="1486" w:type="dxa"/>
            <w:noWrap/>
            <w:hideMark/>
          </w:tcPr>
          <w:p w:rsidR="00C51B99" w:rsidRPr="00752B1A" w:rsidRDefault="00C51B99" w:rsidP="00DF46B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752B1A">
              <w:rPr>
                <w:rFonts w:eastAsia="Times New Roman" w:cstheme="minorHAnsi"/>
                <w:color w:val="000000"/>
              </w:rPr>
              <w:t>0.121***</w:t>
            </w:r>
          </w:p>
        </w:tc>
      </w:tr>
      <w:tr w:rsidR="00C51B99" w:rsidRPr="00752B1A" w:rsidTr="00DF46BB">
        <w:trPr>
          <w:trHeight w:val="289"/>
        </w:trPr>
        <w:tc>
          <w:tcPr>
            <w:cnfStyle w:val="001000000000" w:firstRow="0" w:lastRow="0" w:firstColumn="1" w:lastColumn="0" w:oddVBand="0" w:evenVBand="0" w:oddHBand="0" w:evenHBand="0" w:firstRowFirstColumn="0" w:firstRowLastColumn="0" w:lastRowFirstColumn="0" w:lastRowLastColumn="0"/>
            <w:tcW w:w="6347" w:type="dxa"/>
            <w:noWrap/>
            <w:hideMark/>
          </w:tcPr>
          <w:p w:rsidR="00C51B99" w:rsidRPr="00752B1A" w:rsidRDefault="00C51B99" w:rsidP="00DF46BB">
            <w:pPr>
              <w:rPr>
                <w:rFonts w:eastAsia="Times New Roman" w:cstheme="minorHAnsi"/>
                <w:color w:val="000000"/>
              </w:rPr>
            </w:pPr>
          </w:p>
        </w:tc>
        <w:tc>
          <w:tcPr>
            <w:tcW w:w="1147" w:type="dxa"/>
            <w:noWrap/>
            <w:hideMark/>
          </w:tcPr>
          <w:p w:rsidR="00C51B99" w:rsidRPr="00752B1A" w:rsidRDefault="00C51B99" w:rsidP="00DF46B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752B1A">
              <w:rPr>
                <w:rFonts w:eastAsia="Times New Roman" w:cstheme="minorHAnsi"/>
                <w:color w:val="000000"/>
              </w:rPr>
              <w:t>(0.029)</w:t>
            </w:r>
          </w:p>
        </w:tc>
        <w:tc>
          <w:tcPr>
            <w:tcW w:w="1147" w:type="dxa"/>
            <w:noWrap/>
            <w:hideMark/>
          </w:tcPr>
          <w:p w:rsidR="00C51B99" w:rsidRPr="00752B1A" w:rsidRDefault="00C51B99" w:rsidP="00DF46B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752B1A">
              <w:rPr>
                <w:rFonts w:eastAsia="Times New Roman" w:cstheme="minorHAnsi"/>
                <w:color w:val="000000"/>
              </w:rPr>
              <w:t>(0.032)</w:t>
            </w:r>
          </w:p>
        </w:tc>
        <w:tc>
          <w:tcPr>
            <w:tcW w:w="1486" w:type="dxa"/>
            <w:noWrap/>
            <w:hideMark/>
          </w:tcPr>
          <w:p w:rsidR="00C51B99" w:rsidRPr="00752B1A" w:rsidRDefault="00C51B99" w:rsidP="00DF46B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752B1A">
              <w:rPr>
                <w:rFonts w:eastAsia="Times New Roman" w:cstheme="minorHAnsi"/>
                <w:color w:val="000000"/>
              </w:rPr>
              <w:t>(0.041)</w:t>
            </w:r>
          </w:p>
        </w:tc>
      </w:tr>
      <w:tr w:rsidR="00C51B99" w:rsidRPr="00752B1A" w:rsidTr="00DF46BB">
        <w:trPr>
          <w:cnfStyle w:val="000000100000" w:firstRow="0" w:lastRow="0" w:firstColumn="0" w:lastColumn="0" w:oddVBand="0" w:evenVBand="0" w:oddHBand="1"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6347" w:type="dxa"/>
            <w:noWrap/>
            <w:hideMark/>
          </w:tcPr>
          <w:p w:rsidR="00C51B99" w:rsidRPr="00752B1A" w:rsidRDefault="00C51B99" w:rsidP="00DF46BB">
            <w:pPr>
              <w:rPr>
                <w:rFonts w:eastAsia="Times New Roman" w:cstheme="minorHAnsi"/>
                <w:color w:val="000000"/>
              </w:rPr>
            </w:pPr>
            <w:r w:rsidRPr="00752B1A">
              <w:rPr>
                <w:rFonts w:eastAsia="Times New Roman" w:cstheme="minorHAnsi"/>
                <w:color w:val="000000"/>
              </w:rPr>
              <w:t>Proportion of child births at an institution</w:t>
            </w:r>
          </w:p>
        </w:tc>
        <w:tc>
          <w:tcPr>
            <w:tcW w:w="1147" w:type="dxa"/>
            <w:noWrap/>
            <w:hideMark/>
          </w:tcPr>
          <w:p w:rsidR="00C51B99" w:rsidRPr="00752B1A" w:rsidRDefault="00C51B99" w:rsidP="00DF46B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752B1A">
              <w:rPr>
                <w:rFonts w:eastAsia="Times New Roman" w:cstheme="minorHAnsi"/>
                <w:color w:val="000000"/>
              </w:rPr>
              <w:t>-0.027</w:t>
            </w:r>
          </w:p>
        </w:tc>
        <w:tc>
          <w:tcPr>
            <w:tcW w:w="1147" w:type="dxa"/>
            <w:noWrap/>
            <w:hideMark/>
          </w:tcPr>
          <w:p w:rsidR="00C51B99" w:rsidRPr="00752B1A" w:rsidRDefault="00C51B99" w:rsidP="00DF46B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752B1A">
              <w:rPr>
                <w:rFonts w:eastAsia="Times New Roman" w:cstheme="minorHAnsi"/>
                <w:color w:val="000000"/>
              </w:rPr>
              <w:t>-0.164***</w:t>
            </w:r>
          </w:p>
        </w:tc>
        <w:tc>
          <w:tcPr>
            <w:tcW w:w="1486" w:type="dxa"/>
            <w:noWrap/>
            <w:hideMark/>
          </w:tcPr>
          <w:p w:rsidR="00C51B99" w:rsidRPr="00752B1A" w:rsidRDefault="00C51B99" w:rsidP="00DF46B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752B1A">
              <w:rPr>
                <w:rFonts w:eastAsia="Times New Roman" w:cstheme="minorHAnsi"/>
                <w:color w:val="000000"/>
              </w:rPr>
              <w:t>0.110**</w:t>
            </w:r>
          </w:p>
        </w:tc>
      </w:tr>
      <w:tr w:rsidR="00C51B99" w:rsidRPr="00752B1A" w:rsidTr="00DF46BB">
        <w:trPr>
          <w:trHeight w:val="289"/>
        </w:trPr>
        <w:tc>
          <w:tcPr>
            <w:cnfStyle w:val="001000000000" w:firstRow="0" w:lastRow="0" w:firstColumn="1" w:lastColumn="0" w:oddVBand="0" w:evenVBand="0" w:oddHBand="0" w:evenHBand="0" w:firstRowFirstColumn="0" w:firstRowLastColumn="0" w:lastRowFirstColumn="0" w:lastRowLastColumn="0"/>
            <w:tcW w:w="6347" w:type="dxa"/>
            <w:noWrap/>
            <w:hideMark/>
          </w:tcPr>
          <w:p w:rsidR="00C51B99" w:rsidRPr="00752B1A" w:rsidRDefault="00C51B99" w:rsidP="00DF46BB">
            <w:pPr>
              <w:rPr>
                <w:rFonts w:eastAsia="Times New Roman" w:cstheme="minorHAnsi"/>
                <w:color w:val="000000"/>
              </w:rPr>
            </w:pPr>
          </w:p>
        </w:tc>
        <w:tc>
          <w:tcPr>
            <w:tcW w:w="1147" w:type="dxa"/>
            <w:noWrap/>
            <w:hideMark/>
          </w:tcPr>
          <w:p w:rsidR="00C51B99" w:rsidRPr="00752B1A" w:rsidRDefault="00C51B99" w:rsidP="00DF46B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752B1A">
              <w:rPr>
                <w:rFonts w:eastAsia="Times New Roman" w:cstheme="minorHAnsi"/>
                <w:color w:val="000000"/>
              </w:rPr>
              <w:t>(0.035)</w:t>
            </w:r>
          </w:p>
        </w:tc>
        <w:tc>
          <w:tcPr>
            <w:tcW w:w="1147" w:type="dxa"/>
            <w:noWrap/>
            <w:hideMark/>
          </w:tcPr>
          <w:p w:rsidR="00C51B99" w:rsidRPr="00752B1A" w:rsidRDefault="00C51B99" w:rsidP="00DF46B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752B1A">
              <w:rPr>
                <w:rFonts w:eastAsia="Times New Roman" w:cstheme="minorHAnsi"/>
                <w:color w:val="000000"/>
              </w:rPr>
              <w:t>(0.031)</w:t>
            </w:r>
          </w:p>
        </w:tc>
        <w:tc>
          <w:tcPr>
            <w:tcW w:w="1486" w:type="dxa"/>
            <w:noWrap/>
            <w:hideMark/>
          </w:tcPr>
          <w:p w:rsidR="00C51B99" w:rsidRPr="00752B1A" w:rsidRDefault="00C51B99" w:rsidP="00DF46B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752B1A">
              <w:rPr>
                <w:rFonts w:eastAsia="Times New Roman" w:cstheme="minorHAnsi"/>
                <w:color w:val="000000"/>
              </w:rPr>
              <w:t>(0.043)</w:t>
            </w:r>
          </w:p>
        </w:tc>
      </w:tr>
      <w:tr w:rsidR="00C51B99" w:rsidRPr="00752B1A" w:rsidTr="00DF46BB">
        <w:trPr>
          <w:cnfStyle w:val="000000100000" w:firstRow="0" w:lastRow="0" w:firstColumn="0" w:lastColumn="0" w:oddVBand="0" w:evenVBand="0" w:oddHBand="1"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6347" w:type="dxa"/>
            <w:noWrap/>
            <w:hideMark/>
          </w:tcPr>
          <w:p w:rsidR="00C51B99" w:rsidRPr="00752B1A" w:rsidRDefault="00C51B99" w:rsidP="00DF46BB">
            <w:pPr>
              <w:rPr>
                <w:rFonts w:eastAsia="Times New Roman" w:cstheme="minorHAnsi"/>
                <w:color w:val="000000"/>
              </w:rPr>
            </w:pPr>
            <w:r w:rsidRPr="00752B1A">
              <w:rPr>
                <w:rFonts w:eastAsia="Times New Roman" w:cstheme="minorHAnsi"/>
                <w:color w:val="000000"/>
              </w:rPr>
              <w:t>Fever prevalence rate</w:t>
            </w:r>
          </w:p>
        </w:tc>
        <w:tc>
          <w:tcPr>
            <w:tcW w:w="1147" w:type="dxa"/>
            <w:noWrap/>
            <w:hideMark/>
          </w:tcPr>
          <w:p w:rsidR="00C51B99" w:rsidRPr="00752B1A" w:rsidRDefault="00C51B99" w:rsidP="00DF46B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752B1A">
              <w:rPr>
                <w:rFonts w:eastAsia="Times New Roman" w:cstheme="minorHAnsi"/>
                <w:color w:val="000000"/>
              </w:rPr>
              <w:t>-0.031</w:t>
            </w:r>
          </w:p>
        </w:tc>
        <w:tc>
          <w:tcPr>
            <w:tcW w:w="1147" w:type="dxa"/>
            <w:noWrap/>
            <w:hideMark/>
          </w:tcPr>
          <w:p w:rsidR="00C51B99" w:rsidRPr="00752B1A" w:rsidRDefault="00C51B99" w:rsidP="00DF46B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752B1A">
              <w:rPr>
                <w:rFonts w:eastAsia="Times New Roman" w:cstheme="minorHAnsi"/>
                <w:color w:val="000000"/>
              </w:rPr>
              <w:t>-0.057***</w:t>
            </w:r>
          </w:p>
        </w:tc>
        <w:tc>
          <w:tcPr>
            <w:tcW w:w="1486" w:type="dxa"/>
            <w:noWrap/>
            <w:hideMark/>
          </w:tcPr>
          <w:p w:rsidR="00C51B99" w:rsidRPr="00752B1A" w:rsidRDefault="00C51B99" w:rsidP="00DF46B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752B1A">
              <w:rPr>
                <w:rFonts w:eastAsia="Times New Roman" w:cstheme="minorHAnsi"/>
                <w:color w:val="000000"/>
              </w:rPr>
              <w:t>0.053**</w:t>
            </w:r>
          </w:p>
        </w:tc>
      </w:tr>
      <w:tr w:rsidR="00C51B99" w:rsidRPr="00752B1A" w:rsidTr="00DF46BB">
        <w:trPr>
          <w:trHeight w:val="289"/>
        </w:trPr>
        <w:tc>
          <w:tcPr>
            <w:cnfStyle w:val="001000000000" w:firstRow="0" w:lastRow="0" w:firstColumn="1" w:lastColumn="0" w:oddVBand="0" w:evenVBand="0" w:oddHBand="0" w:evenHBand="0" w:firstRowFirstColumn="0" w:firstRowLastColumn="0" w:lastRowFirstColumn="0" w:lastRowLastColumn="0"/>
            <w:tcW w:w="6347" w:type="dxa"/>
            <w:noWrap/>
            <w:hideMark/>
          </w:tcPr>
          <w:p w:rsidR="00C51B99" w:rsidRPr="00752B1A" w:rsidRDefault="00C51B99" w:rsidP="00DF46BB">
            <w:pPr>
              <w:rPr>
                <w:rFonts w:eastAsia="Times New Roman" w:cstheme="minorHAnsi"/>
                <w:color w:val="000000"/>
              </w:rPr>
            </w:pPr>
          </w:p>
        </w:tc>
        <w:tc>
          <w:tcPr>
            <w:tcW w:w="1147" w:type="dxa"/>
            <w:noWrap/>
            <w:hideMark/>
          </w:tcPr>
          <w:p w:rsidR="00C51B99" w:rsidRPr="00752B1A" w:rsidRDefault="00C51B99" w:rsidP="00DF46B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752B1A">
              <w:rPr>
                <w:rFonts w:eastAsia="Times New Roman" w:cstheme="minorHAnsi"/>
                <w:color w:val="000000"/>
              </w:rPr>
              <w:t>(0.021)</w:t>
            </w:r>
          </w:p>
        </w:tc>
        <w:tc>
          <w:tcPr>
            <w:tcW w:w="1147" w:type="dxa"/>
            <w:noWrap/>
            <w:hideMark/>
          </w:tcPr>
          <w:p w:rsidR="00C51B99" w:rsidRPr="00752B1A" w:rsidRDefault="00C51B99" w:rsidP="00DF46B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752B1A">
              <w:rPr>
                <w:rFonts w:eastAsia="Times New Roman" w:cstheme="minorHAnsi"/>
                <w:color w:val="000000"/>
              </w:rPr>
              <w:t>(0.016)</w:t>
            </w:r>
          </w:p>
        </w:tc>
        <w:tc>
          <w:tcPr>
            <w:tcW w:w="1486" w:type="dxa"/>
            <w:noWrap/>
            <w:hideMark/>
          </w:tcPr>
          <w:p w:rsidR="00C51B99" w:rsidRPr="00752B1A" w:rsidRDefault="00C51B99" w:rsidP="00DF46B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752B1A">
              <w:rPr>
                <w:rFonts w:eastAsia="Times New Roman" w:cstheme="minorHAnsi"/>
                <w:color w:val="000000"/>
              </w:rPr>
              <w:t>(0.024)</w:t>
            </w:r>
          </w:p>
        </w:tc>
      </w:tr>
      <w:tr w:rsidR="00C51B99" w:rsidRPr="00752B1A" w:rsidTr="00DF46BB">
        <w:trPr>
          <w:cnfStyle w:val="000000100000" w:firstRow="0" w:lastRow="0" w:firstColumn="0" w:lastColumn="0" w:oddVBand="0" w:evenVBand="0" w:oddHBand="1"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6347" w:type="dxa"/>
            <w:noWrap/>
            <w:hideMark/>
          </w:tcPr>
          <w:p w:rsidR="00C51B99" w:rsidRPr="00752B1A" w:rsidRDefault="00C51B99" w:rsidP="00DF46BB">
            <w:pPr>
              <w:rPr>
                <w:rFonts w:eastAsia="Times New Roman" w:cstheme="minorHAnsi"/>
                <w:color w:val="000000"/>
              </w:rPr>
            </w:pPr>
            <w:r w:rsidRPr="00752B1A">
              <w:rPr>
                <w:rFonts w:eastAsia="Times New Roman" w:cstheme="minorHAnsi"/>
                <w:color w:val="000000"/>
              </w:rPr>
              <w:t>Diarrhea prevalence rate</w:t>
            </w:r>
          </w:p>
        </w:tc>
        <w:tc>
          <w:tcPr>
            <w:tcW w:w="1147" w:type="dxa"/>
            <w:noWrap/>
            <w:hideMark/>
          </w:tcPr>
          <w:p w:rsidR="00C51B99" w:rsidRPr="00752B1A" w:rsidRDefault="00C51B99" w:rsidP="00DF46B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752B1A">
              <w:rPr>
                <w:rFonts w:eastAsia="Times New Roman" w:cstheme="minorHAnsi"/>
                <w:color w:val="000000"/>
              </w:rPr>
              <w:t>0.031*</w:t>
            </w:r>
          </w:p>
        </w:tc>
        <w:tc>
          <w:tcPr>
            <w:tcW w:w="1147" w:type="dxa"/>
            <w:noWrap/>
            <w:hideMark/>
          </w:tcPr>
          <w:p w:rsidR="00C51B99" w:rsidRPr="00752B1A" w:rsidRDefault="00C51B99" w:rsidP="00DF46B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752B1A">
              <w:rPr>
                <w:rFonts w:eastAsia="Times New Roman" w:cstheme="minorHAnsi"/>
                <w:color w:val="000000"/>
              </w:rPr>
              <w:t>-0.036**</w:t>
            </w:r>
          </w:p>
        </w:tc>
        <w:tc>
          <w:tcPr>
            <w:tcW w:w="1486" w:type="dxa"/>
            <w:noWrap/>
            <w:hideMark/>
          </w:tcPr>
          <w:p w:rsidR="00C51B99" w:rsidRPr="00752B1A" w:rsidRDefault="00C51B99" w:rsidP="00DF46B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752B1A">
              <w:rPr>
                <w:rFonts w:eastAsia="Times New Roman" w:cstheme="minorHAnsi"/>
                <w:color w:val="000000"/>
              </w:rPr>
              <w:t>0.012</w:t>
            </w:r>
          </w:p>
        </w:tc>
      </w:tr>
      <w:tr w:rsidR="00C51B99" w:rsidRPr="00752B1A" w:rsidTr="00DF46BB">
        <w:trPr>
          <w:trHeight w:val="289"/>
        </w:trPr>
        <w:tc>
          <w:tcPr>
            <w:cnfStyle w:val="001000000000" w:firstRow="0" w:lastRow="0" w:firstColumn="1" w:lastColumn="0" w:oddVBand="0" w:evenVBand="0" w:oddHBand="0" w:evenHBand="0" w:firstRowFirstColumn="0" w:firstRowLastColumn="0" w:lastRowFirstColumn="0" w:lastRowLastColumn="0"/>
            <w:tcW w:w="6347" w:type="dxa"/>
            <w:noWrap/>
            <w:hideMark/>
          </w:tcPr>
          <w:p w:rsidR="00C51B99" w:rsidRPr="00752B1A" w:rsidRDefault="00C51B99" w:rsidP="00DF46BB">
            <w:pPr>
              <w:rPr>
                <w:rFonts w:eastAsia="Times New Roman" w:cstheme="minorHAnsi"/>
                <w:color w:val="000000"/>
              </w:rPr>
            </w:pPr>
          </w:p>
        </w:tc>
        <w:tc>
          <w:tcPr>
            <w:tcW w:w="1147" w:type="dxa"/>
            <w:noWrap/>
            <w:hideMark/>
          </w:tcPr>
          <w:p w:rsidR="00C51B99" w:rsidRPr="00752B1A" w:rsidRDefault="00C51B99" w:rsidP="00DF46B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752B1A">
              <w:rPr>
                <w:rFonts w:eastAsia="Times New Roman" w:cstheme="minorHAnsi"/>
                <w:color w:val="000000"/>
              </w:rPr>
              <w:t>(0.017)</w:t>
            </w:r>
          </w:p>
        </w:tc>
        <w:tc>
          <w:tcPr>
            <w:tcW w:w="1147" w:type="dxa"/>
            <w:noWrap/>
            <w:hideMark/>
          </w:tcPr>
          <w:p w:rsidR="00C51B99" w:rsidRPr="00752B1A" w:rsidRDefault="00C51B99" w:rsidP="00DF46B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752B1A">
              <w:rPr>
                <w:rFonts w:eastAsia="Times New Roman" w:cstheme="minorHAnsi"/>
                <w:color w:val="000000"/>
              </w:rPr>
              <w:t>(0.014)</w:t>
            </w:r>
          </w:p>
        </w:tc>
        <w:tc>
          <w:tcPr>
            <w:tcW w:w="1486" w:type="dxa"/>
            <w:noWrap/>
            <w:hideMark/>
          </w:tcPr>
          <w:p w:rsidR="00C51B99" w:rsidRPr="00752B1A" w:rsidRDefault="00C51B99" w:rsidP="00DF46B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752B1A">
              <w:rPr>
                <w:rFonts w:eastAsia="Times New Roman" w:cstheme="minorHAnsi"/>
                <w:color w:val="000000"/>
              </w:rPr>
              <w:t>(0.022)</w:t>
            </w:r>
          </w:p>
        </w:tc>
      </w:tr>
      <w:tr w:rsidR="00C51B99" w:rsidRPr="00752B1A" w:rsidTr="00DF46BB">
        <w:trPr>
          <w:cnfStyle w:val="000000100000" w:firstRow="0" w:lastRow="0" w:firstColumn="0" w:lastColumn="0" w:oddVBand="0" w:evenVBand="0" w:oddHBand="1"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6347" w:type="dxa"/>
            <w:noWrap/>
            <w:hideMark/>
          </w:tcPr>
          <w:p w:rsidR="00C51B99" w:rsidRPr="00752B1A" w:rsidRDefault="00C51B99" w:rsidP="00DF46BB">
            <w:pPr>
              <w:rPr>
                <w:rFonts w:eastAsia="Times New Roman" w:cstheme="minorHAnsi"/>
                <w:color w:val="000000"/>
              </w:rPr>
            </w:pPr>
            <w:r w:rsidRPr="00752B1A">
              <w:rPr>
                <w:rFonts w:eastAsia="Times New Roman" w:cstheme="minorHAnsi"/>
                <w:color w:val="000000"/>
              </w:rPr>
              <w:t xml:space="preserve">Proportion of households that have at least one ITN </w:t>
            </w:r>
          </w:p>
        </w:tc>
        <w:tc>
          <w:tcPr>
            <w:tcW w:w="1147" w:type="dxa"/>
            <w:noWrap/>
            <w:hideMark/>
          </w:tcPr>
          <w:p w:rsidR="00C51B99" w:rsidRPr="00752B1A" w:rsidRDefault="00C51B99" w:rsidP="00DF46B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752B1A">
              <w:rPr>
                <w:rFonts w:eastAsia="Times New Roman" w:cstheme="minorHAnsi"/>
                <w:color w:val="000000"/>
              </w:rPr>
              <w:t>0.519***</w:t>
            </w:r>
          </w:p>
        </w:tc>
        <w:tc>
          <w:tcPr>
            <w:tcW w:w="1147" w:type="dxa"/>
            <w:noWrap/>
            <w:hideMark/>
          </w:tcPr>
          <w:p w:rsidR="00C51B99" w:rsidRPr="00752B1A" w:rsidRDefault="00C51B99" w:rsidP="00DF46B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752B1A">
              <w:rPr>
                <w:rFonts w:eastAsia="Times New Roman" w:cstheme="minorHAnsi"/>
                <w:color w:val="000000"/>
              </w:rPr>
              <w:t>0.020</w:t>
            </w:r>
          </w:p>
        </w:tc>
        <w:tc>
          <w:tcPr>
            <w:tcW w:w="1486" w:type="dxa"/>
            <w:noWrap/>
            <w:hideMark/>
          </w:tcPr>
          <w:p w:rsidR="00C51B99" w:rsidRPr="00752B1A" w:rsidRDefault="00C51B99" w:rsidP="00DF46B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752B1A">
              <w:rPr>
                <w:rFonts w:eastAsia="Times New Roman" w:cstheme="minorHAnsi"/>
                <w:color w:val="000000"/>
              </w:rPr>
              <w:t>0.028</w:t>
            </w:r>
          </w:p>
        </w:tc>
      </w:tr>
      <w:tr w:rsidR="00C51B99" w:rsidRPr="00752B1A" w:rsidTr="00DF46BB">
        <w:trPr>
          <w:trHeight w:val="289"/>
        </w:trPr>
        <w:tc>
          <w:tcPr>
            <w:cnfStyle w:val="001000000000" w:firstRow="0" w:lastRow="0" w:firstColumn="1" w:lastColumn="0" w:oddVBand="0" w:evenVBand="0" w:oddHBand="0" w:evenHBand="0" w:firstRowFirstColumn="0" w:firstRowLastColumn="0" w:lastRowFirstColumn="0" w:lastRowLastColumn="0"/>
            <w:tcW w:w="6347" w:type="dxa"/>
            <w:noWrap/>
            <w:hideMark/>
          </w:tcPr>
          <w:p w:rsidR="00C51B99" w:rsidRPr="00752B1A" w:rsidRDefault="00C51B99" w:rsidP="00DF46BB">
            <w:pPr>
              <w:rPr>
                <w:rFonts w:eastAsia="Times New Roman" w:cstheme="minorHAnsi"/>
                <w:color w:val="000000"/>
              </w:rPr>
            </w:pPr>
          </w:p>
        </w:tc>
        <w:tc>
          <w:tcPr>
            <w:tcW w:w="1147" w:type="dxa"/>
            <w:noWrap/>
            <w:hideMark/>
          </w:tcPr>
          <w:p w:rsidR="00C51B99" w:rsidRPr="00752B1A" w:rsidRDefault="00C51B99" w:rsidP="00DF46B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752B1A">
              <w:rPr>
                <w:rFonts w:eastAsia="Times New Roman" w:cstheme="minorHAnsi"/>
                <w:color w:val="000000"/>
              </w:rPr>
              <w:t>(0.029)</w:t>
            </w:r>
          </w:p>
        </w:tc>
        <w:tc>
          <w:tcPr>
            <w:tcW w:w="1147" w:type="dxa"/>
            <w:noWrap/>
            <w:hideMark/>
          </w:tcPr>
          <w:p w:rsidR="00C51B99" w:rsidRPr="00752B1A" w:rsidRDefault="00C51B99" w:rsidP="00DF46B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752B1A">
              <w:rPr>
                <w:rFonts w:eastAsia="Times New Roman" w:cstheme="minorHAnsi"/>
                <w:color w:val="000000"/>
              </w:rPr>
              <w:t>(0.013)</w:t>
            </w:r>
          </w:p>
        </w:tc>
        <w:tc>
          <w:tcPr>
            <w:tcW w:w="1486" w:type="dxa"/>
            <w:noWrap/>
            <w:hideMark/>
          </w:tcPr>
          <w:p w:rsidR="00C51B99" w:rsidRPr="00752B1A" w:rsidRDefault="00C51B99" w:rsidP="00DF46B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752B1A">
              <w:rPr>
                <w:rFonts w:eastAsia="Times New Roman" w:cstheme="minorHAnsi"/>
                <w:color w:val="000000"/>
              </w:rPr>
              <w:t>(0.036)</w:t>
            </w:r>
          </w:p>
        </w:tc>
      </w:tr>
      <w:tr w:rsidR="00C51B99" w:rsidRPr="00752B1A" w:rsidTr="00DF46BB">
        <w:trPr>
          <w:cnfStyle w:val="000000100000" w:firstRow="0" w:lastRow="0" w:firstColumn="0" w:lastColumn="0" w:oddVBand="0" w:evenVBand="0" w:oddHBand="1"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6347" w:type="dxa"/>
            <w:noWrap/>
            <w:hideMark/>
          </w:tcPr>
          <w:p w:rsidR="00C51B99" w:rsidRPr="00752B1A" w:rsidRDefault="00C51B99" w:rsidP="00DF46BB">
            <w:pPr>
              <w:rPr>
                <w:rFonts w:eastAsia="Times New Roman" w:cstheme="minorHAnsi"/>
                <w:color w:val="000000"/>
              </w:rPr>
            </w:pPr>
            <w:r w:rsidRPr="00752B1A">
              <w:rPr>
                <w:rFonts w:eastAsia="Times New Roman" w:cstheme="minorHAnsi"/>
                <w:color w:val="000000"/>
              </w:rPr>
              <w:t>Proportion of households with improved water source</w:t>
            </w:r>
          </w:p>
        </w:tc>
        <w:tc>
          <w:tcPr>
            <w:tcW w:w="1147" w:type="dxa"/>
            <w:noWrap/>
            <w:hideMark/>
          </w:tcPr>
          <w:p w:rsidR="00C51B99" w:rsidRPr="00752B1A" w:rsidRDefault="00C51B99" w:rsidP="00DF46B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752B1A">
              <w:rPr>
                <w:rFonts w:eastAsia="Times New Roman" w:cstheme="minorHAnsi"/>
                <w:color w:val="000000"/>
              </w:rPr>
              <w:t>-0.030</w:t>
            </w:r>
          </w:p>
        </w:tc>
        <w:tc>
          <w:tcPr>
            <w:tcW w:w="1147" w:type="dxa"/>
            <w:noWrap/>
            <w:hideMark/>
          </w:tcPr>
          <w:p w:rsidR="00C51B99" w:rsidRPr="00752B1A" w:rsidRDefault="00C51B99" w:rsidP="00DF46B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752B1A">
              <w:rPr>
                <w:rFonts w:eastAsia="Times New Roman" w:cstheme="minorHAnsi"/>
                <w:color w:val="000000"/>
              </w:rPr>
              <w:t>-0.021</w:t>
            </w:r>
          </w:p>
        </w:tc>
        <w:tc>
          <w:tcPr>
            <w:tcW w:w="1486" w:type="dxa"/>
            <w:noWrap/>
            <w:hideMark/>
          </w:tcPr>
          <w:p w:rsidR="00C51B99" w:rsidRPr="00752B1A" w:rsidRDefault="00C51B99" w:rsidP="00DF46B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752B1A">
              <w:rPr>
                <w:rFonts w:eastAsia="Times New Roman" w:cstheme="minorHAnsi"/>
                <w:color w:val="000000"/>
              </w:rPr>
              <w:t>0.054</w:t>
            </w:r>
          </w:p>
        </w:tc>
      </w:tr>
      <w:tr w:rsidR="00C51B99" w:rsidRPr="00752B1A" w:rsidTr="00DF46BB">
        <w:trPr>
          <w:trHeight w:val="289"/>
        </w:trPr>
        <w:tc>
          <w:tcPr>
            <w:cnfStyle w:val="001000000000" w:firstRow="0" w:lastRow="0" w:firstColumn="1" w:lastColumn="0" w:oddVBand="0" w:evenVBand="0" w:oddHBand="0" w:evenHBand="0" w:firstRowFirstColumn="0" w:firstRowLastColumn="0" w:lastRowFirstColumn="0" w:lastRowLastColumn="0"/>
            <w:tcW w:w="6347" w:type="dxa"/>
            <w:noWrap/>
            <w:hideMark/>
          </w:tcPr>
          <w:p w:rsidR="00C51B99" w:rsidRPr="00752B1A" w:rsidRDefault="00C51B99" w:rsidP="00DF46BB">
            <w:pPr>
              <w:rPr>
                <w:rFonts w:eastAsia="Times New Roman" w:cstheme="minorHAnsi"/>
                <w:color w:val="000000"/>
              </w:rPr>
            </w:pPr>
          </w:p>
        </w:tc>
        <w:tc>
          <w:tcPr>
            <w:tcW w:w="1147" w:type="dxa"/>
            <w:noWrap/>
            <w:hideMark/>
          </w:tcPr>
          <w:p w:rsidR="00C51B99" w:rsidRPr="00752B1A" w:rsidRDefault="00C51B99" w:rsidP="00DF46B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752B1A">
              <w:rPr>
                <w:rFonts w:eastAsia="Times New Roman" w:cstheme="minorHAnsi"/>
                <w:color w:val="000000"/>
              </w:rPr>
              <w:t>(0.046)</w:t>
            </w:r>
          </w:p>
        </w:tc>
        <w:tc>
          <w:tcPr>
            <w:tcW w:w="1147" w:type="dxa"/>
            <w:noWrap/>
            <w:hideMark/>
          </w:tcPr>
          <w:p w:rsidR="00C51B99" w:rsidRPr="00752B1A" w:rsidRDefault="00C51B99" w:rsidP="00DF46B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752B1A">
              <w:rPr>
                <w:rFonts w:eastAsia="Times New Roman" w:cstheme="minorHAnsi"/>
                <w:color w:val="000000"/>
              </w:rPr>
              <w:t>(0.046)</w:t>
            </w:r>
          </w:p>
        </w:tc>
        <w:tc>
          <w:tcPr>
            <w:tcW w:w="1486" w:type="dxa"/>
            <w:noWrap/>
            <w:hideMark/>
          </w:tcPr>
          <w:p w:rsidR="00C51B99" w:rsidRPr="00752B1A" w:rsidRDefault="00C51B99" w:rsidP="00DF46B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752B1A">
              <w:rPr>
                <w:rFonts w:eastAsia="Times New Roman" w:cstheme="minorHAnsi"/>
                <w:color w:val="000000"/>
              </w:rPr>
              <w:t>(0.065)</w:t>
            </w:r>
          </w:p>
        </w:tc>
      </w:tr>
      <w:tr w:rsidR="00C51B99" w:rsidRPr="00752B1A" w:rsidTr="00DF46BB">
        <w:trPr>
          <w:cnfStyle w:val="000000100000" w:firstRow="0" w:lastRow="0" w:firstColumn="0" w:lastColumn="0" w:oddVBand="0" w:evenVBand="0" w:oddHBand="1"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6347" w:type="dxa"/>
            <w:noWrap/>
            <w:hideMark/>
          </w:tcPr>
          <w:p w:rsidR="00C51B99" w:rsidRPr="00752B1A" w:rsidRDefault="00C51B99" w:rsidP="00DF46BB">
            <w:pPr>
              <w:rPr>
                <w:rFonts w:eastAsia="Times New Roman" w:cstheme="minorHAnsi"/>
                <w:color w:val="000000"/>
              </w:rPr>
            </w:pPr>
            <w:r w:rsidRPr="00752B1A">
              <w:rPr>
                <w:rFonts w:eastAsia="Times New Roman" w:cstheme="minorHAnsi"/>
                <w:color w:val="000000"/>
              </w:rPr>
              <w:t>Proportion of households with improved sanitation</w:t>
            </w:r>
          </w:p>
        </w:tc>
        <w:tc>
          <w:tcPr>
            <w:tcW w:w="1147" w:type="dxa"/>
            <w:noWrap/>
            <w:hideMark/>
          </w:tcPr>
          <w:p w:rsidR="00C51B99" w:rsidRPr="00752B1A" w:rsidRDefault="00C51B99" w:rsidP="00DF46B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752B1A">
              <w:rPr>
                <w:rFonts w:eastAsia="Times New Roman" w:cstheme="minorHAnsi"/>
                <w:color w:val="000000"/>
              </w:rPr>
              <w:t>0.009</w:t>
            </w:r>
          </w:p>
        </w:tc>
        <w:tc>
          <w:tcPr>
            <w:tcW w:w="1147" w:type="dxa"/>
            <w:noWrap/>
            <w:hideMark/>
          </w:tcPr>
          <w:p w:rsidR="00C51B99" w:rsidRPr="00752B1A" w:rsidRDefault="00C51B99" w:rsidP="00DF46B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752B1A">
              <w:rPr>
                <w:rFonts w:eastAsia="Times New Roman" w:cstheme="minorHAnsi"/>
                <w:color w:val="000000"/>
              </w:rPr>
              <w:t>0.030</w:t>
            </w:r>
          </w:p>
        </w:tc>
        <w:tc>
          <w:tcPr>
            <w:tcW w:w="1486" w:type="dxa"/>
            <w:noWrap/>
            <w:hideMark/>
          </w:tcPr>
          <w:p w:rsidR="00C51B99" w:rsidRPr="00752B1A" w:rsidRDefault="00C51B99" w:rsidP="00DF46B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752B1A">
              <w:rPr>
                <w:rFonts w:eastAsia="Times New Roman" w:cstheme="minorHAnsi"/>
                <w:color w:val="000000"/>
              </w:rPr>
              <w:t>-0.057</w:t>
            </w:r>
          </w:p>
        </w:tc>
      </w:tr>
      <w:tr w:rsidR="00C51B99" w:rsidRPr="00752B1A" w:rsidTr="00DF46BB">
        <w:trPr>
          <w:trHeight w:val="289"/>
        </w:trPr>
        <w:tc>
          <w:tcPr>
            <w:cnfStyle w:val="001000000000" w:firstRow="0" w:lastRow="0" w:firstColumn="1" w:lastColumn="0" w:oddVBand="0" w:evenVBand="0" w:oddHBand="0" w:evenHBand="0" w:firstRowFirstColumn="0" w:firstRowLastColumn="0" w:lastRowFirstColumn="0" w:lastRowLastColumn="0"/>
            <w:tcW w:w="6347" w:type="dxa"/>
            <w:noWrap/>
            <w:hideMark/>
          </w:tcPr>
          <w:p w:rsidR="00C51B99" w:rsidRPr="00752B1A" w:rsidRDefault="00C51B99" w:rsidP="00DF46BB">
            <w:pPr>
              <w:rPr>
                <w:rFonts w:eastAsia="Times New Roman" w:cstheme="minorHAnsi"/>
                <w:color w:val="000000"/>
              </w:rPr>
            </w:pPr>
          </w:p>
        </w:tc>
        <w:tc>
          <w:tcPr>
            <w:tcW w:w="1147" w:type="dxa"/>
            <w:noWrap/>
            <w:hideMark/>
          </w:tcPr>
          <w:p w:rsidR="00C51B99" w:rsidRPr="00752B1A" w:rsidRDefault="00C51B99" w:rsidP="00DF46B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752B1A">
              <w:rPr>
                <w:rFonts w:eastAsia="Times New Roman" w:cstheme="minorHAnsi"/>
                <w:color w:val="000000"/>
              </w:rPr>
              <w:t>(0.033)</w:t>
            </w:r>
          </w:p>
        </w:tc>
        <w:tc>
          <w:tcPr>
            <w:tcW w:w="1147" w:type="dxa"/>
            <w:noWrap/>
            <w:hideMark/>
          </w:tcPr>
          <w:p w:rsidR="00C51B99" w:rsidRPr="00752B1A" w:rsidRDefault="00C51B99" w:rsidP="00DF46B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752B1A">
              <w:rPr>
                <w:rFonts w:eastAsia="Times New Roman" w:cstheme="minorHAnsi"/>
                <w:color w:val="000000"/>
              </w:rPr>
              <w:t>(0.034)</w:t>
            </w:r>
          </w:p>
        </w:tc>
        <w:tc>
          <w:tcPr>
            <w:tcW w:w="1486" w:type="dxa"/>
            <w:noWrap/>
            <w:hideMark/>
          </w:tcPr>
          <w:p w:rsidR="00C51B99" w:rsidRPr="00752B1A" w:rsidRDefault="00C51B99" w:rsidP="00DF46B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752B1A">
              <w:rPr>
                <w:rFonts w:eastAsia="Times New Roman" w:cstheme="minorHAnsi"/>
                <w:color w:val="000000"/>
              </w:rPr>
              <w:t>(0.050)</w:t>
            </w:r>
          </w:p>
        </w:tc>
      </w:tr>
      <w:tr w:rsidR="00C51B99" w:rsidRPr="00752B1A" w:rsidTr="00DF46BB">
        <w:trPr>
          <w:cnfStyle w:val="000000100000" w:firstRow="0" w:lastRow="0" w:firstColumn="0" w:lastColumn="0" w:oddVBand="0" w:evenVBand="0" w:oddHBand="1"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6347" w:type="dxa"/>
            <w:noWrap/>
            <w:hideMark/>
          </w:tcPr>
          <w:p w:rsidR="00C51B99" w:rsidRPr="00752B1A" w:rsidRDefault="00C51B99" w:rsidP="00DF46BB">
            <w:pPr>
              <w:rPr>
                <w:rFonts w:eastAsia="Times New Roman" w:cstheme="minorHAnsi"/>
                <w:color w:val="000000"/>
              </w:rPr>
            </w:pPr>
            <w:r w:rsidRPr="00752B1A">
              <w:rPr>
                <w:rFonts w:eastAsia="Times New Roman" w:cstheme="minorHAnsi"/>
                <w:color w:val="000000"/>
              </w:rPr>
              <w:t>Proportion of households that have electricity</w:t>
            </w:r>
          </w:p>
        </w:tc>
        <w:tc>
          <w:tcPr>
            <w:tcW w:w="1147" w:type="dxa"/>
            <w:noWrap/>
            <w:hideMark/>
          </w:tcPr>
          <w:p w:rsidR="00C51B99" w:rsidRPr="00752B1A" w:rsidRDefault="00C51B99" w:rsidP="00DF46B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752B1A">
              <w:rPr>
                <w:rFonts w:eastAsia="Times New Roman" w:cstheme="minorHAnsi"/>
                <w:color w:val="000000"/>
              </w:rPr>
              <w:t>-0.060*</w:t>
            </w:r>
          </w:p>
        </w:tc>
        <w:tc>
          <w:tcPr>
            <w:tcW w:w="1147" w:type="dxa"/>
            <w:noWrap/>
            <w:hideMark/>
          </w:tcPr>
          <w:p w:rsidR="00C51B99" w:rsidRPr="00752B1A" w:rsidRDefault="00C51B99" w:rsidP="00DF46B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752B1A">
              <w:rPr>
                <w:rFonts w:eastAsia="Times New Roman" w:cstheme="minorHAnsi"/>
                <w:color w:val="000000"/>
              </w:rPr>
              <w:t>-0.010</w:t>
            </w:r>
          </w:p>
        </w:tc>
        <w:tc>
          <w:tcPr>
            <w:tcW w:w="1486" w:type="dxa"/>
            <w:noWrap/>
            <w:hideMark/>
          </w:tcPr>
          <w:p w:rsidR="00C51B99" w:rsidRPr="00752B1A" w:rsidRDefault="00C51B99" w:rsidP="00DF46B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sidRPr="00752B1A">
              <w:rPr>
                <w:rFonts w:eastAsia="Times New Roman" w:cstheme="minorHAnsi"/>
                <w:color w:val="000000"/>
              </w:rPr>
              <w:t>0.028</w:t>
            </w:r>
          </w:p>
        </w:tc>
      </w:tr>
      <w:tr w:rsidR="00C51B99" w:rsidRPr="00752B1A" w:rsidTr="00DF46BB">
        <w:trPr>
          <w:trHeight w:val="289"/>
        </w:trPr>
        <w:tc>
          <w:tcPr>
            <w:cnfStyle w:val="001000000000" w:firstRow="0" w:lastRow="0" w:firstColumn="1" w:lastColumn="0" w:oddVBand="0" w:evenVBand="0" w:oddHBand="0" w:evenHBand="0" w:firstRowFirstColumn="0" w:firstRowLastColumn="0" w:lastRowFirstColumn="0" w:lastRowLastColumn="0"/>
            <w:tcW w:w="6347" w:type="dxa"/>
            <w:noWrap/>
            <w:hideMark/>
          </w:tcPr>
          <w:p w:rsidR="00C51B99" w:rsidRPr="00752B1A" w:rsidRDefault="00C51B99" w:rsidP="00DF46BB">
            <w:pPr>
              <w:rPr>
                <w:rFonts w:eastAsia="Times New Roman" w:cstheme="minorHAnsi"/>
                <w:color w:val="000000"/>
              </w:rPr>
            </w:pPr>
          </w:p>
        </w:tc>
        <w:tc>
          <w:tcPr>
            <w:tcW w:w="1147" w:type="dxa"/>
            <w:noWrap/>
            <w:hideMark/>
          </w:tcPr>
          <w:p w:rsidR="00C51B99" w:rsidRPr="00752B1A" w:rsidRDefault="00C51B99" w:rsidP="00DF46B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752B1A">
              <w:rPr>
                <w:rFonts w:eastAsia="Times New Roman" w:cstheme="minorHAnsi"/>
                <w:color w:val="000000"/>
              </w:rPr>
              <w:t>(0.035)</w:t>
            </w:r>
          </w:p>
        </w:tc>
        <w:tc>
          <w:tcPr>
            <w:tcW w:w="1147" w:type="dxa"/>
            <w:noWrap/>
            <w:hideMark/>
          </w:tcPr>
          <w:p w:rsidR="00C51B99" w:rsidRPr="00752B1A" w:rsidRDefault="00C51B99" w:rsidP="00DF46B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752B1A">
              <w:rPr>
                <w:rFonts w:eastAsia="Times New Roman" w:cstheme="minorHAnsi"/>
                <w:color w:val="000000"/>
              </w:rPr>
              <w:t>(0.038)</w:t>
            </w:r>
          </w:p>
        </w:tc>
        <w:tc>
          <w:tcPr>
            <w:tcW w:w="1486" w:type="dxa"/>
            <w:noWrap/>
            <w:hideMark/>
          </w:tcPr>
          <w:p w:rsidR="00C51B99" w:rsidRPr="00752B1A" w:rsidRDefault="00C51B99" w:rsidP="00DF46B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r w:rsidRPr="00752B1A">
              <w:rPr>
                <w:rFonts w:eastAsia="Times New Roman" w:cstheme="minorHAnsi"/>
                <w:color w:val="000000"/>
              </w:rPr>
              <w:t>(0.056)</w:t>
            </w:r>
          </w:p>
        </w:tc>
      </w:tr>
      <w:tr w:rsidR="00C51B99" w:rsidRPr="00752B1A" w:rsidTr="00DF46BB">
        <w:trPr>
          <w:cnfStyle w:val="000000100000" w:firstRow="0" w:lastRow="0" w:firstColumn="0" w:lastColumn="0" w:oddVBand="0" w:evenVBand="0" w:oddHBand="1"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6347" w:type="dxa"/>
            <w:noWrap/>
            <w:vAlign w:val="center"/>
          </w:tcPr>
          <w:p w:rsidR="00C51B99" w:rsidRPr="00752B1A" w:rsidRDefault="00C51B99" w:rsidP="00DF46BB">
            <w:pPr>
              <w:rPr>
                <w:rFonts w:eastAsia="Times New Roman" w:cstheme="minorHAnsi"/>
                <w:sz w:val="20"/>
                <w:szCs w:val="20"/>
              </w:rPr>
            </w:pPr>
            <w:r w:rsidRPr="00752B1A">
              <w:rPr>
                <w:rFonts w:eastAsia="Times New Roman" w:cstheme="minorHAnsi"/>
                <w:color w:val="000000"/>
              </w:rPr>
              <w:t>Clustered standard errors (at LGA level) in parentheses</w:t>
            </w:r>
          </w:p>
        </w:tc>
        <w:tc>
          <w:tcPr>
            <w:tcW w:w="1147" w:type="dxa"/>
            <w:noWrap/>
          </w:tcPr>
          <w:p w:rsidR="00C51B99" w:rsidRPr="00752B1A" w:rsidRDefault="00C51B99" w:rsidP="00DF46BB">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p>
        </w:tc>
        <w:tc>
          <w:tcPr>
            <w:tcW w:w="1147" w:type="dxa"/>
            <w:noWrap/>
          </w:tcPr>
          <w:p w:rsidR="00C51B99" w:rsidRPr="00752B1A" w:rsidRDefault="00C51B99" w:rsidP="00DF46BB">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p>
        </w:tc>
        <w:tc>
          <w:tcPr>
            <w:tcW w:w="1486" w:type="dxa"/>
            <w:noWrap/>
          </w:tcPr>
          <w:p w:rsidR="00C51B99" w:rsidRPr="00752B1A" w:rsidRDefault="00C51B99" w:rsidP="00DF46BB">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p>
        </w:tc>
      </w:tr>
      <w:tr w:rsidR="00C51B99" w:rsidRPr="00752B1A" w:rsidTr="00DF46BB">
        <w:trPr>
          <w:trHeight w:val="289"/>
        </w:trPr>
        <w:tc>
          <w:tcPr>
            <w:cnfStyle w:val="001000000000" w:firstRow="0" w:lastRow="0" w:firstColumn="1" w:lastColumn="0" w:oddVBand="0" w:evenVBand="0" w:oddHBand="0" w:evenHBand="0" w:firstRowFirstColumn="0" w:firstRowLastColumn="0" w:lastRowFirstColumn="0" w:lastRowLastColumn="0"/>
            <w:tcW w:w="6347" w:type="dxa"/>
            <w:noWrap/>
          </w:tcPr>
          <w:p w:rsidR="00C51B99" w:rsidRPr="00752B1A" w:rsidRDefault="00C51B99" w:rsidP="00DF46BB">
            <w:pPr>
              <w:rPr>
                <w:rFonts w:eastAsia="Times New Roman" w:cstheme="minorHAnsi"/>
                <w:color w:val="000000"/>
              </w:rPr>
            </w:pPr>
            <w:r w:rsidRPr="00752B1A">
              <w:rPr>
                <w:rFonts w:eastAsia="Times New Roman" w:cstheme="minorHAnsi"/>
                <w:color w:val="000000"/>
              </w:rPr>
              <w:t>* p&lt;0.1, ** p&lt;0.05, *** p&lt;0.01</w:t>
            </w:r>
          </w:p>
        </w:tc>
        <w:tc>
          <w:tcPr>
            <w:tcW w:w="1147" w:type="dxa"/>
            <w:noWrap/>
          </w:tcPr>
          <w:p w:rsidR="00C51B99" w:rsidRPr="00752B1A" w:rsidRDefault="00C51B99" w:rsidP="00DF46BB">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rPr>
            </w:pPr>
          </w:p>
        </w:tc>
        <w:tc>
          <w:tcPr>
            <w:tcW w:w="1147" w:type="dxa"/>
            <w:noWrap/>
          </w:tcPr>
          <w:p w:rsidR="00C51B99" w:rsidRPr="00752B1A" w:rsidRDefault="00C51B99" w:rsidP="00DF46BB">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
        </w:tc>
        <w:tc>
          <w:tcPr>
            <w:tcW w:w="1486" w:type="dxa"/>
            <w:noWrap/>
          </w:tcPr>
          <w:p w:rsidR="00C51B99" w:rsidRPr="00752B1A" w:rsidRDefault="00C51B99" w:rsidP="00DF46BB">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
        </w:tc>
      </w:tr>
      <w:tr w:rsidR="00C51B99" w:rsidRPr="00752B1A" w:rsidTr="00DF46BB">
        <w:trPr>
          <w:cnfStyle w:val="000000100000" w:firstRow="0" w:lastRow="0" w:firstColumn="0" w:lastColumn="0" w:oddVBand="0" w:evenVBand="0" w:oddHBand="1"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6347" w:type="dxa"/>
            <w:noWrap/>
          </w:tcPr>
          <w:p w:rsidR="00C51B99" w:rsidRPr="00752B1A" w:rsidRDefault="00C51B99" w:rsidP="00DF46BB">
            <w:pPr>
              <w:rPr>
                <w:rFonts w:eastAsia="Times New Roman" w:cstheme="minorHAnsi"/>
                <w:color w:val="000000"/>
              </w:rPr>
            </w:pPr>
            <w:r w:rsidRPr="00752B1A">
              <w:rPr>
                <w:rFonts w:eastAsia="Times New Roman" w:cstheme="minorHAnsi"/>
                <w:color w:val="000000"/>
              </w:rPr>
              <w:t>Source: Authors’ calculations using DHS 2008 and 2013 data</w:t>
            </w:r>
          </w:p>
        </w:tc>
        <w:tc>
          <w:tcPr>
            <w:tcW w:w="1147" w:type="dxa"/>
            <w:noWrap/>
          </w:tcPr>
          <w:p w:rsidR="00C51B99" w:rsidRPr="00752B1A" w:rsidRDefault="00C51B99" w:rsidP="00DF46BB">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p>
        </w:tc>
        <w:tc>
          <w:tcPr>
            <w:tcW w:w="1147" w:type="dxa"/>
            <w:noWrap/>
          </w:tcPr>
          <w:p w:rsidR="00C51B99" w:rsidRPr="00752B1A" w:rsidRDefault="00C51B99" w:rsidP="00DF46BB">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p>
        </w:tc>
        <w:tc>
          <w:tcPr>
            <w:tcW w:w="1486" w:type="dxa"/>
            <w:noWrap/>
          </w:tcPr>
          <w:p w:rsidR="00C51B99" w:rsidRPr="00752B1A" w:rsidRDefault="00C51B99" w:rsidP="00DF46BB">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p>
        </w:tc>
      </w:tr>
    </w:tbl>
    <w:p w:rsidR="00C51B99" w:rsidRPr="00752B1A" w:rsidRDefault="00C51B99" w:rsidP="00C51B99">
      <w:pPr>
        <w:spacing w:line="360" w:lineRule="auto"/>
        <w:rPr>
          <w:rFonts w:cstheme="minorHAnsi"/>
        </w:rPr>
      </w:pPr>
    </w:p>
    <w:p w:rsidR="00C51B99" w:rsidRPr="00752B1A" w:rsidRDefault="00C51B99" w:rsidP="00C51B99">
      <w:pPr>
        <w:spacing w:line="360" w:lineRule="auto"/>
        <w:jc w:val="both"/>
        <w:rPr>
          <w:rFonts w:cstheme="minorHAnsi"/>
          <w:color w:val="000000"/>
        </w:rPr>
      </w:pPr>
      <w:r w:rsidRPr="00752B1A">
        <w:rPr>
          <w:rFonts w:cstheme="minorHAnsi"/>
        </w:rPr>
        <w:lastRenderedPageBreak/>
        <w:t>We also compare these indicators, and some additional variables that capture quality and quantity of healthcare using the baseline data we collected for the purposes of this evaluation</w:t>
      </w:r>
      <w:proofErr w:type="gramStart"/>
      <w:r w:rsidRPr="00752B1A">
        <w:rPr>
          <w:rFonts w:cstheme="minorHAnsi"/>
        </w:rPr>
        <w:t xml:space="preserve">.  </w:t>
      </w:r>
      <w:proofErr w:type="gramEnd"/>
      <w:r w:rsidRPr="00752B1A">
        <w:rPr>
          <w:rFonts w:cstheme="minorHAnsi"/>
        </w:rPr>
        <w:t>However, with the matched states design, we cannot establish balance at the baseline on several important variables (Tables 6)</w:t>
      </w:r>
      <w:proofErr w:type="gramStart"/>
      <w:r w:rsidRPr="00752B1A">
        <w:rPr>
          <w:rFonts w:cstheme="minorHAnsi"/>
        </w:rPr>
        <w:t xml:space="preserve">.  </w:t>
      </w:r>
      <w:proofErr w:type="gramEnd"/>
      <w:r w:rsidRPr="00752B1A">
        <w:rPr>
          <w:rFonts w:cstheme="minorHAnsi"/>
          <w:color w:val="000000"/>
        </w:rPr>
        <w:t xml:space="preserve">To allay any resulting concerns about the validity of the control comparison, we use the variables initially used to compute the Euclidian distance between the project and the control states </w:t>
      </w:r>
      <w:r>
        <w:rPr>
          <w:rFonts w:cstheme="minorHAnsi"/>
          <w:color w:val="000000"/>
        </w:rPr>
        <w:t>to generate a propensity that a</w:t>
      </w:r>
      <w:r w:rsidRPr="00752B1A">
        <w:rPr>
          <w:rFonts w:cstheme="minorHAnsi"/>
          <w:color w:val="000000"/>
        </w:rPr>
        <w:t xml:space="preserve"> </w:t>
      </w:r>
      <w:r>
        <w:rPr>
          <w:rFonts w:cstheme="minorHAnsi"/>
          <w:color w:val="000000"/>
        </w:rPr>
        <w:t>PSU</w:t>
      </w:r>
      <w:r w:rsidRPr="00752B1A">
        <w:rPr>
          <w:rFonts w:cstheme="minorHAnsi"/>
          <w:color w:val="000000"/>
        </w:rPr>
        <w:t xml:space="preserve"> falls in either a </w:t>
      </w:r>
      <w:r>
        <w:rPr>
          <w:rFonts w:cstheme="minorHAnsi"/>
          <w:color w:val="000000"/>
        </w:rPr>
        <w:t>treatment</w:t>
      </w:r>
      <w:r w:rsidRPr="00752B1A">
        <w:rPr>
          <w:rFonts w:cstheme="minorHAnsi"/>
          <w:color w:val="000000"/>
        </w:rPr>
        <w:t xml:space="preserve"> or a </w:t>
      </w:r>
      <w:r>
        <w:rPr>
          <w:rFonts w:cstheme="minorHAnsi"/>
          <w:color w:val="000000"/>
        </w:rPr>
        <w:t>control</w:t>
      </w:r>
      <w:r w:rsidRPr="00752B1A">
        <w:rPr>
          <w:rFonts w:cstheme="minorHAnsi"/>
          <w:color w:val="000000"/>
        </w:rPr>
        <w:t xml:space="preserve"> state. Following Hirano, </w:t>
      </w:r>
      <w:proofErr w:type="spellStart"/>
      <w:r w:rsidRPr="00752B1A">
        <w:rPr>
          <w:rFonts w:cstheme="minorHAnsi"/>
          <w:color w:val="000000"/>
        </w:rPr>
        <w:t>Imbens</w:t>
      </w:r>
      <w:proofErr w:type="spellEnd"/>
      <w:r w:rsidRPr="00752B1A">
        <w:rPr>
          <w:rFonts w:cstheme="minorHAnsi"/>
          <w:color w:val="000000"/>
        </w:rPr>
        <w:t xml:space="preserve"> &amp; Ridder (2003),</w:t>
      </w:r>
      <w:r>
        <w:rPr>
          <w:rFonts w:cstheme="minorHAnsi"/>
          <w:color w:val="000000"/>
        </w:rPr>
        <w:t xml:space="preserve"> we then use</w:t>
      </w:r>
      <w:r w:rsidRPr="00752B1A">
        <w:rPr>
          <w:rFonts w:cstheme="minorHAnsi"/>
          <w:color w:val="000000"/>
        </w:rPr>
        <w:t xml:space="preserve"> thi</w:t>
      </w:r>
      <w:r>
        <w:rPr>
          <w:rFonts w:cstheme="minorHAnsi"/>
          <w:color w:val="000000"/>
        </w:rPr>
        <w:t xml:space="preserve">s predicted probability to reweight the estimates obtained from </w:t>
      </w:r>
      <w:r w:rsidRPr="00752B1A">
        <w:rPr>
          <w:rFonts w:cstheme="minorHAnsi"/>
          <w:color w:val="000000"/>
        </w:rPr>
        <w:t>equation</w:t>
      </w:r>
      <w:r>
        <w:rPr>
          <w:rFonts w:cstheme="minorHAnsi"/>
          <w:color w:val="000000"/>
        </w:rPr>
        <w:t xml:space="preserve"> 1.</w:t>
      </w:r>
      <w:r w:rsidRPr="00752B1A">
        <w:rPr>
          <w:rFonts w:cstheme="minorHAnsi"/>
          <w:color w:val="000000"/>
          <w:vertAlign w:val="superscript"/>
        </w:rPr>
        <w:footnoteReference w:id="1"/>
      </w:r>
      <w:r>
        <w:rPr>
          <w:rFonts w:cstheme="minorHAnsi"/>
          <w:color w:val="000000"/>
        </w:rPr>
        <w:t xml:space="preserve"> T</w:t>
      </w:r>
      <w:r w:rsidRPr="00752B1A">
        <w:rPr>
          <w:rFonts w:cstheme="minorHAnsi"/>
          <w:color w:val="000000"/>
        </w:rPr>
        <w:t xml:space="preserve">his reweighting process </w:t>
      </w:r>
      <w:r>
        <w:rPr>
          <w:rFonts w:cstheme="minorHAnsi"/>
          <w:color w:val="000000"/>
        </w:rPr>
        <w:t xml:space="preserve">thus </w:t>
      </w:r>
      <w:r w:rsidRPr="00752B1A">
        <w:rPr>
          <w:rFonts w:cstheme="minorHAnsi"/>
          <w:color w:val="000000"/>
        </w:rPr>
        <w:t xml:space="preserve">assigns a </w:t>
      </w:r>
      <w:r>
        <w:rPr>
          <w:rFonts w:cstheme="minorHAnsi"/>
          <w:color w:val="000000"/>
        </w:rPr>
        <w:t>greater</w:t>
      </w:r>
      <w:r w:rsidRPr="00752B1A">
        <w:rPr>
          <w:rFonts w:cstheme="minorHAnsi"/>
          <w:color w:val="000000"/>
        </w:rPr>
        <w:t xml:space="preserve"> weight to the observations</w:t>
      </w:r>
      <w:r>
        <w:rPr>
          <w:rFonts w:cstheme="minorHAnsi"/>
          <w:color w:val="000000"/>
        </w:rPr>
        <w:t xml:space="preserve"> that are in the project states</w:t>
      </w:r>
      <w:r w:rsidRPr="00752B1A">
        <w:rPr>
          <w:rFonts w:cstheme="minorHAnsi"/>
          <w:color w:val="000000"/>
        </w:rPr>
        <w:t xml:space="preserve"> but should have been in control states. Units that were expectedly placed in the project states are assigned a lower weight because a lot of information already available on such units.   </w:t>
      </w:r>
    </w:p>
    <w:p w:rsidR="00C51B99" w:rsidRPr="00752B1A" w:rsidRDefault="00C51B99" w:rsidP="00C51B99">
      <w:pPr>
        <w:spacing w:line="240" w:lineRule="auto"/>
        <w:jc w:val="center"/>
        <w:rPr>
          <w:rFonts w:cstheme="minorHAnsi"/>
          <w:color w:val="000000"/>
        </w:rPr>
      </w:pPr>
      <w:bookmarkStart w:id="1" w:name="_Hlk79438969"/>
      <w:r w:rsidRPr="00752B1A">
        <w:rPr>
          <w:rFonts w:cstheme="minorHAnsi"/>
          <w:color w:val="000000"/>
        </w:rPr>
        <w:t xml:space="preserve">Table </w:t>
      </w:r>
      <w:r>
        <w:rPr>
          <w:rFonts w:cstheme="minorHAnsi"/>
          <w:color w:val="000000"/>
        </w:rPr>
        <w:t>2</w:t>
      </w:r>
      <w:r w:rsidRPr="00752B1A">
        <w:rPr>
          <w:rFonts w:cstheme="minorHAnsi"/>
          <w:color w:val="000000"/>
        </w:rPr>
        <w:t xml:space="preserve">: Differences in Key Household Characteristics at the Baseline </w:t>
      </w:r>
    </w:p>
    <w:tbl>
      <w:tblPr>
        <w:tblStyle w:val="PlainTable22"/>
        <w:tblW w:w="9623" w:type="dxa"/>
        <w:jc w:val="center"/>
        <w:tblLook w:val="04A0" w:firstRow="1" w:lastRow="0" w:firstColumn="1" w:lastColumn="0" w:noHBand="0" w:noVBand="1"/>
      </w:tblPr>
      <w:tblGrid>
        <w:gridCol w:w="6077"/>
        <w:gridCol w:w="1358"/>
        <w:gridCol w:w="1094"/>
        <w:gridCol w:w="1169"/>
      </w:tblGrid>
      <w:tr w:rsidR="00C51B99" w:rsidRPr="00752B1A" w:rsidTr="00DF46BB">
        <w:trPr>
          <w:cnfStyle w:val="100000000000" w:firstRow="1" w:lastRow="0" w:firstColumn="0" w:lastColumn="0" w:oddVBand="0" w:evenVBand="0" w:oddHBand="0"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6077" w:type="dxa"/>
            <w:noWrap/>
            <w:hideMark/>
          </w:tcPr>
          <w:bookmarkEnd w:id="1"/>
          <w:p w:rsidR="00C51B99" w:rsidRPr="00752B1A" w:rsidRDefault="00C51B99" w:rsidP="00DF46BB">
            <w:pPr>
              <w:rPr>
                <w:rFonts w:cstheme="minorHAnsi"/>
                <w:color w:val="000000"/>
              </w:rPr>
            </w:pPr>
            <w:r w:rsidRPr="00752B1A">
              <w:rPr>
                <w:rFonts w:cstheme="minorHAnsi"/>
                <w:color w:val="000000"/>
              </w:rPr>
              <w:t>Variable</w:t>
            </w:r>
          </w:p>
        </w:tc>
        <w:tc>
          <w:tcPr>
            <w:tcW w:w="1358" w:type="dxa"/>
            <w:noWrap/>
            <w:hideMark/>
          </w:tcPr>
          <w:p w:rsidR="00C51B99" w:rsidRPr="00752B1A" w:rsidRDefault="00C51B99" w:rsidP="00DF46BB">
            <w:pPr>
              <w:jc w:val="center"/>
              <w:cnfStyle w:val="100000000000" w:firstRow="1" w:lastRow="0" w:firstColumn="0" w:lastColumn="0" w:oddVBand="0" w:evenVBand="0" w:oddHBand="0" w:evenHBand="0" w:firstRowFirstColumn="0" w:firstRowLastColumn="0" w:lastRowFirstColumn="0" w:lastRowLastColumn="0"/>
              <w:rPr>
                <w:rFonts w:cstheme="minorHAnsi"/>
                <w:color w:val="000000"/>
              </w:rPr>
            </w:pPr>
            <w:r w:rsidRPr="00752B1A">
              <w:rPr>
                <w:rFonts w:cstheme="minorHAnsi"/>
                <w:color w:val="000000"/>
              </w:rPr>
              <w:t>Comparison States</w:t>
            </w:r>
          </w:p>
        </w:tc>
        <w:tc>
          <w:tcPr>
            <w:tcW w:w="1094" w:type="dxa"/>
            <w:noWrap/>
            <w:hideMark/>
          </w:tcPr>
          <w:p w:rsidR="00C51B99" w:rsidRPr="00752B1A" w:rsidRDefault="00C51B99" w:rsidP="00DF46BB">
            <w:pPr>
              <w:jc w:val="center"/>
              <w:cnfStyle w:val="100000000000" w:firstRow="1" w:lastRow="0" w:firstColumn="0" w:lastColumn="0" w:oddVBand="0" w:evenVBand="0" w:oddHBand="0" w:evenHBand="0" w:firstRowFirstColumn="0" w:firstRowLastColumn="0" w:lastRowFirstColumn="0" w:lastRowLastColumn="0"/>
              <w:rPr>
                <w:rFonts w:cstheme="minorHAnsi"/>
                <w:color w:val="000000"/>
              </w:rPr>
            </w:pPr>
            <w:r w:rsidRPr="00752B1A">
              <w:rPr>
                <w:rFonts w:cstheme="minorHAnsi"/>
                <w:color w:val="000000"/>
              </w:rPr>
              <w:t>NSHIP States</w:t>
            </w:r>
          </w:p>
        </w:tc>
        <w:tc>
          <w:tcPr>
            <w:tcW w:w="1094" w:type="dxa"/>
            <w:noWrap/>
            <w:hideMark/>
          </w:tcPr>
          <w:p w:rsidR="00C51B99" w:rsidRPr="00752B1A" w:rsidRDefault="00C51B99" w:rsidP="00DF46BB">
            <w:pPr>
              <w:jc w:val="center"/>
              <w:cnfStyle w:val="100000000000" w:firstRow="1" w:lastRow="0" w:firstColumn="0" w:lastColumn="0" w:oddVBand="0" w:evenVBand="0" w:oddHBand="0" w:evenHBand="0" w:firstRowFirstColumn="0" w:firstRowLastColumn="0" w:lastRowFirstColumn="0" w:lastRowLastColumn="0"/>
              <w:rPr>
                <w:rFonts w:cstheme="minorHAnsi"/>
                <w:color w:val="000000"/>
              </w:rPr>
            </w:pPr>
            <w:r w:rsidRPr="00752B1A">
              <w:rPr>
                <w:rFonts w:cstheme="minorHAnsi"/>
                <w:color w:val="000000"/>
              </w:rPr>
              <w:t>Difference</w:t>
            </w:r>
          </w:p>
        </w:tc>
      </w:tr>
      <w:tr w:rsidR="00C51B99" w:rsidRPr="00752B1A" w:rsidTr="00DF46BB">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6077" w:type="dxa"/>
            <w:noWrap/>
            <w:hideMark/>
          </w:tcPr>
          <w:p w:rsidR="00C51B99" w:rsidRPr="00752B1A" w:rsidRDefault="00C51B99" w:rsidP="00DF46BB">
            <w:pPr>
              <w:rPr>
                <w:rFonts w:cstheme="minorHAnsi"/>
                <w:color w:val="000000"/>
              </w:rPr>
            </w:pPr>
            <w:r w:rsidRPr="00752B1A">
              <w:rPr>
                <w:rFonts w:cstheme="minorHAnsi"/>
                <w:color w:val="000000"/>
              </w:rPr>
              <w:t>Female employment rate</w:t>
            </w:r>
          </w:p>
        </w:tc>
        <w:tc>
          <w:tcPr>
            <w:tcW w:w="1358" w:type="dxa"/>
            <w:noWrap/>
            <w:hideMark/>
          </w:tcPr>
          <w:p w:rsidR="00C51B99" w:rsidRPr="00752B1A" w:rsidRDefault="00C51B99" w:rsidP="00DF46BB">
            <w:pPr>
              <w:jc w:val="cente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752B1A">
              <w:rPr>
                <w:rFonts w:cstheme="minorHAnsi"/>
                <w:color w:val="000000"/>
              </w:rPr>
              <w:t>0.656</w:t>
            </w:r>
          </w:p>
        </w:tc>
        <w:tc>
          <w:tcPr>
            <w:tcW w:w="1094" w:type="dxa"/>
            <w:noWrap/>
            <w:hideMark/>
          </w:tcPr>
          <w:p w:rsidR="00C51B99" w:rsidRPr="00752B1A" w:rsidRDefault="00C51B99" w:rsidP="00DF46BB">
            <w:pPr>
              <w:jc w:val="cente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752B1A">
              <w:rPr>
                <w:rFonts w:cstheme="minorHAnsi"/>
                <w:color w:val="000000"/>
              </w:rPr>
              <w:t>0.57</w:t>
            </w:r>
          </w:p>
        </w:tc>
        <w:tc>
          <w:tcPr>
            <w:tcW w:w="1094" w:type="dxa"/>
            <w:noWrap/>
            <w:hideMark/>
          </w:tcPr>
          <w:p w:rsidR="00C51B99" w:rsidRPr="00752B1A" w:rsidRDefault="00C51B99" w:rsidP="00DF46BB">
            <w:pPr>
              <w:jc w:val="cente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752B1A">
              <w:rPr>
                <w:rFonts w:cstheme="minorHAnsi"/>
                <w:color w:val="000000"/>
              </w:rPr>
              <w:t>0.086***</w:t>
            </w:r>
          </w:p>
        </w:tc>
      </w:tr>
      <w:tr w:rsidR="00C51B99" w:rsidRPr="00752B1A" w:rsidTr="00DF46BB">
        <w:trPr>
          <w:trHeight w:val="290"/>
          <w:jc w:val="center"/>
        </w:trPr>
        <w:tc>
          <w:tcPr>
            <w:cnfStyle w:val="001000000000" w:firstRow="0" w:lastRow="0" w:firstColumn="1" w:lastColumn="0" w:oddVBand="0" w:evenVBand="0" w:oddHBand="0" w:evenHBand="0" w:firstRowFirstColumn="0" w:firstRowLastColumn="0" w:lastRowFirstColumn="0" w:lastRowLastColumn="0"/>
            <w:tcW w:w="6077" w:type="dxa"/>
            <w:noWrap/>
            <w:hideMark/>
          </w:tcPr>
          <w:p w:rsidR="00C51B99" w:rsidRPr="00752B1A" w:rsidRDefault="00C51B99" w:rsidP="00DF46BB">
            <w:pPr>
              <w:jc w:val="center"/>
              <w:rPr>
                <w:rFonts w:cstheme="minorHAnsi"/>
                <w:color w:val="000000"/>
              </w:rPr>
            </w:pPr>
          </w:p>
        </w:tc>
        <w:tc>
          <w:tcPr>
            <w:tcW w:w="1358" w:type="dxa"/>
            <w:noWrap/>
            <w:hideMark/>
          </w:tcPr>
          <w:p w:rsidR="00C51B99" w:rsidRPr="00752B1A" w:rsidRDefault="00C51B99" w:rsidP="00DF46BB">
            <w:pPr>
              <w:jc w:val="cente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752B1A">
              <w:rPr>
                <w:rFonts w:cstheme="minorHAnsi"/>
                <w:color w:val="000000"/>
              </w:rPr>
              <w:t>(0.017)</w:t>
            </w:r>
          </w:p>
        </w:tc>
        <w:tc>
          <w:tcPr>
            <w:tcW w:w="1094" w:type="dxa"/>
            <w:noWrap/>
            <w:hideMark/>
          </w:tcPr>
          <w:p w:rsidR="00C51B99" w:rsidRPr="00752B1A" w:rsidRDefault="00C51B99" w:rsidP="00DF46BB">
            <w:pPr>
              <w:jc w:val="cente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752B1A">
              <w:rPr>
                <w:rFonts w:cstheme="minorHAnsi"/>
                <w:color w:val="000000"/>
              </w:rPr>
              <w:t>(0.011)</w:t>
            </w:r>
          </w:p>
        </w:tc>
        <w:tc>
          <w:tcPr>
            <w:tcW w:w="1094" w:type="dxa"/>
            <w:noWrap/>
            <w:hideMark/>
          </w:tcPr>
          <w:p w:rsidR="00C51B99" w:rsidRPr="00752B1A" w:rsidRDefault="00C51B99" w:rsidP="00DF46BB">
            <w:pPr>
              <w:jc w:val="center"/>
              <w:cnfStyle w:val="000000000000" w:firstRow="0" w:lastRow="0" w:firstColumn="0" w:lastColumn="0" w:oddVBand="0" w:evenVBand="0" w:oddHBand="0" w:evenHBand="0" w:firstRowFirstColumn="0" w:firstRowLastColumn="0" w:lastRowFirstColumn="0" w:lastRowLastColumn="0"/>
              <w:rPr>
                <w:rFonts w:cstheme="minorHAnsi"/>
                <w:color w:val="000000"/>
              </w:rPr>
            </w:pPr>
          </w:p>
        </w:tc>
      </w:tr>
      <w:tr w:rsidR="00C51B99" w:rsidRPr="00752B1A" w:rsidTr="00DF46BB">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6077" w:type="dxa"/>
            <w:noWrap/>
            <w:hideMark/>
          </w:tcPr>
          <w:p w:rsidR="00C51B99" w:rsidRPr="00752B1A" w:rsidRDefault="00C51B99" w:rsidP="00DF46BB">
            <w:pPr>
              <w:rPr>
                <w:rFonts w:cstheme="minorHAnsi"/>
                <w:color w:val="000000"/>
              </w:rPr>
            </w:pPr>
            <w:r w:rsidRPr="00752B1A">
              <w:rPr>
                <w:rFonts w:cstheme="minorHAnsi"/>
                <w:color w:val="000000"/>
              </w:rPr>
              <w:t>Proportion of children who have received all basic vaccination</w:t>
            </w:r>
          </w:p>
        </w:tc>
        <w:tc>
          <w:tcPr>
            <w:tcW w:w="1358" w:type="dxa"/>
            <w:noWrap/>
            <w:hideMark/>
          </w:tcPr>
          <w:p w:rsidR="00C51B99" w:rsidRPr="00752B1A" w:rsidRDefault="00C51B99" w:rsidP="00DF46BB">
            <w:pPr>
              <w:jc w:val="cente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752B1A">
              <w:rPr>
                <w:rFonts w:cstheme="minorHAnsi"/>
                <w:color w:val="000000"/>
              </w:rPr>
              <w:t>0.234</w:t>
            </w:r>
          </w:p>
        </w:tc>
        <w:tc>
          <w:tcPr>
            <w:tcW w:w="1094" w:type="dxa"/>
            <w:noWrap/>
            <w:hideMark/>
          </w:tcPr>
          <w:p w:rsidR="00C51B99" w:rsidRPr="00752B1A" w:rsidRDefault="00C51B99" w:rsidP="00DF46BB">
            <w:pPr>
              <w:jc w:val="cente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752B1A">
              <w:rPr>
                <w:rFonts w:cstheme="minorHAnsi"/>
                <w:color w:val="000000"/>
              </w:rPr>
              <w:t>0.299</w:t>
            </w:r>
          </w:p>
        </w:tc>
        <w:tc>
          <w:tcPr>
            <w:tcW w:w="1094" w:type="dxa"/>
            <w:noWrap/>
            <w:hideMark/>
          </w:tcPr>
          <w:p w:rsidR="00C51B99" w:rsidRPr="00752B1A" w:rsidRDefault="00C51B99" w:rsidP="00DF46BB">
            <w:pPr>
              <w:jc w:val="cente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752B1A">
              <w:rPr>
                <w:rFonts w:cstheme="minorHAnsi"/>
                <w:color w:val="000000"/>
              </w:rPr>
              <w:t>-0.066***</w:t>
            </w:r>
          </w:p>
        </w:tc>
      </w:tr>
      <w:tr w:rsidR="00C51B99" w:rsidRPr="00752B1A" w:rsidTr="00DF46BB">
        <w:trPr>
          <w:trHeight w:val="290"/>
          <w:jc w:val="center"/>
        </w:trPr>
        <w:tc>
          <w:tcPr>
            <w:cnfStyle w:val="001000000000" w:firstRow="0" w:lastRow="0" w:firstColumn="1" w:lastColumn="0" w:oddVBand="0" w:evenVBand="0" w:oddHBand="0" w:evenHBand="0" w:firstRowFirstColumn="0" w:firstRowLastColumn="0" w:lastRowFirstColumn="0" w:lastRowLastColumn="0"/>
            <w:tcW w:w="6077" w:type="dxa"/>
            <w:noWrap/>
            <w:hideMark/>
          </w:tcPr>
          <w:p w:rsidR="00C51B99" w:rsidRPr="00752B1A" w:rsidRDefault="00C51B99" w:rsidP="00DF46BB">
            <w:pPr>
              <w:jc w:val="center"/>
              <w:rPr>
                <w:rFonts w:cstheme="minorHAnsi"/>
                <w:color w:val="000000"/>
              </w:rPr>
            </w:pPr>
          </w:p>
        </w:tc>
        <w:tc>
          <w:tcPr>
            <w:tcW w:w="1358" w:type="dxa"/>
            <w:noWrap/>
            <w:hideMark/>
          </w:tcPr>
          <w:p w:rsidR="00C51B99" w:rsidRPr="00752B1A" w:rsidRDefault="00C51B99" w:rsidP="00DF46BB">
            <w:pPr>
              <w:jc w:val="cente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752B1A">
              <w:rPr>
                <w:rFonts w:cstheme="minorHAnsi"/>
                <w:color w:val="000000"/>
              </w:rPr>
              <w:t>(0.014)</w:t>
            </w:r>
          </w:p>
        </w:tc>
        <w:tc>
          <w:tcPr>
            <w:tcW w:w="1094" w:type="dxa"/>
            <w:noWrap/>
            <w:hideMark/>
          </w:tcPr>
          <w:p w:rsidR="00C51B99" w:rsidRPr="00752B1A" w:rsidRDefault="00C51B99" w:rsidP="00DF46BB">
            <w:pPr>
              <w:jc w:val="cente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752B1A">
              <w:rPr>
                <w:rFonts w:cstheme="minorHAnsi"/>
                <w:color w:val="000000"/>
              </w:rPr>
              <w:t>(0.012)</w:t>
            </w:r>
          </w:p>
        </w:tc>
        <w:tc>
          <w:tcPr>
            <w:tcW w:w="1094" w:type="dxa"/>
            <w:noWrap/>
            <w:hideMark/>
          </w:tcPr>
          <w:p w:rsidR="00C51B99" w:rsidRPr="00752B1A" w:rsidRDefault="00C51B99" w:rsidP="00DF46BB">
            <w:pPr>
              <w:jc w:val="center"/>
              <w:cnfStyle w:val="000000000000" w:firstRow="0" w:lastRow="0" w:firstColumn="0" w:lastColumn="0" w:oddVBand="0" w:evenVBand="0" w:oddHBand="0" w:evenHBand="0" w:firstRowFirstColumn="0" w:firstRowLastColumn="0" w:lastRowFirstColumn="0" w:lastRowLastColumn="0"/>
              <w:rPr>
                <w:rFonts w:cstheme="minorHAnsi"/>
                <w:color w:val="000000"/>
              </w:rPr>
            </w:pPr>
          </w:p>
        </w:tc>
      </w:tr>
      <w:tr w:rsidR="00C51B99" w:rsidRPr="00752B1A" w:rsidTr="00DF46BB">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6077" w:type="dxa"/>
            <w:noWrap/>
            <w:hideMark/>
          </w:tcPr>
          <w:p w:rsidR="00C51B99" w:rsidRPr="00752B1A" w:rsidRDefault="00C51B99" w:rsidP="00DF46BB">
            <w:pPr>
              <w:rPr>
                <w:rFonts w:cstheme="minorHAnsi"/>
                <w:color w:val="000000"/>
              </w:rPr>
            </w:pPr>
            <w:r w:rsidRPr="00752B1A">
              <w:rPr>
                <w:rFonts w:cstheme="minorHAnsi"/>
                <w:color w:val="000000"/>
              </w:rPr>
              <w:t>Fever prevalence rate</w:t>
            </w:r>
          </w:p>
        </w:tc>
        <w:tc>
          <w:tcPr>
            <w:tcW w:w="1358" w:type="dxa"/>
            <w:noWrap/>
            <w:hideMark/>
          </w:tcPr>
          <w:p w:rsidR="00C51B99" w:rsidRPr="00752B1A" w:rsidRDefault="00C51B99" w:rsidP="00DF46BB">
            <w:pPr>
              <w:jc w:val="cente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752B1A">
              <w:rPr>
                <w:rFonts w:cstheme="minorHAnsi"/>
                <w:color w:val="000000"/>
              </w:rPr>
              <w:t>0.043</w:t>
            </w:r>
          </w:p>
        </w:tc>
        <w:tc>
          <w:tcPr>
            <w:tcW w:w="1094" w:type="dxa"/>
            <w:noWrap/>
            <w:hideMark/>
          </w:tcPr>
          <w:p w:rsidR="00C51B99" w:rsidRPr="00752B1A" w:rsidRDefault="00C51B99" w:rsidP="00DF46BB">
            <w:pPr>
              <w:jc w:val="cente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752B1A">
              <w:rPr>
                <w:rFonts w:cstheme="minorHAnsi"/>
                <w:color w:val="000000"/>
              </w:rPr>
              <w:t>0.027</w:t>
            </w:r>
          </w:p>
        </w:tc>
        <w:tc>
          <w:tcPr>
            <w:tcW w:w="1094" w:type="dxa"/>
            <w:noWrap/>
            <w:hideMark/>
          </w:tcPr>
          <w:p w:rsidR="00C51B99" w:rsidRPr="00752B1A" w:rsidRDefault="00C51B99" w:rsidP="00DF46BB">
            <w:pPr>
              <w:jc w:val="cente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752B1A">
              <w:rPr>
                <w:rFonts w:cstheme="minorHAnsi"/>
                <w:color w:val="000000"/>
              </w:rPr>
              <w:t>0.016***</w:t>
            </w:r>
          </w:p>
        </w:tc>
      </w:tr>
      <w:tr w:rsidR="00C51B99" w:rsidRPr="00752B1A" w:rsidTr="00DF46BB">
        <w:trPr>
          <w:trHeight w:val="290"/>
          <w:jc w:val="center"/>
        </w:trPr>
        <w:tc>
          <w:tcPr>
            <w:cnfStyle w:val="001000000000" w:firstRow="0" w:lastRow="0" w:firstColumn="1" w:lastColumn="0" w:oddVBand="0" w:evenVBand="0" w:oddHBand="0" w:evenHBand="0" w:firstRowFirstColumn="0" w:firstRowLastColumn="0" w:lastRowFirstColumn="0" w:lastRowLastColumn="0"/>
            <w:tcW w:w="6077" w:type="dxa"/>
            <w:noWrap/>
            <w:hideMark/>
          </w:tcPr>
          <w:p w:rsidR="00C51B99" w:rsidRPr="00752B1A" w:rsidRDefault="00C51B99" w:rsidP="00DF46BB">
            <w:pPr>
              <w:jc w:val="center"/>
              <w:rPr>
                <w:rFonts w:cstheme="minorHAnsi"/>
                <w:color w:val="000000"/>
              </w:rPr>
            </w:pPr>
          </w:p>
        </w:tc>
        <w:tc>
          <w:tcPr>
            <w:tcW w:w="1358" w:type="dxa"/>
            <w:noWrap/>
            <w:hideMark/>
          </w:tcPr>
          <w:p w:rsidR="00C51B99" w:rsidRPr="00752B1A" w:rsidRDefault="00C51B99" w:rsidP="00DF46BB">
            <w:pPr>
              <w:jc w:val="cente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752B1A">
              <w:rPr>
                <w:rFonts w:cstheme="minorHAnsi"/>
                <w:color w:val="000000"/>
              </w:rPr>
              <w:t>(0.006)</w:t>
            </w:r>
          </w:p>
        </w:tc>
        <w:tc>
          <w:tcPr>
            <w:tcW w:w="1094" w:type="dxa"/>
            <w:noWrap/>
            <w:hideMark/>
          </w:tcPr>
          <w:p w:rsidR="00C51B99" w:rsidRPr="00752B1A" w:rsidRDefault="00C51B99" w:rsidP="00DF46BB">
            <w:pPr>
              <w:jc w:val="cente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752B1A">
              <w:rPr>
                <w:rFonts w:cstheme="minorHAnsi"/>
                <w:color w:val="000000"/>
              </w:rPr>
              <w:t>(0.002)</w:t>
            </w:r>
          </w:p>
        </w:tc>
        <w:tc>
          <w:tcPr>
            <w:tcW w:w="1094" w:type="dxa"/>
            <w:noWrap/>
            <w:hideMark/>
          </w:tcPr>
          <w:p w:rsidR="00C51B99" w:rsidRPr="00752B1A" w:rsidRDefault="00C51B99" w:rsidP="00DF46BB">
            <w:pPr>
              <w:jc w:val="center"/>
              <w:cnfStyle w:val="000000000000" w:firstRow="0" w:lastRow="0" w:firstColumn="0" w:lastColumn="0" w:oddVBand="0" w:evenVBand="0" w:oddHBand="0" w:evenHBand="0" w:firstRowFirstColumn="0" w:firstRowLastColumn="0" w:lastRowFirstColumn="0" w:lastRowLastColumn="0"/>
              <w:rPr>
                <w:rFonts w:cstheme="minorHAnsi"/>
                <w:color w:val="000000"/>
              </w:rPr>
            </w:pPr>
          </w:p>
        </w:tc>
      </w:tr>
      <w:tr w:rsidR="00C51B99" w:rsidRPr="00752B1A" w:rsidTr="00DF46BB">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6077" w:type="dxa"/>
            <w:noWrap/>
            <w:hideMark/>
          </w:tcPr>
          <w:p w:rsidR="00C51B99" w:rsidRPr="00752B1A" w:rsidRDefault="00C51B99" w:rsidP="00DF46BB">
            <w:pPr>
              <w:rPr>
                <w:rFonts w:cstheme="minorHAnsi"/>
                <w:color w:val="000000"/>
              </w:rPr>
            </w:pPr>
            <w:proofErr w:type="spellStart"/>
            <w:r w:rsidRPr="00752B1A">
              <w:rPr>
                <w:rFonts w:cstheme="minorHAnsi"/>
                <w:color w:val="000000"/>
              </w:rPr>
              <w:t>Diarrhoea</w:t>
            </w:r>
            <w:proofErr w:type="spellEnd"/>
            <w:r w:rsidRPr="00752B1A">
              <w:rPr>
                <w:rFonts w:cstheme="minorHAnsi"/>
                <w:color w:val="000000"/>
              </w:rPr>
              <w:t xml:space="preserve"> prevalence rate</w:t>
            </w:r>
          </w:p>
        </w:tc>
        <w:tc>
          <w:tcPr>
            <w:tcW w:w="1358" w:type="dxa"/>
            <w:noWrap/>
            <w:hideMark/>
          </w:tcPr>
          <w:p w:rsidR="00C51B99" w:rsidRPr="00752B1A" w:rsidRDefault="00C51B99" w:rsidP="00DF46BB">
            <w:pPr>
              <w:jc w:val="cente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752B1A">
              <w:rPr>
                <w:rFonts w:cstheme="minorHAnsi"/>
                <w:color w:val="000000"/>
              </w:rPr>
              <w:t>0.015</w:t>
            </w:r>
          </w:p>
        </w:tc>
        <w:tc>
          <w:tcPr>
            <w:tcW w:w="1094" w:type="dxa"/>
            <w:noWrap/>
            <w:hideMark/>
          </w:tcPr>
          <w:p w:rsidR="00C51B99" w:rsidRPr="00752B1A" w:rsidRDefault="00C51B99" w:rsidP="00DF46BB">
            <w:pPr>
              <w:jc w:val="cente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752B1A">
              <w:rPr>
                <w:rFonts w:cstheme="minorHAnsi"/>
                <w:color w:val="000000"/>
              </w:rPr>
              <w:t>0.011</w:t>
            </w:r>
          </w:p>
        </w:tc>
        <w:tc>
          <w:tcPr>
            <w:tcW w:w="1094" w:type="dxa"/>
            <w:noWrap/>
            <w:hideMark/>
          </w:tcPr>
          <w:p w:rsidR="00C51B99" w:rsidRPr="00752B1A" w:rsidRDefault="00C51B99" w:rsidP="00DF46BB">
            <w:pPr>
              <w:jc w:val="cente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752B1A">
              <w:rPr>
                <w:rFonts w:cstheme="minorHAnsi"/>
                <w:color w:val="000000"/>
              </w:rPr>
              <w:t>0.004</w:t>
            </w:r>
          </w:p>
        </w:tc>
      </w:tr>
      <w:tr w:rsidR="00C51B99" w:rsidRPr="00752B1A" w:rsidTr="00DF46BB">
        <w:trPr>
          <w:trHeight w:val="290"/>
          <w:jc w:val="center"/>
        </w:trPr>
        <w:tc>
          <w:tcPr>
            <w:cnfStyle w:val="001000000000" w:firstRow="0" w:lastRow="0" w:firstColumn="1" w:lastColumn="0" w:oddVBand="0" w:evenVBand="0" w:oddHBand="0" w:evenHBand="0" w:firstRowFirstColumn="0" w:firstRowLastColumn="0" w:lastRowFirstColumn="0" w:lastRowLastColumn="0"/>
            <w:tcW w:w="6077" w:type="dxa"/>
            <w:noWrap/>
            <w:hideMark/>
          </w:tcPr>
          <w:p w:rsidR="00C51B99" w:rsidRPr="00752B1A" w:rsidRDefault="00C51B99" w:rsidP="00DF46BB">
            <w:pPr>
              <w:jc w:val="center"/>
              <w:rPr>
                <w:rFonts w:cstheme="minorHAnsi"/>
                <w:color w:val="000000"/>
              </w:rPr>
            </w:pPr>
          </w:p>
        </w:tc>
        <w:tc>
          <w:tcPr>
            <w:tcW w:w="1358" w:type="dxa"/>
            <w:noWrap/>
            <w:hideMark/>
          </w:tcPr>
          <w:p w:rsidR="00C51B99" w:rsidRPr="00752B1A" w:rsidRDefault="00C51B99" w:rsidP="00DF46BB">
            <w:pPr>
              <w:jc w:val="cente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752B1A">
              <w:rPr>
                <w:rFonts w:cstheme="minorHAnsi"/>
                <w:color w:val="000000"/>
              </w:rPr>
              <w:t>(0.002)</w:t>
            </w:r>
          </w:p>
        </w:tc>
        <w:tc>
          <w:tcPr>
            <w:tcW w:w="1094" w:type="dxa"/>
            <w:noWrap/>
            <w:hideMark/>
          </w:tcPr>
          <w:p w:rsidR="00C51B99" w:rsidRPr="00752B1A" w:rsidRDefault="00C51B99" w:rsidP="00DF46BB">
            <w:pPr>
              <w:jc w:val="cente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752B1A">
              <w:rPr>
                <w:rFonts w:cstheme="minorHAnsi"/>
                <w:color w:val="000000"/>
              </w:rPr>
              <w:t>(0.001)</w:t>
            </w:r>
          </w:p>
        </w:tc>
        <w:tc>
          <w:tcPr>
            <w:tcW w:w="1094" w:type="dxa"/>
            <w:noWrap/>
            <w:hideMark/>
          </w:tcPr>
          <w:p w:rsidR="00C51B99" w:rsidRPr="00752B1A" w:rsidRDefault="00C51B99" w:rsidP="00DF46BB">
            <w:pPr>
              <w:jc w:val="center"/>
              <w:cnfStyle w:val="000000000000" w:firstRow="0" w:lastRow="0" w:firstColumn="0" w:lastColumn="0" w:oddVBand="0" w:evenVBand="0" w:oddHBand="0" w:evenHBand="0" w:firstRowFirstColumn="0" w:firstRowLastColumn="0" w:lastRowFirstColumn="0" w:lastRowLastColumn="0"/>
              <w:rPr>
                <w:rFonts w:cstheme="minorHAnsi"/>
                <w:color w:val="000000"/>
              </w:rPr>
            </w:pPr>
          </w:p>
        </w:tc>
      </w:tr>
      <w:tr w:rsidR="00C51B99" w:rsidRPr="00752B1A" w:rsidTr="00DF46BB">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6077" w:type="dxa"/>
            <w:noWrap/>
            <w:hideMark/>
          </w:tcPr>
          <w:p w:rsidR="00C51B99" w:rsidRPr="00752B1A" w:rsidRDefault="00C51B99" w:rsidP="00DF46BB">
            <w:pPr>
              <w:rPr>
                <w:rFonts w:cstheme="minorHAnsi"/>
                <w:color w:val="000000"/>
              </w:rPr>
            </w:pPr>
            <w:r w:rsidRPr="00752B1A">
              <w:rPr>
                <w:rFonts w:cstheme="minorHAnsi"/>
                <w:color w:val="000000"/>
              </w:rPr>
              <w:t>% of children 6-23 months old who received BCG</w:t>
            </w:r>
          </w:p>
        </w:tc>
        <w:tc>
          <w:tcPr>
            <w:tcW w:w="1358" w:type="dxa"/>
            <w:noWrap/>
            <w:hideMark/>
          </w:tcPr>
          <w:p w:rsidR="00C51B99" w:rsidRPr="00752B1A" w:rsidRDefault="00C51B99" w:rsidP="00DF46BB">
            <w:pPr>
              <w:jc w:val="cente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752B1A">
              <w:rPr>
                <w:rFonts w:cstheme="minorHAnsi"/>
                <w:color w:val="000000"/>
              </w:rPr>
              <w:t>0.64</w:t>
            </w:r>
          </w:p>
        </w:tc>
        <w:tc>
          <w:tcPr>
            <w:tcW w:w="1094" w:type="dxa"/>
            <w:noWrap/>
            <w:hideMark/>
          </w:tcPr>
          <w:p w:rsidR="00C51B99" w:rsidRPr="00752B1A" w:rsidRDefault="00C51B99" w:rsidP="00DF46BB">
            <w:pPr>
              <w:jc w:val="cente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752B1A">
              <w:rPr>
                <w:rFonts w:cstheme="minorHAnsi"/>
                <w:color w:val="000000"/>
              </w:rPr>
              <w:t>0.657</w:t>
            </w:r>
          </w:p>
        </w:tc>
        <w:tc>
          <w:tcPr>
            <w:tcW w:w="1094" w:type="dxa"/>
            <w:noWrap/>
            <w:hideMark/>
          </w:tcPr>
          <w:p w:rsidR="00C51B99" w:rsidRPr="00752B1A" w:rsidRDefault="00C51B99" w:rsidP="00DF46BB">
            <w:pPr>
              <w:jc w:val="cente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752B1A">
              <w:rPr>
                <w:rFonts w:cstheme="minorHAnsi"/>
                <w:color w:val="000000"/>
              </w:rPr>
              <w:t>-0.017</w:t>
            </w:r>
          </w:p>
        </w:tc>
      </w:tr>
      <w:tr w:rsidR="00C51B99" w:rsidRPr="00752B1A" w:rsidTr="00DF46BB">
        <w:trPr>
          <w:trHeight w:val="290"/>
          <w:jc w:val="center"/>
        </w:trPr>
        <w:tc>
          <w:tcPr>
            <w:cnfStyle w:val="001000000000" w:firstRow="0" w:lastRow="0" w:firstColumn="1" w:lastColumn="0" w:oddVBand="0" w:evenVBand="0" w:oddHBand="0" w:evenHBand="0" w:firstRowFirstColumn="0" w:firstRowLastColumn="0" w:lastRowFirstColumn="0" w:lastRowLastColumn="0"/>
            <w:tcW w:w="6077" w:type="dxa"/>
            <w:noWrap/>
            <w:hideMark/>
          </w:tcPr>
          <w:p w:rsidR="00C51B99" w:rsidRPr="00752B1A" w:rsidRDefault="00C51B99" w:rsidP="00DF46BB">
            <w:pPr>
              <w:jc w:val="center"/>
              <w:rPr>
                <w:rFonts w:cstheme="minorHAnsi"/>
                <w:color w:val="000000"/>
              </w:rPr>
            </w:pPr>
          </w:p>
        </w:tc>
        <w:tc>
          <w:tcPr>
            <w:tcW w:w="1358" w:type="dxa"/>
            <w:noWrap/>
            <w:hideMark/>
          </w:tcPr>
          <w:p w:rsidR="00C51B99" w:rsidRPr="00752B1A" w:rsidRDefault="00C51B99" w:rsidP="00DF46BB">
            <w:pPr>
              <w:jc w:val="cente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752B1A">
              <w:rPr>
                <w:rFonts w:cstheme="minorHAnsi"/>
                <w:color w:val="000000"/>
              </w:rPr>
              <w:t>(0.017)</w:t>
            </w:r>
          </w:p>
        </w:tc>
        <w:tc>
          <w:tcPr>
            <w:tcW w:w="1094" w:type="dxa"/>
            <w:noWrap/>
            <w:hideMark/>
          </w:tcPr>
          <w:p w:rsidR="00C51B99" w:rsidRPr="00752B1A" w:rsidRDefault="00C51B99" w:rsidP="00DF46BB">
            <w:pPr>
              <w:jc w:val="cente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752B1A">
              <w:rPr>
                <w:rFonts w:cstheme="minorHAnsi"/>
                <w:color w:val="000000"/>
              </w:rPr>
              <w:t>(0.013)</w:t>
            </w:r>
          </w:p>
        </w:tc>
        <w:tc>
          <w:tcPr>
            <w:tcW w:w="1094" w:type="dxa"/>
            <w:noWrap/>
            <w:hideMark/>
          </w:tcPr>
          <w:p w:rsidR="00C51B99" w:rsidRPr="00752B1A" w:rsidRDefault="00C51B99" w:rsidP="00DF46BB">
            <w:pPr>
              <w:jc w:val="center"/>
              <w:cnfStyle w:val="000000000000" w:firstRow="0" w:lastRow="0" w:firstColumn="0" w:lastColumn="0" w:oddVBand="0" w:evenVBand="0" w:oddHBand="0" w:evenHBand="0" w:firstRowFirstColumn="0" w:firstRowLastColumn="0" w:lastRowFirstColumn="0" w:lastRowLastColumn="0"/>
              <w:rPr>
                <w:rFonts w:cstheme="minorHAnsi"/>
                <w:color w:val="000000"/>
              </w:rPr>
            </w:pPr>
          </w:p>
        </w:tc>
      </w:tr>
      <w:tr w:rsidR="00C51B99" w:rsidRPr="00752B1A" w:rsidTr="00DF46BB">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6077" w:type="dxa"/>
            <w:noWrap/>
            <w:hideMark/>
          </w:tcPr>
          <w:p w:rsidR="00C51B99" w:rsidRPr="00752B1A" w:rsidRDefault="00C51B99" w:rsidP="00DF46BB">
            <w:pPr>
              <w:rPr>
                <w:rFonts w:cstheme="minorHAnsi"/>
                <w:color w:val="000000"/>
              </w:rPr>
            </w:pPr>
            <w:r w:rsidRPr="00752B1A">
              <w:rPr>
                <w:rFonts w:cstheme="minorHAnsi"/>
                <w:color w:val="000000"/>
              </w:rPr>
              <w:t>% of children (12-23mths) who receive Penta3</w:t>
            </w:r>
          </w:p>
        </w:tc>
        <w:tc>
          <w:tcPr>
            <w:tcW w:w="1358" w:type="dxa"/>
            <w:noWrap/>
            <w:hideMark/>
          </w:tcPr>
          <w:p w:rsidR="00C51B99" w:rsidRPr="00752B1A" w:rsidRDefault="00C51B99" w:rsidP="00DF46BB">
            <w:pPr>
              <w:jc w:val="cente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752B1A">
              <w:rPr>
                <w:rFonts w:cstheme="minorHAnsi"/>
                <w:color w:val="000000"/>
              </w:rPr>
              <w:t>0.332</w:t>
            </w:r>
          </w:p>
        </w:tc>
        <w:tc>
          <w:tcPr>
            <w:tcW w:w="1094" w:type="dxa"/>
            <w:noWrap/>
            <w:hideMark/>
          </w:tcPr>
          <w:p w:rsidR="00C51B99" w:rsidRPr="00752B1A" w:rsidRDefault="00C51B99" w:rsidP="00DF46BB">
            <w:pPr>
              <w:jc w:val="cente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752B1A">
              <w:rPr>
                <w:rFonts w:cstheme="minorHAnsi"/>
                <w:color w:val="000000"/>
              </w:rPr>
              <w:t>0.391</w:t>
            </w:r>
          </w:p>
        </w:tc>
        <w:tc>
          <w:tcPr>
            <w:tcW w:w="1094" w:type="dxa"/>
            <w:noWrap/>
            <w:hideMark/>
          </w:tcPr>
          <w:p w:rsidR="00C51B99" w:rsidRPr="00752B1A" w:rsidRDefault="00C51B99" w:rsidP="00DF46BB">
            <w:pPr>
              <w:jc w:val="cente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752B1A">
              <w:rPr>
                <w:rFonts w:cstheme="minorHAnsi"/>
                <w:color w:val="000000"/>
              </w:rPr>
              <w:t>-0.059**</w:t>
            </w:r>
          </w:p>
        </w:tc>
      </w:tr>
      <w:tr w:rsidR="00C51B99" w:rsidRPr="00752B1A" w:rsidTr="00DF46BB">
        <w:trPr>
          <w:trHeight w:val="290"/>
          <w:jc w:val="center"/>
        </w:trPr>
        <w:tc>
          <w:tcPr>
            <w:cnfStyle w:val="001000000000" w:firstRow="0" w:lastRow="0" w:firstColumn="1" w:lastColumn="0" w:oddVBand="0" w:evenVBand="0" w:oddHBand="0" w:evenHBand="0" w:firstRowFirstColumn="0" w:firstRowLastColumn="0" w:lastRowFirstColumn="0" w:lastRowLastColumn="0"/>
            <w:tcW w:w="6077" w:type="dxa"/>
            <w:noWrap/>
            <w:hideMark/>
          </w:tcPr>
          <w:p w:rsidR="00C51B99" w:rsidRPr="00752B1A" w:rsidRDefault="00C51B99" w:rsidP="00DF46BB">
            <w:pPr>
              <w:jc w:val="center"/>
              <w:rPr>
                <w:rFonts w:cstheme="minorHAnsi"/>
                <w:color w:val="000000"/>
              </w:rPr>
            </w:pPr>
          </w:p>
        </w:tc>
        <w:tc>
          <w:tcPr>
            <w:tcW w:w="1358" w:type="dxa"/>
            <w:noWrap/>
            <w:hideMark/>
          </w:tcPr>
          <w:p w:rsidR="00C51B99" w:rsidRPr="00752B1A" w:rsidRDefault="00C51B99" w:rsidP="00DF46BB">
            <w:pPr>
              <w:jc w:val="cente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752B1A">
              <w:rPr>
                <w:rFonts w:cstheme="minorHAnsi"/>
                <w:color w:val="000000"/>
              </w:rPr>
              <w:t>(0.017)</w:t>
            </w:r>
          </w:p>
        </w:tc>
        <w:tc>
          <w:tcPr>
            <w:tcW w:w="1094" w:type="dxa"/>
            <w:noWrap/>
            <w:hideMark/>
          </w:tcPr>
          <w:p w:rsidR="00C51B99" w:rsidRPr="00752B1A" w:rsidRDefault="00C51B99" w:rsidP="00DF46BB">
            <w:pPr>
              <w:jc w:val="cente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752B1A">
              <w:rPr>
                <w:rFonts w:cstheme="minorHAnsi"/>
                <w:color w:val="000000"/>
              </w:rPr>
              <w:t>(0.014)</w:t>
            </w:r>
          </w:p>
        </w:tc>
        <w:tc>
          <w:tcPr>
            <w:tcW w:w="1094" w:type="dxa"/>
            <w:noWrap/>
            <w:hideMark/>
          </w:tcPr>
          <w:p w:rsidR="00C51B99" w:rsidRPr="00752B1A" w:rsidRDefault="00C51B99" w:rsidP="00DF46BB">
            <w:pPr>
              <w:jc w:val="center"/>
              <w:cnfStyle w:val="000000000000" w:firstRow="0" w:lastRow="0" w:firstColumn="0" w:lastColumn="0" w:oddVBand="0" w:evenVBand="0" w:oddHBand="0" w:evenHBand="0" w:firstRowFirstColumn="0" w:firstRowLastColumn="0" w:lastRowFirstColumn="0" w:lastRowLastColumn="0"/>
              <w:rPr>
                <w:rFonts w:cstheme="minorHAnsi"/>
                <w:color w:val="000000"/>
              </w:rPr>
            </w:pPr>
          </w:p>
        </w:tc>
      </w:tr>
      <w:tr w:rsidR="00C51B99" w:rsidRPr="00752B1A" w:rsidTr="00DF46BB">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6077" w:type="dxa"/>
            <w:noWrap/>
            <w:hideMark/>
          </w:tcPr>
          <w:p w:rsidR="00C51B99" w:rsidRPr="00752B1A" w:rsidRDefault="00C51B99" w:rsidP="00DF46BB">
            <w:pPr>
              <w:rPr>
                <w:rFonts w:cstheme="minorHAnsi"/>
                <w:color w:val="000000"/>
              </w:rPr>
            </w:pPr>
            <w:r>
              <w:rPr>
                <w:rFonts w:cstheme="minorHAnsi"/>
                <w:color w:val="000000"/>
              </w:rPr>
              <w:t>Under-5</w:t>
            </w:r>
            <w:r w:rsidRPr="00752B1A">
              <w:rPr>
                <w:rFonts w:cstheme="minorHAnsi"/>
                <w:color w:val="000000"/>
              </w:rPr>
              <w:t xml:space="preserve"> curative care expenditure</w:t>
            </w:r>
          </w:p>
        </w:tc>
        <w:tc>
          <w:tcPr>
            <w:tcW w:w="1358" w:type="dxa"/>
            <w:noWrap/>
            <w:hideMark/>
          </w:tcPr>
          <w:p w:rsidR="00C51B99" w:rsidRPr="00752B1A" w:rsidRDefault="00C51B99" w:rsidP="00DF46BB">
            <w:pPr>
              <w:jc w:val="cente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752B1A">
              <w:rPr>
                <w:rFonts w:cstheme="minorHAnsi"/>
                <w:color w:val="000000"/>
              </w:rPr>
              <w:t>252.032</w:t>
            </w:r>
          </w:p>
        </w:tc>
        <w:tc>
          <w:tcPr>
            <w:tcW w:w="1094" w:type="dxa"/>
            <w:noWrap/>
            <w:hideMark/>
          </w:tcPr>
          <w:p w:rsidR="00C51B99" w:rsidRPr="00752B1A" w:rsidRDefault="00C51B99" w:rsidP="00DF46BB">
            <w:pPr>
              <w:jc w:val="cente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752B1A">
              <w:rPr>
                <w:rFonts w:cstheme="minorHAnsi"/>
                <w:color w:val="000000"/>
              </w:rPr>
              <w:t>218.279</w:t>
            </w:r>
          </w:p>
        </w:tc>
        <w:tc>
          <w:tcPr>
            <w:tcW w:w="1094" w:type="dxa"/>
            <w:noWrap/>
            <w:hideMark/>
          </w:tcPr>
          <w:p w:rsidR="00C51B99" w:rsidRPr="00752B1A" w:rsidRDefault="00C51B99" w:rsidP="00DF46BB">
            <w:pPr>
              <w:jc w:val="cente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752B1A">
              <w:rPr>
                <w:rFonts w:cstheme="minorHAnsi"/>
                <w:color w:val="000000"/>
              </w:rPr>
              <w:t>33.753</w:t>
            </w:r>
          </w:p>
        </w:tc>
      </w:tr>
      <w:tr w:rsidR="00C51B99" w:rsidRPr="00752B1A" w:rsidTr="00DF46BB">
        <w:trPr>
          <w:trHeight w:val="290"/>
          <w:jc w:val="center"/>
        </w:trPr>
        <w:tc>
          <w:tcPr>
            <w:cnfStyle w:val="001000000000" w:firstRow="0" w:lastRow="0" w:firstColumn="1" w:lastColumn="0" w:oddVBand="0" w:evenVBand="0" w:oddHBand="0" w:evenHBand="0" w:firstRowFirstColumn="0" w:firstRowLastColumn="0" w:lastRowFirstColumn="0" w:lastRowLastColumn="0"/>
            <w:tcW w:w="6077" w:type="dxa"/>
            <w:noWrap/>
            <w:hideMark/>
          </w:tcPr>
          <w:p w:rsidR="00C51B99" w:rsidRPr="00752B1A" w:rsidRDefault="00C51B99" w:rsidP="00DF46BB">
            <w:pPr>
              <w:jc w:val="center"/>
              <w:rPr>
                <w:rFonts w:cstheme="minorHAnsi"/>
                <w:color w:val="000000"/>
              </w:rPr>
            </w:pPr>
          </w:p>
        </w:tc>
        <w:tc>
          <w:tcPr>
            <w:tcW w:w="1358" w:type="dxa"/>
            <w:noWrap/>
            <w:hideMark/>
          </w:tcPr>
          <w:p w:rsidR="00C51B99" w:rsidRPr="00752B1A" w:rsidRDefault="00C51B99" w:rsidP="00DF46BB">
            <w:pPr>
              <w:jc w:val="cente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752B1A">
              <w:rPr>
                <w:rFonts w:cstheme="minorHAnsi"/>
                <w:color w:val="000000"/>
              </w:rPr>
              <w:t>(24.355)</w:t>
            </w:r>
          </w:p>
        </w:tc>
        <w:tc>
          <w:tcPr>
            <w:tcW w:w="1094" w:type="dxa"/>
            <w:noWrap/>
            <w:hideMark/>
          </w:tcPr>
          <w:p w:rsidR="00C51B99" w:rsidRPr="00752B1A" w:rsidRDefault="00C51B99" w:rsidP="00DF46BB">
            <w:pPr>
              <w:jc w:val="cente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752B1A">
              <w:rPr>
                <w:rFonts w:cstheme="minorHAnsi"/>
                <w:color w:val="000000"/>
              </w:rPr>
              <w:t>(17.083)</w:t>
            </w:r>
          </w:p>
        </w:tc>
        <w:tc>
          <w:tcPr>
            <w:tcW w:w="1094" w:type="dxa"/>
            <w:noWrap/>
            <w:hideMark/>
          </w:tcPr>
          <w:p w:rsidR="00C51B99" w:rsidRPr="00752B1A" w:rsidRDefault="00C51B99" w:rsidP="00DF46BB">
            <w:pPr>
              <w:jc w:val="center"/>
              <w:cnfStyle w:val="000000000000" w:firstRow="0" w:lastRow="0" w:firstColumn="0" w:lastColumn="0" w:oddVBand="0" w:evenVBand="0" w:oddHBand="0" w:evenHBand="0" w:firstRowFirstColumn="0" w:firstRowLastColumn="0" w:lastRowFirstColumn="0" w:lastRowLastColumn="0"/>
              <w:rPr>
                <w:rFonts w:cstheme="minorHAnsi"/>
                <w:color w:val="000000"/>
              </w:rPr>
            </w:pPr>
          </w:p>
        </w:tc>
      </w:tr>
      <w:tr w:rsidR="00C51B99" w:rsidRPr="00752B1A" w:rsidTr="00DF46BB">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6077" w:type="dxa"/>
            <w:noWrap/>
            <w:hideMark/>
          </w:tcPr>
          <w:p w:rsidR="00C51B99" w:rsidRPr="00752B1A" w:rsidRDefault="00C51B99" w:rsidP="00DF46BB">
            <w:pPr>
              <w:rPr>
                <w:rFonts w:cstheme="minorHAnsi"/>
                <w:color w:val="000000"/>
              </w:rPr>
            </w:pPr>
            <w:r w:rsidRPr="00752B1A">
              <w:rPr>
                <w:rFonts w:cstheme="minorHAnsi"/>
                <w:color w:val="000000"/>
              </w:rPr>
              <w:t>Average years of completed education</w:t>
            </w:r>
          </w:p>
        </w:tc>
        <w:tc>
          <w:tcPr>
            <w:tcW w:w="1358" w:type="dxa"/>
            <w:noWrap/>
            <w:hideMark/>
          </w:tcPr>
          <w:p w:rsidR="00C51B99" w:rsidRPr="00752B1A" w:rsidRDefault="00C51B99" w:rsidP="00DF46BB">
            <w:pPr>
              <w:jc w:val="cente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752B1A">
              <w:rPr>
                <w:rFonts w:cstheme="minorHAnsi"/>
                <w:color w:val="000000"/>
              </w:rPr>
              <w:t>6.31</w:t>
            </w:r>
          </w:p>
        </w:tc>
        <w:tc>
          <w:tcPr>
            <w:tcW w:w="1094" w:type="dxa"/>
            <w:noWrap/>
            <w:hideMark/>
          </w:tcPr>
          <w:p w:rsidR="00C51B99" w:rsidRPr="00752B1A" w:rsidRDefault="00C51B99" w:rsidP="00DF46BB">
            <w:pPr>
              <w:jc w:val="cente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752B1A">
              <w:rPr>
                <w:rFonts w:cstheme="minorHAnsi"/>
                <w:color w:val="000000"/>
              </w:rPr>
              <w:t>6.945</w:t>
            </w:r>
          </w:p>
        </w:tc>
        <w:tc>
          <w:tcPr>
            <w:tcW w:w="1094" w:type="dxa"/>
            <w:noWrap/>
            <w:hideMark/>
          </w:tcPr>
          <w:p w:rsidR="00C51B99" w:rsidRPr="00752B1A" w:rsidRDefault="00C51B99" w:rsidP="00DF46BB">
            <w:pPr>
              <w:jc w:val="cente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752B1A">
              <w:rPr>
                <w:rFonts w:cstheme="minorHAnsi"/>
                <w:color w:val="000000"/>
              </w:rPr>
              <w:t>-0.752**</w:t>
            </w:r>
          </w:p>
        </w:tc>
      </w:tr>
      <w:tr w:rsidR="00C51B99" w:rsidRPr="00752B1A" w:rsidTr="00DF46BB">
        <w:trPr>
          <w:trHeight w:val="290"/>
          <w:jc w:val="center"/>
        </w:trPr>
        <w:tc>
          <w:tcPr>
            <w:cnfStyle w:val="001000000000" w:firstRow="0" w:lastRow="0" w:firstColumn="1" w:lastColumn="0" w:oddVBand="0" w:evenVBand="0" w:oddHBand="0" w:evenHBand="0" w:firstRowFirstColumn="0" w:firstRowLastColumn="0" w:lastRowFirstColumn="0" w:lastRowLastColumn="0"/>
            <w:tcW w:w="6077" w:type="dxa"/>
            <w:noWrap/>
            <w:hideMark/>
          </w:tcPr>
          <w:p w:rsidR="00C51B99" w:rsidRPr="00752B1A" w:rsidRDefault="00C51B99" w:rsidP="00DF46BB">
            <w:pPr>
              <w:jc w:val="center"/>
              <w:rPr>
                <w:rFonts w:cstheme="minorHAnsi"/>
                <w:color w:val="000000"/>
              </w:rPr>
            </w:pPr>
          </w:p>
        </w:tc>
        <w:tc>
          <w:tcPr>
            <w:tcW w:w="1358" w:type="dxa"/>
            <w:noWrap/>
            <w:hideMark/>
          </w:tcPr>
          <w:p w:rsidR="00C51B99" w:rsidRPr="00752B1A" w:rsidRDefault="00C51B99" w:rsidP="00DF46BB">
            <w:pPr>
              <w:jc w:val="cente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752B1A">
              <w:rPr>
                <w:rFonts w:cstheme="minorHAnsi"/>
                <w:color w:val="000000"/>
              </w:rPr>
              <w:t>(0.231)</w:t>
            </w:r>
          </w:p>
        </w:tc>
        <w:tc>
          <w:tcPr>
            <w:tcW w:w="1094" w:type="dxa"/>
            <w:noWrap/>
            <w:hideMark/>
          </w:tcPr>
          <w:p w:rsidR="00C51B99" w:rsidRPr="00752B1A" w:rsidRDefault="00C51B99" w:rsidP="00DF46BB">
            <w:pPr>
              <w:jc w:val="cente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752B1A">
              <w:rPr>
                <w:rFonts w:cstheme="minorHAnsi"/>
                <w:color w:val="000000"/>
              </w:rPr>
              <w:t>(0.172)</w:t>
            </w:r>
          </w:p>
        </w:tc>
        <w:tc>
          <w:tcPr>
            <w:tcW w:w="1094" w:type="dxa"/>
            <w:noWrap/>
            <w:hideMark/>
          </w:tcPr>
          <w:p w:rsidR="00C51B99" w:rsidRPr="00752B1A" w:rsidRDefault="00C51B99" w:rsidP="00DF46BB">
            <w:pPr>
              <w:jc w:val="center"/>
              <w:cnfStyle w:val="000000000000" w:firstRow="0" w:lastRow="0" w:firstColumn="0" w:lastColumn="0" w:oddVBand="0" w:evenVBand="0" w:oddHBand="0" w:evenHBand="0" w:firstRowFirstColumn="0" w:firstRowLastColumn="0" w:lastRowFirstColumn="0" w:lastRowLastColumn="0"/>
              <w:rPr>
                <w:rFonts w:cstheme="minorHAnsi"/>
                <w:color w:val="000000"/>
              </w:rPr>
            </w:pPr>
          </w:p>
        </w:tc>
      </w:tr>
      <w:tr w:rsidR="00C51B99" w:rsidRPr="00752B1A" w:rsidTr="00DF46BB">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6077" w:type="dxa"/>
            <w:noWrap/>
            <w:hideMark/>
          </w:tcPr>
          <w:p w:rsidR="00C51B99" w:rsidRPr="00752B1A" w:rsidRDefault="00C51B99" w:rsidP="00DF46BB">
            <w:pPr>
              <w:rPr>
                <w:rFonts w:cstheme="minorHAnsi"/>
                <w:color w:val="000000"/>
              </w:rPr>
            </w:pPr>
            <w:r w:rsidRPr="00752B1A">
              <w:rPr>
                <w:rFonts w:cstheme="minorHAnsi"/>
                <w:color w:val="000000"/>
              </w:rPr>
              <w:t>Proportion of households with improved water source</w:t>
            </w:r>
          </w:p>
        </w:tc>
        <w:tc>
          <w:tcPr>
            <w:tcW w:w="1358" w:type="dxa"/>
            <w:noWrap/>
            <w:hideMark/>
          </w:tcPr>
          <w:p w:rsidR="00C51B99" w:rsidRPr="00752B1A" w:rsidRDefault="00C51B99" w:rsidP="00DF46BB">
            <w:pPr>
              <w:jc w:val="cente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752B1A">
              <w:rPr>
                <w:rFonts w:cstheme="minorHAnsi"/>
                <w:color w:val="000000"/>
              </w:rPr>
              <w:t>0.394</w:t>
            </w:r>
          </w:p>
        </w:tc>
        <w:tc>
          <w:tcPr>
            <w:tcW w:w="1094" w:type="dxa"/>
            <w:noWrap/>
            <w:hideMark/>
          </w:tcPr>
          <w:p w:rsidR="00C51B99" w:rsidRPr="00752B1A" w:rsidRDefault="00C51B99" w:rsidP="00DF46BB">
            <w:pPr>
              <w:jc w:val="cente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752B1A">
              <w:rPr>
                <w:rFonts w:cstheme="minorHAnsi"/>
                <w:color w:val="000000"/>
              </w:rPr>
              <w:t>0.353</w:t>
            </w:r>
          </w:p>
        </w:tc>
        <w:tc>
          <w:tcPr>
            <w:tcW w:w="1094" w:type="dxa"/>
            <w:noWrap/>
            <w:hideMark/>
          </w:tcPr>
          <w:p w:rsidR="00C51B99" w:rsidRPr="00752B1A" w:rsidRDefault="00C51B99" w:rsidP="00DF46BB">
            <w:pPr>
              <w:jc w:val="cente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752B1A">
              <w:rPr>
                <w:rFonts w:cstheme="minorHAnsi"/>
                <w:color w:val="000000"/>
              </w:rPr>
              <w:t>0.055**</w:t>
            </w:r>
          </w:p>
        </w:tc>
      </w:tr>
      <w:tr w:rsidR="00C51B99" w:rsidRPr="00752B1A" w:rsidTr="00DF46BB">
        <w:trPr>
          <w:trHeight w:val="290"/>
          <w:jc w:val="center"/>
        </w:trPr>
        <w:tc>
          <w:tcPr>
            <w:cnfStyle w:val="001000000000" w:firstRow="0" w:lastRow="0" w:firstColumn="1" w:lastColumn="0" w:oddVBand="0" w:evenVBand="0" w:oddHBand="0" w:evenHBand="0" w:firstRowFirstColumn="0" w:firstRowLastColumn="0" w:lastRowFirstColumn="0" w:lastRowLastColumn="0"/>
            <w:tcW w:w="6077" w:type="dxa"/>
            <w:noWrap/>
            <w:hideMark/>
          </w:tcPr>
          <w:p w:rsidR="00C51B99" w:rsidRPr="00752B1A" w:rsidRDefault="00C51B99" w:rsidP="00DF46BB">
            <w:pPr>
              <w:jc w:val="center"/>
              <w:rPr>
                <w:rFonts w:cstheme="minorHAnsi"/>
                <w:color w:val="000000"/>
              </w:rPr>
            </w:pPr>
          </w:p>
        </w:tc>
        <w:tc>
          <w:tcPr>
            <w:tcW w:w="1358" w:type="dxa"/>
            <w:noWrap/>
            <w:hideMark/>
          </w:tcPr>
          <w:p w:rsidR="00C51B99" w:rsidRPr="00752B1A" w:rsidRDefault="00C51B99" w:rsidP="00DF46BB">
            <w:pPr>
              <w:jc w:val="cente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752B1A">
              <w:rPr>
                <w:rFonts w:cstheme="minorHAnsi"/>
                <w:color w:val="000000"/>
              </w:rPr>
              <w:t>(0.020)</w:t>
            </w:r>
          </w:p>
        </w:tc>
        <w:tc>
          <w:tcPr>
            <w:tcW w:w="1094" w:type="dxa"/>
            <w:noWrap/>
            <w:hideMark/>
          </w:tcPr>
          <w:p w:rsidR="00C51B99" w:rsidRPr="00752B1A" w:rsidRDefault="00C51B99" w:rsidP="00DF46BB">
            <w:pPr>
              <w:jc w:val="cente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752B1A">
              <w:rPr>
                <w:rFonts w:cstheme="minorHAnsi"/>
                <w:color w:val="000000"/>
              </w:rPr>
              <w:t>(0.014)</w:t>
            </w:r>
          </w:p>
        </w:tc>
        <w:tc>
          <w:tcPr>
            <w:tcW w:w="1094" w:type="dxa"/>
            <w:noWrap/>
            <w:hideMark/>
          </w:tcPr>
          <w:p w:rsidR="00C51B99" w:rsidRPr="00752B1A" w:rsidRDefault="00C51B99" w:rsidP="00DF46BB">
            <w:pPr>
              <w:jc w:val="center"/>
              <w:cnfStyle w:val="000000000000" w:firstRow="0" w:lastRow="0" w:firstColumn="0" w:lastColumn="0" w:oddVBand="0" w:evenVBand="0" w:oddHBand="0" w:evenHBand="0" w:firstRowFirstColumn="0" w:firstRowLastColumn="0" w:lastRowFirstColumn="0" w:lastRowLastColumn="0"/>
              <w:rPr>
                <w:rFonts w:cstheme="minorHAnsi"/>
                <w:color w:val="000000"/>
              </w:rPr>
            </w:pPr>
          </w:p>
        </w:tc>
      </w:tr>
      <w:tr w:rsidR="00C51B99" w:rsidRPr="00752B1A" w:rsidTr="00DF46BB">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6077" w:type="dxa"/>
            <w:noWrap/>
            <w:hideMark/>
          </w:tcPr>
          <w:p w:rsidR="00C51B99" w:rsidRPr="00752B1A" w:rsidRDefault="00C51B99" w:rsidP="00DF46BB">
            <w:pPr>
              <w:rPr>
                <w:rFonts w:cstheme="minorHAnsi"/>
                <w:color w:val="000000"/>
              </w:rPr>
            </w:pPr>
            <w:r w:rsidRPr="00752B1A">
              <w:rPr>
                <w:rFonts w:cstheme="minorHAnsi"/>
                <w:color w:val="000000"/>
              </w:rPr>
              <w:t>Proportion of households with improved sanitation</w:t>
            </w:r>
          </w:p>
        </w:tc>
        <w:tc>
          <w:tcPr>
            <w:tcW w:w="1358" w:type="dxa"/>
            <w:noWrap/>
            <w:hideMark/>
          </w:tcPr>
          <w:p w:rsidR="00C51B99" w:rsidRPr="00752B1A" w:rsidRDefault="00C51B99" w:rsidP="00DF46BB">
            <w:pPr>
              <w:jc w:val="cente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752B1A">
              <w:rPr>
                <w:rFonts w:cstheme="minorHAnsi"/>
                <w:color w:val="000000"/>
              </w:rPr>
              <w:t>0.174</w:t>
            </w:r>
          </w:p>
        </w:tc>
        <w:tc>
          <w:tcPr>
            <w:tcW w:w="1094" w:type="dxa"/>
            <w:noWrap/>
            <w:hideMark/>
          </w:tcPr>
          <w:p w:rsidR="00C51B99" w:rsidRPr="00752B1A" w:rsidRDefault="00C51B99" w:rsidP="00DF46BB">
            <w:pPr>
              <w:jc w:val="cente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752B1A">
              <w:rPr>
                <w:rFonts w:cstheme="minorHAnsi"/>
                <w:color w:val="000000"/>
              </w:rPr>
              <w:t>0.192</w:t>
            </w:r>
          </w:p>
        </w:tc>
        <w:tc>
          <w:tcPr>
            <w:tcW w:w="1094" w:type="dxa"/>
            <w:noWrap/>
            <w:hideMark/>
          </w:tcPr>
          <w:p w:rsidR="00C51B99" w:rsidRPr="00752B1A" w:rsidRDefault="00C51B99" w:rsidP="00DF46BB">
            <w:pPr>
              <w:jc w:val="cente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752B1A">
              <w:rPr>
                <w:rFonts w:cstheme="minorHAnsi"/>
                <w:color w:val="000000"/>
              </w:rPr>
              <w:t>-0.027</w:t>
            </w:r>
          </w:p>
        </w:tc>
      </w:tr>
      <w:tr w:rsidR="00C51B99" w:rsidRPr="00752B1A" w:rsidTr="00DF46BB">
        <w:trPr>
          <w:trHeight w:val="290"/>
          <w:jc w:val="center"/>
        </w:trPr>
        <w:tc>
          <w:tcPr>
            <w:cnfStyle w:val="001000000000" w:firstRow="0" w:lastRow="0" w:firstColumn="1" w:lastColumn="0" w:oddVBand="0" w:evenVBand="0" w:oddHBand="0" w:evenHBand="0" w:firstRowFirstColumn="0" w:firstRowLastColumn="0" w:lastRowFirstColumn="0" w:lastRowLastColumn="0"/>
            <w:tcW w:w="6077" w:type="dxa"/>
            <w:noWrap/>
            <w:hideMark/>
          </w:tcPr>
          <w:p w:rsidR="00C51B99" w:rsidRPr="00752B1A" w:rsidRDefault="00C51B99" w:rsidP="00DF46BB">
            <w:pPr>
              <w:jc w:val="center"/>
              <w:rPr>
                <w:rFonts w:cstheme="minorHAnsi"/>
                <w:color w:val="000000"/>
              </w:rPr>
            </w:pPr>
          </w:p>
        </w:tc>
        <w:tc>
          <w:tcPr>
            <w:tcW w:w="1358" w:type="dxa"/>
            <w:noWrap/>
            <w:hideMark/>
          </w:tcPr>
          <w:p w:rsidR="00C51B99" w:rsidRPr="00752B1A" w:rsidRDefault="00C51B99" w:rsidP="00DF46BB">
            <w:pPr>
              <w:jc w:val="cente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752B1A">
              <w:rPr>
                <w:rFonts w:cstheme="minorHAnsi"/>
                <w:color w:val="000000"/>
              </w:rPr>
              <w:t>(0.016)</w:t>
            </w:r>
          </w:p>
        </w:tc>
        <w:tc>
          <w:tcPr>
            <w:tcW w:w="1094" w:type="dxa"/>
            <w:noWrap/>
            <w:hideMark/>
          </w:tcPr>
          <w:p w:rsidR="00C51B99" w:rsidRPr="00752B1A" w:rsidRDefault="00C51B99" w:rsidP="00DF46BB">
            <w:pPr>
              <w:jc w:val="cente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752B1A">
              <w:rPr>
                <w:rFonts w:cstheme="minorHAnsi"/>
                <w:color w:val="000000"/>
              </w:rPr>
              <w:t>(0.012)</w:t>
            </w:r>
          </w:p>
        </w:tc>
        <w:tc>
          <w:tcPr>
            <w:tcW w:w="1094" w:type="dxa"/>
            <w:noWrap/>
            <w:hideMark/>
          </w:tcPr>
          <w:p w:rsidR="00C51B99" w:rsidRPr="00752B1A" w:rsidRDefault="00C51B99" w:rsidP="00DF46BB">
            <w:pPr>
              <w:jc w:val="center"/>
              <w:cnfStyle w:val="000000000000" w:firstRow="0" w:lastRow="0" w:firstColumn="0" w:lastColumn="0" w:oddVBand="0" w:evenVBand="0" w:oddHBand="0" w:evenHBand="0" w:firstRowFirstColumn="0" w:firstRowLastColumn="0" w:lastRowFirstColumn="0" w:lastRowLastColumn="0"/>
              <w:rPr>
                <w:rFonts w:cstheme="minorHAnsi"/>
                <w:color w:val="000000"/>
              </w:rPr>
            </w:pPr>
          </w:p>
        </w:tc>
      </w:tr>
      <w:tr w:rsidR="00C51B99" w:rsidRPr="00752B1A" w:rsidTr="00DF46BB">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6077" w:type="dxa"/>
            <w:noWrap/>
            <w:hideMark/>
          </w:tcPr>
          <w:p w:rsidR="00C51B99" w:rsidRPr="00752B1A" w:rsidRDefault="00C51B99" w:rsidP="00DF46BB">
            <w:pPr>
              <w:rPr>
                <w:rFonts w:cstheme="minorHAnsi"/>
                <w:color w:val="000000"/>
              </w:rPr>
            </w:pPr>
            <w:r w:rsidRPr="00752B1A">
              <w:rPr>
                <w:rFonts w:cstheme="minorHAnsi"/>
                <w:color w:val="000000"/>
              </w:rPr>
              <w:t>Proportion of households that have electricity</w:t>
            </w:r>
          </w:p>
        </w:tc>
        <w:tc>
          <w:tcPr>
            <w:tcW w:w="1358" w:type="dxa"/>
            <w:noWrap/>
            <w:hideMark/>
          </w:tcPr>
          <w:p w:rsidR="00C51B99" w:rsidRPr="00752B1A" w:rsidRDefault="00C51B99" w:rsidP="00DF46BB">
            <w:pPr>
              <w:jc w:val="cente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752B1A">
              <w:rPr>
                <w:rFonts w:cstheme="minorHAnsi"/>
                <w:color w:val="000000"/>
              </w:rPr>
              <w:t>0.252</w:t>
            </w:r>
          </w:p>
        </w:tc>
        <w:tc>
          <w:tcPr>
            <w:tcW w:w="1094" w:type="dxa"/>
            <w:noWrap/>
            <w:hideMark/>
          </w:tcPr>
          <w:p w:rsidR="00C51B99" w:rsidRPr="00752B1A" w:rsidRDefault="00C51B99" w:rsidP="00DF46BB">
            <w:pPr>
              <w:jc w:val="cente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752B1A">
              <w:rPr>
                <w:rFonts w:cstheme="minorHAnsi"/>
                <w:color w:val="000000"/>
              </w:rPr>
              <w:t>0.346</w:t>
            </w:r>
          </w:p>
        </w:tc>
        <w:tc>
          <w:tcPr>
            <w:tcW w:w="1094" w:type="dxa"/>
            <w:noWrap/>
            <w:hideMark/>
          </w:tcPr>
          <w:p w:rsidR="00C51B99" w:rsidRPr="00752B1A" w:rsidRDefault="00C51B99" w:rsidP="00DF46BB">
            <w:pPr>
              <w:jc w:val="cente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752B1A">
              <w:rPr>
                <w:rFonts w:cstheme="minorHAnsi"/>
                <w:color w:val="000000"/>
              </w:rPr>
              <w:t>-0.075**</w:t>
            </w:r>
          </w:p>
        </w:tc>
      </w:tr>
      <w:tr w:rsidR="00C51B99" w:rsidRPr="00752B1A" w:rsidTr="00DF46BB">
        <w:trPr>
          <w:trHeight w:val="290"/>
          <w:jc w:val="center"/>
        </w:trPr>
        <w:tc>
          <w:tcPr>
            <w:cnfStyle w:val="001000000000" w:firstRow="0" w:lastRow="0" w:firstColumn="1" w:lastColumn="0" w:oddVBand="0" w:evenVBand="0" w:oddHBand="0" w:evenHBand="0" w:firstRowFirstColumn="0" w:firstRowLastColumn="0" w:lastRowFirstColumn="0" w:lastRowLastColumn="0"/>
            <w:tcW w:w="6077" w:type="dxa"/>
            <w:hideMark/>
          </w:tcPr>
          <w:p w:rsidR="00C51B99" w:rsidRPr="00752B1A" w:rsidRDefault="00C51B99" w:rsidP="00DF46BB">
            <w:pPr>
              <w:jc w:val="center"/>
              <w:rPr>
                <w:rFonts w:cstheme="minorHAnsi"/>
                <w:color w:val="000000"/>
              </w:rPr>
            </w:pPr>
          </w:p>
        </w:tc>
        <w:tc>
          <w:tcPr>
            <w:tcW w:w="1358" w:type="dxa"/>
            <w:noWrap/>
            <w:hideMark/>
          </w:tcPr>
          <w:p w:rsidR="00C51B99" w:rsidRPr="00752B1A" w:rsidRDefault="00C51B99" w:rsidP="00DF46BB">
            <w:pPr>
              <w:jc w:val="cente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752B1A">
              <w:rPr>
                <w:rFonts w:cstheme="minorHAnsi"/>
                <w:color w:val="000000"/>
              </w:rPr>
              <w:t>(0.023)</w:t>
            </w:r>
          </w:p>
        </w:tc>
        <w:tc>
          <w:tcPr>
            <w:tcW w:w="1094" w:type="dxa"/>
            <w:noWrap/>
            <w:hideMark/>
          </w:tcPr>
          <w:p w:rsidR="00C51B99" w:rsidRPr="00752B1A" w:rsidRDefault="00C51B99" w:rsidP="00DF46BB">
            <w:pPr>
              <w:jc w:val="cente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752B1A">
              <w:rPr>
                <w:rFonts w:cstheme="minorHAnsi"/>
                <w:color w:val="000000"/>
              </w:rPr>
              <w:t>(0.018)</w:t>
            </w:r>
          </w:p>
        </w:tc>
        <w:tc>
          <w:tcPr>
            <w:tcW w:w="1094" w:type="dxa"/>
            <w:noWrap/>
            <w:hideMark/>
          </w:tcPr>
          <w:p w:rsidR="00C51B99" w:rsidRPr="00752B1A" w:rsidRDefault="00C51B99" w:rsidP="00DF46BB">
            <w:pPr>
              <w:jc w:val="center"/>
              <w:cnfStyle w:val="000000000000" w:firstRow="0" w:lastRow="0" w:firstColumn="0" w:lastColumn="0" w:oddVBand="0" w:evenVBand="0" w:oddHBand="0" w:evenHBand="0" w:firstRowFirstColumn="0" w:firstRowLastColumn="0" w:lastRowFirstColumn="0" w:lastRowLastColumn="0"/>
              <w:rPr>
                <w:rFonts w:cstheme="minorHAnsi"/>
                <w:color w:val="000000"/>
              </w:rPr>
            </w:pPr>
          </w:p>
        </w:tc>
      </w:tr>
      <w:tr w:rsidR="00C51B99" w:rsidRPr="00752B1A" w:rsidTr="00DF46BB">
        <w:trPr>
          <w:cnfStyle w:val="000000100000" w:firstRow="0" w:lastRow="0" w:firstColumn="0" w:lastColumn="0" w:oddVBand="0" w:evenVBand="0" w:oddHBand="1" w:evenHBand="0" w:firstRowFirstColumn="0" w:firstRowLastColumn="0" w:lastRowFirstColumn="0" w:lastRowLastColumn="0"/>
          <w:trHeight w:val="341"/>
          <w:jc w:val="center"/>
        </w:trPr>
        <w:tc>
          <w:tcPr>
            <w:cnfStyle w:val="001000000000" w:firstRow="0" w:lastRow="0" w:firstColumn="1" w:lastColumn="0" w:oddVBand="0" w:evenVBand="0" w:oddHBand="0" w:evenHBand="0" w:firstRowFirstColumn="0" w:firstRowLastColumn="0" w:lastRowFirstColumn="0" w:lastRowLastColumn="0"/>
            <w:tcW w:w="6077" w:type="dxa"/>
            <w:hideMark/>
          </w:tcPr>
          <w:p w:rsidR="00C51B99" w:rsidRPr="00752B1A" w:rsidRDefault="00C51B99" w:rsidP="00DF46BB">
            <w:pPr>
              <w:rPr>
                <w:rFonts w:cstheme="minorHAnsi"/>
                <w:color w:val="000000"/>
              </w:rPr>
            </w:pPr>
            <w:r w:rsidRPr="00752B1A">
              <w:rPr>
                <w:rFonts w:cstheme="minorHAnsi"/>
                <w:color w:val="000000"/>
              </w:rPr>
              <w:lastRenderedPageBreak/>
              <w:t>Female literacy</w:t>
            </w:r>
          </w:p>
        </w:tc>
        <w:tc>
          <w:tcPr>
            <w:tcW w:w="1358" w:type="dxa"/>
            <w:noWrap/>
            <w:hideMark/>
          </w:tcPr>
          <w:p w:rsidR="00C51B99" w:rsidRPr="00752B1A" w:rsidRDefault="00C51B99" w:rsidP="00DF46BB">
            <w:pPr>
              <w:jc w:val="cente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752B1A">
              <w:rPr>
                <w:rFonts w:cstheme="minorHAnsi"/>
                <w:color w:val="000000"/>
              </w:rPr>
              <w:t>0.446</w:t>
            </w:r>
          </w:p>
        </w:tc>
        <w:tc>
          <w:tcPr>
            <w:tcW w:w="1094" w:type="dxa"/>
            <w:noWrap/>
            <w:hideMark/>
          </w:tcPr>
          <w:p w:rsidR="00C51B99" w:rsidRPr="00752B1A" w:rsidRDefault="00C51B99" w:rsidP="00DF46BB">
            <w:pPr>
              <w:jc w:val="cente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752B1A">
              <w:rPr>
                <w:rFonts w:cstheme="minorHAnsi"/>
                <w:color w:val="000000"/>
              </w:rPr>
              <w:t>0.49</w:t>
            </w:r>
          </w:p>
        </w:tc>
        <w:tc>
          <w:tcPr>
            <w:tcW w:w="1094" w:type="dxa"/>
            <w:noWrap/>
            <w:hideMark/>
          </w:tcPr>
          <w:p w:rsidR="00C51B99" w:rsidRPr="00752B1A" w:rsidRDefault="00C51B99" w:rsidP="00DF46BB">
            <w:pPr>
              <w:jc w:val="cente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752B1A">
              <w:rPr>
                <w:rFonts w:cstheme="minorHAnsi"/>
                <w:color w:val="000000"/>
              </w:rPr>
              <w:t>-0.060**</w:t>
            </w:r>
          </w:p>
        </w:tc>
      </w:tr>
      <w:tr w:rsidR="00C51B99" w:rsidRPr="00752B1A" w:rsidTr="00DF46BB">
        <w:trPr>
          <w:trHeight w:val="290"/>
          <w:jc w:val="center"/>
        </w:trPr>
        <w:tc>
          <w:tcPr>
            <w:cnfStyle w:val="001000000000" w:firstRow="0" w:lastRow="0" w:firstColumn="1" w:lastColumn="0" w:oddVBand="0" w:evenVBand="0" w:oddHBand="0" w:evenHBand="0" w:firstRowFirstColumn="0" w:firstRowLastColumn="0" w:lastRowFirstColumn="0" w:lastRowLastColumn="0"/>
            <w:tcW w:w="6077" w:type="dxa"/>
            <w:noWrap/>
            <w:hideMark/>
          </w:tcPr>
          <w:p w:rsidR="00C51B99" w:rsidRPr="00752B1A" w:rsidRDefault="00C51B99" w:rsidP="00DF46BB">
            <w:pPr>
              <w:jc w:val="center"/>
              <w:rPr>
                <w:rFonts w:cstheme="minorHAnsi"/>
                <w:color w:val="000000"/>
              </w:rPr>
            </w:pPr>
          </w:p>
        </w:tc>
        <w:tc>
          <w:tcPr>
            <w:tcW w:w="1358" w:type="dxa"/>
            <w:noWrap/>
            <w:hideMark/>
          </w:tcPr>
          <w:p w:rsidR="00C51B99" w:rsidRPr="00752B1A" w:rsidRDefault="00C51B99" w:rsidP="00DF46BB">
            <w:pPr>
              <w:jc w:val="cente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752B1A">
              <w:rPr>
                <w:rFonts w:cstheme="minorHAnsi"/>
                <w:color w:val="000000"/>
              </w:rPr>
              <w:t>(0.020)</w:t>
            </w:r>
          </w:p>
        </w:tc>
        <w:tc>
          <w:tcPr>
            <w:tcW w:w="1094" w:type="dxa"/>
            <w:noWrap/>
            <w:hideMark/>
          </w:tcPr>
          <w:p w:rsidR="00C51B99" w:rsidRPr="00752B1A" w:rsidRDefault="00C51B99" w:rsidP="00DF46BB">
            <w:pPr>
              <w:jc w:val="cente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752B1A">
              <w:rPr>
                <w:rFonts w:cstheme="minorHAnsi"/>
                <w:color w:val="000000"/>
              </w:rPr>
              <w:t>(0.013)</w:t>
            </w:r>
          </w:p>
        </w:tc>
        <w:tc>
          <w:tcPr>
            <w:tcW w:w="1094" w:type="dxa"/>
            <w:noWrap/>
            <w:hideMark/>
          </w:tcPr>
          <w:p w:rsidR="00C51B99" w:rsidRPr="00752B1A" w:rsidRDefault="00C51B99" w:rsidP="00DF46BB">
            <w:pPr>
              <w:jc w:val="center"/>
              <w:cnfStyle w:val="000000000000" w:firstRow="0" w:lastRow="0" w:firstColumn="0" w:lastColumn="0" w:oddVBand="0" w:evenVBand="0" w:oddHBand="0" w:evenHBand="0" w:firstRowFirstColumn="0" w:firstRowLastColumn="0" w:lastRowFirstColumn="0" w:lastRowLastColumn="0"/>
              <w:rPr>
                <w:rFonts w:cstheme="minorHAnsi"/>
                <w:color w:val="000000"/>
              </w:rPr>
            </w:pPr>
          </w:p>
        </w:tc>
      </w:tr>
      <w:tr w:rsidR="00C51B99" w:rsidRPr="00752B1A" w:rsidTr="00DF46BB">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6077" w:type="dxa"/>
            <w:noWrap/>
            <w:hideMark/>
          </w:tcPr>
          <w:p w:rsidR="00C51B99" w:rsidRPr="00752B1A" w:rsidRDefault="00C51B99" w:rsidP="00DF46BB">
            <w:pPr>
              <w:rPr>
                <w:rFonts w:cstheme="minorHAnsi"/>
                <w:color w:val="000000"/>
              </w:rPr>
            </w:pPr>
            <w:r w:rsidRPr="00752B1A">
              <w:rPr>
                <w:rFonts w:cstheme="minorHAnsi"/>
                <w:color w:val="000000"/>
              </w:rPr>
              <w:t>Household has a woman who can read a newspaper</w:t>
            </w:r>
          </w:p>
        </w:tc>
        <w:tc>
          <w:tcPr>
            <w:tcW w:w="1358" w:type="dxa"/>
            <w:noWrap/>
            <w:hideMark/>
          </w:tcPr>
          <w:p w:rsidR="00C51B99" w:rsidRPr="00752B1A" w:rsidRDefault="00C51B99" w:rsidP="00DF46BB">
            <w:pPr>
              <w:jc w:val="cente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752B1A">
              <w:rPr>
                <w:rFonts w:cstheme="minorHAnsi"/>
                <w:color w:val="000000"/>
              </w:rPr>
              <w:t>0.156</w:t>
            </w:r>
          </w:p>
        </w:tc>
        <w:tc>
          <w:tcPr>
            <w:tcW w:w="1094" w:type="dxa"/>
            <w:noWrap/>
            <w:hideMark/>
          </w:tcPr>
          <w:p w:rsidR="00C51B99" w:rsidRPr="00752B1A" w:rsidRDefault="00C51B99" w:rsidP="00DF46BB">
            <w:pPr>
              <w:jc w:val="cente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752B1A">
              <w:rPr>
                <w:rFonts w:cstheme="minorHAnsi"/>
                <w:color w:val="000000"/>
              </w:rPr>
              <w:t>0.147</w:t>
            </w:r>
          </w:p>
        </w:tc>
        <w:tc>
          <w:tcPr>
            <w:tcW w:w="1094" w:type="dxa"/>
            <w:noWrap/>
            <w:hideMark/>
          </w:tcPr>
          <w:p w:rsidR="00C51B99" w:rsidRPr="00752B1A" w:rsidRDefault="00C51B99" w:rsidP="00DF46BB">
            <w:pPr>
              <w:jc w:val="cente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752B1A">
              <w:rPr>
                <w:rFonts w:cstheme="minorHAnsi"/>
                <w:color w:val="000000"/>
              </w:rPr>
              <w:t>0.018*</w:t>
            </w:r>
          </w:p>
        </w:tc>
      </w:tr>
      <w:tr w:rsidR="00C51B99" w:rsidRPr="00752B1A" w:rsidTr="00DF46BB">
        <w:trPr>
          <w:trHeight w:val="290"/>
          <w:jc w:val="center"/>
        </w:trPr>
        <w:tc>
          <w:tcPr>
            <w:cnfStyle w:val="001000000000" w:firstRow="0" w:lastRow="0" w:firstColumn="1" w:lastColumn="0" w:oddVBand="0" w:evenVBand="0" w:oddHBand="0" w:evenHBand="0" w:firstRowFirstColumn="0" w:firstRowLastColumn="0" w:lastRowFirstColumn="0" w:lastRowLastColumn="0"/>
            <w:tcW w:w="6077" w:type="dxa"/>
            <w:noWrap/>
            <w:hideMark/>
          </w:tcPr>
          <w:p w:rsidR="00C51B99" w:rsidRPr="00752B1A" w:rsidRDefault="00C51B99" w:rsidP="00DF46BB">
            <w:pPr>
              <w:jc w:val="center"/>
              <w:rPr>
                <w:rFonts w:cstheme="minorHAnsi"/>
                <w:color w:val="000000"/>
              </w:rPr>
            </w:pPr>
          </w:p>
        </w:tc>
        <w:tc>
          <w:tcPr>
            <w:tcW w:w="1358" w:type="dxa"/>
            <w:noWrap/>
            <w:hideMark/>
          </w:tcPr>
          <w:p w:rsidR="00C51B99" w:rsidRPr="00752B1A" w:rsidRDefault="00C51B99" w:rsidP="00DF46BB">
            <w:pPr>
              <w:jc w:val="cente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752B1A">
              <w:rPr>
                <w:rFonts w:cstheme="minorHAnsi"/>
                <w:color w:val="000000"/>
              </w:rPr>
              <w:t>(0.011)</w:t>
            </w:r>
          </w:p>
        </w:tc>
        <w:tc>
          <w:tcPr>
            <w:tcW w:w="1094" w:type="dxa"/>
            <w:noWrap/>
            <w:hideMark/>
          </w:tcPr>
          <w:p w:rsidR="00C51B99" w:rsidRPr="00752B1A" w:rsidRDefault="00C51B99" w:rsidP="00DF46BB">
            <w:pPr>
              <w:jc w:val="cente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752B1A">
              <w:rPr>
                <w:rFonts w:cstheme="minorHAnsi"/>
                <w:color w:val="000000"/>
              </w:rPr>
              <w:t>(0.007)</w:t>
            </w:r>
          </w:p>
        </w:tc>
        <w:tc>
          <w:tcPr>
            <w:tcW w:w="1094" w:type="dxa"/>
            <w:noWrap/>
            <w:hideMark/>
          </w:tcPr>
          <w:p w:rsidR="00C51B99" w:rsidRPr="00752B1A" w:rsidRDefault="00C51B99" w:rsidP="00DF46BB">
            <w:pPr>
              <w:jc w:val="center"/>
              <w:cnfStyle w:val="000000000000" w:firstRow="0" w:lastRow="0" w:firstColumn="0" w:lastColumn="0" w:oddVBand="0" w:evenVBand="0" w:oddHBand="0" w:evenHBand="0" w:firstRowFirstColumn="0" w:firstRowLastColumn="0" w:lastRowFirstColumn="0" w:lastRowLastColumn="0"/>
              <w:rPr>
                <w:rFonts w:cstheme="minorHAnsi"/>
                <w:color w:val="000000"/>
              </w:rPr>
            </w:pPr>
          </w:p>
        </w:tc>
      </w:tr>
      <w:tr w:rsidR="00C51B99" w:rsidRPr="00752B1A" w:rsidTr="00DF46BB">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6077" w:type="dxa"/>
            <w:noWrap/>
            <w:hideMark/>
          </w:tcPr>
          <w:p w:rsidR="00C51B99" w:rsidRPr="00752B1A" w:rsidRDefault="00C51B99" w:rsidP="00DF46BB">
            <w:pPr>
              <w:rPr>
                <w:rFonts w:cstheme="minorHAnsi"/>
                <w:color w:val="000000"/>
              </w:rPr>
            </w:pPr>
            <w:r w:rsidRPr="00752B1A">
              <w:rPr>
                <w:rFonts w:cstheme="minorHAnsi"/>
                <w:color w:val="000000"/>
              </w:rPr>
              <w:t>Average number of children in a household</w:t>
            </w:r>
          </w:p>
        </w:tc>
        <w:tc>
          <w:tcPr>
            <w:tcW w:w="1358" w:type="dxa"/>
            <w:noWrap/>
            <w:hideMark/>
          </w:tcPr>
          <w:p w:rsidR="00C51B99" w:rsidRPr="00752B1A" w:rsidRDefault="00C51B99" w:rsidP="00DF46BB">
            <w:pPr>
              <w:jc w:val="cente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752B1A">
              <w:rPr>
                <w:rFonts w:cstheme="minorHAnsi"/>
                <w:color w:val="000000"/>
              </w:rPr>
              <w:t>3.579</w:t>
            </w:r>
          </w:p>
        </w:tc>
        <w:tc>
          <w:tcPr>
            <w:tcW w:w="1094" w:type="dxa"/>
            <w:noWrap/>
            <w:hideMark/>
          </w:tcPr>
          <w:p w:rsidR="00C51B99" w:rsidRPr="00752B1A" w:rsidRDefault="00C51B99" w:rsidP="00DF46BB">
            <w:pPr>
              <w:jc w:val="cente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752B1A">
              <w:rPr>
                <w:rFonts w:cstheme="minorHAnsi"/>
                <w:color w:val="000000"/>
              </w:rPr>
              <w:t>3.658</w:t>
            </w:r>
          </w:p>
        </w:tc>
        <w:tc>
          <w:tcPr>
            <w:tcW w:w="1094" w:type="dxa"/>
            <w:noWrap/>
            <w:hideMark/>
          </w:tcPr>
          <w:p w:rsidR="00C51B99" w:rsidRPr="00752B1A" w:rsidRDefault="00C51B99" w:rsidP="00DF46BB">
            <w:pPr>
              <w:jc w:val="cente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752B1A">
              <w:rPr>
                <w:rFonts w:cstheme="minorHAnsi"/>
                <w:color w:val="000000"/>
              </w:rPr>
              <w:t>-0.064</w:t>
            </w:r>
          </w:p>
        </w:tc>
      </w:tr>
      <w:tr w:rsidR="00C51B99" w:rsidRPr="00752B1A" w:rsidTr="00DF46BB">
        <w:trPr>
          <w:trHeight w:val="290"/>
          <w:jc w:val="center"/>
        </w:trPr>
        <w:tc>
          <w:tcPr>
            <w:cnfStyle w:val="001000000000" w:firstRow="0" w:lastRow="0" w:firstColumn="1" w:lastColumn="0" w:oddVBand="0" w:evenVBand="0" w:oddHBand="0" w:evenHBand="0" w:firstRowFirstColumn="0" w:firstRowLastColumn="0" w:lastRowFirstColumn="0" w:lastRowLastColumn="0"/>
            <w:tcW w:w="6077" w:type="dxa"/>
            <w:noWrap/>
            <w:hideMark/>
          </w:tcPr>
          <w:p w:rsidR="00C51B99" w:rsidRPr="00752B1A" w:rsidRDefault="00C51B99" w:rsidP="00DF46BB">
            <w:pPr>
              <w:jc w:val="center"/>
              <w:rPr>
                <w:rFonts w:cstheme="minorHAnsi"/>
                <w:color w:val="000000"/>
              </w:rPr>
            </w:pPr>
          </w:p>
        </w:tc>
        <w:tc>
          <w:tcPr>
            <w:tcW w:w="1358" w:type="dxa"/>
            <w:noWrap/>
            <w:hideMark/>
          </w:tcPr>
          <w:p w:rsidR="00C51B99" w:rsidRPr="00752B1A" w:rsidRDefault="00C51B99" w:rsidP="00DF46BB">
            <w:pPr>
              <w:jc w:val="cente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752B1A">
              <w:rPr>
                <w:rFonts w:cstheme="minorHAnsi"/>
                <w:color w:val="000000"/>
              </w:rPr>
              <w:t>(0.066)</w:t>
            </w:r>
          </w:p>
        </w:tc>
        <w:tc>
          <w:tcPr>
            <w:tcW w:w="1094" w:type="dxa"/>
            <w:noWrap/>
            <w:hideMark/>
          </w:tcPr>
          <w:p w:rsidR="00C51B99" w:rsidRPr="00752B1A" w:rsidRDefault="00C51B99" w:rsidP="00DF46BB">
            <w:pPr>
              <w:jc w:val="cente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752B1A">
              <w:rPr>
                <w:rFonts w:cstheme="minorHAnsi"/>
                <w:color w:val="000000"/>
              </w:rPr>
              <w:t>(0.046)</w:t>
            </w:r>
          </w:p>
        </w:tc>
        <w:tc>
          <w:tcPr>
            <w:tcW w:w="1094" w:type="dxa"/>
            <w:noWrap/>
            <w:hideMark/>
          </w:tcPr>
          <w:p w:rsidR="00C51B99" w:rsidRPr="00752B1A" w:rsidRDefault="00C51B99" w:rsidP="00DF46BB">
            <w:pPr>
              <w:jc w:val="center"/>
              <w:cnfStyle w:val="000000000000" w:firstRow="0" w:lastRow="0" w:firstColumn="0" w:lastColumn="0" w:oddVBand="0" w:evenVBand="0" w:oddHBand="0" w:evenHBand="0" w:firstRowFirstColumn="0" w:firstRowLastColumn="0" w:lastRowFirstColumn="0" w:lastRowLastColumn="0"/>
              <w:rPr>
                <w:rFonts w:cstheme="minorHAnsi"/>
                <w:color w:val="000000"/>
              </w:rPr>
            </w:pPr>
          </w:p>
        </w:tc>
      </w:tr>
      <w:tr w:rsidR="00C51B99" w:rsidRPr="00752B1A" w:rsidTr="00DF46BB">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6077" w:type="dxa"/>
            <w:noWrap/>
            <w:hideMark/>
          </w:tcPr>
          <w:p w:rsidR="00C51B99" w:rsidRPr="00752B1A" w:rsidRDefault="00C51B99" w:rsidP="00DF46BB">
            <w:pPr>
              <w:rPr>
                <w:rFonts w:cstheme="minorHAnsi"/>
                <w:color w:val="000000"/>
              </w:rPr>
            </w:pPr>
            <w:r w:rsidRPr="00752B1A">
              <w:rPr>
                <w:rFonts w:cstheme="minorHAnsi"/>
                <w:color w:val="000000"/>
              </w:rPr>
              <w:t>Proportion of women who received skilled PNC</w:t>
            </w:r>
          </w:p>
        </w:tc>
        <w:tc>
          <w:tcPr>
            <w:tcW w:w="1358" w:type="dxa"/>
            <w:noWrap/>
            <w:hideMark/>
          </w:tcPr>
          <w:p w:rsidR="00C51B99" w:rsidRPr="00752B1A" w:rsidRDefault="00C51B99" w:rsidP="00DF46BB">
            <w:pPr>
              <w:jc w:val="cente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752B1A">
              <w:rPr>
                <w:rFonts w:cstheme="minorHAnsi"/>
                <w:color w:val="000000"/>
              </w:rPr>
              <w:t>0.214</w:t>
            </w:r>
          </w:p>
        </w:tc>
        <w:tc>
          <w:tcPr>
            <w:tcW w:w="1094" w:type="dxa"/>
            <w:noWrap/>
            <w:hideMark/>
          </w:tcPr>
          <w:p w:rsidR="00C51B99" w:rsidRPr="00752B1A" w:rsidRDefault="00C51B99" w:rsidP="00DF46BB">
            <w:pPr>
              <w:jc w:val="cente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752B1A">
              <w:rPr>
                <w:rFonts w:cstheme="minorHAnsi"/>
                <w:color w:val="000000"/>
              </w:rPr>
              <w:t>0.216</w:t>
            </w:r>
          </w:p>
        </w:tc>
        <w:tc>
          <w:tcPr>
            <w:tcW w:w="1094" w:type="dxa"/>
            <w:noWrap/>
            <w:hideMark/>
          </w:tcPr>
          <w:p w:rsidR="00C51B99" w:rsidRPr="00752B1A" w:rsidRDefault="00C51B99" w:rsidP="00DF46BB">
            <w:pPr>
              <w:jc w:val="cente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752B1A">
              <w:rPr>
                <w:rFonts w:cstheme="minorHAnsi"/>
                <w:color w:val="000000"/>
              </w:rPr>
              <w:t>0.016</w:t>
            </w:r>
          </w:p>
        </w:tc>
      </w:tr>
      <w:tr w:rsidR="00C51B99" w:rsidRPr="00752B1A" w:rsidTr="00DF46BB">
        <w:trPr>
          <w:trHeight w:val="290"/>
          <w:jc w:val="center"/>
        </w:trPr>
        <w:tc>
          <w:tcPr>
            <w:cnfStyle w:val="001000000000" w:firstRow="0" w:lastRow="0" w:firstColumn="1" w:lastColumn="0" w:oddVBand="0" w:evenVBand="0" w:oddHBand="0" w:evenHBand="0" w:firstRowFirstColumn="0" w:firstRowLastColumn="0" w:lastRowFirstColumn="0" w:lastRowLastColumn="0"/>
            <w:tcW w:w="6077" w:type="dxa"/>
            <w:noWrap/>
            <w:hideMark/>
          </w:tcPr>
          <w:p w:rsidR="00C51B99" w:rsidRPr="00752B1A" w:rsidRDefault="00C51B99" w:rsidP="00DF46BB">
            <w:pPr>
              <w:jc w:val="center"/>
              <w:rPr>
                <w:rFonts w:cstheme="minorHAnsi"/>
                <w:color w:val="000000"/>
              </w:rPr>
            </w:pPr>
          </w:p>
        </w:tc>
        <w:tc>
          <w:tcPr>
            <w:tcW w:w="1358" w:type="dxa"/>
            <w:noWrap/>
            <w:hideMark/>
          </w:tcPr>
          <w:p w:rsidR="00C51B99" w:rsidRPr="00752B1A" w:rsidRDefault="00C51B99" w:rsidP="00DF46BB">
            <w:pPr>
              <w:jc w:val="cente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752B1A">
              <w:rPr>
                <w:rFonts w:cstheme="minorHAnsi"/>
                <w:color w:val="000000"/>
              </w:rPr>
              <w:t>(0.013)</w:t>
            </w:r>
          </w:p>
        </w:tc>
        <w:tc>
          <w:tcPr>
            <w:tcW w:w="1094" w:type="dxa"/>
            <w:noWrap/>
            <w:hideMark/>
          </w:tcPr>
          <w:p w:rsidR="00C51B99" w:rsidRPr="00752B1A" w:rsidRDefault="00C51B99" w:rsidP="00DF46BB">
            <w:pPr>
              <w:jc w:val="cente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752B1A">
              <w:rPr>
                <w:rFonts w:cstheme="minorHAnsi"/>
                <w:color w:val="000000"/>
              </w:rPr>
              <w:t>(0.010)</w:t>
            </w:r>
          </w:p>
        </w:tc>
        <w:tc>
          <w:tcPr>
            <w:tcW w:w="1094" w:type="dxa"/>
            <w:noWrap/>
            <w:hideMark/>
          </w:tcPr>
          <w:p w:rsidR="00C51B99" w:rsidRPr="00752B1A" w:rsidRDefault="00C51B99" w:rsidP="00DF46BB">
            <w:pPr>
              <w:jc w:val="center"/>
              <w:cnfStyle w:val="000000000000" w:firstRow="0" w:lastRow="0" w:firstColumn="0" w:lastColumn="0" w:oddVBand="0" w:evenVBand="0" w:oddHBand="0" w:evenHBand="0" w:firstRowFirstColumn="0" w:firstRowLastColumn="0" w:lastRowFirstColumn="0" w:lastRowLastColumn="0"/>
              <w:rPr>
                <w:rFonts w:cstheme="minorHAnsi"/>
                <w:color w:val="000000"/>
              </w:rPr>
            </w:pPr>
          </w:p>
        </w:tc>
      </w:tr>
      <w:tr w:rsidR="00C51B99" w:rsidRPr="00752B1A" w:rsidTr="00DF46BB">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6077" w:type="dxa"/>
            <w:noWrap/>
            <w:hideMark/>
          </w:tcPr>
          <w:p w:rsidR="00C51B99" w:rsidRPr="00752B1A" w:rsidRDefault="00C51B99" w:rsidP="00DF46BB">
            <w:pPr>
              <w:rPr>
                <w:rFonts w:cstheme="minorHAnsi"/>
                <w:color w:val="000000"/>
              </w:rPr>
            </w:pPr>
            <w:r w:rsidRPr="00752B1A">
              <w:rPr>
                <w:rFonts w:cstheme="minorHAnsi"/>
                <w:color w:val="000000"/>
              </w:rPr>
              <w:t>Proportion of births attended by skilled personnel</w:t>
            </w:r>
          </w:p>
        </w:tc>
        <w:tc>
          <w:tcPr>
            <w:tcW w:w="1358" w:type="dxa"/>
            <w:noWrap/>
            <w:hideMark/>
          </w:tcPr>
          <w:p w:rsidR="00C51B99" w:rsidRPr="00752B1A" w:rsidRDefault="00C51B99" w:rsidP="00DF46BB">
            <w:pPr>
              <w:jc w:val="cente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752B1A">
              <w:rPr>
                <w:rFonts w:cstheme="minorHAnsi"/>
                <w:color w:val="000000"/>
              </w:rPr>
              <w:t>0.641</w:t>
            </w:r>
          </w:p>
        </w:tc>
        <w:tc>
          <w:tcPr>
            <w:tcW w:w="1094" w:type="dxa"/>
            <w:noWrap/>
            <w:hideMark/>
          </w:tcPr>
          <w:p w:rsidR="00C51B99" w:rsidRPr="00752B1A" w:rsidRDefault="00C51B99" w:rsidP="00DF46BB">
            <w:pPr>
              <w:jc w:val="cente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752B1A">
              <w:rPr>
                <w:rFonts w:cstheme="minorHAnsi"/>
                <w:color w:val="000000"/>
              </w:rPr>
              <w:t>0.577</w:t>
            </w:r>
          </w:p>
        </w:tc>
        <w:tc>
          <w:tcPr>
            <w:tcW w:w="1094" w:type="dxa"/>
            <w:noWrap/>
            <w:hideMark/>
          </w:tcPr>
          <w:p w:rsidR="00C51B99" w:rsidRPr="00752B1A" w:rsidRDefault="00C51B99" w:rsidP="00DF46BB">
            <w:pPr>
              <w:jc w:val="cente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752B1A">
              <w:rPr>
                <w:rFonts w:cstheme="minorHAnsi"/>
                <w:color w:val="000000"/>
              </w:rPr>
              <w:t>0.066***</w:t>
            </w:r>
          </w:p>
        </w:tc>
      </w:tr>
      <w:tr w:rsidR="00C51B99" w:rsidRPr="00752B1A" w:rsidTr="00DF46BB">
        <w:trPr>
          <w:trHeight w:val="290"/>
          <w:jc w:val="center"/>
        </w:trPr>
        <w:tc>
          <w:tcPr>
            <w:cnfStyle w:val="001000000000" w:firstRow="0" w:lastRow="0" w:firstColumn="1" w:lastColumn="0" w:oddVBand="0" w:evenVBand="0" w:oddHBand="0" w:evenHBand="0" w:firstRowFirstColumn="0" w:firstRowLastColumn="0" w:lastRowFirstColumn="0" w:lastRowLastColumn="0"/>
            <w:tcW w:w="6077" w:type="dxa"/>
            <w:noWrap/>
            <w:hideMark/>
          </w:tcPr>
          <w:p w:rsidR="00C51B99" w:rsidRPr="00752B1A" w:rsidRDefault="00C51B99" w:rsidP="00DF46BB">
            <w:pPr>
              <w:jc w:val="center"/>
              <w:rPr>
                <w:rFonts w:cstheme="minorHAnsi"/>
                <w:color w:val="000000"/>
              </w:rPr>
            </w:pPr>
          </w:p>
        </w:tc>
        <w:tc>
          <w:tcPr>
            <w:tcW w:w="1358" w:type="dxa"/>
            <w:noWrap/>
            <w:hideMark/>
          </w:tcPr>
          <w:p w:rsidR="00C51B99" w:rsidRPr="00752B1A" w:rsidRDefault="00C51B99" w:rsidP="00DF46BB">
            <w:pPr>
              <w:jc w:val="cente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752B1A">
              <w:rPr>
                <w:rFonts w:cstheme="minorHAnsi"/>
                <w:color w:val="000000"/>
              </w:rPr>
              <w:t>(0.020)</w:t>
            </w:r>
          </w:p>
        </w:tc>
        <w:tc>
          <w:tcPr>
            <w:tcW w:w="1094" w:type="dxa"/>
            <w:noWrap/>
            <w:hideMark/>
          </w:tcPr>
          <w:p w:rsidR="00C51B99" w:rsidRPr="00752B1A" w:rsidRDefault="00C51B99" w:rsidP="00DF46BB">
            <w:pPr>
              <w:jc w:val="cente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752B1A">
              <w:rPr>
                <w:rFonts w:cstheme="minorHAnsi"/>
                <w:color w:val="000000"/>
              </w:rPr>
              <w:t>(0.014)</w:t>
            </w:r>
          </w:p>
        </w:tc>
        <w:tc>
          <w:tcPr>
            <w:tcW w:w="1094" w:type="dxa"/>
            <w:noWrap/>
            <w:hideMark/>
          </w:tcPr>
          <w:p w:rsidR="00C51B99" w:rsidRPr="00752B1A" w:rsidRDefault="00C51B99" w:rsidP="00DF46BB">
            <w:pPr>
              <w:jc w:val="center"/>
              <w:cnfStyle w:val="000000000000" w:firstRow="0" w:lastRow="0" w:firstColumn="0" w:lastColumn="0" w:oddVBand="0" w:evenVBand="0" w:oddHBand="0" w:evenHBand="0" w:firstRowFirstColumn="0" w:firstRowLastColumn="0" w:lastRowFirstColumn="0" w:lastRowLastColumn="0"/>
              <w:rPr>
                <w:rFonts w:cstheme="minorHAnsi"/>
                <w:color w:val="000000"/>
              </w:rPr>
            </w:pPr>
          </w:p>
        </w:tc>
      </w:tr>
      <w:tr w:rsidR="00C51B99" w:rsidRPr="00752B1A" w:rsidTr="00DF46BB">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6077" w:type="dxa"/>
            <w:noWrap/>
            <w:hideMark/>
          </w:tcPr>
          <w:p w:rsidR="00C51B99" w:rsidRPr="00752B1A" w:rsidRDefault="00C51B99" w:rsidP="00DF46BB">
            <w:pPr>
              <w:rPr>
                <w:rFonts w:cstheme="minorHAnsi"/>
                <w:color w:val="000000"/>
              </w:rPr>
            </w:pPr>
            <w:r w:rsidRPr="00752B1A">
              <w:rPr>
                <w:rFonts w:cstheme="minorHAnsi"/>
                <w:color w:val="000000"/>
              </w:rPr>
              <w:t>Proportion of institutional Delivery</w:t>
            </w:r>
          </w:p>
        </w:tc>
        <w:tc>
          <w:tcPr>
            <w:tcW w:w="1358" w:type="dxa"/>
            <w:noWrap/>
            <w:hideMark/>
          </w:tcPr>
          <w:p w:rsidR="00C51B99" w:rsidRPr="00752B1A" w:rsidRDefault="00C51B99" w:rsidP="00DF46BB">
            <w:pPr>
              <w:jc w:val="cente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752B1A">
              <w:rPr>
                <w:rFonts w:cstheme="minorHAnsi"/>
                <w:color w:val="000000"/>
              </w:rPr>
              <w:t>0.572</w:t>
            </w:r>
          </w:p>
        </w:tc>
        <w:tc>
          <w:tcPr>
            <w:tcW w:w="1094" w:type="dxa"/>
            <w:noWrap/>
            <w:hideMark/>
          </w:tcPr>
          <w:p w:rsidR="00C51B99" w:rsidRPr="00752B1A" w:rsidRDefault="00C51B99" w:rsidP="00DF46BB">
            <w:pPr>
              <w:jc w:val="cente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752B1A">
              <w:rPr>
                <w:rFonts w:cstheme="minorHAnsi"/>
                <w:color w:val="000000"/>
              </w:rPr>
              <w:t>0.507</w:t>
            </w:r>
          </w:p>
        </w:tc>
        <w:tc>
          <w:tcPr>
            <w:tcW w:w="1094" w:type="dxa"/>
            <w:noWrap/>
            <w:hideMark/>
          </w:tcPr>
          <w:p w:rsidR="00C51B99" w:rsidRPr="00752B1A" w:rsidRDefault="00C51B99" w:rsidP="00DF46BB">
            <w:pPr>
              <w:jc w:val="cente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752B1A">
              <w:rPr>
                <w:rFonts w:cstheme="minorHAnsi"/>
                <w:color w:val="000000"/>
              </w:rPr>
              <w:t>0.048***</w:t>
            </w:r>
          </w:p>
        </w:tc>
      </w:tr>
      <w:tr w:rsidR="00C51B99" w:rsidRPr="00752B1A" w:rsidTr="00DF46BB">
        <w:trPr>
          <w:trHeight w:val="290"/>
          <w:jc w:val="center"/>
        </w:trPr>
        <w:tc>
          <w:tcPr>
            <w:cnfStyle w:val="001000000000" w:firstRow="0" w:lastRow="0" w:firstColumn="1" w:lastColumn="0" w:oddVBand="0" w:evenVBand="0" w:oddHBand="0" w:evenHBand="0" w:firstRowFirstColumn="0" w:firstRowLastColumn="0" w:lastRowFirstColumn="0" w:lastRowLastColumn="0"/>
            <w:tcW w:w="6077" w:type="dxa"/>
            <w:noWrap/>
            <w:hideMark/>
          </w:tcPr>
          <w:p w:rsidR="00C51B99" w:rsidRPr="00752B1A" w:rsidRDefault="00C51B99" w:rsidP="00DF46BB">
            <w:pPr>
              <w:jc w:val="center"/>
              <w:rPr>
                <w:rFonts w:cstheme="minorHAnsi"/>
                <w:color w:val="000000"/>
              </w:rPr>
            </w:pPr>
          </w:p>
        </w:tc>
        <w:tc>
          <w:tcPr>
            <w:tcW w:w="1358" w:type="dxa"/>
            <w:noWrap/>
            <w:hideMark/>
          </w:tcPr>
          <w:p w:rsidR="00C51B99" w:rsidRPr="00752B1A" w:rsidRDefault="00C51B99" w:rsidP="00DF46BB">
            <w:pPr>
              <w:jc w:val="cente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752B1A">
              <w:rPr>
                <w:rFonts w:cstheme="minorHAnsi"/>
                <w:color w:val="000000"/>
              </w:rPr>
              <w:t>(0.020)</w:t>
            </w:r>
          </w:p>
        </w:tc>
        <w:tc>
          <w:tcPr>
            <w:tcW w:w="1094" w:type="dxa"/>
            <w:noWrap/>
            <w:hideMark/>
          </w:tcPr>
          <w:p w:rsidR="00C51B99" w:rsidRPr="00752B1A" w:rsidRDefault="00C51B99" w:rsidP="00DF46BB">
            <w:pPr>
              <w:jc w:val="cente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752B1A">
              <w:rPr>
                <w:rFonts w:cstheme="minorHAnsi"/>
                <w:color w:val="000000"/>
              </w:rPr>
              <w:t>(0.014)</w:t>
            </w:r>
          </w:p>
        </w:tc>
        <w:tc>
          <w:tcPr>
            <w:tcW w:w="1094" w:type="dxa"/>
            <w:noWrap/>
            <w:hideMark/>
          </w:tcPr>
          <w:p w:rsidR="00C51B99" w:rsidRPr="00752B1A" w:rsidRDefault="00C51B99" w:rsidP="00DF46BB">
            <w:pPr>
              <w:jc w:val="center"/>
              <w:cnfStyle w:val="000000000000" w:firstRow="0" w:lastRow="0" w:firstColumn="0" w:lastColumn="0" w:oddVBand="0" w:evenVBand="0" w:oddHBand="0" w:evenHBand="0" w:firstRowFirstColumn="0" w:firstRowLastColumn="0" w:lastRowFirstColumn="0" w:lastRowLastColumn="0"/>
              <w:rPr>
                <w:rFonts w:cstheme="minorHAnsi"/>
                <w:color w:val="000000"/>
              </w:rPr>
            </w:pPr>
          </w:p>
        </w:tc>
      </w:tr>
      <w:tr w:rsidR="00C51B99" w:rsidRPr="00752B1A" w:rsidTr="00DF46BB">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6077" w:type="dxa"/>
            <w:noWrap/>
            <w:hideMark/>
          </w:tcPr>
          <w:p w:rsidR="00C51B99" w:rsidRPr="00752B1A" w:rsidRDefault="00C51B99" w:rsidP="00DF46BB">
            <w:pPr>
              <w:rPr>
                <w:rFonts w:cstheme="minorHAnsi"/>
                <w:color w:val="000000"/>
              </w:rPr>
            </w:pPr>
            <w:r w:rsidRPr="00752B1A">
              <w:rPr>
                <w:rFonts w:cstheme="minorHAnsi"/>
                <w:color w:val="000000"/>
              </w:rPr>
              <w:t>Proportion of women who received tetanus before child birth</w:t>
            </w:r>
          </w:p>
        </w:tc>
        <w:tc>
          <w:tcPr>
            <w:tcW w:w="1358" w:type="dxa"/>
            <w:noWrap/>
            <w:hideMark/>
          </w:tcPr>
          <w:p w:rsidR="00C51B99" w:rsidRPr="00752B1A" w:rsidRDefault="00C51B99" w:rsidP="00DF46BB">
            <w:pPr>
              <w:jc w:val="cente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752B1A">
              <w:rPr>
                <w:rFonts w:cstheme="minorHAnsi"/>
                <w:color w:val="000000"/>
              </w:rPr>
              <w:t>0.461</w:t>
            </w:r>
          </w:p>
        </w:tc>
        <w:tc>
          <w:tcPr>
            <w:tcW w:w="1094" w:type="dxa"/>
            <w:noWrap/>
            <w:hideMark/>
          </w:tcPr>
          <w:p w:rsidR="00C51B99" w:rsidRPr="00752B1A" w:rsidRDefault="00C51B99" w:rsidP="00DF46BB">
            <w:pPr>
              <w:jc w:val="cente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752B1A">
              <w:rPr>
                <w:rFonts w:cstheme="minorHAnsi"/>
                <w:color w:val="000000"/>
              </w:rPr>
              <w:t>0.571</w:t>
            </w:r>
          </w:p>
        </w:tc>
        <w:tc>
          <w:tcPr>
            <w:tcW w:w="1094" w:type="dxa"/>
            <w:noWrap/>
            <w:hideMark/>
          </w:tcPr>
          <w:p w:rsidR="00C51B99" w:rsidRPr="00752B1A" w:rsidRDefault="00C51B99" w:rsidP="00DF46BB">
            <w:pPr>
              <w:jc w:val="cente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752B1A">
              <w:rPr>
                <w:rFonts w:cstheme="minorHAnsi"/>
                <w:color w:val="000000"/>
              </w:rPr>
              <w:t>-0.106***</w:t>
            </w:r>
          </w:p>
        </w:tc>
      </w:tr>
      <w:tr w:rsidR="00C51B99" w:rsidRPr="00752B1A" w:rsidTr="00DF46BB">
        <w:trPr>
          <w:trHeight w:val="290"/>
          <w:jc w:val="center"/>
        </w:trPr>
        <w:tc>
          <w:tcPr>
            <w:cnfStyle w:val="001000000000" w:firstRow="0" w:lastRow="0" w:firstColumn="1" w:lastColumn="0" w:oddVBand="0" w:evenVBand="0" w:oddHBand="0" w:evenHBand="0" w:firstRowFirstColumn="0" w:firstRowLastColumn="0" w:lastRowFirstColumn="0" w:lastRowLastColumn="0"/>
            <w:tcW w:w="6077" w:type="dxa"/>
            <w:noWrap/>
            <w:hideMark/>
          </w:tcPr>
          <w:p w:rsidR="00C51B99" w:rsidRPr="00752B1A" w:rsidRDefault="00C51B99" w:rsidP="00DF46BB">
            <w:pPr>
              <w:jc w:val="center"/>
              <w:rPr>
                <w:rFonts w:cstheme="minorHAnsi"/>
                <w:color w:val="000000"/>
              </w:rPr>
            </w:pPr>
          </w:p>
        </w:tc>
        <w:tc>
          <w:tcPr>
            <w:tcW w:w="1358" w:type="dxa"/>
            <w:noWrap/>
            <w:hideMark/>
          </w:tcPr>
          <w:p w:rsidR="00C51B99" w:rsidRPr="00752B1A" w:rsidRDefault="00C51B99" w:rsidP="00DF46BB">
            <w:pPr>
              <w:jc w:val="cente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752B1A">
              <w:rPr>
                <w:rFonts w:cstheme="minorHAnsi"/>
                <w:color w:val="000000"/>
              </w:rPr>
              <w:t>(0.017)</w:t>
            </w:r>
          </w:p>
        </w:tc>
        <w:tc>
          <w:tcPr>
            <w:tcW w:w="1094" w:type="dxa"/>
            <w:noWrap/>
            <w:hideMark/>
          </w:tcPr>
          <w:p w:rsidR="00C51B99" w:rsidRPr="00752B1A" w:rsidRDefault="00C51B99" w:rsidP="00DF46BB">
            <w:pPr>
              <w:jc w:val="cente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752B1A">
              <w:rPr>
                <w:rFonts w:cstheme="minorHAnsi"/>
                <w:color w:val="000000"/>
              </w:rPr>
              <w:t>(0.012)</w:t>
            </w:r>
          </w:p>
        </w:tc>
        <w:tc>
          <w:tcPr>
            <w:tcW w:w="1094" w:type="dxa"/>
            <w:noWrap/>
            <w:hideMark/>
          </w:tcPr>
          <w:p w:rsidR="00C51B99" w:rsidRPr="00752B1A" w:rsidRDefault="00C51B99" w:rsidP="00DF46BB">
            <w:pPr>
              <w:jc w:val="center"/>
              <w:cnfStyle w:val="000000000000" w:firstRow="0" w:lastRow="0" w:firstColumn="0" w:lastColumn="0" w:oddVBand="0" w:evenVBand="0" w:oddHBand="0" w:evenHBand="0" w:firstRowFirstColumn="0" w:firstRowLastColumn="0" w:lastRowFirstColumn="0" w:lastRowLastColumn="0"/>
              <w:rPr>
                <w:rFonts w:cstheme="minorHAnsi"/>
                <w:color w:val="000000"/>
              </w:rPr>
            </w:pPr>
          </w:p>
        </w:tc>
      </w:tr>
      <w:tr w:rsidR="00C51B99" w:rsidRPr="00752B1A" w:rsidTr="00DF46BB">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6077" w:type="dxa"/>
            <w:noWrap/>
            <w:hideMark/>
          </w:tcPr>
          <w:p w:rsidR="00C51B99" w:rsidRPr="00752B1A" w:rsidRDefault="00C51B99" w:rsidP="00DF46BB">
            <w:pPr>
              <w:rPr>
                <w:rFonts w:cstheme="minorHAnsi"/>
                <w:color w:val="000000"/>
              </w:rPr>
            </w:pPr>
            <w:r w:rsidRPr="00752B1A">
              <w:rPr>
                <w:rFonts w:cstheme="minorHAnsi"/>
                <w:color w:val="000000"/>
              </w:rPr>
              <w:t xml:space="preserve">Proportion of households that have at least one ITN </w:t>
            </w:r>
          </w:p>
        </w:tc>
        <w:tc>
          <w:tcPr>
            <w:tcW w:w="1358" w:type="dxa"/>
            <w:noWrap/>
            <w:hideMark/>
          </w:tcPr>
          <w:p w:rsidR="00C51B99" w:rsidRPr="00752B1A" w:rsidRDefault="00C51B99" w:rsidP="00DF46BB">
            <w:pPr>
              <w:jc w:val="cente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752B1A">
              <w:rPr>
                <w:rFonts w:cstheme="minorHAnsi"/>
                <w:color w:val="000000"/>
              </w:rPr>
              <w:t>0.636</w:t>
            </w:r>
          </w:p>
        </w:tc>
        <w:tc>
          <w:tcPr>
            <w:tcW w:w="1094" w:type="dxa"/>
            <w:noWrap/>
            <w:hideMark/>
          </w:tcPr>
          <w:p w:rsidR="00C51B99" w:rsidRPr="00752B1A" w:rsidRDefault="00C51B99" w:rsidP="00DF46BB">
            <w:pPr>
              <w:jc w:val="cente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752B1A">
              <w:rPr>
                <w:rFonts w:cstheme="minorHAnsi"/>
                <w:color w:val="000000"/>
              </w:rPr>
              <w:t>0.707</w:t>
            </w:r>
          </w:p>
        </w:tc>
        <w:tc>
          <w:tcPr>
            <w:tcW w:w="1094" w:type="dxa"/>
            <w:noWrap/>
            <w:hideMark/>
          </w:tcPr>
          <w:p w:rsidR="00C51B99" w:rsidRPr="00752B1A" w:rsidRDefault="00C51B99" w:rsidP="00DF46BB">
            <w:pPr>
              <w:jc w:val="cente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752B1A">
              <w:rPr>
                <w:rFonts w:cstheme="minorHAnsi"/>
                <w:color w:val="000000"/>
              </w:rPr>
              <w:t>-0.066***</w:t>
            </w:r>
          </w:p>
        </w:tc>
      </w:tr>
      <w:tr w:rsidR="00C51B99" w:rsidRPr="00752B1A" w:rsidTr="00DF46BB">
        <w:trPr>
          <w:trHeight w:val="290"/>
          <w:jc w:val="center"/>
        </w:trPr>
        <w:tc>
          <w:tcPr>
            <w:cnfStyle w:val="001000000000" w:firstRow="0" w:lastRow="0" w:firstColumn="1" w:lastColumn="0" w:oddVBand="0" w:evenVBand="0" w:oddHBand="0" w:evenHBand="0" w:firstRowFirstColumn="0" w:firstRowLastColumn="0" w:lastRowFirstColumn="0" w:lastRowLastColumn="0"/>
            <w:tcW w:w="6077" w:type="dxa"/>
            <w:noWrap/>
            <w:hideMark/>
          </w:tcPr>
          <w:p w:rsidR="00C51B99" w:rsidRPr="00752B1A" w:rsidRDefault="00C51B99" w:rsidP="00DF46BB">
            <w:pPr>
              <w:jc w:val="center"/>
              <w:rPr>
                <w:rFonts w:cstheme="minorHAnsi"/>
                <w:color w:val="000000"/>
              </w:rPr>
            </w:pPr>
          </w:p>
        </w:tc>
        <w:tc>
          <w:tcPr>
            <w:tcW w:w="1358" w:type="dxa"/>
            <w:noWrap/>
            <w:hideMark/>
          </w:tcPr>
          <w:p w:rsidR="00C51B99" w:rsidRPr="00752B1A" w:rsidRDefault="00C51B99" w:rsidP="00DF46BB">
            <w:pPr>
              <w:jc w:val="cente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752B1A">
              <w:rPr>
                <w:rFonts w:cstheme="minorHAnsi"/>
                <w:color w:val="000000"/>
              </w:rPr>
              <w:t>(0.019)</w:t>
            </w:r>
          </w:p>
        </w:tc>
        <w:tc>
          <w:tcPr>
            <w:tcW w:w="1094" w:type="dxa"/>
            <w:noWrap/>
            <w:hideMark/>
          </w:tcPr>
          <w:p w:rsidR="00C51B99" w:rsidRPr="00752B1A" w:rsidRDefault="00C51B99" w:rsidP="00DF46BB">
            <w:pPr>
              <w:jc w:val="cente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752B1A">
              <w:rPr>
                <w:rFonts w:cstheme="minorHAnsi"/>
                <w:color w:val="000000"/>
              </w:rPr>
              <w:t>(0.011)</w:t>
            </w:r>
          </w:p>
        </w:tc>
        <w:tc>
          <w:tcPr>
            <w:tcW w:w="1094" w:type="dxa"/>
            <w:noWrap/>
            <w:hideMark/>
          </w:tcPr>
          <w:p w:rsidR="00C51B99" w:rsidRPr="00752B1A" w:rsidRDefault="00C51B99" w:rsidP="00DF46BB">
            <w:pPr>
              <w:jc w:val="center"/>
              <w:cnfStyle w:val="000000000000" w:firstRow="0" w:lastRow="0" w:firstColumn="0" w:lastColumn="0" w:oddVBand="0" w:evenVBand="0" w:oddHBand="0" w:evenHBand="0" w:firstRowFirstColumn="0" w:firstRowLastColumn="0" w:lastRowFirstColumn="0" w:lastRowLastColumn="0"/>
              <w:rPr>
                <w:rFonts w:cstheme="minorHAnsi"/>
                <w:color w:val="000000"/>
              </w:rPr>
            </w:pPr>
          </w:p>
        </w:tc>
      </w:tr>
      <w:tr w:rsidR="00C51B99" w:rsidRPr="00752B1A" w:rsidTr="00DF46BB">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6077" w:type="dxa"/>
            <w:noWrap/>
            <w:hideMark/>
          </w:tcPr>
          <w:p w:rsidR="00C51B99" w:rsidRPr="00752B1A" w:rsidRDefault="00C51B99" w:rsidP="00DF46BB">
            <w:pPr>
              <w:rPr>
                <w:rFonts w:cstheme="minorHAnsi"/>
                <w:color w:val="000000"/>
              </w:rPr>
            </w:pPr>
            <w:r w:rsidRPr="00752B1A">
              <w:rPr>
                <w:rFonts w:cstheme="minorHAnsi"/>
                <w:color w:val="000000"/>
              </w:rPr>
              <w:t>Proportion of children who received IPT2 vaccines</w:t>
            </w:r>
          </w:p>
        </w:tc>
        <w:tc>
          <w:tcPr>
            <w:tcW w:w="1358" w:type="dxa"/>
            <w:noWrap/>
            <w:hideMark/>
          </w:tcPr>
          <w:p w:rsidR="00C51B99" w:rsidRPr="00752B1A" w:rsidRDefault="00C51B99" w:rsidP="00DF46BB">
            <w:pPr>
              <w:jc w:val="cente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752B1A">
              <w:rPr>
                <w:rFonts w:cstheme="minorHAnsi"/>
                <w:color w:val="000000"/>
              </w:rPr>
              <w:t>0.097</w:t>
            </w:r>
          </w:p>
        </w:tc>
        <w:tc>
          <w:tcPr>
            <w:tcW w:w="1094" w:type="dxa"/>
            <w:noWrap/>
            <w:hideMark/>
          </w:tcPr>
          <w:p w:rsidR="00C51B99" w:rsidRPr="00752B1A" w:rsidRDefault="00C51B99" w:rsidP="00DF46BB">
            <w:pPr>
              <w:jc w:val="cente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752B1A">
              <w:rPr>
                <w:rFonts w:cstheme="minorHAnsi"/>
                <w:color w:val="000000"/>
              </w:rPr>
              <w:t>0.173</w:t>
            </w:r>
          </w:p>
        </w:tc>
        <w:tc>
          <w:tcPr>
            <w:tcW w:w="1094" w:type="dxa"/>
            <w:noWrap/>
            <w:hideMark/>
          </w:tcPr>
          <w:p w:rsidR="00C51B99" w:rsidRPr="00752B1A" w:rsidRDefault="00C51B99" w:rsidP="00DF46BB">
            <w:pPr>
              <w:jc w:val="cente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752B1A">
              <w:rPr>
                <w:rFonts w:cstheme="minorHAnsi"/>
                <w:color w:val="000000"/>
              </w:rPr>
              <w:t>-0.064***</w:t>
            </w:r>
          </w:p>
        </w:tc>
      </w:tr>
      <w:tr w:rsidR="00C51B99" w:rsidRPr="00752B1A" w:rsidTr="00DF46BB">
        <w:trPr>
          <w:trHeight w:val="290"/>
          <w:jc w:val="center"/>
        </w:trPr>
        <w:tc>
          <w:tcPr>
            <w:cnfStyle w:val="001000000000" w:firstRow="0" w:lastRow="0" w:firstColumn="1" w:lastColumn="0" w:oddVBand="0" w:evenVBand="0" w:oddHBand="0" w:evenHBand="0" w:firstRowFirstColumn="0" w:firstRowLastColumn="0" w:lastRowFirstColumn="0" w:lastRowLastColumn="0"/>
            <w:tcW w:w="6077" w:type="dxa"/>
            <w:noWrap/>
            <w:hideMark/>
          </w:tcPr>
          <w:p w:rsidR="00C51B99" w:rsidRPr="00752B1A" w:rsidRDefault="00C51B99" w:rsidP="00DF46BB">
            <w:pPr>
              <w:jc w:val="center"/>
              <w:rPr>
                <w:rFonts w:cstheme="minorHAnsi"/>
                <w:color w:val="000000"/>
              </w:rPr>
            </w:pPr>
          </w:p>
        </w:tc>
        <w:tc>
          <w:tcPr>
            <w:tcW w:w="1358" w:type="dxa"/>
            <w:noWrap/>
            <w:hideMark/>
          </w:tcPr>
          <w:p w:rsidR="00C51B99" w:rsidRPr="00752B1A" w:rsidRDefault="00C51B99" w:rsidP="00DF46BB">
            <w:pPr>
              <w:jc w:val="cente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752B1A">
              <w:rPr>
                <w:rFonts w:cstheme="minorHAnsi"/>
                <w:color w:val="000000"/>
              </w:rPr>
              <w:t>(0.008)</w:t>
            </w:r>
          </w:p>
        </w:tc>
        <w:tc>
          <w:tcPr>
            <w:tcW w:w="1094" w:type="dxa"/>
            <w:noWrap/>
            <w:hideMark/>
          </w:tcPr>
          <w:p w:rsidR="00C51B99" w:rsidRPr="00752B1A" w:rsidRDefault="00C51B99" w:rsidP="00DF46BB">
            <w:pPr>
              <w:jc w:val="cente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752B1A">
              <w:rPr>
                <w:rFonts w:cstheme="minorHAnsi"/>
                <w:color w:val="000000"/>
              </w:rPr>
              <w:t>(0.009)</w:t>
            </w:r>
          </w:p>
        </w:tc>
        <w:tc>
          <w:tcPr>
            <w:tcW w:w="1094" w:type="dxa"/>
            <w:noWrap/>
            <w:hideMark/>
          </w:tcPr>
          <w:p w:rsidR="00C51B99" w:rsidRPr="00752B1A" w:rsidRDefault="00C51B99" w:rsidP="00DF46BB">
            <w:pPr>
              <w:jc w:val="center"/>
              <w:cnfStyle w:val="000000000000" w:firstRow="0" w:lastRow="0" w:firstColumn="0" w:lastColumn="0" w:oddVBand="0" w:evenVBand="0" w:oddHBand="0" w:evenHBand="0" w:firstRowFirstColumn="0" w:firstRowLastColumn="0" w:lastRowFirstColumn="0" w:lastRowLastColumn="0"/>
              <w:rPr>
                <w:rFonts w:cstheme="minorHAnsi"/>
                <w:color w:val="000000"/>
              </w:rPr>
            </w:pPr>
          </w:p>
        </w:tc>
      </w:tr>
      <w:tr w:rsidR="00C51B99" w:rsidRPr="00752B1A" w:rsidTr="00DF46BB">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6077" w:type="dxa"/>
            <w:noWrap/>
            <w:hideMark/>
          </w:tcPr>
          <w:p w:rsidR="00C51B99" w:rsidRPr="00752B1A" w:rsidRDefault="00C51B99" w:rsidP="00DF46BB">
            <w:pPr>
              <w:rPr>
                <w:rFonts w:cstheme="minorHAnsi"/>
                <w:color w:val="000000"/>
              </w:rPr>
            </w:pPr>
            <w:r w:rsidRPr="00752B1A">
              <w:rPr>
                <w:rFonts w:cstheme="minorHAnsi"/>
                <w:color w:val="000000"/>
              </w:rPr>
              <w:t>Women in the household use modern contraceptive methods</w:t>
            </w:r>
          </w:p>
        </w:tc>
        <w:tc>
          <w:tcPr>
            <w:tcW w:w="1358" w:type="dxa"/>
            <w:noWrap/>
            <w:hideMark/>
          </w:tcPr>
          <w:p w:rsidR="00C51B99" w:rsidRPr="00752B1A" w:rsidRDefault="00C51B99" w:rsidP="00DF46BB">
            <w:pPr>
              <w:jc w:val="cente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752B1A">
              <w:rPr>
                <w:rFonts w:cstheme="minorHAnsi"/>
                <w:color w:val="000000"/>
              </w:rPr>
              <w:t>0.204</w:t>
            </w:r>
          </w:p>
        </w:tc>
        <w:tc>
          <w:tcPr>
            <w:tcW w:w="1094" w:type="dxa"/>
            <w:noWrap/>
            <w:hideMark/>
          </w:tcPr>
          <w:p w:rsidR="00C51B99" w:rsidRPr="00752B1A" w:rsidRDefault="00C51B99" w:rsidP="00DF46BB">
            <w:pPr>
              <w:jc w:val="cente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752B1A">
              <w:rPr>
                <w:rFonts w:cstheme="minorHAnsi"/>
                <w:color w:val="000000"/>
              </w:rPr>
              <w:t>0.169</w:t>
            </w:r>
          </w:p>
        </w:tc>
        <w:tc>
          <w:tcPr>
            <w:tcW w:w="1094" w:type="dxa"/>
            <w:noWrap/>
            <w:hideMark/>
          </w:tcPr>
          <w:p w:rsidR="00C51B99" w:rsidRPr="00752B1A" w:rsidRDefault="00C51B99" w:rsidP="00DF46BB">
            <w:pPr>
              <w:jc w:val="cente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752B1A">
              <w:rPr>
                <w:rFonts w:cstheme="minorHAnsi"/>
                <w:color w:val="000000"/>
              </w:rPr>
              <w:t>0.010*</w:t>
            </w:r>
          </w:p>
        </w:tc>
      </w:tr>
      <w:tr w:rsidR="00C51B99" w:rsidRPr="00752B1A" w:rsidTr="00DF46BB">
        <w:trPr>
          <w:trHeight w:val="290"/>
          <w:jc w:val="center"/>
        </w:trPr>
        <w:tc>
          <w:tcPr>
            <w:cnfStyle w:val="001000000000" w:firstRow="0" w:lastRow="0" w:firstColumn="1" w:lastColumn="0" w:oddVBand="0" w:evenVBand="0" w:oddHBand="0" w:evenHBand="0" w:firstRowFirstColumn="0" w:firstRowLastColumn="0" w:lastRowFirstColumn="0" w:lastRowLastColumn="0"/>
            <w:tcW w:w="6077" w:type="dxa"/>
            <w:noWrap/>
            <w:hideMark/>
          </w:tcPr>
          <w:p w:rsidR="00C51B99" w:rsidRPr="00752B1A" w:rsidRDefault="00C51B99" w:rsidP="00DF46BB">
            <w:pPr>
              <w:jc w:val="center"/>
              <w:rPr>
                <w:rFonts w:cstheme="minorHAnsi"/>
                <w:color w:val="000000"/>
              </w:rPr>
            </w:pPr>
          </w:p>
        </w:tc>
        <w:tc>
          <w:tcPr>
            <w:tcW w:w="1358" w:type="dxa"/>
            <w:noWrap/>
            <w:hideMark/>
          </w:tcPr>
          <w:p w:rsidR="00C51B99" w:rsidRPr="00752B1A" w:rsidRDefault="00C51B99" w:rsidP="00DF46BB">
            <w:pPr>
              <w:jc w:val="cente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752B1A">
              <w:rPr>
                <w:rFonts w:cstheme="minorHAnsi"/>
                <w:color w:val="000000"/>
              </w:rPr>
              <w:t>(0.013)</w:t>
            </w:r>
          </w:p>
        </w:tc>
        <w:tc>
          <w:tcPr>
            <w:tcW w:w="1094" w:type="dxa"/>
            <w:noWrap/>
            <w:hideMark/>
          </w:tcPr>
          <w:p w:rsidR="00C51B99" w:rsidRPr="00752B1A" w:rsidRDefault="00C51B99" w:rsidP="00DF46BB">
            <w:pPr>
              <w:jc w:val="cente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752B1A">
              <w:rPr>
                <w:rFonts w:cstheme="minorHAnsi"/>
                <w:color w:val="000000"/>
              </w:rPr>
              <w:t>(0.009)</w:t>
            </w:r>
          </w:p>
        </w:tc>
        <w:tc>
          <w:tcPr>
            <w:tcW w:w="1094" w:type="dxa"/>
            <w:noWrap/>
            <w:hideMark/>
          </w:tcPr>
          <w:p w:rsidR="00C51B99" w:rsidRPr="00752B1A" w:rsidRDefault="00C51B99" w:rsidP="00DF46BB">
            <w:pPr>
              <w:jc w:val="center"/>
              <w:cnfStyle w:val="000000000000" w:firstRow="0" w:lastRow="0" w:firstColumn="0" w:lastColumn="0" w:oddVBand="0" w:evenVBand="0" w:oddHBand="0" w:evenHBand="0" w:firstRowFirstColumn="0" w:firstRowLastColumn="0" w:lastRowFirstColumn="0" w:lastRowLastColumn="0"/>
              <w:rPr>
                <w:rFonts w:cstheme="minorHAnsi"/>
                <w:color w:val="000000"/>
              </w:rPr>
            </w:pPr>
          </w:p>
        </w:tc>
      </w:tr>
      <w:tr w:rsidR="00C51B99" w:rsidRPr="00752B1A" w:rsidTr="00DF46BB">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6077" w:type="dxa"/>
            <w:noWrap/>
            <w:vAlign w:val="center"/>
          </w:tcPr>
          <w:p w:rsidR="00C51B99" w:rsidRPr="00752B1A" w:rsidRDefault="00C51B99" w:rsidP="00DF46BB">
            <w:pPr>
              <w:rPr>
                <w:rFonts w:cstheme="minorHAnsi"/>
                <w:color w:val="000000"/>
              </w:rPr>
            </w:pPr>
            <w:r w:rsidRPr="00752B1A">
              <w:rPr>
                <w:rFonts w:eastAsia="Times New Roman" w:cstheme="minorHAnsi"/>
                <w:color w:val="000000"/>
              </w:rPr>
              <w:t>Clustered standard errors (at EA level) in parentheses</w:t>
            </w:r>
          </w:p>
        </w:tc>
        <w:tc>
          <w:tcPr>
            <w:tcW w:w="1358" w:type="dxa"/>
            <w:noWrap/>
          </w:tcPr>
          <w:p w:rsidR="00C51B99" w:rsidRPr="00752B1A" w:rsidRDefault="00C51B99" w:rsidP="00DF46BB">
            <w:pPr>
              <w:jc w:val="center"/>
              <w:cnfStyle w:val="000000100000" w:firstRow="0" w:lastRow="0" w:firstColumn="0" w:lastColumn="0" w:oddVBand="0" w:evenVBand="0" w:oddHBand="1" w:evenHBand="0" w:firstRowFirstColumn="0" w:firstRowLastColumn="0" w:lastRowFirstColumn="0" w:lastRowLastColumn="0"/>
              <w:rPr>
                <w:rFonts w:cstheme="minorHAnsi"/>
                <w:color w:val="000000"/>
              </w:rPr>
            </w:pPr>
          </w:p>
        </w:tc>
        <w:tc>
          <w:tcPr>
            <w:tcW w:w="1094" w:type="dxa"/>
            <w:noWrap/>
          </w:tcPr>
          <w:p w:rsidR="00C51B99" w:rsidRPr="00752B1A" w:rsidRDefault="00C51B99" w:rsidP="00DF46BB">
            <w:pPr>
              <w:jc w:val="center"/>
              <w:cnfStyle w:val="000000100000" w:firstRow="0" w:lastRow="0" w:firstColumn="0" w:lastColumn="0" w:oddVBand="0" w:evenVBand="0" w:oddHBand="1" w:evenHBand="0" w:firstRowFirstColumn="0" w:firstRowLastColumn="0" w:lastRowFirstColumn="0" w:lastRowLastColumn="0"/>
              <w:rPr>
                <w:rFonts w:cstheme="minorHAnsi"/>
                <w:color w:val="000000"/>
              </w:rPr>
            </w:pPr>
          </w:p>
        </w:tc>
        <w:tc>
          <w:tcPr>
            <w:tcW w:w="1094" w:type="dxa"/>
            <w:noWrap/>
          </w:tcPr>
          <w:p w:rsidR="00C51B99" w:rsidRPr="00752B1A" w:rsidRDefault="00C51B99" w:rsidP="00DF46BB">
            <w:pPr>
              <w:jc w:val="center"/>
              <w:cnfStyle w:val="000000100000" w:firstRow="0" w:lastRow="0" w:firstColumn="0" w:lastColumn="0" w:oddVBand="0" w:evenVBand="0" w:oddHBand="1" w:evenHBand="0" w:firstRowFirstColumn="0" w:firstRowLastColumn="0" w:lastRowFirstColumn="0" w:lastRowLastColumn="0"/>
              <w:rPr>
                <w:rFonts w:cstheme="minorHAnsi"/>
                <w:color w:val="000000"/>
              </w:rPr>
            </w:pPr>
          </w:p>
        </w:tc>
      </w:tr>
      <w:tr w:rsidR="00C51B99" w:rsidRPr="00752B1A" w:rsidTr="00DF46BB">
        <w:trPr>
          <w:trHeight w:val="290"/>
          <w:jc w:val="center"/>
        </w:trPr>
        <w:tc>
          <w:tcPr>
            <w:cnfStyle w:val="001000000000" w:firstRow="0" w:lastRow="0" w:firstColumn="1" w:lastColumn="0" w:oddVBand="0" w:evenVBand="0" w:oddHBand="0" w:evenHBand="0" w:firstRowFirstColumn="0" w:firstRowLastColumn="0" w:lastRowFirstColumn="0" w:lastRowLastColumn="0"/>
            <w:tcW w:w="6077" w:type="dxa"/>
            <w:noWrap/>
          </w:tcPr>
          <w:p w:rsidR="00C51B99" w:rsidRPr="00752B1A" w:rsidRDefault="00C51B99" w:rsidP="00DF46BB">
            <w:pPr>
              <w:rPr>
                <w:rFonts w:cstheme="minorHAnsi"/>
                <w:color w:val="000000"/>
              </w:rPr>
            </w:pPr>
            <w:r w:rsidRPr="00752B1A">
              <w:rPr>
                <w:rFonts w:eastAsia="Times New Roman" w:cstheme="minorHAnsi"/>
                <w:color w:val="000000"/>
              </w:rPr>
              <w:t>* p&lt;0.1, ** p&lt;0.05, *** p&lt;0.01</w:t>
            </w:r>
          </w:p>
        </w:tc>
        <w:tc>
          <w:tcPr>
            <w:tcW w:w="1358" w:type="dxa"/>
            <w:noWrap/>
          </w:tcPr>
          <w:p w:rsidR="00C51B99" w:rsidRPr="00752B1A" w:rsidRDefault="00C51B99" w:rsidP="00DF46BB">
            <w:pPr>
              <w:jc w:val="center"/>
              <w:cnfStyle w:val="000000000000" w:firstRow="0" w:lastRow="0" w:firstColumn="0" w:lastColumn="0" w:oddVBand="0" w:evenVBand="0" w:oddHBand="0" w:evenHBand="0" w:firstRowFirstColumn="0" w:firstRowLastColumn="0" w:lastRowFirstColumn="0" w:lastRowLastColumn="0"/>
              <w:rPr>
                <w:rFonts w:cstheme="minorHAnsi"/>
                <w:color w:val="000000"/>
              </w:rPr>
            </w:pPr>
          </w:p>
        </w:tc>
        <w:tc>
          <w:tcPr>
            <w:tcW w:w="1094" w:type="dxa"/>
            <w:noWrap/>
          </w:tcPr>
          <w:p w:rsidR="00C51B99" w:rsidRPr="00752B1A" w:rsidRDefault="00C51B99" w:rsidP="00DF46BB">
            <w:pPr>
              <w:jc w:val="center"/>
              <w:cnfStyle w:val="000000000000" w:firstRow="0" w:lastRow="0" w:firstColumn="0" w:lastColumn="0" w:oddVBand="0" w:evenVBand="0" w:oddHBand="0" w:evenHBand="0" w:firstRowFirstColumn="0" w:firstRowLastColumn="0" w:lastRowFirstColumn="0" w:lastRowLastColumn="0"/>
              <w:rPr>
                <w:rFonts w:cstheme="minorHAnsi"/>
                <w:color w:val="000000"/>
              </w:rPr>
            </w:pPr>
          </w:p>
        </w:tc>
        <w:tc>
          <w:tcPr>
            <w:tcW w:w="1094" w:type="dxa"/>
            <w:noWrap/>
          </w:tcPr>
          <w:p w:rsidR="00C51B99" w:rsidRPr="00752B1A" w:rsidRDefault="00C51B99" w:rsidP="00DF46BB">
            <w:pPr>
              <w:jc w:val="center"/>
              <w:cnfStyle w:val="000000000000" w:firstRow="0" w:lastRow="0" w:firstColumn="0" w:lastColumn="0" w:oddVBand="0" w:evenVBand="0" w:oddHBand="0" w:evenHBand="0" w:firstRowFirstColumn="0" w:firstRowLastColumn="0" w:lastRowFirstColumn="0" w:lastRowLastColumn="0"/>
              <w:rPr>
                <w:rFonts w:cstheme="minorHAnsi"/>
                <w:color w:val="000000"/>
              </w:rPr>
            </w:pPr>
          </w:p>
        </w:tc>
      </w:tr>
    </w:tbl>
    <w:p w:rsidR="00C51B99" w:rsidRPr="00752B1A" w:rsidRDefault="00C51B99" w:rsidP="00C51B99">
      <w:pPr>
        <w:spacing w:line="360" w:lineRule="auto"/>
        <w:rPr>
          <w:rFonts w:cstheme="minorHAnsi"/>
        </w:rPr>
      </w:pPr>
    </w:p>
    <w:p w:rsidR="00C51B99" w:rsidRPr="00752B1A" w:rsidRDefault="00C51B99" w:rsidP="00C51B99">
      <w:pPr>
        <w:spacing w:line="360" w:lineRule="auto"/>
        <w:jc w:val="both"/>
        <w:rPr>
          <w:rFonts w:cstheme="minorHAnsi"/>
        </w:rPr>
      </w:pPr>
      <w:r>
        <w:rPr>
          <w:rFonts w:cstheme="minorHAnsi"/>
        </w:rPr>
        <w:t>Since LGA assignment to PBF or DFF arms was randomized, and was</w:t>
      </w:r>
      <w:r w:rsidRPr="00752B1A">
        <w:rPr>
          <w:rFonts w:cstheme="minorHAnsi"/>
        </w:rPr>
        <w:t xml:space="preserve"> largely successful in ensuring that the averages of key household characteristics do not differ across these project arms (Table 7</w:t>
      </w:r>
      <w:r>
        <w:rPr>
          <w:rFonts w:cstheme="minorHAnsi"/>
        </w:rPr>
        <w:t>)</w:t>
      </w:r>
      <w:r w:rsidRPr="00752B1A">
        <w:rPr>
          <w:rFonts w:cstheme="minorHAnsi"/>
        </w:rPr>
        <w:t xml:space="preserve">, we do not </w:t>
      </w:r>
      <w:r>
        <w:rPr>
          <w:rFonts w:cstheme="minorHAnsi"/>
        </w:rPr>
        <w:t>reweight</w:t>
      </w:r>
      <w:r w:rsidRPr="00752B1A">
        <w:rPr>
          <w:rFonts w:cstheme="minorHAnsi"/>
        </w:rPr>
        <w:t xml:space="preserve"> </w:t>
      </w:r>
      <w:r>
        <w:rPr>
          <w:rFonts w:cstheme="minorHAnsi"/>
        </w:rPr>
        <w:t>these estimates.</w:t>
      </w:r>
      <w:r w:rsidRPr="00752B1A">
        <w:rPr>
          <w:rFonts w:cstheme="minorHAnsi"/>
        </w:rPr>
        <w:t xml:space="preserve"> </w:t>
      </w:r>
    </w:p>
    <w:p w:rsidR="00C51B99" w:rsidRPr="00752B1A" w:rsidRDefault="00C51B99" w:rsidP="00C51B99">
      <w:pPr>
        <w:spacing w:line="360" w:lineRule="auto"/>
        <w:jc w:val="center"/>
        <w:rPr>
          <w:rFonts w:cstheme="minorHAnsi"/>
        </w:rPr>
      </w:pPr>
      <w:bookmarkStart w:id="2" w:name="_Hlk79438980"/>
      <w:r w:rsidRPr="00752B1A">
        <w:rPr>
          <w:rFonts w:cstheme="minorHAnsi"/>
          <w:color w:val="000000"/>
        </w:rPr>
        <w:t xml:space="preserve">Table </w:t>
      </w:r>
      <w:r>
        <w:rPr>
          <w:rFonts w:cstheme="minorHAnsi"/>
          <w:color w:val="000000"/>
        </w:rPr>
        <w:t>3</w:t>
      </w:r>
      <w:r w:rsidRPr="00752B1A">
        <w:rPr>
          <w:rFonts w:cstheme="minorHAnsi"/>
          <w:color w:val="000000"/>
        </w:rPr>
        <w:t>: Differences in Key Household Characteristics at the Baseline (PBF versus DFF)</w:t>
      </w:r>
    </w:p>
    <w:bookmarkEnd w:id="2"/>
    <w:tbl>
      <w:tblPr>
        <w:tblStyle w:val="PlainTable22"/>
        <w:tblW w:w="9619" w:type="dxa"/>
        <w:tblLook w:val="04A0" w:firstRow="1" w:lastRow="0" w:firstColumn="1" w:lastColumn="0" w:noHBand="0" w:noVBand="1"/>
      </w:tblPr>
      <w:tblGrid>
        <w:gridCol w:w="6077"/>
        <w:gridCol w:w="1094"/>
        <w:gridCol w:w="1094"/>
        <w:gridCol w:w="1354"/>
      </w:tblGrid>
      <w:tr w:rsidR="00C51B99" w:rsidRPr="00752B1A" w:rsidTr="00DF46BB">
        <w:trPr>
          <w:cnfStyle w:val="100000000000" w:firstRow="1" w:lastRow="0" w:firstColumn="0" w:lastColumn="0" w:oddVBand="0" w:evenVBand="0" w:oddHBand="0"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6077" w:type="dxa"/>
            <w:noWrap/>
            <w:hideMark/>
          </w:tcPr>
          <w:p w:rsidR="00C51B99" w:rsidRPr="00752B1A" w:rsidRDefault="00C51B99" w:rsidP="00DF46BB">
            <w:pPr>
              <w:rPr>
                <w:rFonts w:eastAsia="Times New Roman" w:cstheme="minorHAnsi"/>
                <w:sz w:val="24"/>
                <w:szCs w:val="24"/>
              </w:rPr>
            </w:pPr>
          </w:p>
        </w:tc>
        <w:tc>
          <w:tcPr>
            <w:tcW w:w="1094" w:type="dxa"/>
            <w:noWrap/>
            <w:hideMark/>
          </w:tcPr>
          <w:p w:rsidR="00C51B99" w:rsidRPr="00752B1A" w:rsidRDefault="00C51B99" w:rsidP="00DF46BB">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rPr>
            </w:pPr>
            <w:r w:rsidRPr="00752B1A">
              <w:rPr>
                <w:rFonts w:eastAsia="Times New Roman" w:cstheme="minorHAnsi"/>
                <w:color w:val="000000"/>
              </w:rPr>
              <w:t>DFF LGAs</w:t>
            </w:r>
          </w:p>
        </w:tc>
        <w:tc>
          <w:tcPr>
            <w:tcW w:w="1094" w:type="dxa"/>
            <w:noWrap/>
            <w:hideMark/>
          </w:tcPr>
          <w:p w:rsidR="00C51B99" w:rsidRPr="00752B1A" w:rsidRDefault="00C51B99" w:rsidP="00DF46BB">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rPr>
            </w:pPr>
            <w:r w:rsidRPr="00752B1A">
              <w:rPr>
                <w:rFonts w:eastAsia="Times New Roman" w:cstheme="minorHAnsi"/>
                <w:color w:val="000000"/>
              </w:rPr>
              <w:t>PBF LGAs</w:t>
            </w:r>
          </w:p>
        </w:tc>
        <w:tc>
          <w:tcPr>
            <w:tcW w:w="1354" w:type="dxa"/>
            <w:noWrap/>
            <w:hideMark/>
          </w:tcPr>
          <w:p w:rsidR="00C51B99" w:rsidRPr="00752B1A" w:rsidRDefault="00C51B99" w:rsidP="00DF46BB">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rPr>
            </w:pPr>
            <w:r w:rsidRPr="00752B1A">
              <w:rPr>
                <w:rFonts w:eastAsia="Times New Roman" w:cstheme="minorHAnsi"/>
                <w:color w:val="000000"/>
              </w:rPr>
              <w:t xml:space="preserve">Difference </w:t>
            </w:r>
          </w:p>
        </w:tc>
      </w:tr>
      <w:tr w:rsidR="00C51B99" w:rsidRPr="00752B1A" w:rsidTr="00DF46BB">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6077" w:type="dxa"/>
            <w:hideMark/>
          </w:tcPr>
          <w:p w:rsidR="00C51B99" w:rsidRPr="00752B1A" w:rsidRDefault="00C51B99" w:rsidP="00DF46BB">
            <w:pPr>
              <w:rPr>
                <w:rFonts w:eastAsia="Times New Roman" w:cstheme="minorHAnsi"/>
                <w:sz w:val="20"/>
                <w:szCs w:val="20"/>
              </w:rPr>
            </w:pPr>
            <w:r w:rsidRPr="00752B1A">
              <w:rPr>
                <w:rFonts w:eastAsia="Times New Roman" w:cstheme="minorHAnsi"/>
                <w:sz w:val="20"/>
                <w:szCs w:val="20"/>
              </w:rPr>
              <w:t>Median completed years of education</w:t>
            </w:r>
          </w:p>
        </w:tc>
        <w:tc>
          <w:tcPr>
            <w:tcW w:w="1094" w:type="dxa"/>
            <w:noWrap/>
            <w:vAlign w:val="center"/>
            <w:hideMark/>
          </w:tcPr>
          <w:p w:rsidR="00C51B99" w:rsidRPr="00752B1A" w:rsidRDefault="00C51B99" w:rsidP="00DF46B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752B1A">
              <w:rPr>
                <w:rFonts w:eastAsia="Times New Roman" w:cstheme="minorHAnsi"/>
                <w:sz w:val="20"/>
                <w:szCs w:val="20"/>
              </w:rPr>
              <w:t>7.12</w:t>
            </w:r>
          </w:p>
        </w:tc>
        <w:tc>
          <w:tcPr>
            <w:tcW w:w="1094" w:type="dxa"/>
            <w:noWrap/>
            <w:vAlign w:val="center"/>
            <w:hideMark/>
          </w:tcPr>
          <w:p w:rsidR="00C51B99" w:rsidRPr="00752B1A" w:rsidRDefault="00C51B99" w:rsidP="00DF46B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752B1A">
              <w:rPr>
                <w:rFonts w:eastAsia="Times New Roman" w:cstheme="minorHAnsi"/>
                <w:sz w:val="20"/>
                <w:szCs w:val="20"/>
              </w:rPr>
              <w:t>6.93</w:t>
            </w:r>
          </w:p>
        </w:tc>
        <w:tc>
          <w:tcPr>
            <w:tcW w:w="1354" w:type="dxa"/>
            <w:noWrap/>
            <w:vAlign w:val="center"/>
            <w:hideMark/>
          </w:tcPr>
          <w:p w:rsidR="00C51B99" w:rsidRPr="00752B1A" w:rsidRDefault="00C51B99" w:rsidP="00DF46B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752B1A">
              <w:rPr>
                <w:rFonts w:eastAsia="Times New Roman" w:cstheme="minorHAnsi"/>
                <w:sz w:val="20"/>
                <w:szCs w:val="20"/>
              </w:rPr>
              <w:t>-0.190</w:t>
            </w:r>
          </w:p>
        </w:tc>
      </w:tr>
      <w:tr w:rsidR="00C51B99" w:rsidRPr="00752B1A" w:rsidTr="00DF46BB">
        <w:trPr>
          <w:trHeight w:val="290"/>
        </w:trPr>
        <w:tc>
          <w:tcPr>
            <w:cnfStyle w:val="001000000000" w:firstRow="0" w:lastRow="0" w:firstColumn="1" w:lastColumn="0" w:oddVBand="0" w:evenVBand="0" w:oddHBand="0" w:evenHBand="0" w:firstRowFirstColumn="0" w:firstRowLastColumn="0" w:lastRowFirstColumn="0" w:lastRowLastColumn="0"/>
            <w:tcW w:w="6077" w:type="dxa"/>
            <w:hideMark/>
          </w:tcPr>
          <w:p w:rsidR="00C51B99" w:rsidRPr="00752B1A" w:rsidRDefault="00C51B99" w:rsidP="00DF46BB">
            <w:pPr>
              <w:jc w:val="right"/>
              <w:rPr>
                <w:rFonts w:eastAsia="Times New Roman" w:cstheme="minorHAnsi"/>
                <w:sz w:val="20"/>
                <w:szCs w:val="20"/>
              </w:rPr>
            </w:pPr>
          </w:p>
        </w:tc>
        <w:tc>
          <w:tcPr>
            <w:tcW w:w="1094" w:type="dxa"/>
            <w:noWrap/>
            <w:vAlign w:val="center"/>
            <w:hideMark/>
          </w:tcPr>
          <w:p w:rsidR="00C51B99" w:rsidRPr="00752B1A" w:rsidRDefault="00C51B99" w:rsidP="00DF46B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752B1A">
              <w:rPr>
                <w:rFonts w:eastAsia="Times New Roman" w:cstheme="minorHAnsi"/>
                <w:sz w:val="20"/>
                <w:szCs w:val="20"/>
              </w:rPr>
              <w:t>(0.358)</w:t>
            </w:r>
          </w:p>
        </w:tc>
        <w:tc>
          <w:tcPr>
            <w:tcW w:w="1094" w:type="dxa"/>
            <w:noWrap/>
            <w:vAlign w:val="center"/>
            <w:hideMark/>
          </w:tcPr>
          <w:p w:rsidR="00C51B99" w:rsidRPr="00752B1A" w:rsidRDefault="00C51B99" w:rsidP="00DF46B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752B1A">
              <w:rPr>
                <w:rFonts w:eastAsia="Times New Roman" w:cstheme="minorHAnsi"/>
                <w:sz w:val="20"/>
                <w:szCs w:val="20"/>
              </w:rPr>
              <w:t>(0.321)</w:t>
            </w:r>
          </w:p>
        </w:tc>
        <w:tc>
          <w:tcPr>
            <w:tcW w:w="1354" w:type="dxa"/>
            <w:noWrap/>
            <w:vAlign w:val="center"/>
            <w:hideMark/>
          </w:tcPr>
          <w:p w:rsidR="00C51B99" w:rsidRPr="00752B1A" w:rsidRDefault="00C51B99" w:rsidP="00DF46B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752B1A">
              <w:rPr>
                <w:rFonts w:eastAsia="Times New Roman" w:cstheme="minorHAnsi"/>
                <w:sz w:val="20"/>
                <w:szCs w:val="20"/>
              </w:rPr>
              <w:t>(0.479)</w:t>
            </w:r>
          </w:p>
        </w:tc>
      </w:tr>
      <w:tr w:rsidR="00C51B99" w:rsidRPr="00752B1A" w:rsidTr="00DF46BB">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6077" w:type="dxa"/>
            <w:noWrap/>
            <w:hideMark/>
          </w:tcPr>
          <w:p w:rsidR="00C51B99" w:rsidRPr="00752B1A" w:rsidRDefault="00C51B99" w:rsidP="00DF46BB">
            <w:pPr>
              <w:rPr>
                <w:rFonts w:eastAsia="Times New Roman" w:cstheme="minorHAnsi"/>
                <w:color w:val="000000"/>
              </w:rPr>
            </w:pPr>
            <w:r w:rsidRPr="00752B1A">
              <w:rPr>
                <w:rFonts w:eastAsia="Times New Roman" w:cstheme="minorHAnsi"/>
                <w:color w:val="000000"/>
              </w:rPr>
              <w:t>Proportion of households with improved water source</w:t>
            </w:r>
          </w:p>
        </w:tc>
        <w:tc>
          <w:tcPr>
            <w:tcW w:w="1094" w:type="dxa"/>
            <w:noWrap/>
            <w:vAlign w:val="center"/>
            <w:hideMark/>
          </w:tcPr>
          <w:p w:rsidR="00C51B99" w:rsidRPr="00752B1A" w:rsidRDefault="00C51B99" w:rsidP="00DF46B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752B1A">
              <w:rPr>
                <w:rFonts w:eastAsia="Times New Roman" w:cstheme="minorHAnsi"/>
                <w:sz w:val="20"/>
                <w:szCs w:val="20"/>
              </w:rPr>
              <w:t>0.34</w:t>
            </w:r>
          </w:p>
        </w:tc>
        <w:tc>
          <w:tcPr>
            <w:tcW w:w="1094" w:type="dxa"/>
            <w:noWrap/>
            <w:vAlign w:val="center"/>
            <w:hideMark/>
          </w:tcPr>
          <w:p w:rsidR="00C51B99" w:rsidRPr="00752B1A" w:rsidRDefault="00C51B99" w:rsidP="00DF46B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752B1A">
              <w:rPr>
                <w:rFonts w:eastAsia="Times New Roman" w:cstheme="minorHAnsi"/>
                <w:sz w:val="20"/>
                <w:szCs w:val="20"/>
              </w:rPr>
              <w:t>0.35</w:t>
            </w:r>
          </w:p>
        </w:tc>
        <w:tc>
          <w:tcPr>
            <w:tcW w:w="1354" w:type="dxa"/>
            <w:noWrap/>
            <w:vAlign w:val="center"/>
            <w:hideMark/>
          </w:tcPr>
          <w:p w:rsidR="00C51B99" w:rsidRPr="00752B1A" w:rsidRDefault="00C51B99" w:rsidP="00DF46B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752B1A">
              <w:rPr>
                <w:rFonts w:eastAsia="Times New Roman" w:cstheme="minorHAnsi"/>
                <w:sz w:val="20"/>
                <w:szCs w:val="20"/>
              </w:rPr>
              <w:t>0.012</w:t>
            </w:r>
          </w:p>
        </w:tc>
      </w:tr>
      <w:tr w:rsidR="00C51B99" w:rsidRPr="00752B1A" w:rsidTr="00DF46BB">
        <w:trPr>
          <w:trHeight w:val="290"/>
        </w:trPr>
        <w:tc>
          <w:tcPr>
            <w:cnfStyle w:val="001000000000" w:firstRow="0" w:lastRow="0" w:firstColumn="1" w:lastColumn="0" w:oddVBand="0" w:evenVBand="0" w:oddHBand="0" w:evenHBand="0" w:firstRowFirstColumn="0" w:firstRowLastColumn="0" w:lastRowFirstColumn="0" w:lastRowLastColumn="0"/>
            <w:tcW w:w="6077" w:type="dxa"/>
            <w:noWrap/>
            <w:hideMark/>
          </w:tcPr>
          <w:p w:rsidR="00C51B99" w:rsidRPr="00752B1A" w:rsidRDefault="00C51B99" w:rsidP="00DF46BB">
            <w:pPr>
              <w:jc w:val="right"/>
              <w:rPr>
                <w:rFonts w:eastAsia="Times New Roman" w:cstheme="minorHAnsi"/>
                <w:sz w:val="20"/>
                <w:szCs w:val="20"/>
              </w:rPr>
            </w:pPr>
          </w:p>
        </w:tc>
        <w:tc>
          <w:tcPr>
            <w:tcW w:w="1094" w:type="dxa"/>
            <w:noWrap/>
            <w:vAlign w:val="center"/>
            <w:hideMark/>
          </w:tcPr>
          <w:p w:rsidR="00C51B99" w:rsidRPr="00752B1A" w:rsidRDefault="00C51B99" w:rsidP="00DF46B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752B1A">
              <w:rPr>
                <w:rFonts w:eastAsia="Times New Roman" w:cstheme="minorHAnsi"/>
                <w:sz w:val="20"/>
                <w:szCs w:val="20"/>
              </w:rPr>
              <w:t>(0.035)</w:t>
            </w:r>
          </w:p>
        </w:tc>
        <w:tc>
          <w:tcPr>
            <w:tcW w:w="1094" w:type="dxa"/>
            <w:noWrap/>
            <w:vAlign w:val="center"/>
            <w:hideMark/>
          </w:tcPr>
          <w:p w:rsidR="00C51B99" w:rsidRPr="00752B1A" w:rsidRDefault="00C51B99" w:rsidP="00DF46B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752B1A">
              <w:rPr>
                <w:rFonts w:eastAsia="Times New Roman" w:cstheme="minorHAnsi"/>
                <w:sz w:val="20"/>
                <w:szCs w:val="20"/>
              </w:rPr>
              <w:t>(0.037)</w:t>
            </w:r>
          </w:p>
        </w:tc>
        <w:tc>
          <w:tcPr>
            <w:tcW w:w="1354" w:type="dxa"/>
            <w:noWrap/>
            <w:vAlign w:val="center"/>
            <w:hideMark/>
          </w:tcPr>
          <w:p w:rsidR="00C51B99" w:rsidRPr="00752B1A" w:rsidRDefault="00C51B99" w:rsidP="00DF46B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752B1A">
              <w:rPr>
                <w:rFonts w:eastAsia="Times New Roman" w:cstheme="minorHAnsi"/>
                <w:sz w:val="20"/>
                <w:szCs w:val="20"/>
              </w:rPr>
              <w:t>(0.051)</w:t>
            </w:r>
          </w:p>
        </w:tc>
      </w:tr>
      <w:tr w:rsidR="00C51B99" w:rsidRPr="00752B1A" w:rsidTr="00DF46BB">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6077" w:type="dxa"/>
            <w:noWrap/>
            <w:hideMark/>
          </w:tcPr>
          <w:p w:rsidR="00C51B99" w:rsidRPr="00752B1A" w:rsidRDefault="00C51B99" w:rsidP="00DF46BB">
            <w:pPr>
              <w:rPr>
                <w:rFonts w:eastAsia="Times New Roman" w:cstheme="minorHAnsi"/>
                <w:color w:val="000000"/>
              </w:rPr>
            </w:pPr>
            <w:r w:rsidRPr="00752B1A">
              <w:rPr>
                <w:rFonts w:eastAsia="Times New Roman" w:cstheme="minorHAnsi"/>
                <w:color w:val="000000"/>
              </w:rPr>
              <w:t>Proportion of households with improved sanitation</w:t>
            </w:r>
          </w:p>
        </w:tc>
        <w:tc>
          <w:tcPr>
            <w:tcW w:w="1094" w:type="dxa"/>
            <w:noWrap/>
            <w:vAlign w:val="center"/>
            <w:hideMark/>
          </w:tcPr>
          <w:p w:rsidR="00C51B99" w:rsidRPr="00752B1A" w:rsidRDefault="00C51B99" w:rsidP="00DF46B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752B1A">
              <w:rPr>
                <w:rFonts w:eastAsia="Times New Roman" w:cstheme="minorHAnsi"/>
                <w:sz w:val="20"/>
                <w:szCs w:val="20"/>
              </w:rPr>
              <w:t>0.20</w:t>
            </w:r>
          </w:p>
        </w:tc>
        <w:tc>
          <w:tcPr>
            <w:tcW w:w="1094" w:type="dxa"/>
            <w:noWrap/>
            <w:vAlign w:val="center"/>
            <w:hideMark/>
          </w:tcPr>
          <w:p w:rsidR="00C51B99" w:rsidRPr="00752B1A" w:rsidRDefault="00C51B99" w:rsidP="00DF46B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752B1A">
              <w:rPr>
                <w:rFonts w:eastAsia="Times New Roman" w:cstheme="minorHAnsi"/>
                <w:sz w:val="20"/>
                <w:szCs w:val="20"/>
              </w:rPr>
              <w:t>0.18</w:t>
            </w:r>
          </w:p>
        </w:tc>
        <w:tc>
          <w:tcPr>
            <w:tcW w:w="1354" w:type="dxa"/>
            <w:noWrap/>
            <w:vAlign w:val="center"/>
            <w:hideMark/>
          </w:tcPr>
          <w:p w:rsidR="00C51B99" w:rsidRPr="00752B1A" w:rsidRDefault="00C51B99" w:rsidP="00DF46B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752B1A">
              <w:rPr>
                <w:rFonts w:eastAsia="Times New Roman" w:cstheme="minorHAnsi"/>
                <w:sz w:val="20"/>
                <w:szCs w:val="20"/>
              </w:rPr>
              <w:t>-0.021</w:t>
            </w:r>
          </w:p>
        </w:tc>
      </w:tr>
      <w:tr w:rsidR="00C51B99" w:rsidRPr="00752B1A" w:rsidTr="00DF46BB">
        <w:trPr>
          <w:trHeight w:val="290"/>
        </w:trPr>
        <w:tc>
          <w:tcPr>
            <w:cnfStyle w:val="001000000000" w:firstRow="0" w:lastRow="0" w:firstColumn="1" w:lastColumn="0" w:oddVBand="0" w:evenVBand="0" w:oddHBand="0" w:evenHBand="0" w:firstRowFirstColumn="0" w:firstRowLastColumn="0" w:lastRowFirstColumn="0" w:lastRowLastColumn="0"/>
            <w:tcW w:w="6077" w:type="dxa"/>
            <w:noWrap/>
            <w:hideMark/>
          </w:tcPr>
          <w:p w:rsidR="00C51B99" w:rsidRPr="00752B1A" w:rsidRDefault="00C51B99" w:rsidP="00DF46BB">
            <w:pPr>
              <w:jc w:val="right"/>
              <w:rPr>
                <w:rFonts w:eastAsia="Times New Roman" w:cstheme="minorHAnsi"/>
                <w:sz w:val="20"/>
                <w:szCs w:val="20"/>
              </w:rPr>
            </w:pPr>
          </w:p>
        </w:tc>
        <w:tc>
          <w:tcPr>
            <w:tcW w:w="1094" w:type="dxa"/>
            <w:noWrap/>
            <w:vAlign w:val="center"/>
            <w:hideMark/>
          </w:tcPr>
          <w:p w:rsidR="00C51B99" w:rsidRPr="00752B1A" w:rsidRDefault="00C51B99" w:rsidP="00DF46B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752B1A">
              <w:rPr>
                <w:rFonts w:eastAsia="Times New Roman" w:cstheme="minorHAnsi"/>
                <w:sz w:val="20"/>
                <w:szCs w:val="20"/>
              </w:rPr>
              <w:t>(0.025)</w:t>
            </w:r>
          </w:p>
        </w:tc>
        <w:tc>
          <w:tcPr>
            <w:tcW w:w="1094" w:type="dxa"/>
            <w:noWrap/>
            <w:vAlign w:val="center"/>
            <w:hideMark/>
          </w:tcPr>
          <w:p w:rsidR="00C51B99" w:rsidRPr="00752B1A" w:rsidRDefault="00C51B99" w:rsidP="00DF46B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752B1A">
              <w:rPr>
                <w:rFonts w:eastAsia="Times New Roman" w:cstheme="minorHAnsi"/>
                <w:sz w:val="20"/>
                <w:szCs w:val="20"/>
              </w:rPr>
              <w:t>(0.020)</w:t>
            </w:r>
          </w:p>
        </w:tc>
        <w:tc>
          <w:tcPr>
            <w:tcW w:w="1354" w:type="dxa"/>
            <w:noWrap/>
            <w:vAlign w:val="center"/>
            <w:hideMark/>
          </w:tcPr>
          <w:p w:rsidR="00C51B99" w:rsidRPr="00752B1A" w:rsidRDefault="00C51B99" w:rsidP="00DF46B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752B1A">
              <w:rPr>
                <w:rFonts w:eastAsia="Times New Roman" w:cstheme="minorHAnsi"/>
                <w:sz w:val="20"/>
                <w:szCs w:val="20"/>
              </w:rPr>
              <w:t>(0.032)</w:t>
            </w:r>
          </w:p>
        </w:tc>
      </w:tr>
      <w:tr w:rsidR="00C51B99" w:rsidRPr="00752B1A" w:rsidTr="00DF46BB">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6077" w:type="dxa"/>
            <w:noWrap/>
            <w:hideMark/>
          </w:tcPr>
          <w:p w:rsidR="00C51B99" w:rsidRPr="00752B1A" w:rsidRDefault="00C51B99" w:rsidP="00DF46BB">
            <w:pPr>
              <w:rPr>
                <w:rFonts w:eastAsia="Times New Roman" w:cstheme="minorHAnsi"/>
                <w:color w:val="000000"/>
              </w:rPr>
            </w:pPr>
            <w:r w:rsidRPr="00752B1A">
              <w:rPr>
                <w:rFonts w:eastAsia="Times New Roman" w:cstheme="minorHAnsi"/>
                <w:color w:val="000000"/>
              </w:rPr>
              <w:t>Proportion of households that have electricity</w:t>
            </w:r>
          </w:p>
        </w:tc>
        <w:tc>
          <w:tcPr>
            <w:tcW w:w="1094" w:type="dxa"/>
            <w:noWrap/>
            <w:vAlign w:val="center"/>
            <w:hideMark/>
          </w:tcPr>
          <w:p w:rsidR="00C51B99" w:rsidRPr="00752B1A" w:rsidRDefault="00C51B99" w:rsidP="00DF46B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752B1A">
              <w:rPr>
                <w:rFonts w:eastAsia="Times New Roman" w:cstheme="minorHAnsi"/>
                <w:sz w:val="20"/>
                <w:szCs w:val="20"/>
              </w:rPr>
              <w:t>0.31</w:t>
            </w:r>
          </w:p>
        </w:tc>
        <w:tc>
          <w:tcPr>
            <w:tcW w:w="1094" w:type="dxa"/>
            <w:noWrap/>
            <w:vAlign w:val="center"/>
            <w:hideMark/>
          </w:tcPr>
          <w:p w:rsidR="00C51B99" w:rsidRPr="00752B1A" w:rsidRDefault="00C51B99" w:rsidP="00DF46B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752B1A">
              <w:rPr>
                <w:rFonts w:eastAsia="Times New Roman" w:cstheme="minorHAnsi"/>
                <w:sz w:val="20"/>
                <w:szCs w:val="20"/>
              </w:rPr>
              <w:t>0.35</w:t>
            </w:r>
          </w:p>
        </w:tc>
        <w:tc>
          <w:tcPr>
            <w:tcW w:w="1354" w:type="dxa"/>
            <w:noWrap/>
            <w:vAlign w:val="center"/>
            <w:hideMark/>
          </w:tcPr>
          <w:p w:rsidR="00C51B99" w:rsidRPr="00752B1A" w:rsidRDefault="00C51B99" w:rsidP="00DF46B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752B1A">
              <w:rPr>
                <w:rFonts w:eastAsia="Times New Roman" w:cstheme="minorHAnsi"/>
                <w:sz w:val="20"/>
                <w:szCs w:val="20"/>
              </w:rPr>
              <w:t>0.041</w:t>
            </w:r>
          </w:p>
        </w:tc>
      </w:tr>
      <w:tr w:rsidR="00C51B99" w:rsidRPr="00752B1A" w:rsidTr="00DF46BB">
        <w:trPr>
          <w:trHeight w:val="290"/>
        </w:trPr>
        <w:tc>
          <w:tcPr>
            <w:cnfStyle w:val="001000000000" w:firstRow="0" w:lastRow="0" w:firstColumn="1" w:lastColumn="0" w:oddVBand="0" w:evenVBand="0" w:oddHBand="0" w:evenHBand="0" w:firstRowFirstColumn="0" w:firstRowLastColumn="0" w:lastRowFirstColumn="0" w:lastRowLastColumn="0"/>
            <w:tcW w:w="6077" w:type="dxa"/>
            <w:hideMark/>
          </w:tcPr>
          <w:p w:rsidR="00C51B99" w:rsidRPr="00752B1A" w:rsidRDefault="00C51B99" w:rsidP="00DF46BB">
            <w:pPr>
              <w:jc w:val="right"/>
              <w:rPr>
                <w:rFonts w:eastAsia="Times New Roman" w:cstheme="minorHAnsi"/>
                <w:sz w:val="20"/>
                <w:szCs w:val="20"/>
              </w:rPr>
            </w:pPr>
          </w:p>
        </w:tc>
        <w:tc>
          <w:tcPr>
            <w:tcW w:w="1094" w:type="dxa"/>
            <w:noWrap/>
            <w:vAlign w:val="center"/>
            <w:hideMark/>
          </w:tcPr>
          <w:p w:rsidR="00C51B99" w:rsidRPr="00752B1A" w:rsidRDefault="00C51B99" w:rsidP="00DF46B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752B1A">
              <w:rPr>
                <w:rFonts w:eastAsia="Times New Roman" w:cstheme="minorHAnsi"/>
                <w:sz w:val="20"/>
                <w:szCs w:val="20"/>
              </w:rPr>
              <w:t>(0.039)</w:t>
            </w:r>
          </w:p>
        </w:tc>
        <w:tc>
          <w:tcPr>
            <w:tcW w:w="1094" w:type="dxa"/>
            <w:noWrap/>
            <w:vAlign w:val="center"/>
            <w:hideMark/>
          </w:tcPr>
          <w:p w:rsidR="00C51B99" w:rsidRPr="00752B1A" w:rsidRDefault="00C51B99" w:rsidP="00DF46B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752B1A">
              <w:rPr>
                <w:rFonts w:eastAsia="Times New Roman" w:cstheme="minorHAnsi"/>
                <w:sz w:val="20"/>
                <w:szCs w:val="20"/>
              </w:rPr>
              <w:t>(0.047)</w:t>
            </w:r>
          </w:p>
        </w:tc>
        <w:tc>
          <w:tcPr>
            <w:tcW w:w="1354" w:type="dxa"/>
            <w:noWrap/>
            <w:vAlign w:val="center"/>
            <w:hideMark/>
          </w:tcPr>
          <w:p w:rsidR="00C51B99" w:rsidRPr="00752B1A" w:rsidRDefault="00C51B99" w:rsidP="00DF46B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752B1A">
              <w:rPr>
                <w:rFonts w:eastAsia="Times New Roman" w:cstheme="minorHAnsi"/>
                <w:sz w:val="20"/>
                <w:szCs w:val="20"/>
              </w:rPr>
              <w:t>(0.060)</w:t>
            </w:r>
          </w:p>
        </w:tc>
      </w:tr>
      <w:tr w:rsidR="00C51B99" w:rsidRPr="00752B1A" w:rsidTr="00DF46BB">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6077" w:type="dxa"/>
            <w:hideMark/>
          </w:tcPr>
          <w:p w:rsidR="00C51B99" w:rsidRPr="00752B1A" w:rsidRDefault="00C51B99" w:rsidP="00DF46BB">
            <w:pPr>
              <w:rPr>
                <w:rFonts w:eastAsia="Times New Roman" w:cstheme="minorHAnsi"/>
              </w:rPr>
            </w:pPr>
            <w:r w:rsidRPr="00752B1A">
              <w:rPr>
                <w:rFonts w:eastAsia="Times New Roman" w:cstheme="minorHAnsi"/>
              </w:rPr>
              <w:t>Female literacy</w:t>
            </w:r>
          </w:p>
        </w:tc>
        <w:tc>
          <w:tcPr>
            <w:tcW w:w="1094" w:type="dxa"/>
            <w:noWrap/>
            <w:vAlign w:val="center"/>
            <w:hideMark/>
          </w:tcPr>
          <w:p w:rsidR="00C51B99" w:rsidRPr="00752B1A" w:rsidRDefault="00C51B99" w:rsidP="00DF46B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752B1A">
              <w:rPr>
                <w:rFonts w:eastAsia="Times New Roman" w:cstheme="minorHAnsi"/>
                <w:sz w:val="20"/>
                <w:szCs w:val="20"/>
              </w:rPr>
              <w:t>0.49</w:t>
            </w:r>
          </w:p>
        </w:tc>
        <w:tc>
          <w:tcPr>
            <w:tcW w:w="1094" w:type="dxa"/>
            <w:noWrap/>
            <w:vAlign w:val="center"/>
            <w:hideMark/>
          </w:tcPr>
          <w:p w:rsidR="00C51B99" w:rsidRPr="00752B1A" w:rsidRDefault="00C51B99" w:rsidP="00DF46B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752B1A">
              <w:rPr>
                <w:rFonts w:eastAsia="Times New Roman" w:cstheme="minorHAnsi"/>
                <w:sz w:val="20"/>
                <w:szCs w:val="20"/>
              </w:rPr>
              <w:t>0.50</w:t>
            </w:r>
          </w:p>
        </w:tc>
        <w:tc>
          <w:tcPr>
            <w:tcW w:w="1354" w:type="dxa"/>
            <w:noWrap/>
            <w:vAlign w:val="center"/>
            <w:hideMark/>
          </w:tcPr>
          <w:p w:rsidR="00C51B99" w:rsidRPr="00752B1A" w:rsidRDefault="00C51B99" w:rsidP="00DF46B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752B1A">
              <w:rPr>
                <w:rFonts w:eastAsia="Times New Roman" w:cstheme="minorHAnsi"/>
                <w:sz w:val="20"/>
                <w:szCs w:val="20"/>
              </w:rPr>
              <w:t>0.006</w:t>
            </w:r>
          </w:p>
        </w:tc>
      </w:tr>
      <w:tr w:rsidR="00C51B99" w:rsidRPr="00752B1A" w:rsidTr="00DF46BB">
        <w:trPr>
          <w:trHeight w:val="290"/>
        </w:trPr>
        <w:tc>
          <w:tcPr>
            <w:cnfStyle w:val="001000000000" w:firstRow="0" w:lastRow="0" w:firstColumn="1" w:lastColumn="0" w:oddVBand="0" w:evenVBand="0" w:oddHBand="0" w:evenHBand="0" w:firstRowFirstColumn="0" w:firstRowLastColumn="0" w:lastRowFirstColumn="0" w:lastRowLastColumn="0"/>
            <w:tcW w:w="6077" w:type="dxa"/>
            <w:hideMark/>
          </w:tcPr>
          <w:p w:rsidR="00C51B99" w:rsidRPr="00752B1A" w:rsidRDefault="00C51B99" w:rsidP="00DF46BB">
            <w:pPr>
              <w:jc w:val="right"/>
              <w:rPr>
                <w:rFonts w:eastAsia="Times New Roman" w:cstheme="minorHAnsi"/>
                <w:sz w:val="20"/>
                <w:szCs w:val="20"/>
              </w:rPr>
            </w:pPr>
          </w:p>
        </w:tc>
        <w:tc>
          <w:tcPr>
            <w:tcW w:w="1094" w:type="dxa"/>
            <w:noWrap/>
            <w:vAlign w:val="center"/>
            <w:hideMark/>
          </w:tcPr>
          <w:p w:rsidR="00C51B99" w:rsidRPr="00752B1A" w:rsidRDefault="00C51B99" w:rsidP="00DF46B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752B1A">
              <w:rPr>
                <w:rFonts w:eastAsia="Times New Roman" w:cstheme="minorHAnsi"/>
                <w:sz w:val="20"/>
                <w:szCs w:val="20"/>
              </w:rPr>
              <w:t>(0.023)</w:t>
            </w:r>
          </w:p>
        </w:tc>
        <w:tc>
          <w:tcPr>
            <w:tcW w:w="1094" w:type="dxa"/>
            <w:noWrap/>
            <w:vAlign w:val="center"/>
            <w:hideMark/>
          </w:tcPr>
          <w:p w:rsidR="00C51B99" w:rsidRPr="00752B1A" w:rsidRDefault="00C51B99" w:rsidP="00DF46B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752B1A">
              <w:rPr>
                <w:rFonts w:eastAsia="Times New Roman" w:cstheme="minorHAnsi"/>
                <w:sz w:val="20"/>
                <w:szCs w:val="20"/>
              </w:rPr>
              <w:t>(0.021)</w:t>
            </w:r>
          </w:p>
        </w:tc>
        <w:tc>
          <w:tcPr>
            <w:tcW w:w="1354" w:type="dxa"/>
            <w:noWrap/>
            <w:vAlign w:val="center"/>
            <w:hideMark/>
          </w:tcPr>
          <w:p w:rsidR="00C51B99" w:rsidRPr="00752B1A" w:rsidRDefault="00C51B99" w:rsidP="00DF46B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752B1A">
              <w:rPr>
                <w:rFonts w:eastAsia="Times New Roman" w:cstheme="minorHAnsi"/>
                <w:sz w:val="20"/>
                <w:szCs w:val="20"/>
              </w:rPr>
              <w:t>(0.031)</w:t>
            </w:r>
          </w:p>
        </w:tc>
      </w:tr>
      <w:tr w:rsidR="00C51B99" w:rsidRPr="00752B1A" w:rsidTr="00DF46BB">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6077" w:type="dxa"/>
            <w:noWrap/>
            <w:hideMark/>
          </w:tcPr>
          <w:p w:rsidR="00C51B99" w:rsidRPr="00752B1A" w:rsidRDefault="00C51B99" w:rsidP="00DF46BB">
            <w:pPr>
              <w:rPr>
                <w:rFonts w:eastAsia="Times New Roman" w:cstheme="minorHAnsi"/>
                <w:color w:val="000000"/>
              </w:rPr>
            </w:pPr>
            <w:r w:rsidRPr="00752B1A">
              <w:rPr>
                <w:rFonts w:eastAsia="Times New Roman" w:cstheme="minorHAnsi"/>
                <w:color w:val="000000"/>
              </w:rPr>
              <w:t>Household has a woman who can read a newspaper</w:t>
            </w:r>
          </w:p>
        </w:tc>
        <w:tc>
          <w:tcPr>
            <w:tcW w:w="1094" w:type="dxa"/>
            <w:noWrap/>
            <w:vAlign w:val="center"/>
            <w:hideMark/>
          </w:tcPr>
          <w:p w:rsidR="00C51B99" w:rsidRPr="00752B1A" w:rsidRDefault="00C51B99" w:rsidP="00DF46B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752B1A">
              <w:rPr>
                <w:rFonts w:eastAsia="Times New Roman" w:cstheme="minorHAnsi"/>
                <w:sz w:val="20"/>
                <w:szCs w:val="20"/>
              </w:rPr>
              <w:t>0.14</w:t>
            </w:r>
          </w:p>
        </w:tc>
        <w:tc>
          <w:tcPr>
            <w:tcW w:w="1094" w:type="dxa"/>
            <w:noWrap/>
            <w:vAlign w:val="center"/>
            <w:hideMark/>
          </w:tcPr>
          <w:p w:rsidR="00C51B99" w:rsidRPr="00752B1A" w:rsidRDefault="00C51B99" w:rsidP="00DF46B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752B1A">
              <w:rPr>
                <w:rFonts w:eastAsia="Times New Roman" w:cstheme="minorHAnsi"/>
                <w:sz w:val="20"/>
                <w:szCs w:val="20"/>
              </w:rPr>
              <w:t>0.14</w:t>
            </w:r>
          </w:p>
        </w:tc>
        <w:tc>
          <w:tcPr>
            <w:tcW w:w="1354" w:type="dxa"/>
            <w:noWrap/>
            <w:vAlign w:val="center"/>
            <w:hideMark/>
          </w:tcPr>
          <w:p w:rsidR="00C51B99" w:rsidRPr="00752B1A" w:rsidRDefault="00C51B99" w:rsidP="00DF46B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752B1A">
              <w:rPr>
                <w:rFonts w:eastAsia="Times New Roman" w:cstheme="minorHAnsi"/>
                <w:sz w:val="20"/>
                <w:szCs w:val="20"/>
              </w:rPr>
              <w:t>0.001</w:t>
            </w:r>
          </w:p>
        </w:tc>
      </w:tr>
      <w:tr w:rsidR="00C51B99" w:rsidRPr="00752B1A" w:rsidTr="00DF46BB">
        <w:trPr>
          <w:trHeight w:val="290"/>
        </w:trPr>
        <w:tc>
          <w:tcPr>
            <w:cnfStyle w:val="001000000000" w:firstRow="0" w:lastRow="0" w:firstColumn="1" w:lastColumn="0" w:oddVBand="0" w:evenVBand="0" w:oddHBand="0" w:evenHBand="0" w:firstRowFirstColumn="0" w:firstRowLastColumn="0" w:lastRowFirstColumn="0" w:lastRowLastColumn="0"/>
            <w:tcW w:w="6077" w:type="dxa"/>
            <w:hideMark/>
          </w:tcPr>
          <w:p w:rsidR="00C51B99" w:rsidRPr="00752B1A" w:rsidRDefault="00C51B99" w:rsidP="00DF46BB">
            <w:pPr>
              <w:jc w:val="right"/>
              <w:rPr>
                <w:rFonts w:eastAsia="Times New Roman" w:cstheme="minorHAnsi"/>
                <w:sz w:val="20"/>
                <w:szCs w:val="20"/>
              </w:rPr>
            </w:pPr>
          </w:p>
        </w:tc>
        <w:tc>
          <w:tcPr>
            <w:tcW w:w="1094" w:type="dxa"/>
            <w:noWrap/>
            <w:vAlign w:val="center"/>
            <w:hideMark/>
          </w:tcPr>
          <w:p w:rsidR="00C51B99" w:rsidRPr="00752B1A" w:rsidRDefault="00C51B99" w:rsidP="00DF46B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752B1A">
              <w:rPr>
                <w:rFonts w:eastAsia="Times New Roman" w:cstheme="minorHAnsi"/>
                <w:sz w:val="20"/>
                <w:szCs w:val="20"/>
              </w:rPr>
              <w:t>(0.010)</w:t>
            </w:r>
          </w:p>
        </w:tc>
        <w:tc>
          <w:tcPr>
            <w:tcW w:w="1094" w:type="dxa"/>
            <w:noWrap/>
            <w:vAlign w:val="center"/>
            <w:hideMark/>
          </w:tcPr>
          <w:p w:rsidR="00C51B99" w:rsidRPr="00752B1A" w:rsidRDefault="00C51B99" w:rsidP="00DF46B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752B1A">
              <w:rPr>
                <w:rFonts w:eastAsia="Times New Roman" w:cstheme="minorHAnsi"/>
                <w:sz w:val="20"/>
                <w:szCs w:val="20"/>
              </w:rPr>
              <w:t>(0.016)</w:t>
            </w:r>
          </w:p>
        </w:tc>
        <w:tc>
          <w:tcPr>
            <w:tcW w:w="1354" w:type="dxa"/>
            <w:noWrap/>
            <w:vAlign w:val="center"/>
            <w:hideMark/>
          </w:tcPr>
          <w:p w:rsidR="00C51B99" w:rsidRPr="00752B1A" w:rsidRDefault="00C51B99" w:rsidP="00DF46B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752B1A">
              <w:rPr>
                <w:rFonts w:eastAsia="Times New Roman" w:cstheme="minorHAnsi"/>
                <w:sz w:val="20"/>
                <w:szCs w:val="20"/>
              </w:rPr>
              <w:t>(0.019)</w:t>
            </w:r>
          </w:p>
        </w:tc>
      </w:tr>
      <w:tr w:rsidR="00C51B99" w:rsidRPr="00752B1A" w:rsidTr="00DF46BB">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6077" w:type="dxa"/>
            <w:hideMark/>
          </w:tcPr>
          <w:p w:rsidR="00C51B99" w:rsidRPr="00752B1A" w:rsidRDefault="00C51B99" w:rsidP="00DF46BB">
            <w:pPr>
              <w:rPr>
                <w:rFonts w:eastAsia="Times New Roman" w:cstheme="minorHAnsi"/>
              </w:rPr>
            </w:pPr>
            <w:r w:rsidRPr="00752B1A">
              <w:rPr>
                <w:rFonts w:eastAsia="Times New Roman" w:cstheme="minorHAnsi"/>
              </w:rPr>
              <w:t>Average number of children in the household</w:t>
            </w:r>
          </w:p>
        </w:tc>
        <w:tc>
          <w:tcPr>
            <w:tcW w:w="1094" w:type="dxa"/>
            <w:noWrap/>
            <w:vAlign w:val="center"/>
            <w:hideMark/>
          </w:tcPr>
          <w:p w:rsidR="00C51B99" w:rsidRPr="00752B1A" w:rsidRDefault="00C51B99" w:rsidP="00DF46B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752B1A">
              <w:rPr>
                <w:rFonts w:eastAsia="Times New Roman" w:cstheme="minorHAnsi"/>
                <w:sz w:val="20"/>
                <w:szCs w:val="20"/>
              </w:rPr>
              <w:t>3.54</w:t>
            </w:r>
          </w:p>
        </w:tc>
        <w:tc>
          <w:tcPr>
            <w:tcW w:w="1094" w:type="dxa"/>
            <w:noWrap/>
            <w:vAlign w:val="center"/>
            <w:hideMark/>
          </w:tcPr>
          <w:p w:rsidR="00C51B99" w:rsidRPr="00752B1A" w:rsidRDefault="00C51B99" w:rsidP="00DF46B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752B1A">
              <w:rPr>
                <w:rFonts w:eastAsia="Times New Roman" w:cstheme="minorHAnsi"/>
                <w:sz w:val="20"/>
                <w:szCs w:val="20"/>
              </w:rPr>
              <w:t>3.76</w:t>
            </w:r>
          </w:p>
        </w:tc>
        <w:tc>
          <w:tcPr>
            <w:tcW w:w="1354" w:type="dxa"/>
            <w:noWrap/>
            <w:vAlign w:val="center"/>
            <w:hideMark/>
          </w:tcPr>
          <w:p w:rsidR="00C51B99" w:rsidRPr="00752B1A" w:rsidRDefault="00C51B99" w:rsidP="00DF46B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752B1A">
              <w:rPr>
                <w:rFonts w:eastAsia="Times New Roman" w:cstheme="minorHAnsi"/>
                <w:sz w:val="20"/>
                <w:szCs w:val="20"/>
              </w:rPr>
              <w:t>0.222**</w:t>
            </w:r>
          </w:p>
        </w:tc>
      </w:tr>
      <w:tr w:rsidR="00C51B99" w:rsidRPr="00752B1A" w:rsidTr="00DF46BB">
        <w:trPr>
          <w:trHeight w:val="290"/>
        </w:trPr>
        <w:tc>
          <w:tcPr>
            <w:cnfStyle w:val="001000000000" w:firstRow="0" w:lastRow="0" w:firstColumn="1" w:lastColumn="0" w:oddVBand="0" w:evenVBand="0" w:oddHBand="0" w:evenHBand="0" w:firstRowFirstColumn="0" w:firstRowLastColumn="0" w:lastRowFirstColumn="0" w:lastRowLastColumn="0"/>
            <w:tcW w:w="6077" w:type="dxa"/>
            <w:hideMark/>
          </w:tcPr>
          <w:p w:rsidR="00C51B99" w:rsidRPr="00752B1A" w:rsidRDefault="00C51B99" w:rsidP="00DF46BB">
            <w:pPr>
              <w:jc w:val="right"/>
              <w:rPr>
                <w:rFonts w:eastAsia="Times New Roman" w:cstheme="minorHAnsi"/>
                <w:sz w:val="20"/>
                <w:szCs w:val="20"/>
              </w:rPr>
            </w:pPr>
          </w:p>
        </w:tc>
        <w:tc>
          <w:tcPr>
            <w:tcW w:w="1094" w:type="dxa"/>
            <w:noWrap/>
            <w:vAlign w:val="center"/>
            <w:hideMark/>
          </w:tcPr>
          <w:p w:rsidR="00C51B99" w:rsidRPr="00752B1A" w:rsidRDefault="00C51B99" w:rsidP="00DF46B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752B1A">
              <w:rPr>
                <w:rFonts w:eastAsia="Times New Roman" w:cstheme="minorHAnsi"/>
                <w:sz w:val="20"/>
                <w:szCs w:val="20"/>
              </w:rPr>
              <w:t>(0.075)</w:t>
            </w:r>
          </w:p>
        </w:tc>
        <w:tc>
          <w:tcPr>
            <w:tcW w:w="1094" w:type="dxa"/>
            <w:noWrap/>
            <w:vAlign w:val="center"/>
            <w:hideMark/>
          </w:tcPr>
          <w:p w:rsidR="00C51B99" w:rsidRPr="00752B1A" w:rsidRDefault="00C51B99" w:rsidP="00DF46B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752B1A">
              <w:rPr>
                <w:rFonts w:eastAsia="Times New Roman" w:cstheme="minorHAnsi"/>
                <w:sz w:val="20"/>
                <w:szCs w:val="20"/>
              </w:rPr>
              <w:t>(0.074)</w:t>
            </w:r>
          </w:p>
        </w:tc>
        <w:tc>
          <w:tcPr>
            <w:tcW w:w="1354" w:type="dxa"/>
            <w:noWrap/>
            <w:vAlign w:val="center"/>
            <w:hideMark/>
          </w:tcPr>
          <w:p w:rsidR="00C51B99" w:rsidRPr="00752B1A" w:rsidRDefault="00C51B99" w:rsidP="00DF46B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752B1A">
              <w:rPr>
                <w:rFonts w:eastAsia="Times New Roman" w:cstheme="minorHAnsi"/>
                <w:sz w:val="20"/>
                <w:szCs w:val="20"/>
              </w:rPr>
              <w:t>(0.105)</w:t>
            </w:r>
          </w:p>
        </w:tc>
      </w:tr>
      <w:tr w:rsidR="00C51B99" w:rsidRPr="00752B1A" w:rsidTr="00DF46BB">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6077" w:type="dxa"/>
            <w:noWrap/>
            <w:hideMark/>
          </w:tcPr>
          <w:p w:rsidR="00C51B99" w:rsidRPr="00752B1A" w:rsidRDefault="00C51B99" w:rsidP="00DF46BB">
            <w:pPr>
              <w:rPr>
                <w:rFonts w:eastAsia="Times New Roman" w:cstheme="minorHAnsi"/>
                <w:color w:val="000000"/>
              </w:rPr>
            </w:pPr>
            <w:r w:rsidRPr="00752B1A">
              <w:rPr>
                <w:rFonts w:eastAsia="Times New Roman" w:cstheme="minorHAnsi"/>
                <w:color w:val="000000"/>
              </w:rPr>
              <w:t>Proportion of women who received skilled PNC</w:t>
            </w:r>
          </w:p>
        </w:tc>
        <w:tc>
          <w:tcPr>
            <w:tcW w:w="1094" w:type="dxa"/>
            <w:noWrap/>
            <w:vAlign w:val="center"/>
            <w:hideMark/>
          </w:tcPr>
          <w:p w:rsidR="00C51B99" w:rsidRPr="00752B1A" w:rsidRDefault="00C51B99" w:rsidP="00DF46B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752B1A">
              <w:rPr>
                <w:rFonts w:eastAsia="Times New Roman" w:cstheme="minorHAnsi"/>
                <w:sz w:val="20"/>
                <w:szCs w:val="20"/>
              </w:rPr>
              <w:t>0.24</w:t>
            </w:r>
          </w:p>
        </w:tc>
        <w:tc>
          <w:tcPr>
            <w:tcW w:w="1094" w:type="dxa"/>
            <w:noWrap/>
            <w:vAlign w:val="center"/>
            <w:hideMark/>
          </w:tcPr>
          <w:p w:rsidR="00C51B99" w:rsidRPr="00752B1A" w:rsidRDefault="00C51B99" w:rsidP="00DF46B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752B1A">
              <w:rPr>
                <w:rFonts w:eastAsia="Times New Roman" w:cstheme="minorHAnsi"/>
                <w:sz w:val="20"/>
                <w:szCs w:val="20"/>
              </w:rPr>
              <w:t>0.19</w:t>
            </w:r>
          </w:p>
        </w:tc>
        <w:tc>
          <w:tcPr>
            <w:tcW w:w="1354" w:type="dxa"/>
            <w:noWrap/>
            <w:vAlign w:val="center"/>
            <w:hideMark/>
          </w:tcPr>
          <w:p w:rsidR="00C51B99" w:rsidRPr="00752B1A" w:rsidRDefault="00C51B99" w:rsidP="00DF46B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752B1A">
              <w:rPr>
                <w:rFonts w:eastAsia="Times New Roman" w:cstheme="minorHAnsi"/>
                <w:sz w:val="20"/>
                <w:szCs w:val="20"/>
              </w:rPr>
              <w:t>-0.046</w:t>
            </w:r>
          </w:p>
        </w:tc>
      </w:tr>
      <w:tr w:rsidR="00C51B99" w:rsidRPr="00752B1A" w:rsidTr="00DF46BB">
        <w:trPr>
          <w:trHeight w:val="290"/>
        </w:trPr>
        <w:tc>
          <w:tcPr>
            <w:cnfStyle w:val="001000000000" w:firstRow="0" w:lastRow="0" w:firstColumn="1" w:lastColumn="0" w:oddVBand="0" w:evenVBand="0" w:oddHBand="0" w:evenHBand="0" w:firstRowFirstColumn="0" w:firstRowLastColumn="0" w:lastRowFirstColumn="0" w:lastRowLastColumn="0"/>
            <w:tcW w:w="6077" w:type="dxa"/>
            <w:hideMark/>
          </w:tcPr>
          <w:p w:rsidR="00C51B99" w:rsidRPr="00752B1A" w:rsidRDefault="00C51B99" w:rsidP="00DF46BB">
            <w:pPr>
              <w:jc w:val="right"/>
              <w:rPr>
                <w:rFonts w:eastAsia="Times New Roman" w:cstheme="minorHAnsi"/>
                <w:sz w:val="20"/>
                <w:szCs w:val="20"/>
              </w:rPr>
            </w:pPr>
          </w:p>
        </w:tc>
        <w:tc>
          <w:tcPr>
            <w:tcW w:w="1094" w:type="dxa"/>
            <w:noWrap/>
            <w:vAlign w:val="center"/>
            <w:hideMark/>
          </w:tcPr>
          <w:p w:rsidR="00C51B99" w:rsidRPr="00752B1A" w:rsidRDefault="00C51B99" w:rsidP="00DF46B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752B1A">
              <w:rPr>
                <w:rFonts w:eastAsia="Times New Roman" w:cstheme="minorHAnsi"/>
                <w:sz w:val="20"/>
                <w:szCs w:val="20"/>
              </w:rPr>
              <w:t>(0.024)</w:t>
            </w:r>
          </w:p>
        </w:tc>
        <w:tc>
          <w:tcPr>
            <w:tcW w:w="1094" w:type="dxa"/>
            <w:noWrap/>
            <w:vAlign w:val="center"/>
            <w:hideMark/>
          </w:tcPr>
          <w:p w:rsidR="00C51B99" w:rsidRPr="00752B1A" w:rsidRDefault="00C51B99" w:rsidP="00DF46B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752B1A">
              <w:rPr>
                <w:rFonts w:eastAsia="Times New Roman" w:cstheme="minorHAnsi"/>
                <w:sz w:val="20"/>
                <w:szCs w:val="20"/>
              </w:rPr>
              <w:t>(0.023)</w:t>
            </w:r>
          </w:p>
        </w:tc>
        <w:tc>
          <w:tcPr>
            <w:tcW w:w="1354" w:type="dxa"/>
            <w:noWrap/>
            <w:vAlign w:val="center"/>
            <w:hideMark/>
          </w:tcPr>
          <w:p w:rsidR="00C51B99" w:rsidRPr="00752B1A" w:rsidRDefault="00C51B99" w:rsidP="00DF46B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752B1A">
              <w:rPr>
                <w:rFonts w:eastAsia="Times New Roman" w:cstheme="minorHAnsi"/>
                <w:sz w:val="20"/>
                <w:szCs w:val="20"/>
              </w:rPr>
              <w:t>(0.033)</w:t>
            </w:r>
          </w:p>
        </w:tc>
      </w:tr>
      <w:tr w:rsidR="00C51B99" w:rsidRPr="00752B1A" w:rsidTr="00DF46BB">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6077" w:type="dxa"/>
            <w:noWrap/>
            <w:hideMark/>
          </w:tcPr>
          <w:p w:rsidR="00C51B99" w:rsidRPr="00752B1A" w:rsidRDefault="00C51B99" w:rsidP="00DF46BB">
            <w:pPr>
              <w:rPr>
                <w:rFonts w:eastAsia="Times New Roman" w:cstheme="minorHAnsi"/>
                <w:color w:val="000000"/>
              </w:rPr>
            </w:pPr>
            <w:r w:rsidRPr="00752B1A">
              <w:rPr>
                <w:rFonts w:eastAsia="Times New Roman" w:cstheme="minorHAnsi"/>
                <w:color w:val="000000"/>
              </w:rPr>
              <w:t>Proportion of women who received tetanus before child birth</w:t>
            </w:r>
          </w:p>
        </w:tc>
        <w:tc>
          <w:tcPr>
            <w:tcW w:w="1094" w:type="dxa"/>
            <w:noWrap/>
            <w:vAlign w:val="center"/>
            <w:hideMark/>
          </w:tcPr>
          <w:p w:rsidR="00C51B99" w:rsidRPr="00752B1A" w:rsidRDefault="00C51B99" w:rsidP="00DF46B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752B1A">
              <w:rPr>
                <w:rFonts w:eastAsia="Times New Roman" w:cstheme="minorHAnsi"/>
                <w:sz w:val="20"/>
                <w:szCs w:val="20"/>
              </w:rPr>
              <w:t>0.57</w:t>
            </w:r>
          </w:p>
        </w:tc>
        <w:tc>
          <w:tcPr>
            <w:tcW w:w="1094" w:type="dxa"/>
            <w:noWrap/>
            <w:vAlign w:val="center"/>
            <w:hideMark/>
          </w:tcPr>
          <w:p w:rsidR="00C51B99" w:rsidRPr="00752B1A" w:rsidRDefault="00C51B99" w:rsidP="00DF46B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752B1A">
              <w:rPr>
                <w:rFonts w:eastAsia="Times New Roman" w:cstheme="minorHAnsi"/>
                <w:sz w:val="20"/>
                <w:szCs w:val="20"/>
              </w:rPr>
              <w:t>0.56</w:t>
            </w:r>
          </w:p>
        </w:tc>
        <w:tc>
          <w:tcPr>
            <w:tcW w:w="1354" w:type="dxa"/>
            <w:noWrap/>
            <w:vAlign w:val="center"/>
            <w:hideMark/>
          </w:tcPr>
          <w:p w:rsidR="00C51B99" w:rsidRPr="00752B1A" w:rsidRDefault="00C51B99" w:rsidP="00DF46B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752B1A">
              <w:rPr>
                <w:rFonts w:eastAsia="Times New Roman" w:cstheme="minorHAnsi"/>
                <w:sz w:val="20"/>
                <w:szCs w:val="20"/>
              </w:rPr>
              <w:t>-0.017</w:t>
            </w:r>
          </w:p>
        </w:tc>
      </w:tr>
      <w:tr w:rsidR="00C51B99" w:rsidRPr="00752B1A" w:rsidTr="00DF46BB">
        <w:trPr>
          <w:trHeight w:val="290"/>
        </w:trPr>
        <w:tc>
          <w:tcPr>
            <w:cnfStyle w:val="001000000000" w:firstRow="0" w:lastRow="0" w:firstColumn="1" w:lastColumn="0" w:oddVBand="0" w:evenVBand="0" w:oddHBand="0" w:evenHBand="0" w:firstRowFirstColumn="0" w:firstRowLastColumn="0" w:lastRowFirstColumn="0" w:lastRowLastColumn="0"/>
            <w:tcW w:w="6077" w:type="dxa"/>
            <w:hideMark/>
          </w:tcPr>
          <w:p w:rsidR="00C51B99" w:rsidRPr="00752B1A" w:rsidRDefault="00C51B99" w:rsidP="00DF46BB">
            <w:pPr>
              <w:jc w:val="right"/>
              <w:rPr>
                <w:rFonts w:eastAsia="Times New Roman" w:cstheme="minorHAnsi"/>
                <w:sz w:val="20"/>
                <w:szCs w:val="20"/>
              </w:rPr>
            </w:pPr>
          </w:p>
        </w:tc>
        <w:tc>
          <w:tcPr>
            <w:tcW w:w="1094" w:type="dxa"/>
            <w:noWrap/>
            <w:vAlign w:val="center"/>
            <w:hideMark/>
          </w:tcPr>
          <w:p w:rsidR="00C51B99" w:rsidRPr="00752B1A" w:rsidRDefault="00C51B99" w:rsidP="00DF46B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752B1A">
              <w:rPr>
                <w:rFonts w:eastAsia="Times New Roman" w:cstheme="minorHAnsi"/>
                <w:sz w:val="20"/>
                <w:szCs w:val="20"/>
              </w:rPr>
              <w:t>(0.029)</w:t>
            </w:r>
          </w:p>
        </w:tc>
        <w:tc>
          <w:tcPr>
            <w:tcW w:w="1094" w:type="dxa"/>
            <w:noWrap/>
            <w:vAlign w:val="center"/>
            <w:hideMark/>
          </w:tcPr>
          <w:p w:rsidR="00C51B99" w:rsidRPr="00752B1A" w:rsidRDefault="00C51B99" w:rsidP="00DF46B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752B1A">
              <w:rPr>
                <w:rFonts w:eastAsia="Times New Roman" w:cstheme="minorHAnsi"/>
                <w:sz w:val="20"/>
                <w:szCs w:val="20"/>
              </w:rPr>
              <w:t>(0.031)</w:t>
            </w:r>
          </w:p>
        </w:tc>
        <w:tc>
          <w:tcPr>
            <w:tcW w:w="1354" w:type="dxa"/>
            <w:noWrap/>
            <w:vAlign w:val="center"/>
            <w:hideMark/>
          </w:tcPr>
          <w:p w:rsidR="00C51B99" w:rsidRPr="00752B1A" w:rsidRDefault="00C51B99" w:rsidP="00DF46B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752B1A">
              <w:rPr>
                <w:rFonts w:eastAsia="Times New Roman" w:cstheme="minorHAnsi"/>
                <w:sz w:val="20"/>
                <w:szCs w:val="20"/>
              </w:rPr>
              <w:t>(0.043)</w:t>
            </w:r>
          </w:p>
        </w:tc>
      </w:tr>
      <w:tr w:rsidR="00C51B99" w:rsidRPr="00752B1A" w:rsidTr="00DF46BB">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6077" w:type="dxa"/>
            <w:noWrap/>
            <w:hideMark/>
          </w:tcPr>
          <w:p w:rsidR="00C51B99" w:rsidRPr="00752B1A" w:rsidRDefault="00C51B99" w:rsidP="00DF46BB">
            <w:pPr>
              <w:rPr>
                <w:rFonts w:eastAsia="Times New Roman" w:cstheme="minorHAnsi"/>
                <w:color w:val="000000"/>
              </w:rPr>
            </w:pPr>
            <w:r w:rsidRPr="00752B1A">
              <w:rPr>
                <w:rFonts w:eastAsia="Times New Roman" w:cstheme="minorHAnsi"/>
                <w:color w:val="000000"/>
              </w:rPr>
              <w:t>Proportion of child births at an institution</w:t>
            </w:r>
          </w:p>
        </w:tc>
        <w:tc>
          <w:tcPr>
            <w:tcW w:w="1094" w:type="dxa"/>
            <w:noWrap/>
            <w:vAlign w:val="center"/>
            <w:hideMark/>
          </w:tcPr>
          <w:p w:rsidR="00C51B99" w:rsidRPr="00752B1A" w:rsidRDefault="00C51B99" w:rsidP="00DF46B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752B1A">
              <w:rPr>
                <w:rFonts w:eastAsia="Times New Roman" w:cstheme="minorHAnsi"/>
                <w:sz w:val="20"/>
                <w:szCs w:val="20"/>
              </w:rPr>
              <w:t>0.52</w:t>
            </w:r>
          </w:p>
        </w:tc>
        <w:tc>
          <w:tcPr>
            <w:tcW w:w="1094" w:type="dxa"/>
            <w:noWrap/>
            <w:vAlign w:val="center"/>
            <w:hideMark/>
          </w:tcPr>
          <w:p w:rsidR="00C51B99" w:rsidRPr="00752B1A" w:rsidRDefault="00C51B99" w:rsidP="00DF46B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752B1A">
              <w:rPr>
                <w:rFonts w:eastAsia="Times New Roman" w:cstheme="minorHAnsi"/>
                <w:sz w:val="20"/>
                <w:szCs w:val="20"/>
              </w:rPr>
              <w:t>0.47</w:t>
            </w:r>
          </w:p>
        </w:tc>
        <w:tc>
          <w:tcPr>
            <w:tcW w:w="1354" w:type="dxa"/>
            <w:noWrap/>
            <w:vAlign w:val="center"/>
            <w:hideMark/>
          </w:tcPr>
          <w:p w:rsidR="00C51B99" w:rsidRPr="00752B1A" w:rsidRDefault="00C51B99" w:rsidP="00DF46B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752B1A">
              <w:rPr>
                <w:rFonts w:eastAsia="Times New Roman" w:cstheme="minorHAnsi"/>
                <w:sz w:val="20"/>
                <w:szCs w:val="20"/>
              </w:rPr>
              <w:t>-0.050</w:t>
            </w:r>
          </w:p>
        </w:tc>
      </w:tr>
      <w:tr w:rsidR="00C51B99" w:rsidRPr="00752B1A" w:rsidTr="00DF46BB">
        <w:trPr>
          <w:trHeight w:val="290"/>
        </w:trPr>
        <w:tc>
          <w:tcPr>
            <w:cnfStyle w:val="001000000000" w:firstRow="0" w:lastRow="0" w:firstColumn="1" w:lastColumn="0" w:oddVBand="0" w:evenVBand="0" w:oddHBand="0" w:evenHBand="0" w:firstRowFirstColumn="0" w:firstRowLastColumn="0" w:lastRowFirstColumn="0" w:lastRowLastColumn="0"/>
            <w:tcW w:w="6077" w:type="dxa"/>
            <w:hideMark/>
          </w:tcPr>
          <w:p w:rsidR="00C51B99" w:rsidRPr="00752B1A" w:rsidRDefault="00C51B99" w:rsidP="00DF46BB">
            <w:pPr>
              <w:jc w:val="right"/>
              <w:rPr>
                <w:rFonts w:eastAsia="Times New Roman" w:cstheme="minorHAnsi"/>
                <w:sz w:val="20"/>
                <w:szCs w:val="20"/>
              </w:rPr>
            </w:pPr>
          </w:p>
        </w:tc>
        <w:tc>
          <w:tcPr>
            <w:tcW w:w="1094" w:type="dxa"/>
            <w:noWrap/>
            <w:vAlign w:val="center"/>
            <w:hideMark/>
          </w:tcPr>
          <w:p w:rsidR="00C51B99" w:rsidRPr="00752B1A" w:rsidRDefault="00C51B99" w:rsidP="00DF46B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752B1A">
              <w:rPr>
                <w:rFonts w:eastAsia="Times New Roman" w:cstheme="minorHAnsi"/>
                <w:sz w:val="20"/>
                <w:szCs w:val="20"/>
              </w:rPr>
              <w:t>(0.030)</w:t>
            </w:r>
          </w:p>
        </w:tc>
        <w:tc>
          <w:tcPr>
            <w:tcW w:w="1094" w:type="dxa"/>
            <w:noWrap/>
            <w:vAlign w:val="center"/>
            <w:hideMark/>
          </w:tcPr>
          <w:p w:rsidR="00C51B99" w:rsidRPr="00752B1A" w:rsidRDefault="00C51B99" w:rsidP="00DF46B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752B1A">
              <w:rPr>
                <w:rFonts w:eastAsia="Times New Roman" w:cstheme="minorHAnsi"/>
                <w:sz w:val="20"/>
                <w:szCs w:val="20"/>
              </w:rPr>
              <w:t>(0.034)</w:t>
            </w:r>
          </w:p>
        </w:tc>
        <w:tc>
          <w:tcPr>
            <w:tcW w:w="1354" w:type="dxa"/>
            <w:noWrap/>
            <w:vAlign w:val="center"/>
            <w:hideMark/>
          </w:tcPr>
          <w:p w:rsidR="00C51B99" w:rsidRPr="00752B1A" w:rsidRDefault="00C51B99" w:rsidP="00DF46B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752B1A">
              <w:rPr>
                <w:rFonts w:eastAsia="Times New Roman" w:cstheme="minorHAnsi"/>
                <w:sz w:val="20"/>
                <w:szCs w:val="20"/>
              </w:rPr>
              <w:t>(0.045)</w:t>
            </w:r>
          </w:p>
        </w:tc>
      </w:tr>
      <w:tr w:rsidR="00C51B99" w:rsidRPr="00752B1A" w:rsidTr="00DF46BB">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6077" w:type="dxa"/>
            <w:noWrap/>
            <w:hideMark/>
          </w:tcPr>
          <w:p w:rsidR="00C51B99" w:rsidRPr="00752B1A" w:rsidRDefault="00C51B99" w:rsidP="00DF46BB">
            <w:pPr>
              <w:rPr>
                <w:rFonts w:eastAsia="Times New Roman" w:cstheme="minorHAnsi"/>
                <w:color w:val="000000"/>
              </w:rPr>
            </w:pPr>
            <w:r w:rsidRPr="00752B1A">
              <w:rPr>
                <w:rFonts w:eastAsia="Times New Roman" w:cstheme="minorHAnsi"/>
                <w:color w:val="000000"/>
              </w:rPr>
              <w:t xml:space="preserve">Proportion of households that have at least one ITN </w:t>
            </w:r>
          </w:p>
        </w:tc>
        <w:tc>
          <w:tcPr>
            <w:tcW w:w="1094" w:type="dxa"/>
            <w:noWrap/>
            <w:vAlign w:val="center"/>
            <w:hideMark/>
          </w:tcPr>
          <w:p w:rsidR="00C51B99" w:rsidRPr="00752B1A" w:rsidRDefault="00C51B99" w:rsidP="00DF46B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752B1A">
              <w:rPr>
                <w:rFonts w:eastAsia="Times New Roman" w:cstheme="minorHAnsi"/>
                <w:sz w:val="20"/>
                <w:szCs w:val="20"/>
              </w:rPr>
              <w:t>0.67</w:t>
            </w:r>
          </w:p>
        </w:tc>
        <w:tc>
          <w:tcPr>
            <w:tcW w:w="1094" w:type="dxa"/>
            <w:noWrap/>
            <w:vAlign w:val="center"/>
            <w:hideMark/>
          </w:tcPr>
          <w:p w:rsidR="00C51B99" w:rsidRPr="00752B1A" w:rsidRDefault="00C51B99" w:rsidP="00DF46B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752B1A">
              <w:rPr>
                <w:rFonts w:eastAsia="Times New Roman" w:cstheme="minorHAnsi"/>
                <w:sz w:val="20"/>
                <w:szCs w:val="20"/>
              </w:rPr>
              <w:t>0.76</w:t>
            </w:r>
          </w:p>
        </w:tc>
        <w:tc>
          <w:tcPr>
            <w:tcW w:w="1354" w:type="dxa"/>
            <w:noWrap/>
            <w:vAlign w:val="center"/>
            <w:hideMark/>
          </w:tcPr>
          <w:p w:rsidR="00C51B99" w:rsidRPr="00752B1A" w:rsidRDefault="00C51B99" w:rsidP="00DF46B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752B1A">
              <w:rPr>
                <w:rFonts w:eastAsia="Times New Roman" w:cstheme="minorHAnsi"/>
                <w:sz w:val="20"/>
                <w:szCs w:val="20"/>
              </w:rPr>
              <w:t>0.094***</w:t>
            </w:r>
          </w:p>
        </w:tc>
      </w:tr>
      <w:tr w:rsidR="00C51B99" w:rsidRPr="00752B1A" w:rsidTr="00DF46BB">
        <w:trPr>
          <w:trHeight w:val="290"/>
        </w:trPr>
        <w:tc>
          <w:tcPr>
            <w:cnfStyle w:val="001000000000" w:firstRow="0" w:lastRow="0" w:firstColumn="1" w:lastColumn="0" w:oddVBand="0" w:evenVBand="0" w:oddHBand="0" w:evenHBand="0" w:firstRowFirstColumn="0" w:firstRowLastColumn="0" w:lastRowFirstColumn="0" w:lastRowLastColumn="0"/>
            <w:tcW w:w="6077" w:type="dxa"/>
            <w:noWrap/>
            <w:hideMark/>
          </w:tcPr>
          <w:p w:rsidR="00C51B99" w:rsidRPr="00752B1A" w:rsidRDefault="00C51B99" w:rsidP="00DF46BB">
            <w:pPr>
              <w:jc w:val="right"/>
              <w:rPr>
                <w:rFonts w:eastAsia="Times New Roman" w:cstheme="minorHAnsi"/>
                <w:sz w:val="20"/>
                <w:szCs w:val="20"/>
              </w:rPr>
            </w:pPr>
          </w:p>
        </w:tc>
        <w:tc>
          <w:tcPr>
            <w:tcW w:w="1094" w:type="dxa"/>
            <w:noWrap/>
            <w:vAlign w:val="center"/>
            <w:hideMark/>
          </w:tcPr>
          <w:p w:rsidR="00C51B99" w:rsidRPr="00752B1A" w:rsidRDefault="00C51B99" w:rsidP="00DF46B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752B1A">
              <w:rPr>
                <w:rFonts w:eastAsia="Times New Roman" w:cstheme="minorHAnsi"/>
                <w:sz w:val="20"/>
                <w:szCs w:val="20"/>
              </w:rPr>
              <w:t>(0.022)</w:t>
            </w:r>
          </w:p>
        </w:tc>
        <w:tc>
          <w:tcPr>
            <w:tcW w:w="1094" w:type="dxa"/>
            <w:noWrap/>
            <w:vAlign w:val="center"/>
            <w:hideMark/>
          </w:tcPr>
          <w:p w:rsidR="00C51B99" w:rsidRPr="00752B1A" w:rsidRDefault="00C51B99" w:rsidP="00DF46B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752B1A">
              <w:rPr>
                <w:rFonts w:eastAsia="Times New Roman" w:cstheme="minorHAnsi"/>
                <w:sz w:val="20"/>
                <w:szCs w:val="20"/>
              </w:rPr>
              <w:t>(0.021)</w:t>
            </w:r>
          </w:p>
        </w:tc>
        <w:tc>
          <w:tcPr>
            <w:tcW w:w="1354" w:type="dxa"/>
            <w:noWrap/>
            <w:vAlign w:val="center"/>
            <w:hideMark/>
          </w:tcPr>
          <w:p w:rsidR="00C51B99" w:rsidRPr="00752B1A" w:rsidRDefault="00C51B99" w:rsidP="00DF46B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752B1A">
              <w:rPr>
                <w:rFonts w:eastAsia="Times New Roman" w:cstheme="minorHAnsi"/>
                <w:sz w:val="20"/>
                <w:szCs w:val="20"/>
              </w:rPr>
              <w:t>(0.031)</w:t>
            </w:r>
          </w:p>
        </w:tc>
      </w:tr>
      <w:tr w:rsidR="00C51B99" w:rsidRPr="00752B1A" w:rsidTr="00DF46BB">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6077" w:type="dxa"/>
            <w:noWrap/>
            <w:hideMark/>
          </w:tcPr>
          <w:p w:rsidR="00C51B99" w:rsidRPr="00752B1A" w:rsidRDefault="00C51B99" w:rsidP="00DF46BB">
            <w:pPr>
              <w:rPr>
                <w:rFonts w:eastAsia="Times New Roman" w:cstheme="minorHAnsi"/>
                <w:color w:val="000000"/>
              </w:rPr>
            </w:pPr>
            <w:r w:rsidRPr="00752B1A">
              <w:rPr>
                <w:rFonts w:eastAsia="Times New Roman" w:cstheme="minorHAnsi"/>
                <w:color w:val="000000"/>
              </w:rPr>
              <w:t>Proportion of children who received IPT2 vaccines</w:t>
            </w:r>
          </w:p>
        </w:tc>
        <w:tc>
          <w:tcPr>
            <w:tcW w:w="1094" w:type="dxa"/>
            <w:noWrap/>
            <w:vAlign w:val="center"/>
            <w:hideMark/>
          </w:tcPr>
          <w:p w:rsidR="00C51B99" w:rsidRPr="00752B1A" w:rsidRDefault="00C51B99" w:rsidP="00DF46B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752B1A">
              <w:rPr>
                <w:rFonts w:eastAsia="Times New Roman" w:cstheme="minorHAnsi"/>
                <w:sz w:val="20"/>
                <w:szCs w:val="20"/>
              </w:rPr>
              <w:t>0.17</w:t>
            </w:r>
          </w:p>
        </w:tc>
        <w:tc>
          <w:tcPr>
            <w:tcW w:w="1094" w:type="dxa"/>
            <w:noWrap/>
            <w:vAlign w:val="center"/>
            <w:hideMark/>
          </w:tcPr>
          <w:p w:rsidR="00C51B99" w:rsidRPr="00752B1A" w:rsidRDefault="00C51B99" w:rsidP="00DF46B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752B1A">
              <w:rPr>
                <w:rFonts w:eastAsia="Times New Roman" w:cstheme="minorHAnsi"/>
                <w:sz w:val="20"/>
                <w:szCs w:val="20"/>
              </w:rPr>
              <w:t>0.19</w:t>
            </w:r>
          </w:p>
        </w:tc>
        <w:tc>
          <w:tcPr>
            <w:tcW w:w="1354" w:type="dxa"/>
            <w:noWrap/>
            <w:vAlign w:val="center"/>
            <w:hideMark/>
          </w:tcPr>
          <w:p w:rsidR="00C51B99" w:rsidRPr="00752B1A" w:rsidRDefault="00C51B99" w:rsidP="00DF46B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752B1A">
              <w:rPr>
                <w:rFonts w:eastAsia="Times New Roman" w:cstheme="minorHAnsi"/>
                <w:sz w:val="20"/>
                <w:szCs w:val="20"/>
              </w:rPr>
              <w:t>0.013</w:t>
            </w:r>
          </w:p>
        </w:tc>
      </w:tr>
      <w:tr w:rsidR="00C51B99" w:rsidRPr="00752B1A" w:rsidTr="00DF46BB">
        <w:trPr>
          <w:trHeight w:val="290"/>
        </w:trPr>
        <w:tc>
          <w:tcPr>
            <w:cnfStyle w:val="001000000000" w:firstRow="0" w:lastRow="0" w:firstColumn="1" w:lastColumn="0" w:oddVBand="0" w:evenVBand="0" w:oddHBand="0" w:evenHBand="0" w:firstRowFirstColumn="0" w:firstRowLastColumn="0" w:lastRowFirstColumn="0" w:lastRowLastColumn="0"/>
            <w:tcW w:w="6077" w:type="dxa"/>
            <w:noWrap/>
            <w:hideMark/>
          </w:tcPr>
          <w:p w:rsidR="00C51B99" w:rsidRPr="00752B1A" w:rsidRDefault="00C51B99" w:rsidP="00DF46BB">
            <w:pPr>
              <w:jc w:val="right"/>
              <w:rPr>
                <w:rFonts w:eastAsia="Times New Roman" w:cstheme="minorHAnsi"/>
                <w:sz w:val="20"/>
                <w:szCs w:val="20"/>
              </w:rPr>
            </w:pPr>
          </w:p>
        </w:tc>
        <w:tc>
          <w:tcPr>
            <w:tcW w:w="1094" w:type="dxa"/>
            <w:noWrap/>
            <w:vAlign w:val="center"/>
            <w:hideMark/>
          </w:tcPr>
          <w:p w:rsidR="00C51B99" w:rsidRPr="00752B1A" w:rsidRDefault="00C51B99" w:rsidP="00DF46B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752B1A">
              <w:rPr>
                <w:rFonts w:eastAsia="Times New Roman" w:cstheme="minorHAnsi"/>
                <w:sz w:val="20"/>
                <w:szCs w:val="20"/>
              </w:rPr>
              <w:t>(0.024)</w:t>
            </w:r>
          </w:p>
        </w:tc>
        <w:tc>
          <w:tcPr>
            <w:tcW w:w="1094" w:type="dxa"/>
            <w:noWrap/>
            <w:vAlign w:val="center"/>
            <w:hideMark/>
          </w:tcPr>
          <w:p w:rsidR="00C51B99" w:rsidRPr="00752B1A" w:rsidRDefault="00C51B99" w:rsidP="00DF46B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752B1A">
              <w:rPr>
                <w:rFonts w:eastAsia="Times New Roman" w:cstheme="minorHAnsi"/>
                <w:sz w:val="20"/>
                <w:szCs w:val="20"/>
              </w:rPr>
              <w:t>(0.029)</w:t>
            </w:r>
          </w:p>
        </w:tc>
        <w:tc>
          <w:tcPr>
            <w:tcW w:w="1354" w:type="dxa"/>
            <w:noWrap/>
            <w:vAlign w:val="center"/>
            <w:hideMark/>
          </w:tcPr>
          <w:p w:rsidR="00C51B99" w:rsidRPr="00752B1A" w:rsidRDefault="00C51B99" w:rsidP="00DF46B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752B1A">
              <w:rPr>
                <w:rFonts w:eastAsia="Times New Roman" w:cstheme="minorHAnsi"/>
                <w:sz w:val="20"/>
                <w:szCs w:val="20"/>
              </w:rPr>
              <w:t>(0.038)</w:t>
            </w:r>
          </w:p>
        </w:tc>
      </w:tr>
      <w:tr w:rsidR="00C51B99" w:rsidRPr="00752B1A" w:rsidTr="00DF46BB">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6077" w:type="dxa"/>
            <w:noWrap/>
            <w:hideMark/>
          </w:tcPr>
          <w:p w:rsidR="00C51B99" w:rsidRPr="00752B1A" w:rsidRDefault="00C51B99" w:rsidP="00DF46BB">
            <w:pPr>
              <w:rPr>
                <w:rFonts w:eastAsia="Times New Roman" w:cstheme="minorHAnsi"/>
                <w:color w:val="000000"/>
              </w:rPr>
            </w:pPr>
            <w:r w:rsidRPr="00752B1A">
              <w:rPr>
                <w:rFonts w:eastAsia="Times New Roman" w:cstheme="minorHAnsi"/>
                <w:color w:val="000000"/>
              </w:rPr>
              <w:t>Women in the household use modern contraceptive methods</w:t>
            </w:r>
          </w:p>
        </w:tc>
        <w:tc>
          <w:tcPr>
            <w:tcW w:w="1094" w:type="dxa"/>
            <w:noWrap/>
            <w:vAlign w:val="center"/>
            <w:hideMark/>
          </w:tcPr>
          <w:p w:rsidR="00C51B99" w:rsidRPr="00752B1A" w:rsidRDefault="00C51B99" w:rsidP="00DF46B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752B1A">
              <w:rPr>
                <w:rFonts w:eastAsia="Times New Roman" w:cstheme="minorHAnsi"/>
                <w:sz w:val="20"/>
                <w:szCs w:val="20"/>
              </w:rPr>
              <w:t>0.16</w:t>
            </w:r>
          </w:p>
        </w:tc>
        <w:tc>
          <w:tcPr>
            <w:tcW w:w="1094" w:type="dxa"/>
            <w:noWrap/>
            <w:vAlign w:val="center"/>
            <w:hideMark/>
          </w:tcPr>
          <w:p w:rsidR="00C51B99" w:rsidRPr="00752B1A" w:rsidRDefault="00C51B99" w:rsidP="00DF46B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752B1A">
              <w:rPr>
                <w:rFonts w:eastAsia="Times New Roman" w:cstheme="minorHAnsi"/>
                <w:sz w:val="20"/>
                <w:szCs w:val="20"/>
              </w:rPr>
              <w:t>0.18</w:t>
            </w:r>
          </w:p>
        </w:tc>
        <w:tc>
          <w:tcPr>
            <w:tcW w:w="1354" w:type="dxa"/>
            <w:noWrap/>
            <w:vAlign w:val="center"/>
            <w:hideMark/>
          </w:tcPr>
          <w:p w:rsidR="00C51B99" w:rsidRPr="00752B1A" w:rsidRDefault="00C51B99" w:rsidP="00DF46B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752B1A">
              <w:rPr>
                <w:rFonts w:eastAsia="Times New Roman" w:cstheme="minorHAnsi"/>
                <w:sz w:val="20"/>
                <w:szCs w:val="20"/>
              </w:rPr>
              <w:t>0.018</w:t>
            </w:r>
          </w:p>
        </w:tc>
      </w:tr>
      <w:tr w:rsidR="00C51B99" w:rsidRPr="00752B1A" w:rsidTr="00DF46BB">
        <w:trPr>
          <w:trHeight w:val="290"/>
        </w:trPr>
        <w:tc>
          <w:tcPr>
            <w:cnfStyle w:val="001000000000" w:firstRow="0" w:lastRow="0" w:firstColumn="1" w:lastColumn="0" w:oddVBand="0" w:evenVBand="0" w:oddHBand="0" w:evenHBand="0" w:firstRowFirstColumn="0" w:firstRowLastColumn="0" w:lastRowFirstColumn="0" w:lastRowLastColumn="0"/>
            <w:tcW w:w="6077" w:type="dxa"/>
            <w:hideMark/>
          </w:tcPr>
          <w:p w:rsidR="00C51B99" w:rsidRPr="00752B1A" w:rsidRDefault="00C51B99" w:rsidP="00DF46BB">
            <w:pPr>
              <w:jc w:val="right"/>
              <w:rPr>
                <w:rFonts w:eastAsia="Times New Roman" w:cstheme="minorHAnsi"/>
                <w:sz w:val="20"/>
                <w:szCs w:val="20"/>
              </w:rPr>
            </w:pPr>
          </w:p>
        </w:tc>
        <w:tc>
          <w:tcPr>
            <w:tcW w:w="1094" w:type="dxa"/>
            <w:noWrap/>
            <w:vAlign w:val="center"/>
            <w:hideMark/>
          </w:tcPr>
          <w:p w:rsidR="00C51B99" w:rsidRPr="00752B1A" w:rsidRDefault="00C51B99" w:rsidP="00DF46B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752B1A">
              <w:rPr>
                <w:rFonts w:eastAsia="Times New Roman" w:cstheme="minorHAnsi"/>
                <w:sz w:val="20"/>
                <w:szCs w:val="20"/>
              </w:rPr>
              <w:t>(0.013)</w:t>
            </w:r>
          </w:p>
        </w:tc>
        <w:tc>
          <w:tcPr>
            <w:tcW w:w="1094" w:type="dxa"/>
            <w:noWrap/>
            <w:vAlign w:val="center"/>
            <w:hideMark/>
          </w:tcPr>
          <w:p w:rsidR="00C51B99" w:rsidRPr="00752B1A" w:rsidRDefault="00C51B99" w:rsidP="00DF46B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752B1A">
              <w:rPr>
                <w:rFonts w:eastAsia="Times New Roman" w:cstheme="minorHAnsi"/>
                <w:sz w:val="20"/>
                <w:szCs w:val="20"/>
              </w:rPr>
              <w:t>(0.015)</w:t>
            </w:r>
          </w:p>
        </w:tc>
        <w:tc>
          <w:tcPr>
            <w:tcW w:w="1354" w:type="dxa"/>
            <w:noWrap/>
            <w:vAlign w:val="center"/>
            <w:hideMark/>
          </w:tcPr>
          <w:p w:rsidR="00C51B99" w:rsidRPr="00752B1A" w:rsidRDefault="00C51B99" w:rsidP="00DF46B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752B1A">
              <w:rPr>
                <w:rFonts w:eastAsia="Times New Roman" w:cstheme="minorHAnsi"/>
                <w:sz w:val="20"/>
                <w:szCs w:val="20"/>
              </w:rPr>
              <w:t>(0.020)</w:t>
            </w:r>
          </w:p>
        </w:tc>
      </w:tr>
      <w:tr w:rsidR="00C51B99" w:rsidRPr="00752B1A" w:rsidTr="00DF46BB">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6077" w:type="dxa"/>
            <w:noWrap/>
            <w:hideMark/>
          </w:tcPr>
          <w:p w:rsidR="00C51B99" w:rsidRPr="00752B1A" w:rsidRDefault="00C51B99" w:rsidP="00DF46BB">
            <w:pPr>
              <w:rPr>
                <w:rFonts w:eastAsia="Times New Roman" w:cstheme="minorHAnsi"/>
                <w:color w:val="000000"/>
              </w:rPr>
            </w:pPr>
            <w:r w:rsidRPr="00752B1A">
              <w:rPr>
                <w:rFonts w:eastAsia="Times New Roman" w:cstheme="minorHAnsi"/>
                <w:color w:val="000000"/>
              </w:rPr>
              <w:t>Female employment rate</w:t>
            </w:r>
          </w:p>
        </w:tc>
        <w:tc>
          <w:tcPr>
            <w:tcW w:w="1094" w:type="dxa"/>
            <w:noWrap/>
            <w:vAlign w:val="center"/>
            <w:hideMark/>
          </w:tcPr>
          <w:p w:rsidR="00C51B99" w:rsidRPr="00752B1A" w:rsidRDefault="00C51B99" w:rsidP="00DF46B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752B1A">
              <w:rPr>
                <w:rFonts w:eastAsia="Times New Roman" w:cstheme="minorHAnsi"/>
                <w:sz w:val="20"/>
                <w:szCs w:val="20"/>
              </w:rPr>
              <w:t>0.59</w:t>
            </w:r>
          </w:p>
        </w:tc>
        <w:tc>
          <w:tcPr>
            <w:tcW w:w="1094" w:type="dxa"/>
            <w:noWrap/>
            <w:vAlign w:val="center"/>
            <w:hideMark/>
          </w:tcPr>
          <w:p w:rsidR="00C51B99" w:rsidRPr="00752B1A" w:rsidRDefault="00C51B99" w:rsidP="00DF46B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752B1A">
              <w:rPr>
                <w:rFonts w:eastAsia="Times New Roman" w:cstheme="minorHAnsi"/>
                <w:sz w:val="20"/>
                <w:szCs w:val="20"/>
              </w:rPr>
              <w:t>0.55</w:t>
            </w:r>
          </w:p>
        </w:tc>
        <w:tc>
          <w:tcPr>
            <w:tcW w:w="1354" w:type="dxa"/>
            <w:noWrap/>
            <w:vAlign w:val="center"/>
            <w:hideMark/>
          </w:tcPr>
          <w:p w:rsidR="00C51B99" w:rsidRPr="00752B1A" w:rsidRDefault="00C51B99" w:rsidP="00DF46B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752B1A">
              <w:rPr>
                <w:rFonts w:eastAsia="Times New Roman" w:cstheme="minorHAnsi"/>
                <w:sz w:val="20"/>
                <w:szCs w:val="20"/>
              </w:rPr>
              <w:t>-0.035</w:t>
            </w:r>
          </w:p>
        </w:tc>
      </w:tr>
      <w:tr w:rsidR="00C51B99" w:rsidRPr="00752B1A" w:rsidTr="00DF46BB">
        <w:trPr>
          <w:trHeight w:val="290"/>
        </w:trPr>
        <w:tc>
          <w:tcPr>
            <w:cnfStyle w:val="001000000000" w:firstRow="0" w:lastRow="0" w:firstColumn="1" w:lastColumn="0" w:oddVBand="0" w:evenVBand="0" w:oddHBand="0" w:evenHBand="0" w:firstRowFirstColumn="0" w:firstRowLastColumn="0" w:lastRowFirstColumn="0" w:lastRowLastColumn="0"/>
            <w:tcW w:w="6077" w:type="dxa"/>
            <w:noWrap/>
            <w:hideMark/>
          </w:tcPr>
          <w:p w:rsidR="00C51B99" w:rsidRPr="00752B1A" w:rsidRDefault="00C51B99" w:rsidP="00DF46BB">
            <w:pPr>
              <w:jc w:val="right"/>
              <w:rPr>
                <w:rFonts w:eastAsia="Times New Roman" w:cstheme="minorHAnsi"/>
                <w:sz w:val="20"/>
                <w:szCs w:val="20"/>
              </w:rPr>
            </w:pPr>
          </w:p>
        </w:tc>
        <w:tc>
          <w:tcPr>
            <w:tcW w:w="1094" w:type="dxa"/>
            <w:noWrap/>
            <w:vAlign w:val="center"/>
            <w:hideMark/>
          </w:tcPr>
          <w:p w:rsidR="00C51B99" w:rsidRPr="00752B1A" w:rsidRDefault="00C51B99" w:rsidP="00DF46B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752B1A">
              <w:rPr>
                <w:rFonts w:eastAsia="Times New Roman" w:cstheme="minorHAnsi"/>
                <w:sz w:val="20"/>
                <w:szCs w:val="20"/>
              </w:rPr>
              <w:t>(0.021)</w:t>
            </w:r>
          </w:p>
        </w:tc>
        <w:tc>
          <w:tcPr>
            <w:tcW w:w="1094" w:type="dxa"/>
            <w:noWrap/>
            <w:vAlign w:val="center"/>
            <w:hideMark/>
          </w:tcPr>
          <w:p w:rsidR="00C51B99" w:rsidRPr="00752B1A" w:rsidRDefault="00C51B99" w:rsidP="00DF46B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752B1A">
              <w:rPr>
                <w:rFonts w:eastAsia="Times New Roman" w:cstheme="minorHAnsi"/>
                <w:sz w:val="20"/>
                <w:szCs w:val="20"/>
              </w:rPr>
              <w:t>(0.028)</w:t>
            </w:r>
          </w:p>
        </w:tc>
        <w:tc>
          <w:tcPr>
            <w:tcW w:w="1354" w:type="dxa"/>
            <w:noWrap/>
            <w:vAlign w:val="center"/>
            <w:hideMark/>
          </w:tcPr>
          <w:p w:rsidR="00C51B99" w:rsidRPr="00752B1A" w:rsidRDefault="00C51B99" w:rsidP="00DF46B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752B1A">
              <w:rPr>
                <w:rFonts w:eastAsia="Times New Roman" w:cstheme="minorHAnsi"/>
                <w:sz w:val="20"/>
                <w:szCs w:val="20"/>
              </w:rPr>
              <w:t>(0.035)</w:t>
            </w:r>
          </w:p>
        </w:tc>
      </w:tr>
      <w:tr w:rsidR="00C51B99" w:rsidRPr="00752B1A" w:rsidTr="00DF46BB">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6077" w:type="dxa"/>
            <w:noWrap/>
            <w:hideMark/>
          </w:tcPr>
          <w:p w:rsidR="00C51B99" w:rsidRPr="00752B1A" w:rsidRDefault="00C51B99" w:rsidP="00DF46BB">
            <w:pPr>
              <w:rPr>
                <w:rFonts w:eastAsia="Times New Roman" w:cstheme="minorHAnsi"/>
                <w:color w:val="000000"/>
              </w:rPr>
            </w:pPr>
            <w:r w:rsidRPr="00752B1A">
              <w:rPr>
                <w:rFonts w:eastAsia="Times New Roman" w:cstheme="minorHAnsi"/>
                <w:color w:val="000000"/>
              </w:rPr>
              <w:t>Proportion of children who have received all basic vaccination</w:t>
            </w:r>
          </w:p>
        </w:tc>
        <w:tc>
          <w:tcPr>
            <w:tcW w:w="1094" w:type="dxa"/>
            <w:noWrap/>
            <w:vAlign w:val="center"/>
            <w:hideMark/>
          </w:tcPr>
          <w:p w:rsidR="00C51B99" w:rsidRPr="00752B1A" w:rsidRDefault="00C51B99" w:rsidP="00DF46B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752B1A">
              <w:rPr>
                <w:rFonts w:eastAsia="Times New Roman" w:cstheme="minorHAnsi"/>
                <w:sz w:val="20"/>
                <w:szCs w:val="20"/>
              </w:rPr>
              <w:t>0.24</w:t>
            </w:r>
          </w:p>
        </w:tc>
        <w:tc>
          <w:tcPr>
            <w:tcW w:w="1094" w:type="dxa"/>
            <w:noWrap/>
            <w:vAlign w:val="center"/>
            <w:hideMark/>
          </w:tcPr>
          <w:p w:rsidR="00C51B99" w:rsidRPr="00752B1A" w:rsidRDefault="00C51B99" w:rsidP="00DF46B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752B1A">
              <w:rPr>
                <w:rFonts w:eastAsia="Times New Roman" w:cstheme="minorHAnsi"/>
                <w:sz w:val="20"/>
                <w:szCs w:val="20"/>
              </w:rPr>
              <w:t>0.37</w:t>
            </w:r>
          </w:p>
        </w:tc>
        <w:tc>
          <w:tcPr>
            <w:tcW w:w="1354" w:type="dxa"/>
            <w:noWrap/>
            <w:vAlign w:val="center"/>
            <w:hideMark/>
          </w:tcPr>
          <w:p w:rsidR="00C51B99" w:rsidRPr="00752B1A" w:rsidRDefault="00C51B99" w:rsidP="00DF46B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752B1A">
              <w:rPr>
                <w:rFonts w:eastAsia="Times New Roman" w:cstheme="minorHAnsi"/>
                <w:sz w:val="20"/>
                <w:szCs w:val="20"/>
              </w:rPr>
              <w:t>0.124**</w:t>
            </w:r>
          </w:p>
        </w:tc>
      </w:tr>
      <w:tr w:rsidR="00C51B99" w:rsidRPr="00752B1A" w:rsidTr="00DF46BB">
        <w:trPr>
          <w:trHeight w:val="290"/>
        </w:trPr>
        <w:tc>
          <w:tcPr>
            <w:cnfStyle w:val="001000000000" w:firstRow="0" w:lastRow="0" w:firstColumn="1" w:lastColumn="0" w:oddVBand="0" w:evenVBand="0" w:oddHBand="0" w:evenHBand="0" w:firstRowFirstColumn="0" w:firstRowLastColumn="0" w:lastRowFirstColumn="0" w:lastRowLastColumn="0"/>
            <w:tcW w:w="6077" w:type="dxa"/>
            <w:noWrap/>
            <w:hideMark/>
          </w:tcPr>
          <w:p w:rsidR="00C51B99" w:rsidRPr="00752B1A" w:rsidRDefault="00C51B99" w:rsidP="00DF46BB">
            <w:pPr>
              <w:jc w:val="right"/>
              <w:rPr>
                <w:rFonts w:eastAsia="Times New Roman" w:cstheme="minorHAnsi"/>
                <w:sz w:val="20"/>
                <w:szCs w:val="20"/>
              </w:rPr>
            </w:pPr>
          </w:p>
        </w:tc>
        <w:tc>
          <w:tcPr>
            <w:tcW w:w="1094" w:type="dxa"/>
            <w:noWrap/>
            <w:vAlign w:val="center"/>
            <w:hideMark/>
          </w:tcPr>
          <w:p w:rsidR="00C51B99" w:rsidRPr="00752B1A" w:rsidRDefault="00C51B99" w:rsidP="00DF46B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752B1A">
              <w:rPr>
                <w:rFonts w:eastAsia="Times New Roman" w:cstheme="minorHAnsi"/>
                <w:sz w:val="20"/>
                <w:szCs w:val="20"/>
              </w:rPr>
              <w:t>(0.035)</w:t>
            </w:r>
          </w:p>
        </w:tc>
        <w:tc>
          <w:tcPr>
            <w:tcW w:w="1094" w:type="dxa"/>
            <w:noWrap/>
            <w:vAlign w:val="center"/>
            <w:hideMark/>
          </w:tcPr>
          <w:p w:rsidR="00C51B99" w:rsidRPr="00752B1A" w:rsidRDefault="00C51B99" w:rsidP="00DF46B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752B1A">
              <w:rPr>
                <w:rFonts w:eastAsia="Times New Roman" w:cstheme="minorHAnsi"/>
                <w:sz w:val="20"/>
                <w:szCs w:val="20"/>
              </w:rPr>
              <w:t>(0.034)</w:t>
            </w:r>
          </w:p>
        </w:tc>
        <w:tc>
          <w:tcPr>
            <w:tcW w:w="1354" w:type="dxa"/>
            <w:noWrap/>
            <w:vAlign w:val="center"/>
            <w:hideMark/>
          </w:tcPr>
          <w:p w:rsidR="00C51B99" w:rsidRPr="00752B1A" w:rsidRDefault="00C51B99" w:rsidP="00DF46B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752B1A">
              <w:rPr>
                <w:rFonts w:eastAsia="Times New Roman" w:cstheme="minorHAnsi"/>
                <w:sz w:val="20"/>
                <w:szCs w:val="20"/>
              </w:rPr>
              <w:t>(0.049)</w:t>
            </w:r>
          </w:p>
        </w:tc>
      </w:tr>
      <w:tr w:rsidR="00C51B99" w:rsidRPr="00752B1A" w:rsidTr="00DF46BB">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6077" w:type="dxa"/>
            <w:noWrap/>
            <w:hideMark/>
          </w:tcPr>
          <w:p w:rsidR="00C51B99" w:rsidRPr="00752B1A" w:rsidRDefault="00C51B99" w:rsidP="00DF46BB">
            <w:pPr>
              <w:rPr>
                <w:rFonts w:eastAsia="Times New Roman" w:cstheme="minorHAnsi"/>
                <w:color w:val="000000"/>
              </w:rPr>
            </w:pPr>
            <w:r w:rsidRPr="00752B1A">
              <w:rPr>
                <w:rFonts w:eastAsia="Times New Roman" w:cstheme="minorHAnsi"/>
                <w:color w:val="000000"/>
              </w:rPr>
              <w:t>Fever prevalence rate</w:t>
            </w:r>
          </w:p>
        </w:tc>
        <w:tc>
          <w:tcPr>
            <w:tcW w:w="1094" w:type="dxa"/>
            <w:noWrap/>
            <w:vAlign w:val="center"/>
            <w:hideMark/>
          </w:tcPr>
          <w:p w:rsidR="00C51B99" w:rsidRPr="00752B1A" w:rsidRDefault="00C51B99" w:rsidP="00DF46B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752B1A">
              <w:rPr>
                <w:rFonts w:eastAsia="Times New Roman" w:cstheme="minorHAnsi"/>
                <w:sz w:val="20"/>
                <w:szCs w:val="20"/>
              </w:rPr>
              <w:t>0.02</w:t>
            </w:r>
          </w:p>
        </w:tc>
        <w:tc>
          <w:tcPr>
            <w:tcW w:w="1094" w:type="dxa"/>
            <w:noWrap/>
            <w:vAlign w:val="center"/>
            <w:hideMark/>
          </w:tcPr>
          <w:p w:rsidR="00C51B99" w:rsidRPr="00752B1A" w:rsidRDefault="00C51B99" w:rsidP="00DF46B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752B1A">
              <w:rPr>
                <w:rFonts w:eastAsia="Times New Roman" w:cstheme="minorHAnsi"/>
                <w:sz w:val="20"/>
                <w:szCs w:val="20"/>
              </w:rPr>
              <w:t>0.03</w:t>
            </w:r>
          </w:p>
        </w:tc>
        <w:tc>
          <w:tcPr>
            <w:tcW w:w="1354" w:type="dxa"/>
            <w:noWrap/>
            <w:vAlign w:val="center"/>
            <w:hideMark/>
          </w:tcPr>
          <w:p w:rsidR="00C51B99" w:rsidRPr="00752B1A" w:rsidRDefault="00C51B99" w:rsidP="00DF46B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752B1A">
              <w:rPr>
                <w:rFonts w:eastAsia="Times New Roman" w:cstheme="minorHAnsi"/>
                <w:sz w:val="20"/>
                <w:szCs w:val="20"/>
              </w:rPr>
              <w:t>0.009</w:t>
            </w:r>
          </w:p>
        </w:tc>
      </w:tr>
      <w:tr w:rsidR="00C51B99" w:rsidRPr="00752B1A" w:rsidTr="00DF46BB">
        <w:trPr>
          <w:trHeight w:val="290"/>
        </w:trPr>
        <w:tc>
          <w:tcPr>
            <w:cnfStyle w:val="001000000000" w:firstRow="0" w:lastRow="0" w:firstColumn="1" w:lastColumn="0" w:oddVBand="0" w:evenVBand="0" w:oddHBand="0" w:evenHBand="0" w:firstRowFirstColumn="0" w:firstRowLastColumn="0" w:lastRowFirstColumn="0" w:lastRowLastColumn="0"/>
            <w:tcW w:w="6077" w:type="dxa"/>
            <w:noWrap/>
            <w:hideMark/>
          </w:tcPr>
          <w:p w:rsidR="00C51B99" w:rsidRPr="00752B1A" w:rsidRDefault="00C51B99" w:rsidP="00DF46BB">
            <w:pPr>
              <w:jc w:val="right"/>
              <w:rPr>
                <w:rFonts w:eastAsia="Times New Roman" w:cstheme="minorHAnsi"/>
                <w:sz w:val="20"/>
                <w:szCs w:val="20"/>
              </w:rPr>
            </w:pPr>
          </w:p>
        </w:tc>
        <w:tc>
          <w:tcPr>
            <w:tcW w:w="1094" w:type="dxa"/>
            <w:noWrap/>
            <w:vAlign w:val="center"/>
            <w:hideMark/>
          </w:tcPr>
          <w:p w:rsidR="00C51B99" w:rsidRPr="00752B1A" w:rsidRDefault="00C51B99" w:rsidP="00DF46B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752B1A">
              <w:rPr>
                <w:rFonts w:eastAsia="Times New Roman" w:cstheme="minorHAnsi"/>
                <w:sz w:val="20"/>
                <w:szCs w:val="20"/>
              </w:rPr>
              <w:t>(0.006)</w:t>
            </w:r>
          </w:p>
        </w:tc>
        <w:tc>
          <w:tcPr>
            <w:tcW w:w="1094" w:type="dxa"/>
            <w:noWrap/>
            <w:vAlign w:val="center"/>
            <w:hideMark/>
          </w:tcPr>
          <w:p w:rsidR="00C51B99" w:rsidRPr="00752B1A" w:rsidRDefault="00C51B99" w:rsidP="00DF46B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752B1A">
              <w:rPr>
                <w:rFonts w:eastAsia="Times New Roman" w:cstheme="minorHAnsi"/>
                <w:sz w:val="20"/>
                <w:szCs w:val="20"/>
              </w:rPr>
              <w:t>(0.008)</w:t>
            </w:r>
          </w:p>
        </w:tc>
        <w:tc>
          <w:tcPr>
            <w:tcW w:w="1354" w:type="dxa"/>
            <w:noWrap/>
            <w:vAlign w:val="center"/>
            <w:hideMark/>
          </w:tcPr>
          <w:p w:rsidR="00C51B99" w:rsidRPr="00752B1A" w:rsidRDefault="00C51B99" w:rsidP="00DF46B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752B1A">
              <w:rPr>
                <w:rFonts w:eastAsia="Times New Roman" w:cstheme="minorHAnsi"/>
                <w:sz w:val="20"/>
                <w:szCs w:val="20"/>
              </w:rPr>
              <w:t>(0.010)</w:t>
            </w:r>
          </w:p>
        </w:tc>
      </w:tr>
      <w:tr w:rsidR="00C51B99" w:rsidRPr="00752B1A" w:rsidTr="00DF46BB">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6077" w:type="dxa"/>
            <w:noWrap/>
            <w:hideMark/>
          </w:tcPr>
          <w:p w:rsidR="00C51B99" w:rsidRPr="00752B1A" w:rsidRDefault="00C51B99" w:rsidP="00DF46BB">
            <w:pPr>
              <w:rPr>
                <w:rFonts w:eastAsia="Times New Roman" w:cstheme="minorHAnsi"/>
                <w:color w:val="000000"/>
              </w:rPr>
            </w:pPr>
            <w:r w:rsidRPr="00752B1A">
              <w:rPr>
                <w:rFonts w:eastAsia="Times New Roman" w:cstheme="minorHAnsi"/>
                <w:color w:val="000000"/>
              </w:rPr>
              <w:t>Diarrhea prevalence rate</w:t>
            </w:r>
          </w:p>
        </w:tc>
        <w:tc>
          <w:tcPr>
            <w:tcW w:w="1094" w:type="dxa"/>
            <w:noWrap/>
            <w:vAlign w:val="center"/>
            <w:hideMark/>
          </w:tcPr>
          <w:p w:rsidR="00C51B99" w:rsidRPr="00752B1A" w:rsidRDefault="00C51B99" w:rsidP="00DF46B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752B1A">
              <w:rPr>
                <w:rFonts w:eastAsia="Times New Roman" w:cstheme="minorHAnsi"/>
                <w:sz w:val="20"/>
                <w:szCs w:val="20"/>
              </w:rPr>
              <w:t>0.01</w:t>
            </w:r>
          </w:p>
        </w:tc>
        <w:tc>
          <w:tcPr>
            <w:tcW w:w="1094" w:type="dxa"/>
            <w:noWrap/>
            <w:vAlign w:val="center"/>
            <w:hideMark/>
          </w:tcPr>
          <w:p w:rsidR="00C51B99" w:rsidRPr="00752B1A" w:rsidRDefault="00C51B99" w:rsidP="00DF46B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752B1A">
              <w:rPr>
                <w:rFonts w:eastAsia="Times New Roman" w:cstheme="minorHAnsi"/>
                <w:sz w:val="20"/>
                <w:szCs w:val="20"/>
              </w:rPr>
              <w:t>0.01</w:t>
            </w:r>
          </w:p>
        </w:tc>
        <w:tc>
          <w:tcPr>
            <w:tcW w:w="1354" w:type="dxa"/>
            <w:noWrap/>
            <w:vAlign w:val="center"/>
            <w:hideMark/>
          </w:tcPr>
          <w:p w:rsidR="00C51B99" w:rsidRPr="00752B1A" w:rsidRDefault="00C51B99" w:rsidP="00DF46B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752B1A">
              <w:rPr>
                <w:rFonts w:eastAsia="Times New Roman" w:cstheme="minorHAnsi"/>
                <w:sz w:val="20"/>
                <w:szCs w:val="20"/>
              </w:rPr>
              <w:t>0.006</w:t>
            </w:r>
          </w:p>
        </w:tc>
      </w:tr>
      <w:tr w:rsidR="00C51B99" w:rsidRPr="00752B1A" w:rsidTr="00DF46BB">
        <w:trPr>
          <w:trHeight w:val="290"/>
        </w:trPr>
        <w:tc>
          <w:tcPr>
            <w:cnfStyle w:val="001000000000" w:firstRow="0" w:lastRow="0" w:firstColumn="1" w:lastColumn="0" w:oddVBand="0" w:evenVBand="0" w:oddHBand="0" w:evenHBand="0" w:firstRowFirstColumn="0" w:firstRowLastColumn="0" w:lastRowFirstColumn="0" w:lastRowLastColumn="0"/>
            <w:tcW w:w="6077" w:type="dxa"/>
            <w:noWrap/>
            <w:hideMark/>
          </w:tcPr>
          <w:p w:rsidR="00C51B99" w:rsidRPr="00752B1A" w:rsidRDefault="00C51B99" w:rsidP="00DF46BB">
            <w:pPr>
              <w:jc w:val="right"/>
              <w:rPr>
                <w:rFonts w:eastAsia="Times New Roman" w:cstheme="minorHAnsi"/>
                <w:sz w:val="20"/>
                <w:szCs w:val="20"/>
              </w:rPr>
            </w:pPr>
          </w:p>
        </w:tc>
        <w:tc>
          <w:tcPr>
            <w:tcW w:w="1094" w:type="dxa"/>
            <w:noWrap/>
            <w:vAlign w:val="center"/>
            <w:hideMark/>
          </w:tcPr>
          <w:p w:rsidR="00C51B99" w:rsidRPr="00752B1A" w:rsidRDefault="00C51B99" w:rsidP="00DF46B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752B1A">
              <w:rPr>
                <w:rFonts w:eastAsia="Times New Roman" w:cstheme="minorHAnsi"/>
                <w:sz w:val="20"/>
                <w:szCs w:val="20"/>
              </w:rPr>
              <w:t>(0.002)</w:t>
            </w:r>
          </w:p>
        </w:tc>
        <w:tc>
          <w:tcPr>
            <w:tcW w:w="1094" w:type="dxa"/>
            <w:noWrap/>
            <w:vAlign w:val="center"/>
            <w:hideMark/>
          </w:tcPr>
          <w:p w:rsidR="00C51B99" w:rsidRPr="00752B1A" w:rsidRDefault="00C51B99" w:rsidP="00DF46B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752B1A">
              <w:rPr>
                <w:rFonts w:eastAsia="Times New Roman" w:cstheme="minorHAnsi"/>
                <w:sz w:val="20"/>
                <w:szCs w:val="20"/>
              </w:rPr>
              <w:t>(0.003)</w:t>
            </w:r>
          </w:p>
        </w:tc>
        <w:tc>
          <w:tcPr>
            <w:tcW w:w="1354" w:type="dxa"/>
            <w:noWrap/>
            <w:vAlign w:val="center"/>
            <w:hideMark/>
          </w:tcPr>
          <w:p w:rsidR="00C51B99" w:rsidRPr="00752B1A" w:rsidRDefault="00C51B99" w:rsidP="00DF46B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752B1A">
              <w:rPr>
                <w:rFonts w:eastAsia="Times New Roman" w:cstheme="minorHAnsi"/>
                <w:sz w:val="20"/>
                <w:szCs w:val="20"/>
              </w:rPr>
              <w:t>(0.004)</w:t>
            </w:r>
          </w:p>
        </w:tc>
      </w:tr>
      <w:tr w:rsidR="00C51B99" w:rsidRPr="00752B1A" w:rsidTr="00DF46BB">
        <w:trPr>
          <w:gridAfter w:val="3"/>
          <w:cnfStyle w:val="000000100000" w:firstRow="0" w:lastRow="0" w:firstColumn="0" w:lastColumn="0" w:oddVBand="0" w:evenVBand="0" w:oddHBand="1" w:evenHBand="0" w:firstRowFirstColumn="0" w:firstRowLastColumn="0" w:lastRowFirstColumn="0" w:lastRowLastColumn="0"/>
          <w:wAfter w:w="3542" w:type="dxa"/>
          <w:trHeight w:val="290"/>
        </w:trPr>
        <w:tc>
          <w:tcPr>
            <w:cnfStyle w:val="001000000000" w:firstRow="0" w:lastRow="0" w:firstColumn="1" w:lastColumn="0" w:oddVBand="0" w:evenVBand="0" w:oddHBand="0" w:evenHBand="0" w:firstRowFirstColumn="0" w:firstRowLastColumn="0" w:lastRowFirstColumn="0" w:lastRowLastColumn="0"/>
            <w:tcW w:w="6077" w:type="dxa"/>
            <w:noWrap/>
            <w:vAlign w:val="center"/>
          </w:tcPr>
          <w:p w:rsidR="00C51B99" w:rsidRPr="00752B1A" w:rsidRDefault="00C51B99" w:rsidP="00DF46BB">
            <w:pPr>
              <w:rPr>
                <w:rFonts w:eastAsia="Times New Roman" w:cstheme="minorHAnsi"/>
                <w:sz w:val="20"/>
                <w:szCs w:val="20"/>
              </w:rPr>
            </w:pPr>
            <w:r w:rsidRPr="00752B1A">
              <w:rPr>
                <w:rFonts w:eastAsia="Times New Roman" w:cstheme="minorHAnsi"/>
                <w:color w:val="000000"/>
              </w:rPr>
              <w:t>Clustered standard errors (at EA level) in parentheses</w:t>
            </w:r>
          </w:p>
        </w:tc>
      </w:tr>
      <w:tr w:rsidR="00C51B99" w:rsidRPr="00752B1A" w:rsidTr="00DF46BB">
        <w:trPr>
          <w:trHeight w:val="290"/>
        </w:trPr>
        <w:tc>
          <w:tcPr>
            <w:cnfStyle w:val="001000000000" w:firstRow="0" w:lastRow="0" w:firstColumn="1" w:lastColumn="0" w:oddVBand="0" w:evenVBand="0" w:oddHBand="0" w:evenHBand="0" w:firstRowFirstColumn="0" w:firstRowLastColumn="0" w:lastRowFirstColumn="0" w:lastRowLastColumn="0"/>
            <w:tcW w:w="6077" w:type="dxa"/>
            <w:noWrap/>
          </w:tcPr>
          <w:p w:rsidR="00C51B99" w:rsidRPr="00752B1A" w:rsidRDefault="00C51B99" w:rsidP="00DF46BB">
            <w:pPr>
              <w:rPr>
                <w:rFonts w:eastAsia="Times New Roman" w:cstheme="minorHAnsi"/>
                <w:color w:val="000000"/>
              </w:rPr>
            </w:pPr>
            <w:r w:rsidRPr="00752B1A">
              <w:rPr>
                <w:rFonts w:eastAsia="Times New Roman" w:cstheme="minorHAnsi"/>
                <w:color w:val="000000"/>
              </w:rPr>
              <w:t>* p&lt;0.1, ** p&lt;0.05, *** p&lt;0.01</w:t>
            </w:r>
          </w:p>
        </w:tc>
        <w:tc>
          <w:tcPr>
            <w:tcW w:w="1094" w:type="dxa"/>
            <w:noWrap/>
          </w:tcPr>
          <w:p w:rsidR="00C51B99" w:rsidRPr="00752B1A" w:rsidRDefault="00C51B99" w:rsidP="00DF46BB">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
        </w:tc>
        <w:tc>
          <w:tcPr>
            <w:tcW w:w="1094" w:type="dxa"/>
            <w:noWrap/>
          </w:tcPr>
          <w:p w:rsidR="00C51B99" w:rsidRPr="00752B1A" w:rsidRDefault="00C51B99" w:rsidP="00DF46BB">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
        </w:tc>
        <w:tc>
          <w:tcPr>
            <w:tcW w:w="1354" w:type="dxa"/>
            <w:noWrap/>
          </w:tcPr>
          <w:p w:rsidR="00C51B99" w:rsidRPr="00752B1A" w:rsidRDefault="00C51B99" w:rsidP="00DF46BB">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
        </w:tc>
      </w:tr>
    </w:tbl>
    <w:p w:rsidR="00C51B99" w:rsidRPr="00752B1A" w:rsidRDefault="00C51B99" w:rsidP="00C51B99">
      <w:pPr>
        <w:rPr>
          <w:rFonts w:cstheme="minorHAnsi"/>
          <w:b/>
        </w:rPr>
      </w:pPr>
    </w:p>
    <w:p w:rsidR="00C51B99" w:rsidRPr="00752B1A" w:rsidRDefault="00C51B99" w:rsidP="00C51B99">
      <w:pPr>
        <w:numPr>
          <w:ilvl w:val="1"/>
          <w:numId w:val="1"/>
        </w:numPr>
        <w:spacing w:after="0" w:line="240" w:lineRule="auto"/>
        <w:contextualSpacing/>
        <w:rPr>
          <w:rFonts w:cstheme="minorHAnsi"/>
          <w:b/>
        </w:rPr>
      </w:pPr>
      <w:r w:rsidRPr="00752B1A">
        <w:rPr>
          <w:rFonts w:cstheme="minorHAnsi"/>
          <w:b/>
        </w:rPr>
        <w:t>Sampling</w:t>
      </w:r>
    </w:p>
    <w:p w:rsidR="00C51B99" w:rsidRPr="00752B1A" w:rsidRDefault="00C51B99" w:rsidP="00C51B99">
      <w:pPr>
        <w:spacing w:after="0" w:line="240" w:lineRule="auto"/>
        <w:ind w:left="1080"/>
        <w:contextualSpacing/>
        <w:rPr>
          <w:rFonts w:cstheme="minorHAnsi"/>
          <w:b/>
        </w:rPr>
      </w:pPr>
    </w:p>
    <w:p w:rsidR="00C51B99" w:rsidRPr="000927CB" w:rsidRDefault="00C51B99" w:rsidP="00C51B99">
      <w:pPr>
        <w:spacing w:line="360" w:lineRule="auto"/>
        <w:jc w:val="both"/>
        <w:rPr>
          <w:rFonts w:cstheme="minorHAnsi"/>
        </w:rPr>
      </w:pPr>
      <w:r w:rsidRPr="00752B1A">
        <w:rPr>
          <w:rFonts w:cstheme="minorHAnsi"/>
        </w:rPr>
        <w:t xml:space="preserve">One </w:t>
      </w:r>
      <w:r>
        <w:rPr>
          <w:rFonts w:cstheme="minorHAnsi"/>
        </w:rPr>
        <w:t>health center in each ward of each sampled LGA</w:t>
      </w:r>
      <w:r w:rsidRPr="00752B1A">
        <w:rPr>
          <w:rFonts w:cstheme="minorHAnsi"/>
        </w:rPr>
        <w:t xml:space="preserve"> was selected to be a part of the sample. In addition, three health workers </w:t>
      </w:r>
      <w:r>
        <w:rPr>
          <w:rFonts w:cstheme="minorHAnsi"/>
        </w:rPr>
        <w:t>were</w:t>
      </w:r>
      <w:r w:rsidRPr="00752B1A">
        <w:rPr>
          <w:rFonts w:cstheme="minorHAnsi"/>
        </w:rPr>
        <w:t xml:space="preserve"> interviewed</w:t>
      </w:r>
      <w:r>
        <w:rPr>
          <w:rFonts w:cstheme="minorHAnsi"/>
        </w:rPr>
        <w:t xml:space="preserve"> at each facility</w:t>
      </w:r>
      <w:r w:rsidRPr="00752B1A">
        <w:rPr>
          <w:rFonts w:cstheme="minorHAnsi"/>
        </w:rPr>
        <w:t xml:space="preserve">. Households were chosen in the following way. The National Population Commission of Nigeria listed all enumeration areas in the country for the 2006 census of Nigeria. In 2008, the Federal Ministry of Health used these enumeration areas to create facility catchment areas. These were our </w:t>
      </w:r>
      <w:r>
        <w:rPr>
          <w:rFonts w:cstheme="minorHAnsi"/>
        </w:rPr>
        <w:t>PSUs</w:t>
      </w:r>
      <w:r w:rsidRPr="00752B1A">
        <w:rPr>
          <w:rFonts w:cstheme="minorHAnsi"/>
        </w:rPr>
        <w:t xml:space="preserve">. </w:t>
      </w:r>
      <w:r w:rsidRPr="00752B1A">
        <w:rPr>
          <w:rFonts w:cstheme="minorHAnsi"/>
          <w:bCs/>
        </w:rPr>
        <w:t xml:space="preserve">The power calculation results determined that the number of PSUs per site is 17 for </w:t>
      </w:r>
      <w:proofErr w:type="spellStart"/>
      <w:r w:rsidRPr="00752B1A">
        <w:rPr>
          <w:rFonts w:cstheme="minorHAnsi"/>
          <w:bCs/>
        </w:rPr>
        <w:t>Nasarawa</w:t>
      </w:r>
      <w:proofErr w:type="spellEnd"/>
      <w:r w:rsidRPr="00752B1A">
        <w:rPr>
          <w:rFonts w:cstheme="minorHAnsi"/>
          <w:bCs/>
        </w:rPr>
        <w:t xml:space="preserve">; 12 for </w:t>
      </w:r>
      <w:proofErr w:type="spellStart"/>
      <w:r w:rsidRPr="00752B1A">
        <w:rPr>
          <w:rFonts w:cstheme="minorHAnsi"/>
          <w:bCs/>
        </w:rPr>
        <w:t>Ondo</w:t>
      </w:r>
      <w:proofErr w:type="spellEnd"/>
      <w:r w:rsidRPr="00752B1A">
        <w:rPr>
          <w:rFonts w:cstheme="minorHAnsi"/>
          <w:bCs/>
        </w:rPr>
        <w:t xml:space="preserve">; 10 for Adamawa; 17 for Benue; 12 for Ogun; and 10 for </w:t>
      </w:r>
      <w:proofErr w:type="spellStart"/>
      <w:r w:rsidRPr="00752B1A">
        <w:rPr>
          <w:rFonts w:cstheme="minorHAnsi"/>
          <w:bCs/>
        </w:rPr>
        <w:t>Taraba</w:t>
      </w:r>
      <w:proofErr w:type="spellEnd"/>
      <w:r w:rsidRPr="00752B1A">
        <w:rPr>
          <w:rFonts w:cstheme="minorHAnsi"/>
          <w:bCs/>
        </w:rPr>
        <w:t xml:space="preserve">. </w:t>
      </w:r>
    </w:p>
    <w:p w:rsidR="00C51B99" w:rsidRPr="000927CB" w:rsidRDefault="00C51B99" w:rsidP="00C51B99">
      <w:pPr>
        <w:spacing w:line="360" w:lineRule="auto"/>
        <w:jc w:val="both"/>
        <w:rPr>
          <w:rFonts w:cstheme="minorHAnsi"/>
          <w:bCs/>
        </w:rPr>
      </w:pPr>
      <w:r w:rsidRPr="00752B1A">
        <w:rPr>
          <w:rFonts w:cstheme="minorHAnsi"/>
          <w:bCs/>
        </w:rPr>
        <w:lastRenderedPageBreak/>
        <w:t>After determining the number of P</w:t>
      </w:r>
      <w:r>
        <w:rPr>
          <w:rFonts w:cstheme="minorHAnsi"/>
          <w:bCs/>
        </w:rPr>
        <w:t>SUs per state, the next step i</w:t>
      </w:r>
      <w:r w:rsidRPr="00752B1A">
        <w:rPr>
          <w:rFonts w:cstheme="minorHAnsi"/>
          <w:bCs/>
        </w:rPr>
        <w:t>s to select sample PSUs. Each EA h</w:t>
      </w:r>
      <w:r>
        <w:rPr>
          <w:rFonts w:cstheme="minorHAnsi"/>
          <w:bCs/>
        </w:rPr>
        <w:t xml:space="preserve">as some conspicuous natural </w:t>
      </w:r>
      <w:r w:rsidRPr="00752B1A">
        <w:rPr>
          <w:rFonts w:cstheme="minorHAnsi"/>
          <w:bCs/>
        </w:rPr>
        <w:t>or man-made features as boundaries. During EA delineation, states and LGAs were canvassed i</w:t>
      </w:r>
      <w:r>
        <w:rPr>
          <w:rFonts w:cstheme="minorHAnsi"/>
          <w:bCs/>
        </w:rPr>
        <w:t>n geographical order, from west to east and back to the west</w:t>
      </w:r>
      <w:r w:rsidRPr="00752B1A">
        <w:rPr>
          <w:rFonts w:cstheme="minorHAnsi"/>
          <w:bCs/>
        </w:rPr>
        <w:t xml:space="preserve"> in a serpentine fashion. The catchment areas within the LGAs are thus contiguous </w:t>
      </w:r>
      <w:r>
        <w:rPr>
          <w:rFonts w:cstheme="minorHAnsi"/>
          <w:bCs/>
        </w:rPr>
        <w:t>so</w:t>
      </w:r>
      <w:r w:rsidRPr="00752B1A">
        <w:rPr>
          <w:rFonts w:cstheme="minorHAnsi"/>
          <w:bCs/>
        </w:rPr>
        <w:t xml:space="preserve"> that no one catchment a</w:t>
      </w:r>
      <w:r>
        <w:rPr>
          <w:rFonts w:cstheme="minorHAnsi"/>
          <w:bCs/>
        </w:rPr>
        <w:t>rea boundary overlaps the other</w:t>
      </w:r>
      <w:r w:rsidRPr="00752B1A">
        <w:rPr>
          <w:rFonts w:cstheme="minorHAnsi"/>
          <w:bCs/>
        </w:rPr>
        <w:t xml:space="preserve"> and no area is omitted. The catchment areas were coded serially one after the other using map orientation in a serpentine order. From this list, PSUs were randomly selected</w:t>
      </w:r>
      <w:r>
        <w:rPr>
          <w:rFonts w:cstheme="minorHAnsi"/>
          <w:bCs/>
        </w:rPr>
        <w:t xml:space="preserve"> on a probability </w:t>
      </w:r>
      <w:r w:rsidRPr="000927CB">
        <w:rPr>
          <w:rFonts w:cstheme="minorHAnsi"/>
          <w:bCs/>
        </w:rPr>
        <w:t xml:space="preserve">proportional to size basis. </w:t>
      </w:r>
    </w:p>
    <w:p w:rsidR="00C51B99" w:rsidRPr="000927CB" w:rsidRDefault="00C51B99" w:rsidP="00C51B99">
      <w:pPr>
        <w:spacing w:line="360" w:lineRule="auto"/>
        <w:jc w:val="both"/>
        <w:rPr>
          <w:rFonts w:cstheme="minorHAnsi"/>
          <w:bCs/>
        </w:rPr>
      </w:pPr>
      <w:r w:rsidRPr="000927CB">
        <w:rPr>
          <w:rFonts w:cstheme="minorHAnsi"/>
          <w:bCs/>
        </w:rPr>
        <w:t>The last step entailed the selection of households. A household listing exercise was carried out in every PSU. The listing form was designed to obtain information about the address of buildings, number of households in the listed buildings, name of the head of each household listed, and presence of woman in the household with at least one pregnancy or birth in the two years preceding the survey. Using this list as the sampling frame, 15 households with a woman who had experienced at least one pregnancy during the last two years were selected from every PSU. If a PSU had fewer than 15 households, the listing exercise extended into the contiguous PSU.</w:t>
      </w:r>
    </w:p>
    <w:p w:rsidR="00C51B99" w:rsidRDefault="00C51B99" w:rsidP="00C51B99">
      <w:pPr>
        <w:spacing w:line="360" w:lineRule="auto"/>
        <w:jc w:val="both"/>
        <w:rPr>
          <w:rFonts w:cstheme="minorHAnsi"/>
        </w:rPr>
      </w:pPr>
      <w:r w:rsidRPr="000927CB">
        <w:rPr>
          <w:rFonts w:cstheme="minorHAnsi"/>
        </w:rPr>
        <w:t>Note that inference is somewhat limited by the representativeness of our results: given that project states were purposively chosen and that households were selected from the catchment areas of our study facilities, our results are representative of the project at the state level, and not of the entire country or even state</w:t>
      </w:r>
      <w:r>
        <w:rPr>
          <w:rFonts w:cstheme="minorHAnsi"/>
        </w:rPr>
        <w:t>.</w:t>
      </w:r>
    </w:p>
    <w:p w:rsidR="00803159" w:rsidRDefault="00803159">
      <w:bookmarkStart w:id="3" w:name="_GoBack"/>
      <w:bookmarkEnd w:id="3"/>
    </w:p>
    <w:sectPr w:rsidR="0080315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0BEB" w:rsidRDefault="00C40BEB" w:rsidP="00C51B99">
      <w:pPr>
        <w:spacing w:after="0" w:line="240" w:lineRule="auto"/>
      </w:pPr>
      <w:r>
        <w:separator/>
      </w:r>
    </w:p>
  </w:endnote>
  <w:endnote w:type="continuationSeparator" w:id="0">
    <w:p w:rsidR="00C40BEB" w:rsidRDefault="00C40BEB" w:rsidP="00C51B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0BEB" w:rsidRDefault="00C40BEB" w:rsidP="00C51B99">
      <w:pPr>
        <w:spacing w:after="0" w:line="240" w:lineRule="auto"/>
      </w:pPr>
      <w:r>
        <w:separator/>
      </w:r>
    </w:p>
  </w:footnote>
  <w:footnote w:type="continuationSeparator" w:id="0">
    <w:p w:rsidR="00C40BEB" w:rsidRDefault="00C40BEB" w:rsidP="00C51B99">
      <w:pPr>
        <w:spacing w:after="0" w:line="240" w:lineRule="auto"/>
      </w:pPr>
      <w:r>
        <w:continuationSeparator/>
      </w:r>
    </w:p>
  </w:footnote>
  <w:footnote w:id="1">
    <w:p w:rsidR="00C51B99" w:rsidRPr="00117285" w:rsidRDefault="00C51B99" w:rsidP="00C51B99">
      <w:pPr>
        <w:pStyle w:val="FootnoteText"/>
        <w:rPr>
          <w:rFonts w:cstheme="minorHAnsi"/>
        </w:rPr>
      </w:pPr>
      <w:r w:rsidRPr="00117285">
        <w:rPr>
          <w:rStyle w:val="FootnoteReference"/>
          <w:rFonts w:cstheme="minorHAnsi"/>
        </w:rPr>
        <w:footnoteRef/>
      </w:r>
      <w:r w:rsidRPr="00117285">
        <w:rPr>
          <w:rFonts w:cstheme="minorHAnsi"/>
        </w:rPr>
        <w:t xml:space="preserve"> For units in project states, weight is equal to the inverse of the predicted probability and for units in comparison </w:t>
      </w:r>
      <w:proofErr w:type="gramStart"/>
      <w:r w:rsidRPr="00117285">
        <w:rPr>
          <w:rFonts w:cstheme="minorHAnsi"/>
        </w:rPr>
        <w:t>states,</w:t>
      </w:r>
      <w:proofErr w:type="gramEnd"/>
      <w:r w:rsidRPr="00117285">
        <w:rPr>
          <w:rFonts w:cstheme="minorHAnsi"/>
        </w:rPr>
        <w:t xml:space="preserve"> this weight is equal to the inverse of (1-predicted probability).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0528A5"/>
    <w:multiLevelType w:val="multilevel"/>
    <w:tmpl w:val="5D32DD38"/>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revisionView w:comment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1B99"/>
    <w:rsid w:val="00055BA3"/>
    <w:rsid w:val="000A71C0"/>
    <w:rsid w:val="000C2CF8"/>
    <w:rsid w:val="000F384C"/>
    <w:rsid w:val="001170A5"/>
    <w:rsid w:val="00175A0C"/>
    <w:rsid w:val="00230779"/>
    <w:rsid w:val="00277974"/>
    <w:rsid w:val="00366F9B"/>
    <w:rsid w:val="003E61FC"/>
    <w:rsid w:val="003F1A70"/>
    <w:rsid w:val="00444D47"/>
    <w:rsid w:val="00491645"/>
    <w:rsid w:val="005C1DF4"/>
    <w:rsid w:val="005E2C90"/>
    <w:rsid w:val="005F671C"/>
    <w:rsid w:val="00642691"/>
    <w:rsid w:val="00675C8B"/>
    <w:rsid w:val="007E5A6D"/>
    <w:rsid w:val="007F63C0"/>
    <w:rsid w:val="00801B76"/>
    <w:rsid w:val="00803159"/>
    <w:rsid w:val="008042F4"/>
    <w:rsid w:val="008C6A74"/>
    <w:rsid w:val="00910C29"/>
    <w:rsid w:val="00941833"/>
    <w:rsid w:val="00972C57"/>
    <w:rsid w:val="009760CA"/>
    <w:rsid w:val="009B4B17"/>
    <w:rsid w:val="00A541E4"/>
    <w:rsid w:val="00AF0CAD"/>
    <w:rsid w:val="00B209FF"/>
    <w:rsid w:val="00B26A2B"/>
    <w:rsid w:val="00BB6833"/>
    <w:rsid w:val="00BC4EF3"/>
    <w:rsid w:val="00BC6960"/>
    <w:rsid w:val="00C22B40"/>
    <w:rsid w:val="00C40BEB"/>
    <w:rsid w:val="00C51B99"/>
    <w:rsid w:val="00DC784B"/>
    <w:rsid w:val="00F811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PlainTable22">
    <w:name w:val="Plain Table 22"/>
    <w:basedOn w:val="TableNormal"/>
    <w:next w:val="TableNormal"/>
    <w:uiPriority w:val="42"/>
    <w:rsid w:val="00C51B99"/>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rPr>
        <w:cantSplit/>
        <w:tblHeader/>
      </w:tr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FootnoteText">
    <w:name w:val="footnote text"/>
    <w:aliases w:val="fn,FOOTNOTES,single space,Footnote Text Char1,Footnote Text Char Char,Footnote Text Char2 Char,Footnote Text Char1 Char Char,Footnote Text Char2 Char Char Char,Footnote Text Char1 Char Char Char Char,tex,Footnote Text Char Char Char1,ft,f"/>
    <w:basedOn w:val="Normal"/>
    <w:link w:val="FootnoteTextChar"/>
    <w:uiPriority w:val="99"/>
    <w:unhideWhenUsed/>
    <w:qFormat/>
    <w:rsid w:val="00C51B99"/>
    <w:pPr>
      <w:spacing w:after="0" w:line="240" w:lineRule="auto"/>
    </w:pPr>
    <w:rPr>
      <w:sz w:val="20"/>
      <w:szCs w:val="20"/>
    </w:rPr>
  </w:style>
  <w:style w:type="character" w:customStyle="1" w:styleId="FootnoteTextChar">
    <w:name w:val="Footnote Text Char"/>
    <w:aliases w:val="fn Char,FOOTNOTES Char,single space Char,Footnote Text Char1 Char,Footnote Text Char Char Char,Footnote Text Char2 Char Char,Footnote Text Char1 Char Char Char,Footnote Text Char2 Char Char Char Char,tex Char,ft Char,f Char"/>
    <w:basedOn w:val="DefaultParagraphFont"/>
    <w:link w:val="FootnoteText"/>
    <w:uiPriority w:val="99"/>
    <w:rsid w:val="00C51B99"/>
    <w:rPr>
      <w:sz w:val="20"/>
      <w:szCs w:val="20"/>
    </w:rPr>
  </w:style>
  <w:style w:type="character" w:styleId="FootnoteReference">
    <w:name w:val="footnote reference"/>
    <w:aliases w:val="Char Char, Char Char,Footnote Text Char2,Char Char1,FOOTNOTES Char1,fn Char1,single space Char1,ft Char1,Fodnotetekst Tegn Char1,Footnote Text Char1 Char1,Footnote Text Char2 Char Char1,ftref"/>
    <w:basedOn w:val="DefaultParagraphFont"/>
    <w:uiPriority w:val="99"/>
    <w:unhideWhenUsed/>
    <w:rsid w:val="00C51B99"/>
    <w:rPr>
      <w:vertAlign w:val="superscript"/>
    </w:rPr>
  </w:style>
  <w:style w:type="paragraph" w:styleId="BalloonText">
    <w:name w:val="Balloon Text"/>
    <w:basedOn w:val="Normal"/>
    <w:link w:val="BalloonTextChar"/>
    <w:uiPriority w:val="99"/>
    <w:semiHidden/>
    <w:unhideWhenUsed/>
    <w:rsid w:val="00C51B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1B9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PlainTable22">
    <w:name w:val="Plain Table 22"/>
    <w:basedOn w:val="TableNormal"/>
    <w:next w:val="TableNormal"/>
    <w:uiPriority w:val="42"/>
    <w:rsid w:val="00C51B99"/>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rPr>
        <w:cantSplit/>
        <w:tblHeader/>
      </w:tr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FootnoteText">
    <w:name w:val="footnote text"/>
    <w:aliases w:val="fn,FOOTNOTES,single space,Footnote Text Char1,Footnote Text Char Char,Footnote Text Char2 Char,Footnote Text Char1 Char Char,Footnote Text Char2 Char Char Char,Footnote Text Char1 Char Char Char Char,tex,Footnote Text Char Char Char1,ft,f"/>
    <w:basedOn w:val="Normal"/>
    <w:link w:val="FootnoteTextChar"/>
    <w:uiPriority w:val="99"/>
    <w:unhideWhenUsed/>
    <w:qFormat/>
    <w:rsid w:val="00C51B99"/>
    <w:pPr>
      <w:spacing w:after="0" w:line="240" w:lineRule="auto"/>
    </w:pPr>
    <w:rPr>
      <w:sz w:val="20"/>
      <w:szCs w:val="20"/>
    </w:rPr>
  </w:style>
  <w:style w:type="character" w:customStyle="1" w:styleId="FootnoteTextChar">
    <w:name w:val="Footnote Text Char"/>
    <w:aliases w:val="fn Char,FOOTNOTES Char,single space Char,Footnote Text Char1 Char,Footnote Text Char Char Char,Footnote Text Char2 Char Char,Footnote Text Char1 Char Char Char,Footnote Text Char2 Char Char Char Char,tex Char,ft Char,f Char"/>
    <w:basedOn w:val="DefaultParagraphFont"/>
    <w:link w:val="FootnoteText"/>
    <w:uiPriority w:val="99"/>
    <w:rsid w:val="00C51B99"/>
    <w:rPr>
      <w:sz w:val="20"/>
      <w:szCs w:val="20"/>
    </w:rPr>
  </w:style>
  <w:style w:type="character" w:styleId="FootnoteReference">
    <w:name w:val="footnote reference"/>
    <w:aliases w:val="Char Char, Char Char,Footnote Text Char2,Char Char1,FOOTNOTES Char1,fn Char1,single space Char1,ft Char1,Fodnotetekst Tegn Char1,Footnote Text Char1 Char1,Footnote Text Char2 Char Char1,ftref"/>
    <w:basedOn w:val="DefaultParagraphFont"/>
    <w:uiPriority w:val="99"/>
    <w:unhideWhenUsed/>
    <w:rsid w:val="00C51B99"/>
    <w:rPr>
      <w:vertAlign w:val="superscript"/>
    </w:rPr>
  </w:style>
  <w:style w:type="paragraph" w:styleId="BalloonText">
    <w:name w:val="Balloon Text"/>
    <w:basedOn w:val="Normal"/>
    <w:link w:val="BalloonTextChar"/>
    <w:uiPriority w:val="99"/>
    <w:semiHidden/>
    <w:unhideWhenUsed/>
    <w:rsid w:val="00C51B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1B9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1693</Words>
  <Characters>9654</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GSABORDO</dc:creator>
  <cp:lastModifiedBy>GSABORDO</cp:lastModifiedBy>
  <cp:revision>1</cp:revision>
  <dcterms:created xsi:type="dcterms:W3CDTF">2021-08-21T08:30:00Z</dcterms:created>
  <dcterms:modified xsi:type="dcterms:W3CDTF">2021-08-21T08:31:00Z</dcterms:modified>
</cp:coreProperties>
</file>