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1C5" w:rsidRPr="005C1546" w:rsidRDefault="00D921C5" w:rsidP="00D921C5">
      <w:pPr>
        <w:jc w:val="center"/>
        <w:rPr>
          <w:rFonts w:cstheme="minorHAnsi"/>
          <w:b/>
          <w:sz w:val="24"/>
          <w:szCs w:val="24"/>
        </w:rPr>
      </w:pPr>
      <w:r w:rsidRPr="00625E8A">
        <w:rPr>
          <w:rFonts w:cstheme="minorHAnsi"/>
          <w:b/>
          <w:sz w:val="24"/>
          <w:szCs w:val="24"/>
          <w:highlight w:val="yellow"/>
        </w:rPr>
        <w:t xml:space="preserve">Additional file </w:t>
      </w:r>
      <w:r>
        <w:rPr>
          <w:rFonts w:cstheme="minorHAnsi"/>
          <w:b/>
          <w:sz w:val="24"/>
          <w:szCs w:val="24"/>
          <w:highlight w:val="yellow"/>
        </w:rPr>
        <w:t>3</w:t>
      </w:r>
      <w:r w:rsidRPr="00625E8A">
        <w:rPr>
          <w:rFonts w:cstheme="minorHAnsi"/>
          <w:b/>
          <w:sz w:val="24"/>
          <w:szCs w:val="24"/>
          <w:highlight w:val="yellow"/>
        </w:rPr>
        <w:t xml:space="preserve">: </w:t>
      </w:r>
      <w:r>
        <w:rPr>
          <w:rFonts w:cstheme="minorHAnsi"/>
          <w:b/>
          <w:sz w:val="24"/>
          <w:szCs w:val="24"/>
          <w:highlight w:val="yellow"/>
        </w:rPr>
        <w:t>Supplementary</w:t>
      </w:r>
      <w:r w:rsidRPr="00625E8A">
        <w:rPr>
          <w:rFonts w:cstheme="minorHAnsi"/>
          <w:b/>
          <w:sz w:val="24"/>
          <w:szCs w:val="24"/>
          <w:highlight w:val="yellow"/>
        </w:rPr>
        <w:t xml:space="preserve"> Results</w:t>
      </w:r>
    </w:p>
    <w:p w:rsidR="00D921C5" w:rsidRPr="005C1546" w:rsidRDefault="00D921C5" w:rsidP="00D921C5">
      <w:pPr>
        <w:jc w:val="center"/>
        <w:rPr>
          <w:rFonts w:cstheme="minorHAnsi"/>
          <w:sz w:val="24"/>
          <w:szCs w:val="24"/>
        </w:rPr>
      </w:pPr>
      <w:r w:rsidRPr="005C1546">
        <w:rPr>
          <w:rFonts w:cstheme="minorHAnsi"/>
          <w:sz w:val="24"/>
          <w:szCs w:val="24"/>
        </w:rPr>
        <w:t>Table 1: Impact on Outcomes of Quality of Care, Maternal and Child Health</w:t>
      </w:r>
    </w:p>
    <w:tbl>
      <w:tblPr>
        <w:tblStyle w:val="PlainTable25"/>
        <w:tblW w:w="8601" w:type="dxa"/>
        <w:tblLook w:val="04A0" w:firstRow="1" w:lastRow="0" w:firstColumn="1" w:lastColumn="0" w:noHBand="0" w:noVBand="1"/>
      </w:tblPr>
      <w:tblGrid>
        <w:gridCol w:w="3600"/>
        <w:gridCol w:w="1047"/>
        <w:gridCol w:w="1047"/>
        <w:gridCol w:w="1047"/>
        <w:gridCol w:w="990"/>
        <w:gridCol w:w="870"/>
      </w:tblGrid>
      <w:tr w:rsidR="00D921C5" w:rsidRPr="005C1546" w:rsidTr="00DF46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  <w:vAlign w:val="bottom"/>
            <w:hideMark/>
          </w:tcPr>
          <w:p w:rsidR="00D921C5" w:rsidRPr="005C1546" w:rsidRDefault="00D921C5" w:rsidP="00DF46BB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047" w:type="dxa"/>
            <w:noWrap/>
            <w:vAlign w:val="bottom"/>
          </w:tcPr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PBF</w:t>
            </w:r>
          </w:p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proofErr w:type="spellStart"/>
            <w:r w:rsidRPr="005C1546">
              <w:rPr>
                <w:rFonts w:eastAsia="Times New Roman" w:cstheme="minorHAnsi"/>
                <w:color w:val="000000"/>
              </w:rPr>
              <w:t>vs</w:t>
            </w:r>
            <w:proofErr w:type="spellEnd"/>
          </w:p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Control</w:t>
            </w:r>
          </w:p>
        </w:tc>
        <w:tc>
          <w:tcPr>
            <w:tcW w:w="1047" w:type="dxa"/>
            <w:noWrap/>
            <w:vAlign w:val="bottom"/>
          </w:tcPr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DFF</w:t>
            </w:r>
          </w:p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proofErr w:type="spellStart"/>
            <w:r w:rsidRPr="005C1546">
              <w:rPr>
                <w:rFonts w:eastAsia="Times New Roman" w:cstheme="minorHAnsi"/>
                <w:color w:val="000000"/>
              </w:rPr>
              <w:t>vs</w:t>
            </w:r>
            <w:proofErr w:type="spellEnd"/>
          </w:p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Control</w:t>
            </w:r>
          </w:p>
        </w:tc>
        <w:tc>
          <w:tcPr>
            <w:tcW w:w="1047" w:type="dxa"/>
            <w:noWrap/>
            <w:vAlign w:val="bottom"/>
          </w:tcPr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PBF</w:t>
            </w:r>
          </w:p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proofErr w:type="spellStart"/>
            <w:r w:rsidRPr="005C1546">
              <w:rPr>
                <w:rFonts w:eastAsia="Times New Roman" w:cstheme="minorHAnsi"/>
                <w:color w:val="000000"/>
              </w:rPr>
              <w:t>vs</w:t>
            </w:r>
            <w:proofErr w:type="spellEnd"/>
          </w:p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DFF</w:t>
            </w:r>
          </w:p>
        </w:tc>
        <w:tc>
          <w:tcPr>
            <w:tcW w:w="990" w:type="dxa"/>
            <w:vAlign w:val="bottom"/>
          </w:tcPr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Baseline Mean</w:t>
            </w:r>
          </w:p>
        </w:tc>
        <w:tc>
          <w:tcPr>
            <w:tcW w:w="870" w:type="dxa"/>
            <w:vAlign w:val="bottom"/>
          </w:tcPr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N</w:t>
            </w:r>
          </w:p>
        </w:tc>
      </w:tr>
      <w:tr w:rsidR="00D921C5" w:rsidRPr="005C1546" w:rsidTr="00DF4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</w:tcPr>
          <w:p w:rsidR="00D921C5" w:rsidRPr="005C1546" w:rsidRDefault="00D921C5" w:rsidP="00DF46BB">
            <w:pPr>
              <w:rPr>
                <w:rFonts w:eastAsia="Times New Roman" w:cstheme="minorHAnsi"/>
                <w:sz w:val="24"/>
                <w:szCs w:val="24"/>
              </w:rPr>
            </w:pPr>
            <w:r w:rsidRPr="005C1546">
              <w:rPr>
                <w:rFonts w:eastAsia="Times New Roman" w:cstheme="minorHAnsi"/>
                <w:color w:val="000000"/>
              </w:rPr>
              <w:t>Proportion of women who use modern contraceptive methods</w:t>
            </w:r>
          </w:p>
        </w:tc>
        <w:tc>
          <w:tcPr>
            <w:tcW w:w="1047" w:type="dxa"/>
            <w:noWrap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0.057**</w:t>
            </w:r>
          </w:p>
        </w:tc>
        <w:tc>
          <w:tcPr>
            <w:tcW w:w="1047" w:type="dxa"/>
            <w:noWrap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0.033</w:t>
            </w:r>
          </w:p>
        </w:tc>
        <w:tc>
          <w:tcPr>
            <w:tcW w:w="1047" w:type="dxa"/>
            <w:noWrap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0.021</w:t>
            </w:r>
          </w:p>
        </w:tc>
        <w:tc>
          <w:tcPr>
            <w:tcW w:w="990" w:type="dxa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0.17</w:t>
            </w:r>
          </w:p>
        </w:tc>
        <w:tc>
          <w:tcPr>
            <w:tcW w:w="870" w:type="dxa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13,448</w:t>
            </w:r>
          </w:p>
        </w:tc>
      </w:tr>
      <w:tr w:rsidR="00D921C5" w:rsidRPr="005C1546" w:rsidTr="00DF46B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</w:tcPr>
          <w:p w:rsidR="00D921C5" w:rsidRPr="005C1546" w:rsidRDefault="00D921C5" w:rsidP="00DF46BB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047" w:type="dxa"/>
            <w:noWrap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(2.15)</w:t>
            </w:r>
          </w:p>
        </w:tc>
        <w:tc>
          <w:tcPr>
            <w:tcW w:w="1047" w:type="dxa"/>
            <w:noWrap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(1.24)</w:t>
            </w:r>
          </w:p>
        </w:tc>
        <w:tc>
          <w:tcPr>
            <w:tcW w:w="1047" w:type="dxa"/>
            <w:noWrap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(1.00)</w:t>
            </w:r>
          </w:p>
        </w:tc>
        <w:tc>
          <w:tcPr>
            <w:tcW w:w="990" w:type="dxa"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0" w:type="dxa"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  <w:tr w:rsidR="00D921C5" w:rsidRPr="005C1546" w:rsidTr="00DF4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</w:tcPr>
          <w:p w:rsidR="00D921C5" w:rsidRPr="005C1546" w:rsidRDefault="00D921C5" w:rsidP="00DF46BB">
            <w:pPr>
              <w:rPr>
                <w:rFonts w:eastAsia="Times New Roman" w:cstheme="minorHAnsi"/>
                <w:sz w:val="24"/>
                <w:szCs w:val="24"/>
              </w:rPr>
            </w:pPr>
            <w:r w:rsidRPr="005C1546">
              <w:rPr>
                <w:rFonts w:eastAsia="Times New Roman" w:cstheme="minorHAnsi"/>
                <w:color w:val="000000"/>
              </w:rPr>
              <w:t>Proportion of children (12-23 months) who receive Penta3</w:t>
            </w:r>
          </w:p>
        </w:tc>
        <w:tc>
          <w:tcPr>
            <w:tcW w:w="1047" w:type="dxa"/>
            <w:noWrap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0.111***</w:t>
            </w:r>
          </w:p>
        </w:tc>
        <w:tc>
          <w:tcPr>
            <w:tcW w:w="1047" w:type="dxa"/>
            <w:noWrap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0.206***</w:t>
            </w:r>
          </w:p>
        </w:tc>
        <w:tc>
          <w:tcPr>
            <w:tcW w:w="1047" w:type="dxa"/>
            <w:noWrap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-0.060*</w:t>
            </w:r>
          </w:p>
        </w:tc>
        <w:tc>
          <w:tcPr>
            <w:tcW w:w="990" w:type="dxa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0.39</w:t>
            </w:r>
          </w:p>
        </w:tc>
        <w:tc>
          <w:tcPr>
            <w:tcW w:w="870" w:type="dxa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7,437</w:t>
            </w:r>
          </w:p>
        </w:tc>
      </w:tr>
      <w:tr w:rsidR="00D921C5" w:rsidRPr="005C1546" w:rsidTr="00DF46B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</w:tcPr>
          <w:p w:rsidR="00D921C5" w:rsidRPr="005C1546" w:rsidRDefault="00D921C5" w:rsidP="00DF46BB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047" w:type="dxa"/>
            <w:noWrap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(3.01)</w:t>
            </w:r>
          </w:p>
        </w:tc>
        <w:tc>
          <w:tcPr>
            <w:tcW w:w="1047" w:type="dxa"/>
            <w:noWrap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(5.73)</w:t>
            </w:r>
          </w:p>
        </w:tc>
        <w:tc>
          <w:tcPr>
            <w:tcW w:w="1047" w:type="dxa"/>
            <w:noWrap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(1.69)</w:t>
            </w:r>
          </w:p>
        </w:tc>
        <w:tc>
          <w:tcPr>
            <w:tcW w:w="990" w:type="dxa"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0" w:type="dxa"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  <w:tr w:rsidR="00D921C5" w:rsidRPr="005C1546" w:rsidTr="00DF4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Proportion of institutional Delivery</w:t>
            </w: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0.067*</w:t>
            </w: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-0.03</w:t>
            </w: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0.101***</w:t>
            </w:r>
          </w:p>
        </w:tc>
        <w:tc>
          <w:tcPr>
            <w:tcW w:w="990" w:type="dxa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0.53</w:t>
            </w:r>
          </w:p>
        </w:tc>
        <w:tc>
          <w:tcPr>
            <w:tcW w:w="870" w:type="dxa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14,566</w:t>
            </w:r>
          </w:p>
        </w:tc>
      </w:tr>
      <w:tr w:rsidR="00D921C5" w:rsidRPr="005C1546" w:rsidTr="00DF46B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(1.86)</w:t>
            </w: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(0.83)</w:t>
            </w: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(2.95)</w:t>
            </w:r>
          </w:p>
        </w:tc>
        <w:tc>
          <w:tcPr>
            <w:tcW w:w="990" w:type="dxa"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0" w:type="dxa"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  <w:tr w:rsidR="00D921C5" w:rsidRPr="005C1546" w:rsidTr="00DF4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Proportion of pregnant women receiving 4 or more ANC visits</w:t>
            </w: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-0.038</w:t>
            </w: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-0.035</w:t>
            </w: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-0.025</w:t>
            </w:r>
          </w:p>
        </w:tc>
        <w:tc>
          <w:tcPr>
            <w:tcW w:w="990" w:type="dxa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0.50</w:t>
            </w:r>
          </w:p>
        </w:tc>
        <w:tc>
          <w:tcPr>
            <w:tcW w:w="870" w:type="dxa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14,913</w:t>
            </w:r>
          </w:p>
        </w:tc>
      </w:tr>
      <w:tr w:rsidR="00D921C5" w:rsidRPr="005C1546" w:rsidTr="00DF46B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  <w:hideMark/>
          </w:tcPr>
          <w:p w:rsidR="00D921C5" w:rsidRPr="005C1546" w:rsidRDefault="00D921C5" w:rsidP="00DF46BB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(1.10)</w:t>
            </w: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(1.06)</w:t>
            </w: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(0.69)</w:t>
            </w:r>
          </w:p>
        </w:tc>
        <w:tc>
          <w:tcPr>
            <w:tcW w:w="990" w:type="dxa"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0" w:type="dxa"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  <w:tr w:rsidR="00D921C5" w:rsidRPr="005C1546" w:rsidTr="00DF4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Proportion of children under 5 who slept under an ITN last night</w:t>
            </w:r>
          </w:p>
        </w:tc>
        <w:tc>
          <w:tcPr>
            <w:tcW w:w="1047" w:type="dxa"/>
            <w:noWrap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-0.009</w:t>
            </w:r>
          </w:p>
        </w:tc>
        <w:tc>
          <w:tcPr>
            <w:tcW w:w="1047" w:type="dxa"/>
            <w:noWrap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0.032</w:t>
            </w:r>
          </w:p>
        </w:tc>
        <w:tc>
          <w:tcPr>
            <w:tcW w:w="1047" w:type="dxa"/>
            <w:noWrap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-0.056*</w:t>
            </w:r>
          </w:p>
        </w:tc>
        <w:tc>
          <w:tcPr>
            <w:tcW w:w="990" w:type="dxa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0.45</w:t>
            </w:r>
          </w:p>
        </w:tc>
        <w:tc>
          <w:tcPr>
            <w:tcW w:w="870" w:type="dxa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22,441</w:t>
            </w:r>
          </w:p>
        </w:tc>
      </w:tr>
      <w:tr w:rsidR="00D921C5" w:rsidRPr="005C1546" w:rsidTr="00DF46B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47" w:type="dxa"/>
            <w:noWrap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(0.30)</w:t>
            </w:r>
          </w:p>
        </w:tc>
        <w:tc>
          <w:tcPr>
            <w:tcW w:w="1047" w:type="dxa"/>
            <w:noWrap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(1.07)</w:t>
            </w:r>
          </w:p>
        </w:tc>
        <w:tc>
          <w:tcPr>
            <w:tcW w:w="1047" w:type="dxa"/>
            <w:noWrap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(1.94)</w:t>
            </w:r>
          </w:p>
        </w:tc>
        <w:tc>
          <w:tcPr>
            <w:tcW w:w="990" w:type="dxa"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0" w:type="dxa"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  <w:tr w:rsidR="00D921C5" w:rsidRPr="005C1546" w:rsidTr="00DF4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Curative care expenditure on children under 5 (in Naira)</w:t>
            </w: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105.788</w:t>
            </w: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150.824</w:t>
            </w: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-116.336</w:t>
            </w:r>
          </w:p>
        </w:tc>
        <w:tc>
          <w:tcPr>
            <w:tcW w:w="990" w:type="dxa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229</w:t>
            </w:r>
          </w:p>
        </w:tc>
        <w:tc>
          <w:tcPr>
            <w:tcW w:w="870" w:type="dxa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14,418</w:t>
            </w:r>
          </w:p>
        </w:tc>
      </w:tr>
      <w:tr w:rsidR="00D921C5" w:rsidRPr="005C1546" w:rsidTr="00DF46B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  <w:hideMark/>
          </w:tcPr>
          <w:p w:rsidR="00D921C5" w:rsidRPr="005C1546" w:rsidRDefault="00D921C5" w:rsidP="00DF46BB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(0.78)</w:t>
            </w: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(1.48)</w:t>
            </w: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(0.96)</w:t>
            </w:r>
          </w:p>
        </w:tc>
        <w:tc>
          <w:tcPr>
            <w:tcW w:w="990" w:type="dxa"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0" w:type="dxa"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  <w:tr w:rsidR="00D921C5" w:rsidRPr="005C1546" w:rsidTr="00DF4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1" w:type="dxa"/>
            <w:gridSpan w:val="4"/>
            <w:noWrap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 xml:space="preserve">Standard errors clustered at LGA level </w:t>
            </w:r>
          </w:p>
        </w:tc>
        <w:tc>
          <w:tcPr>
            <w:tcW w:w="990" w:type="dxa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0" w:type="dxa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  <w:tr w:rsidR="00D921C5" w:rsidRPr="005C1546" w:rsidTr="00DF46B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t statistics in parentheses</w:t>
            </w:r>
          </w:p>
        </w:tc>
        <w:tc>
          <w:tcPr>
            <w:tcW w:w="1047" w:type="dxa"/>
            <w:noWrap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47" w:type="dxa"/>
            <w:noWrap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47" w:type="dxa"/>
            <w:noWrap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0" w:type="dxa"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0" w:type="dxa"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  <w:tr w:rsidR="00D921C5" w:rsidRPr="005C1546" w:rsidTr="00DF4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* p&lt;0.1, ** p&lt;0.05, *** p&lt;0.01</w:t>
            </w:r>
          </w:p>
        </w:tc>
        <w:tc>
          <w:tcPr>
            <w:tcW w:w="1047" w:type="dxa"/>
            <w:noWrap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47" w:type="dxa"/>
            <w:noWrap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47" w:type="dxa"/>
            <w:noWrap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0" w:type="dxa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0" w:type="dxa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</w:tbl>
    <w:p w:rsidR="00D921C5" w:rsidRDefault="00D921C5" w:rsidP="00D921C5">
      <w:pPr>
        <w:jc w:val="center"/>
        <w:rPr>
          <w:rFonts w:cstheme="minorHAnsi"/>
          <w:sz w:val="24"/>
          <w:szCs w:val="24"/>
        </w:rPr>
      </w:pPr>
    </w:p>
    <w:p w:rsidR="00D921C5" w:rsidRDefault="00D921C5" w:rsidP="00D921C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:rsidR="00D921C5" w:rsidRPr="005C1546" w:rsidRDefault="00D921C5" w:rsidP="00D921C5">
      <w:pPr>
        <w:jc w:val="center"/>
        <w:rPr>
          <w:rFonts w:cstheme="minorHAnsi"/>
          <w:sz w:val="24"/>
          <w:szCs w:val="24"/>
        </w:rPr>
      </w:pPr>
      <w:bookmarkStart w:id="0" w:name="_Hlk79438813"/>
      <w:r w:rsidRPr="005C1546">
        <w:rPr>
          <w:rFonts w:cstheme="minorHAnsi"/>
          <w:sz w:val="24"/>
          <w:szCs w:val="24"/>
        </w:rPr>
        <w:lastRenderedPageBreak/>
        <w:t xml:space="preserve">Table </w:t>
      </w:r>
      <w:r>
        <w:rPr>
          <w:rFonts w:cstheme="minorHAnsi"/>
          <w:sz w:val="24"/>
          <w:szCs w:val="24"/>
        </w:rPr>
        <w:t>2a</w:t>
      </w:r>
      <w:r w:rsidRPr="005C1546">
        <w:rPr>
          <w:rFonts w:cstheme="minorHAnsi"/>
          <w:sz w:val="24"/>
          <w:szCs w:val="24"/>
        </w:rPr>
        <w:t>: Impact on Access to Healthcare</w:t>
      </w:r>
    </w:p>
    <w:bookmarkEnd w:id="0"/>
    <w:tbl>
      <w:tblPr>
        <w:tblStyle w:val="PlainTable21"/>
        <w:tblW w:w="8306" w:type="dxa"/>
        <w:tblLook w:val="04A0" w:firstRow="1" w:lastRow="0" w:firstColumn="1" w:lastColumn="0" w:noHBand="0" w:noVBand="1"/>
      </w:tblPr>
      <w:tblGrid>
        <w:gridCol w:w="3600"/>
        <w:gridCol w:w="1047"/>
        <w:gridCol w:w="1047"/>
        <w:gridCol w:w="965"/>
        <w:gridCol w:w="82"/>
        <w:gridCol w:w="902"/>
        <w:gridCol w:w="63"/>
        <w:gridCol w:w="600"/>
      </w:tblGrid>
      <w:tr w:rsidR="00D921C5" w:rsidRPr="005C1546" w:rsidTr="00DF46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047" w:type="dxa"/>
            <w:noWrap/>
            <w:vAlign w:val="bottom"/>
            <w:hideMark/>
          </w:tcPr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PBF</w:t>
            </w:r>
          </w:p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proofErr w:type="spellStart"/>
            <w:r w:rsidRPr="005C1546">
              <w:rPr>
                <w:rFonts w:eastAsia="Times New Roman" w:cstheme="minorHAnsi"/>
                <w:color w:val="000000"/>
              </w:rPr>
              <w:t>vs</w:t>
            </w:r>
            <w:proofErr w:type="spellEnd"/>
          </w:p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Control</w:t>
            </w:r>
          </w:p>
        </w:tc>
        <w:tc>
          <w:tcPr>
            <w:tcW w:w="1047" w:type="dxa"/>
            <w:noWrap/>
            <w:vAlign w:val="bottom"/>
            <w:hideMark/>
          </w:tcPr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DFF</w:t>
            </w:r>
          </w:p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proofErr w:type="spellStart"/>
            <w:r w:rsidRPr="005C1546">
              <w:rPr>
                <w:rFonts w:eastAsia="Times New Roman" w:cstheme="minorHAnsi"/>
                <w:color w:val="000000"/>
              </w:rPr>
              <w:t>vs</w:t>
            </w:r>
            <w:proofErr w:type="spellEnd"/>
          </w:p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Control</w:t>
            </w:r>
          </w:p>
        </w:tc>
        <w:tc>
          <w:tcPr>
            <w:tcW w:w="965" w:type="dxa"/>
            <w:noWrap/>
            <w:vAlign w:val="bottom"/>
            <w:hideMark/>
          </w:tcPr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PBF</w:t>
            </w:r>
          </w:p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proofErr w:type="spellStart"/>
            <w:r w:rsidRPr="005C1546">
              <w:rPr>
                <w:rFonts w:eastAsia="Times New Roman" w:cstheme="minorHAnsi"/>
                <w:color w:val="000000"/>
              </w:rPr>
              <w:t>vs</w:t>
            </w:r>
            <w:proofErr w:type="spellEnd"/>
          </w:p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DFF</w:t>
            </w:r>
          </w:p>
        </w:tc>
        <w:tc>
          <w:tcPr>
            <w:tcW w:w="984" w:type="dxa"/>
            <w:gridSpan w:val="2"/>
            <w:vAlign w:val="bottom"/>
          </w:tcPr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Baseline Mean</w:t>
            </w:r>
          </w:p>
        </w:tc>
        <w:tc>
          <w:tcPr>
            <w:tcW w:w="663" w:type="dxa"/>
            <w:gridSpan w:val="2"/>
            <w:vAlign w:val="bottom"/>
          </w:tcPr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N</w:t>
            </w:r>
          </w:p>
        </w:tc>
      </w:tr>
      <w:tr w:rsidR="00D921C5" w:rsidRPr="005C1546" w:rsidTr="00DF4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% of health facilities that offered routine immunizations in the week of the survey</w:t>
            </w: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0.132*</w:t>
            </w: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0.069</w:t>
            </w:r>
          </w:p>
        </w:tc>
        <w:tc>
          <w:tcPr>
            <w:tcW w:w="965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0.087</w:t>
            </w:r>
          </w:p>
        </w:tc>
        <w:tc>
          <w:tcPr>
            <w:tcW w:w="984" w:type="dxa"/>
            <w:gridSpan w:val="2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0.62</w:t>
            </w:r>
          </w:p>
        </w:tc>
        <w:tc>
          <w:tcPr>
            <w:tcW w:w="663" w:type="dxa"/>
            <w:gridSpan w:val="2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1490</w:t>
            </w:r>
          </w:p>
        </w:tc>
      </w:tr>
      <w:tr w:rsidR="00D921C5" w:rsidRPr="005C1546" w:rsidTr="00DF46B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(1.71)</w:t>
            </w: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(0.71)</w:t>
            </w:r>
          </w:p>
        </w:tc>
        <w:tc>
          <w:tcPr>
            <w:tcW w:w="965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(1.10)</w:t>
            </w:r>
          </w:p>
        </w:tc>
        <w:tc>
          <w:tcPr>
            <w:tcW w:w="984" w:type="dxa"/>
            <w:gridSpan w:val="2"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63" w:type="dxa"/>
            <w:gridSpan w:val="2"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  <w:tr w:rsidR="00D921C5" w:rsidRPr="005C1546" w:rsidTr="00DF4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% of health facilities that offer delivery services in facility or skilled birth attendance in the community</w:t>
            </w: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0.079</w:t>
            </w: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0.101</w:t>
            </w:r>
          </w:p>
        </w:tc>
        <w:tc>
          <w:tcPr>
            <w:tcW w:w="965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-0.03</w:t>
            </w:r>
          </w:p>
        </w:tc>
        <w:tc>
          <w:tcPr>
            <w:tcW w:w="984" w:type="dxa"/>
            <w:gridSpan w:val="2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0.94</w:t>
            </w:r>
          </w:p>
        </w:tc>
        <w:tc>
          <w:tcPr>
            <w:tcW w:w="663" w:type="dxa"/>
            <w:gridSpan w:val="2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1515</w:t>
            </w:r>
          </w:p>
        </w:tc>
      </w:tr>
      <w:tr w:rsidR="00D921C5" w:rsidRPr="005C1546" w:rsidTr="00DF46B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(1.06)</w:t>
            </w: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(1.37)</w:t>
            </w:r>
          </w:p>
        </w:tc>
        <w:tc>
          <w:tcPr>
            <w:tcW w:w="965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(1.10)</w:t>
            </w:r>
          </w:p>
        </w:tc>
        <w:tc>
          <w:tcPr>
            <w:tcW w:w="984" w:type="dxa"/>
            <w:gridSpan w:val="2"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63" w:type="dxa"/>
            <w:gridSpan w:val="2"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  <w:tr w:rsidR="00D921C5" w:rsidRPr="005C1546" w:rsidTr="00DF46B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00" w:type="dxa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7" w:type="dxa"/>
            <w:gridSpan w:val="2"/>
            <w:noWrap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Standard errors clustered at LGA level</w:t>
            </w:r>
          </w:p>
        </w:tc>
        <w:tc>
          <w:tcPr>
            <w:tcW w:w="1047" w:type="dxa"/>
            <w:noWrap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47" w:type="dxa"/>
            <w:gridSpan w:val="2"/>
            <w:noWrap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65" w:type="dxa"/>
            <w:gridSpan w:val="2"/>
            <w:noWrap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  <w:tr w:rsidR="00D921C5" w:rsidRPr="005C1546" w:rsidTr="00DF46BB">
        <w:trPr>
          <w:gridAfter w:val="1"/>
          <w:wAfter w:w="600" w:type="dxa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t statistics in parentheses</w:t>
            </w:r>
          </w:p>
        </w:tc>
        <w:tc>
          <w:tcPr>
            <w:tcW w:w="1047" w:type="dxa"/>
            <w:noWrap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47" w:type="dxa"/>
            <w:noWrap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47" w:type="dxa"/>
            <w:gridSpan w:val="2"/>
            <w:noWrap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65" w:type="dxa"/>
            <w:gridSpan w:val="2"/>
            <w:noWrap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  <w:tr w:rsidR="00D921C5" w:rsidRPr="005C1546" w:rsidTr="00DF46B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00" w:type="dxa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* p&lt;0.1, ** p&lt;0.05, *** p&lt;0.01</w:t>
            </w:r>
          </w:p>
        </w:tc>
        <w:tc>
          <w:tcPr>
            <w:tcW w:w="1047" w:type="dxa"/>
            <w:noWrap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47" w:type="dxa"/>
            <w:noWrap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47" w:type="dxa"/>
            <w:gridSpan w:val="2"/>
            <w:noWrap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65" w:type="dxa"/>
            <w:gridSpan w:val="2"/>
            <w:noWrap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</w:tbl>
    <w:p w:rsidR="00D921C5" w:rsidRPr="005C1546" w:rsidRDefault="00D921C5" w:rsidP="00D921C5">
      <w:pPr>
        <w:rPr>
          <w:rFonts w:cstheme="minorHAnsi"/>
          <w:sz w:val="24"/>
          <w:szCs w:val="24"/>
        </w:rPr>
      </w:pPr>
    </w:p>
    <w:p w:rsidR="00D921C5" w:rsidRDefault="00D921C5" w:rsidP="00D921C5">
      <w:pPr>
        <w:jc w:val="center"/>
        <w:rPr>
          <w:rFonts w:cstheme="minorHAnsi"/>
          <w:sz w:val="24"/>
          <w:szCs w:val="24"/>
        </w:rPr>
      </w:pPr>
    </w:p>
    <w:p w:rsidR="00D921C5" w:rsidRPr="005C1546" w:rsidRDefault="00D921C5" w:rsidP="00D921C5">
      <w:pPr>
        <w:jc w:val="center"/>
        <w:rPr>
          <w:rFonts w:cstheme="minorHAnsi"/>
          <w:sz w:val="24"/>
          <w:szCs w:val="24"/>
        </w:rPr>
      </w:pPr>
      <w:bookmarkStart w:id="1" w:name="_Hlk79438826"/>
      <w:r w:rsidRPr="005C1546">
        <w:rPr>
          <w:rFonts w:cstheme="minorHAnsi"/>
          <w:sz w:val="24"/>
          <w:szCs w:val="24"/>
        </w:rPr>
        <w:t xml:space="preserve">Table </w:t>
      </w:r>
      <w:r>
        <w:rPr>
          <w:rFonts w:cstheme="minorHAnsi"/>
          <w:sz w:val="24"/>
          <w:szCs w:val="24"/>
        </w:rPr>
        <w:t>2b</w:t>
      </w:r>
      <w:r w:rsidRPr="005C1546">
        <w:rPr>
          <w:rFonts w:cstheme="minorHAnsi"/>
          <w:sz w:val="24"/>
          <w:szCs w:val="24"/>
        </w:rPr>
        <w:t>: Impact on Utilization of Healthcare</w:t>
      </w:r>
    </w:p>
    <w:bookmarkEnd w:id="1"/>
    <w:tbl>
      <w:tblPr>
        <w:tblStyle w:val="PlainTable2"/>
        <w:tblW w:w="8629" w:type="dxa"/>
        <w:tblLook w:val="04A0" w:firstRow="1" w:lastRow="0" w:firstColumn="1" w:lastColumn="0" w:noHBand="0" w:noVBand="1"/>
      </w:tblPr>
      <w:tblGrid>
        <w:gridCol w:w="3600"/>
        <w:gridCol w:w="1158"/>
        <w:gridCol w:w="1158"/>
        <w:gridCol w:w="1066"/>
        <w:gridCol w:w="92"/>
        <w:gridCol w:w="892"/>
        <w:gridCol w:w="174"/>
        <w:gridCol w:w="489"/>
      </w:tblGrid>
      <w:tr w:rsidR="00D921C5" w:rsidRPr="005C1546" w:rsidTr="00DF46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58" w:type="dxa"/>
            <w:noWrap/>
            <w:vAlign w:val="bottom"/>
            <w:hideMark/>
          </w:tcPr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PBF</w:t>
            </w:r>
          </w:p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proofErr w:type="spellStart"/>
            <w:r w:rsidRPr="005C1546">
              <w:rPr>
                <w:rFonts w:eastAsia="Times New Roman" w:cstheme="minorHAnsi"/>
                <w:color w:val="000000"/>
              </w:rPr>
              <w:t>Vs</w:t>
            </w:r>
            <w:proofErr w:type="spellEnd"/>
          </w:p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Control</w:t>
            </w:r>
          </w:p>
        </w:tc>
        <w:tc>
          <w:tcPr>
            <w:tcW w:w="1158" w:type="dxa"/>
            <w:noWrap/>
            <w:vAlign w:val="bottom"/>
            <w:hideMark/>
          </w:tcPr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DFF</w:t>
            </w:r>
          </w:p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proofErr w:type="spellStart"/>
            <w:r w:rsidRPr="005C1546">
              <w:rPr>
                <w:rFonts w:eastAsia="Times New Roman" w:cstheme="minorHAnsi"/>
                <w:color w:val="000000"/>
              </w:rPr>
              <w:t>Vs</w:t>
            </w:r>
            <w:proofErr w:type="spellEnd"/>
          </w:p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Control</w:t>
            </w:r>
          </w:p>
        </w:tc>
        <w:tc>
          <w:tcPr>
            <w:tcW w:w="1066" w:type="dxa"/>
            <w:noWrap/>
            <w:vAlign w:val="bottom"/>
            <w:hideMark/>
          </w:tcPr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PBF</w:t>
            </w:r>
          </w:p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proofErr w:type="spellStart"/>
            <w:r w:rsidRPr="005C1546">
              <w:rPr>
                <w:rFonts w:eastAsia="Times New Roman" w:cstheme="minorHAnsi"/>
                <w:color w:val="000000"/>
              </w:rPr>
              <w:t>Vs</w:t>
            </w:r>
            <w:proofErr w:type="spellEnd"/>
          </w:p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DFF</w:t>
            </w:r>
          </w:p>
        </w:tc>
        <w:tc>
          <w:tcPr>
            <w:tcW w:w="984" w:type="dxa"/>
            <w:gridSpan w:val="2"/>
            <w:vAlign w:val="bottom"/>
          </w:tcPr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Baseline Mean</w:t>
            </w:r>
          </w:p>
        </w:tc>
        <w:tc>
          <w:tcPr>
            <w:tcW w:w="663" w:type="dxa"/>
            <w:gridSpan w:val="2"/>
            <w:vAlign w:val="bottom"/>
          </w:tcPr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N</w:t>
            </w:r>
          </w:p>
        </w:tc>
      </w:tr>
      <w:tr w:rsidR="00D921C5" w:rsidRPr="005C1546" w:rsidTr="00DF4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Number of facility deliveries or deliveries in communities attended by skilled personnel in the 30 days preceding the survey</w:t>
            </w:r>
          </w:p>
        </w:tc>
        <w:tc>
          <w:tcPr>
            <w:tcW w:w="1158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14.813***</w:t>
            </w:r>
          </w:p>
        </w:tc>
        <w:tc>
          <w:tcPr>
            <w:tcW w:w="1158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9.415***</w:t>
            </w:r>
          </w:p>
        </w:tc>
        <w:tc>
          <w:tcPr>
            <w:tcW w:w="1066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4.972</w:t>
            </w:r>
          </w:p>
        </w:tc>
        <w:tc>
          <w:tcPr>
            <w:tcW w:w="984" w:type="dxa"/>
            <w:gridSpan w:val="2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22.8</w:t>
            </w:r>
          </w:p>
        </w:tc>
        <w:tc>
          <w:tcPr>
            <w:tcW w:w="663" w:type="dxa"/>
            <w:gridSpan w:val="2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1516</w:t>
            </w:r>
          </w:p>
        </w:tc>
      </w:tr>
      <w:tr w:rsidR="00D921C5" w:rsidRPr="005C1546" w:rsidTr="00DF46B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  <w:hideMark/>
          </w:tcPr>
          <w:p w:rsidR="00D921C5" w:rsidRPr="005C1546" w:rsidRDefault="00D921C5" w:rsidP="00DF46BB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58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(6.02)</w:t>
            </w:r>
          </w:p>
        </w:tc>
        <w:tc>
          <w:tcPr>
            <w:tcW w:w="1158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(3.24)</w:t>
            </w:r>
          </w:p>
        </w:tc>
        <w:tc>
          <w:tcPr>
            <w:tcW w:w="1066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(1.48)</w:t>
            </w:r>
          </w:p>
        </w:tc>
        <w:tc>
          <w:tcPr>
            <w:tcW w:w="984" w:type="dxa"/>
            <w:gridSpan w:val="2"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63" w:type="dxa"/>
            <w:gridSpan w:val="2"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  <w:tr w:rsidR="00D921C5" w:rsidRPr="005C1546" w:rsidTr="00DF4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Number of ANC visits in the 30 days preceding the survey</w:t>
            </w:r>
          </w:p>
        </w:tc>
        <w:tc>
          <w:tcPr>
            <w:tcW w:w="1158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48.235***</w:t>
            </w:r>
          </w:p>
        </w:tc>
        <w:tc>
          <w:tcPr>
            <w:tcW w:w="1158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45.614***</w:t>
            </w:r>
          </w:p>
        </w:tc>
        <w:tc>
          <w:tcPr>
            <w:tcW w:w="1066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4.331</w:t>
            </w:r>
          </w:p>
        </w:tc>
        <w:tc>
          <w:tcPr>
            <w:tcW w:w="984" w:type="dxa"/>
            <w:gridSpan w:val="2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34.2</w:t>
            </w:r>
          </w:p>
        </w:tc>
        <w:tc>
          <w:tcPr>
            <w:tcW w:w="663" w:type="dxa"/>
            <w:gridSpan w:val="2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1526</w:t>
            </w:r>
          </w:p>
        </w:tc>
      </w:tr>
      <w:tr w:rsidR="00D921C5" w:rsidRPr="005C1546" w:rsidTr="00DF46B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  <w:hideMark/>
          </w:tcPr>
          <w:p w:rsidR="00D921C5" w:rsidRPr="005C1546" w:rsidRDefault="00D921C5" w:rsidP="00DF46BB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58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(3.62)</w:t>
            </w:r>
          </w:p>
        </w:tc>
        <w:tc>
          <w:tcPr>
            <w:tcW w:w="1158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(3.71)</w:t>
            </w:r>
          </w:p>
        </w:tc>
        <w:tc>
          <w:tcPr>
            <w:tcW w:w="1066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(0.42)</w:t>
            </w:r>
          </w:p>
        </w:tc>
        <w:tc>
          <w:tcPr>
            <w:tcW w:w="984" w:type="dxa"/>
            <w:gridSpan w:val="2"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63" w:type="dxa"/>
            <w:gridSpan w:val="2"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  <w:tr w:rsidR="00D921C5" w:rsidRPr="005C1546" w:rsidTr="00DF4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Number of immunizations offered in the 30 days preceding the survey</w:t>
            </w:r>
          </w:p>
        </w:tc>
        <w:tc>
          <w:tcPr>
            <w:tcW w:w="1158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469.31</w:t>
            </w:r>
          </w:p>
        </w:tc>
        <w:tc>
          <w:tcPr>
            <w:tcW w:w="1158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509.792*</w:t>
            </w:r>
          </w:p>
        </w:tc>
        <w:tc>
          <w:tcPr>
            <w:tcW w:w="1066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-41.357</w:t>
            </w:r>
          </w:p>
        </w:tc>
        <w:tc>
          <w:tcPr>
            <w:tcW w:w="984" w:type="dxa"/>
            <w:gridSpan w:val="2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272.6</w:t>
            </w:r>
          </w:p>
        </w:tc>
        <w:tc>
          <w:tcPr>
            <w:tcW w:w="663" w:type="dxa"/>
            <w:gridSpan w:val="2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1490</w:t>
            </w:r>
          </w:p>
        </w:tc>
      </w:tr>
      <w:tr w:rsidR="00D921C5" w:rsidRPr="005C1546" w:rsidTr="00DF46B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  <w:hideMark/>
          </w:tcPr>
          <w:p w:rsidR="00D921C5" w:rsidRPr="005C1546" w:rsidRDefault="00D921C5" w:rsidP="00DF46BB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58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(1.64)</w:t>
            </w:r>
          </w:p>
        </w:tc>
        <w:tc>
          <w:tcPr>
            <w:tcW w:w="1158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(1.76)</w:t>
            </w:r>
          </w:p>
        </w:tc>
        <w:tc>
          <w:tcPr>
            <w:tcW w:w="1066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(0.61)</w:t>
            </w:r>
          </w:p>
        </w:tc>
        <w:tc>
          <w:tcPr>
            <w:tcW w:w="984" w:type="dxa"/>
            <w:gridSpan w:val="2"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63" w:type="dxa"/>
            <w:gridSpan w:val="2"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  <w:tr w:rsidR="00D921C5" w:rsidRPr="005C1546" w:rsidTr="00DF4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Number of curative care visits from children aged under five in the 30 days preceding the survey</w:t>
            </w:r>
          </w:p>
        </w:tc>
        <w:tc>
          <w:tcPr>
            <w:tcW w:w="1158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45.300***</w:t>
            </w:r>
          </w:p>
        </w:tc>
        <w:tc>
          <w:tcPr>
            <w:tcW w:w="1158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39.311***</w:t>
            </w:r>
          </w:p>
        </w:tc>
        <w:tc>
          <w:tcPr>
            <w:tcW w:w="1066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7.112</w:t>
            </w:r>
          </w:p>
        </w:tc>
        <w:tc>
          <w:tcPr>
            <w:tcW w:w="984" w:type="dxa"/>
            <w:gridSpan w:val="2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28.6</w:t>
            </w:r>
          </w:p>
        </w:tc>
        <w:tc>
          <w:tcPr>
            <w:tcW w:w="663" w:type="dxa"/>
            <w:gridSpan w:val="2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1526</w:t>
            </w:r>
          </w:p>
        </w:tc>
      </w:tr>
      <w:tr w:rsidR="00D921C5" w:rsidRPr="005C1546" w:rsidTr="00DF46B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  <w:hideMark/>
          </w:tcPr>
          <w:p w:rsidR="00D921C5" w:rsidRPr="005C1546" w:rsidRDefault="00D921C5" w:rsidP="00DF46BB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58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(4.16)</w:t>
            </w:r>
          </w:p>
        </w:tc>
        <w:tc>
          <w:tcPr>
            <w:tcW w:w="1158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(2.85)</w:t>
            </w:r>
          </w:p>
        </w:tc>
        <w:tc>
          <w:tcPr>
            <w:tcW w:w="1066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(0.46)</w:t>
            </w:r>
          </w:p>
        </w:tc>
        <w:tc>
          <w:tcPr>
            <w:tcW w:w="984" w:type="dxa"/>
            <w:gridSpan w:val="2"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63" w:type="dxa"/>
            <w:gridSpan w:val="2"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  <w:tr w:rsidR="00D921C5" w:rsidRPr="005C1546" w:rsidTr="00DF46B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89" w:type="dxa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8" w:type="dxa"/>
            <w:gridSpan w:val="2"/>
            <w:noWrap/>
          </w:tcPr>
          <w:p w:rsidR="00D921C5" w:rsidRPr="005C1546" w:rsidRDefault="00D921C5" w:rsidP="00DF46BB">
            <w:pPr>
              <w:rPr>
                <w:rFonts w:eastAsia="Times New Roman" w:cstheme="minorHAnsi"/>
                <w:b w:val="0"/>
                <w:bCs w:val="0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Standard errors clustered at LGA level</w:t>
            </w:r>
          </w:p>
        </w:tc>
        <w:tc>
          <w:tcPr>
            <w:tcW w:w="1158" w:type="dxa"/>
            <w:noWrap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58" w:type="dxa"/>
            <w:gridSpan w:val="2"/>
            <w:noWrap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66" w:type="dxa"/>
            <w:gridSpan w:val="2"/>
            <w:noWrap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  <w:tr w:rsidR="00D921C5" w:rsidRPr="005C1546" w:rsidTr="00DF46BB">
        <w:trPr>
          <w:gridAfter w:val="1"/>
          <w:wAfter w:w="489" w:type="dxa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t statistics in parentheses</w:t>
            </w:r>
          </w:p>
        </w:tc>
        <w:tc>
          <w:tcPr>
            <w:tcW w:w="1158" w:type="dxa"/>
            <w:noWrap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58" w:type="dxa"/>
            <w:noWrap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58" w:type="dxa"/>
            <w:gridSpan w:val="2"/>
            <w:noWrap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66" w:type="dxa"/>
            <w:gridSpan w:val="2"/>
            <w:noWrap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  <w:tr w:rsidR="00D921C5" w:rsidRPr="005C1546" w:rsidTr="00DF46B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89" w:type="dxa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* p&lt;0.1, ** p&lt;0.05, *** p&lt;0.01</w:t>
            </w:r>
          </w:p>
        </w:tc>
        <w:tc>
          <w:tcPr>
            <w:tcW w:w="1158" w:type="dxa"/>
            <w:noWrap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58" w:type="dxa"/>
            <w:noWrap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58" w:type="dxa"/>
            <w:gridSpan w:val="2"/>
            <w:noWrap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66" w:type="dxa"/>
            <w:gridSpan w:val="2"/>
            <w:noWrap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</w:tbl>
    <w:p w:rsidR="00D921C5" w:rsidRDefault="00D921C5" w:rsidP="00D921C5">
      <w:pPr>
        <w:jc w:val="center"/>
        <w:rPr>
          <w:rFonts w:cstheme="minorHAnsi"/>
          <w:sz w:val="24"/>
          <w:szCs w:val="24"/>
        </w:rPr>
      </w:pPr>
    </w:p>
    <w:p w:rsidR="00D921C5" w:rsidRPr="005C1546" w:rsidRDefault="00D921C5" w:rsidP="00D921C5">
      <w:pPr>
        <w:jc w:val="center"/>
        <w:rPr>
          <w:rFonts w:cstheme="minorHAnsi"/>
          <w:sz w:val="24"/>
          <w:szCs w:val="24"/>
        </w:rPr>
      </w:pPr>
    </w:p>
    <w:p w:rsidR="00D921C5" w:rsidRPr="005C1546" w:rsidRDefault="00D921C5" w:rsidP="00D921C5">
      <w:pPr>
        <w:jc w:val="center"/>
        <w:rPr>
          <w:rFonts w:cstheme="minorHAnsi"/>
          <w:sz w:val="24"/>
          <w:szCs w:val="24"/>
        </w:rPr>
      </w:pPr>
      <w:bookmarkStart w:id="2" w:name="_Hlk79438841"/>
      <w:r w:rsidRPr="005C1546">
        <w:rPr>
          <w:rFonts w:cstheme="minorHAnsi"/>
          <w:sz w:val="24"/>
          <w:szCs w:val="24"/>
        </w:rPr>
        <w:lastRenderedPageBreak/>
        <w:t xml:space="preserve">Table </w:t>
      </w:r>
      <w:r>
        <w:rPr>
          <w:rFonts w:cstheme="minorHAnsi"/>
          <w:sz w:val="24"/>
          <w:szCs w:val="24"/>
        </w:rPr>
        <w:t>3</w:t>
      </w:r>
      <w:r w:rsidRPr="005C1546">
        <w:rPr>
          <w:rFonts w:cstheme="minorHAnsi"/>
          <w:sz w:val="24"/>
          <w:szCs w:val="24"/>
        </w:rPr>
        <w:t>: Impact on Skilled Birth Attendance and Institutional Delivery, by Wealth</w:t>
      </w:r>
    </w:p>
    <w:tbl>
      <w:tblPr>
        <w:tblStyle w:val="PlainTable211"/>
        <w:tblW w:w="9360" w:type="dxa"/>
        <w:tblLook w:val="04A0" w:firstRow="1" w:lastRow="0" w:firstColumn="1" w:lastColumn="0" w:noHBand="0" w:noVBand="1"/>
      </w:tblPr>
      <w:tblGrid>
        <w:gridCol w:w="4438"/>
        <w:gridCol w:w="950"/>
        <w:gridCol w:w="950"/>
        <w:gridCol w:w="1047"/>
        <w:gridCol w:w="1047"/>
        <w:gridCol w:w="950"/>
      </w:tblGrid>
      <w:tr w:rsidR="00D921C5" w:rsidRPr="005C1546" w:rsidTr="00DF46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8" w:type="dxa"/>
            <w:noWrap/>
            <w:hideMark/>
          </w:tcPr>
          <w:bookmarkEnd w:id="2"/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PBF</w:t>
            </w:r>
          </w:p>
        </w:tc>
        <w:tc>
          <w:tcPr>
            <w:tcW w:w="950" w:type="dxa"/>
            <w:noWrap/>
            <w:hideMark/>
          </w:tcPr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50" w:type="dxa"/>
            <w:noWrap/>
            <w:hideMark/>
          </w:tcPr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36" w:type="dxa"/>
            <w:noWrap/>
            <w:hideMark/>
          </w:tcPr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36" w:type="dxa"/>
            <w:noWrap/>
            <w:hideMark/>
          </w:tcPr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50" w:type="dxa"/>
            <w:noWrap/>
            <w:hideMark/>
          </w:tcPr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D921C5" w:rsidRPr="005C1546" w:rsidTr="00DF4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8" w:type="dxa"/>
            <w:noWrap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50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</w:rPr>
            </w:pPr>
            <w:r w:rsidRPr="005C1546">
              <w:rPr>
                <w:rFonts w:eastAsia="Times New Roman" w:cstheme="minorHAnsi"/>
                <w:b/>
                <w:color w:val="000000"/>
              </w:rPr>
              <w:t>Q1</w:t>
            </w:r>
          </w:p>
        </w:tc>
        <w:tc>
          <w:tcPr>
            <w:tcW w:w="950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</w:rPr>
            </w:pPr>
            <w:r w:rsidRPr="005C1546">
              <w:rPr>
                <w:rFonts w:eastAsia="Times New Roman" w:cstheme="minorHAnsi"/>
                <w:b/>
                <w:color w:val="000000"/>
              </w:rPr>
              <w:t>Q2</w:t>
            </w:r>
          </w:p>
        </w:tc>
        <w:tc>
          <w:tcPr>
            <w:tcW w:w="1036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</w:rPr>
            </w:pPr>
            <w:r w:rsidRPr="005C1546">
              <w:rPr>
                <w:rFonts w:eastAsia="Times New Roman" w:cstheme="minorHAnsi"/>
                <w:b/>
                <w:color w:val="000000"/>
              </w:rPr>
              <w:t>Q3</w:t>
            </w:r>
          </w:p>
        </w:tc>
        <w:tc>
          <w:tcPr>
            <w:tcW w:w="1036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</w:rPr>
            </w:pPr>
            <w:r w:rsidRPr="005C1546">
              <w:rPr>
                <w:rFonts w:eastAsia="Times New Roman" w:cstheme="minorHAnsi"/>
                <w:b/>
                <w:color w:val="000000"/>
              </w:rPr>
              <w:t>Q4</w:t>
            </w:r>
          </w:p>
        </w:tc>
        <w:tc>
          <w:tcPr>
            <w:tcW w:w="950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</w:rPr>
            </w:pPr>
            <w:r w:rsidRPr="005C1546">
              <w:rPr>
                <w:rFonts w:eastAsia="Times New Roman" w:cstheme="minorHAnsi"/>
                <w:b/>
                <w:color w:val="000000"/>
              </w:rPr>
              <w:t>Q5</w:t>
            </w:r>
          </w:p>
        </w:tc>
      </w:tr>
      <w:tr w:rsidR="00D921C5" w:rsidRPr="005C1546" w:rsidTr="00DF46B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8" w:type="dxa"/>
            <w:noWrap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Proportion of births attended by skilled personnel</w:t>
            </w:r>
          </w:p>
        </w:tc>
        <w:tc>
          <w:tcPr>
            <w:tcW w:w="950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-0.025</w:t>
            </w:r>
          </w:p>
        </w:tc>
        <w:tc>
          <w:tcPr>
            <w:tcW w:w="950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0.045</w:t>
            </w:r>
          </w:p>
        </w:tc>
        <w:tc>
          <w:tcPr>
            <w:tcW w:w="1036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0.118**</w:t>
            </w:r>
          </w:p>
        </w:tc>
        <w:tc>
          <w:tcPr>
            <w:tcW w:w="1036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0.110**</w:t>
            </w:r>
          </w:p>
        </w:tc>
        <w:tc>
          <w:tcPr>
            <w:tcW w:w="950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0.061</w:t>
            </w:r>
          </w:p>
        </w:tc>
      </w:tr>
      <w:tr w:rsidR="00D921C5" w:rsidRPr="005C1546" w:rsidTr="00DF4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8" w:type="dxa"/>
            <w:noWrap/>
            <w:hideMark/>
          </w:tcPr>
          <w:p w:rsidR="00D921C5" w:rsidRPr="005C1546" w:rsidRDefault="00D921C5" w:rsidP="00DF46BB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50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(0.36)</w:t>
            </w:r>
          </w:p>
        </w:tc>
        <w:tc>
          <w:tcPr>
            <w:tcW w:w="950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(0.73)</w:t>
            </w:r>
          </w:p>
        </w:tc>
        <w:tc>
          <w:tcPr>
            <w:tcW w:w="1036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(2.12)</w:t>
            </w:r>
          </w:p>
        </w:tc>
        <w:tc>
          <w:tcPr>
            <w:tcW w:w="1036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(2.07)</w:t>
            </w:r>
          </w:p>
        </w:tc>
        <w:tc>
          <w:tcPr>
            <w:tcW w:w="950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(1.15)</w:t>
            </w:r>
          </w:p>
        </w:tc>
      </w:tr>
      <w:tr w:rsidR="00D921C5" w:rsidRPr="005C1546" w:rsidTr="00DF46B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8" w:type="dxa"/>
            <w:noWrap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Proportion of institutional delivery</w:t>
            </w:r>
          </w:p>
        </w:tc>
        <w:tc>
          <w:tcPr>
            <w:tcW w:w="950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-0.038</w:t>
            </w:r>
          </w:p>
        </w:tc>
        <w:tc>
          <w:tcPr>
            <w:tcW w:w="950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-0.036</w:t>
            </w:r>
          </w:p>
        </w:tc>
        <w:tc>
          <w:tcPr>
            <w:tcW w:w="1036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0.082</w:t>
            </w:r>
          </w:p>
        </w:tc>
        <w:tc>
          <w:tcPr>
            <w:tcW w:w="1036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0.128**</w:t>
            </w:r>
          </w:p>
        </w:tc>
        <w:tc>
          <w:tcPr>
            <w:tcW w:w="950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0.069</w:t>
            </w:r>
          </w:p>
        </w:tc>
      </w:tr>
      <w:tr w:rsidR="00D921C5" w:rsidRPr="005C1546" w:rsidTr="00DF4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8" w:type="dxa"/>
            <w:noWrap/>
            <w:hideMark/>
          </w:tcPr>
          <w:p w:rsidR="00D921C5" w:rsidRPr="005C1546" w:rsidRDefault="00D921C5" w:rsidP="00DF46BB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50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(0.61)</w:t>
            </w:r>
          </w:p>
        </w:tc>
        <w:tc>
          <w:tcPr>
            <w:tcW w:w="950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(0.60)</w:t>
            </w:r>
          </w:p>
        </w:tc>
        <w:tc>
          <w:tcPr>
            <w:tcW w:w="1036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(1.45)</w:t>
            </w:r>
          </w:p>
        </w:tc>
        <w:tc>
          <w:tcPr>
            <w:tcW w:w="1036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(2.22)</w:t>
            </w:r>
          </w:p>
        </w:tc>
        <w:tc>
          <w:tcPr>
            <w:tcW w:w="950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(1.24)</w:t>
            </w:r>
          </w:p>
        </w:tc>
      </w:tr>
      <w:tr w:rsidR="00D921C5" w:rsidRPr="005C1546" w:rsidTr="00DF46B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8" w:type="dxa"/>
            <w:noWrap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DFF</w:t>
            </w:r>
          </w:p>
        </w:tc>
        <w:tc>
          <w:tcPr>
            <w:tcW w:w="950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50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36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36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50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D921C5" w:rsidRPr="005C1546" w:rsidTr="00DF4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8" w:type="dxa"/>
            <w:noWrap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50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</w:rPr>
            </w:pPr>
            <w:r w:rsidRPr="005C1546">
              <w:rPr>
                <w:rFonts w:eastAsia="Times New Roman" w:cstheme="minorHAnsi"/>
                <w:b/>
                <w:color w:val="000000"/>
              </w:rPr>
              <w:t>Q1</w:t>
            </w:r>
          </w:p>
        </w:tc>
        <w:tc>
          <w:tcPr>
            <w:tcW w:w="950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</w:rPr>
            </w:pPr>
            <w:r w:rsidRPr="005C1546">
              <w:rPr>
                <w:rFonts w:eastAsia="Times New Roman" w:cstheme="minorHAnsi"/>
                <w:b/>
                <w:color w:val="000000"/>
              </w:rPr>
              <w:t>Q2</w:t>
            </w:r>
          </w:p>
        </w:tc>
        <w:tc>
          <w:tcPr>
            <w:tcW w:w="1036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</w:rPr>
            </w:pPr>
            <w:r w:rsidRPr="005C1546">
              <w:rPr>
                <w:rFonts w:eastAsia="Times New Roman" w:cstheme="minorHAnsi"/>
                <w:b/>
                <w:color w:val="000000"/>
              </w:rPr>
              <w:t>Q3</w:t>
            </w:r>
          </w:p>
        </w:tc>
        <w:tc>
          <w:tcPr>
            <w:tcW w:w="1036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</w:rPr>
            </w:pPr>
            <w:r w:rsidRPr="005C1546">
              <w:rPr>
                <w:rFonts w:eastAsia="Times New Roman" w:cstheme="minorHAnsi"/>
                <w:b/>
                <w:color w:val="000000"/>
              </w:rPr>
              <w:t>Q4</w:t>
            </w:r>
          </w:p>
        </w:tc>
        <w:tc>
          <w:tcPr>
            <w:tcW w:w="950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</w:rPr>
            </w:pPr>
            <w:r w:rsidRPr="005C1546">
              <w:rPr>
                <w:rFonts w:eastAsia="Times New Roman" w:cstheme="minorHAnsi"/>
                <w:b/>
                <w:color w:val="000000"/>
              </w:rPr>
              <w:t>Q5</w:t>
            </w:r>
          </w:p>
        </w:tc>
      </w:tr>
      <w:tr w:rsidR="00D921C5" w:rsidRPr="005C1546" w:rsidTr="00DF46B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8" w:type="dxa"/>
            <w:noWrap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Proportion of births attended by skilled personnel</w:t>
            </w:r>
          </w:p>
        </w:tc>
        <w:tc>
          <w:tcPr>
            <w:tcW w:w="950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-0.012</w:t>
            </w:r>
          </w:p>
        </w:tc>
        <w:tc>
          <w:tcPr>
            <w:tcW w:w="950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-0.092</w:t>
            </w:r>
          </w:p>
        </w:tc>
        <w:tc>
          <w:tcPr>
            <w:tcW w:w="1036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0.007</w:t>
            </w:r>
          </w:p>
        </w:tc>
        <w:tc>
          <w:tcPr>
            <w:tcW w:w="1036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-0.065</w:t>
            </w:r>
          </w:p>
        </w:tc>
        <w:tc>
          <w:tcPr>
            <w:tcW w:w="950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0.002</w:t>
            </w:r>
          </w:p>
        </w:tc>
      </w:tr>
      <w:tr w:rsidR="00D921C5" w:rsidRPr="005C1546" w:rsidTr="00DF4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8" w:type="dxa"/>
            <w:noWrap/>
            <w:hideMark/>
          </w:tcPr>
          <w:p w:rsidR="00D921C5" w:rsidRPr="005C1546" w:rsidRDefault="00D921C5" w:rsidP="00DF46BB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50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(0.19)</w:t>
            </w:r>
          </w:p>
        </w:tc>
        <w:tc>
          <w:tcPr>
            <w:tcW w:w="950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(1.49)</w:t>
            </w:r>
          </w:p>
        </w:tc>
        <w:tc>
          <w:tcPr>
            <w:tcW w:w="1036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(0.13)</w:t>
            </w:r>
          </w:p>
        </w:tc>
        <w:tc>
          <w:tcPr>
            <w:tcW w:w="1036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(1.20)</w:t>
            </w:r>
          </w:p>
        </w:tc>
        <w:tc>
          <w:tcPr>
            <w:tcW w:w="950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(0.03)</w:t>
            </w:r>
          </w:p>
        </w:tc>
      </w:tr>
      <w:tr w:rsidR="00D921C5" w:rsidRPr="005C1546" w:rsidTr="00DF46B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8" w:type="dxa"/>
            <w:noWrap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Proportion of institutional delivery</w:t>
            </w:r>
          </w:p>
        </w:tc>
        <w:tc>
          <w:tcPr>
            <w:tcW w:w="950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-0.062</w:t>
            </w:r>
          </w:p>
        </w:tc>
        <w:tc>
          <w:tcPr>
            <w:tcW w:w="950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-0.115*</w:t>
            </w:r>
          </w:p>
        </w:tc>
        <w:tc>
          <w:tcPr>
            <w:tcW w:w="1036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-0.049</w:t>
            </w:r>
          </w:p>
        </w:tc>
        <w:tc>
          <w:tcPr>
            <w:tcW w:w="1036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-0.083</w:t>
            </w:r>
          </w:p>
        </w:tc>
        <w:tc>
          <w:tcPr>
            <w:tcW w:w="950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0.038</w:t>
            </w:r>
          </w:p>
        </w:tc>
      </w:tr>
      <w:tr w:rsidR="00D921C5" w:rsidRPr="005C1546" w:rsidTr="00DF4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8" w:type="dxa"/>
            <w:noWrap/>
            <w:hideMark/>
          </w:tcPr>
          <w:p w:rsidR="00D921C5" w:rsidRPr="005C1546" w:rsidRDefault="00D921C5" w:rsidP="00DF46BB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50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(0.95)</w:t>
            </w:r>
          </w:p>
        </w:tc>
        <w:tc>
          <w:tcPr>
            <w:tcW w:w="950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(1.80)</w:t>
            </w:r>
          </w:p>
        </w:tc>
        <w:tc>
          <w:tcPr>
            <w:tcW w:w="1036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(0.84)</w:t>
            </w:r>
          </w:p>
        </w:tc>
        <w:tc>
          <w:tcPr>
            <w:tcW w:w="1036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(1.42)</w:t>
            </w:r>
          </w:p>
        </w:tc>
        <w:tc>
          <w:tcPr>
            <w:tcW w:w="950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(0.62)</w:t>
            </w:r>
          </w:p>
        </w:tc>
      </w:tr>
      <w:tr w:rsidR="00D921C5" w:rsidRPr="005C1546" w:rsidTr="00DF46B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8" w:type="dxa"/>
            <w:gridSpan w:val="2"/>
            <w:noWrap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 xml:space="preserve">PBF </w:t>
            </w:r>
            <w:proofErr w:type="spellStart"/>
            <w:r w:rsidRPr="005C1546">
              <w:rPr>
                <w:rFonts w:eastAsia="Times New Roman" w:cstheme="minorHAnsi"/>
                <w:color w:val="000000"/>
              </w:rPr>
              <w:t>vs</w:t>
            </w:r>
            <w:proofErr w:type="spellEnd"/>
            <w:r w:rsidRPr="005C1546">
              <w:rPr>
                <w:rFonts w:eastAsia="Times New Roman" w:cstheme="minorHAnsi"/>
                <w:color w:val="000000"/>
              </w:rPr>
              <w:t xml:space="preserve"> DFF</w:t>
            </w:r>
          </w:p>
        </w:tc>
        <w:tc>
          <w:tcPr>
            <w:tcW w:w="950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36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36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50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D921C5" w:rsidRPr="005C1546" w:rsidTr="00DF4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8" w:type="dxa"/>
            <w:noWrap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50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</w:rPr>
            </w:pPr>
            <w:r w:rsidRPr="005C1546">
              <w:rPr>
                <w:rFonts w:eastAsia="Times New Roman" w:cstheme="minorHAnsi"/>
                <w:b/>
                <w:color w:val="000000"/>
              </w:rPr>
              <w:t>Q1</w:t>
            </w:r>
          </w:p>
        </w:tc>
        <w:tc>
          <w:tcPr>
            <w:tcW w:w="950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</w:rPr>
            </w:pPr>
            <w:r w:rsidRPr="005C1546">
              <w:rPr>
                <w:rFonts w:eastAsia="Times New Roman" w:cstheme="minorHAnsi"/>
                <w:b/>
                <w:color w:val="000000"/>
              </w:rPr>
              <w:t>Q2</w:t>
            </w:r>
          </w:p>
        </w:tc>
        <w:tc>
          <w:tcPr>
            <w:tcW w:w="1036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</w:rPr>
            </w:pPr>
            <w:r w:rsidRPr="005C1546">
              <w:rPr>
                <w:rFonts w:eastAsia="Times New Roman" w:cstheme="minorHAnsi"/>
                <w:b/>
                <w:color w:val="000000"/>
              </w:rPr>
              <w:t>Q3</w:t>
            </w:r>
          </w:p>
        </w:tc>
        <w:tc>
          <w:tcPr>
            <w:tcW w:w="1036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</w:rPr>
            </w:pPr>
            <w:r w:rsidRPr="005C1546">
              <w:rPr>
                <w:rFonts w:eastAsia="Times New Roman" w:cstheme="minorHAnsi"/>
                <w:b/>
                <w:color w:val="000000"/>
              </w:rPr>
              <w:t>Q4</w:t>
            </w:r>
          </w:p>
        </w:tc>
        <w:tc>
          <w:tcPr>
            <w:tcW w:w="950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</w:rPr>
            </w:pPr>
            <w:r w:rsidRPr="005C1546">
              <w:rPr>
                <w:rFonts w:eastAsia="Times New Roman" w:cstheme="minorHAnsi"/>
                <w:b/>
                <w:color w:val="000000"/>
              </w:rPr>
              <w:t>Q5</w:t>
            </w:r>
          </w:p>
        </w:tc>
      </w:tr>
      <w:tr w:rsidR="00D921C5" w:rsidRPr="005C1546" w:rsidTr="00DF46B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8" w:type="dxa"/>
            <w:noWrap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Proportion of births attended by skilled personnel</w:t>
            </w:r>
          </w:p>
        </w:tc>
        <w:tc>
          <w:tcPr>
            <w:tcW w:w="950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0.007</w:t>
            </w:r>
          </w:p>
        </w:tc>
        <w:tc>
          <w:tcPr>
            <w:tcW w:w="950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0.111*</w:t>
            </w:r>
          </w:p>
        </w:tc>
        <w:tc>
          <w:tcPr>
            <w:tcW w:w="1036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0.142***</w:t>
            </w:r>
          </w:p>
        </w:tc>
        <w:tc>
          <w:tcPr>
            <w:tcW w:w="1036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0.185***</w:t>
            </w:r>
          </w:p>
        </w:tc>
        <w:tc>
          <w:tcPr>
            <w:tcW w:w="950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0.082*</w:t>
            </w:r>
          </w:p>
        </w:tc>
      </w:tr>
      <w:tr w:rsidR="00D921C5" w:rsidRPr="005C1546" w:rsidTr="00DF4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8" w:type="dxa"/>
            <w:noWrap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50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(0.12)</w:t>
            </w:r>
          </w:p>
        </w:tc>
        <w:tc>
          <w:tcPr>
            <w:tcW w:w="950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(1.83)</w:t>
            </w:r>
          </w:p>
        </w:tc>
        <w:tc>
          <w:tcPr>
            <w:tcW w:w="1036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(2.78)</w:t>
            </w:r>
          </w:p>
        </w:tc>
        <w:tc>
          <w:tcPr>
            <w:tcW w:w="1036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(3.98)</w:t>
            </w:r>
          </w:p>
        </w:tc>
        <w:tc>
          <w:tcPr>
            <w:tcW w:w="950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(1.87)</w:t>
            </w:r>
          </w:p>
        </w:tc>
      </w:tr>
      <w:tr w:rsidR="00D921C5" w:rsidRPr="005C1546" w:rsidTr="00DF46B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8" w:type="dxa"/>
            <w:noWrap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Proportion of institutional delivery</w:t>
            </w:r>
          </w:p>
        </w:tc>
        <w:tc>
          <w:tcPr>
            <w:tcW w:w="950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0.023</w:t>
            </w:r>
          </w:p>
        </w:tc>
        <w:tc>
          <w:tcPr>
            <w:tcW w:w="950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0.079</w:t>
            </w:r>
          </w:p>
        </w:tc>
        <w:tc>
          <w:tcPr>
            <w:tcW w:w="1036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0.156***</w:t>
            </w:r>
          </w:p>
        </w:tc>
        <w:tc>
          <w:tcPr>
            <w:tcW w:w="1036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0.209***</w:t>
            </w:r>
          </w:p>
        </w:tc>
        <w:tc>
          <w:tcPr>
            <w:tcW w:w="950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0.027</w:t>
            </w:r>
          </w:p>
        </w:tc>
      </w:tr>
      <w:tr w:rsidR="00D921C5" w:rsidRPr="005C1546" w:rsidTr="00DF4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8" w:type="dxa"/>
            <w:noWrap/>
            <w:hideMark/>
          </w:tcPr>
          <w:p w:rsidR="00D921C5" w:rsidRPr="005C1546" w:rsidRDefault="00D921C5" w:rsidP="00DF46BB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50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(0.38)</w:t>
            </w:r>
          </w:p>
        </w:tc>
        <w:tc>
          <w:tcPr>
            <w:tcW w:w="950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(1.26)</w:t>
            </w:r>
          </w:p>
        </w:tc>
        <w:tc>
          <w:tcPr>
            <w:tcW w:w="1036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(3.00)</w:t>
            </w:r>
          </w:p>
        </w:tc>
        <w:tc>
          <w:tcPr>
            <w:tcW w:w="1036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(4.25)</w:t>
            </w:r>
          </w:p>
        </w:tc>
        <w:tc>
          <w:tcPr>
            <w:tcW w:w="950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(0.59)</w:t>
            </w:r>
          </w:p>
        </w:tc>
      </w:tr>
      <w:tr w:rsidR="00D921C5" w:rsidRPr="005C1546" w:rsidTr="00DF46B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8" w:type="dxa"/>
            <w:noWrap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  <w:lang w:val="en-GB"/>
              </w:rPr>
              <w:t>Standard errors clustered at LGA level</w:t>
            </w:r>
          </w:p>
        </w:tc>
        <w:tc>
          <w:tcPr>
            <w:tcW w:w="950" w:type="dxa"/>
            <w:noWrap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50" w:type="dxa"/>
            <w:noWrap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36" w:type="dxa"/>
            <w:noWrap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36" w:type="dxa"/>
            <w:noWrap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50" w:type="dxa"/>
            <w:noWrap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  <w:tr w:rsidR="00D921C5" w:rsidRPr="005C1546" w:rsidTr="00DF4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8" w:type="dxa"/>
            <w:noWrap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t statistics in parentheses</w:t>
            </w:r>
          </w:p>
        </w:tc>
        <w:tc>
          <w:tcPr>
            <w:tcW w:w="950" w:type="dxa"/>
            <w:noWrap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50" w:type="dxa"/>
            <w:noWrap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36" w:type="dxa"/>
            <w:noWrap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36" w:type="dxa"/>
            <w:noWrap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50" w:type="dxa"/>
            <w:noWrap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  <w:tr w:rsidR="00D921C5" w:rsidRPr="005C1546" w:rsidTr="00DF46B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8" w:type="dxa"/>
            <w:noWrap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* p&lt;0.1, ** p&lt;0.05, *** p&lt;0.01</w:t>
            </w:r>
          </w:p>
        </w:tc>
        <w:tc>
          <w:tcPr>
            <w:tcW w:w="950" w:type="dxa"/>
            <w:noWrap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50" w:type="dxa"/>
            <w:noWrap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36" w:type="dxa"/>
            <w:noWrap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36" w:type="dxa"/>
            <w:noWrap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50" w:type="dxa"/>
            <w:noWrap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</w:tbl>
    <w:p w:rsidR="00D921C5" w:rsidRDefault="00D921C5" w:rsidP="00D921C5">
      <w:pPr>
        <w:jc w:val="center"/>
        <w:rPr>
          <w:rFonts w:cstheme="minorHAnsi"/>
          <w:sz w:val="24"/>
          <w:szCs w:val="24"/>
        </w:rPr>
      </w:pPr>
    </w:p>
    <w:p w:rsidR="00D921C5" w:rsidRDefault="00D921C5" w:rsidP="00D921C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:rsidR="00D921C5" w:rsidRPr="005C1546" w:rsidRDefault="00D921C5" w:rsidP="00D921C5">
      <w:pPr>
        <w:rPr>
          <w:rFonts w:cstheme="minorHAnsi"/>
          <w:sz w:val="24"/>
          <w:szCs w:val="24"/>
        </w:rPr>
      </w:pPr>
    </w:p>
    <w:p w:rsidR="00D921C5" w:rsidRPr="005C1546" w:rsidRDefault="00D921C5" w:rsidP="00D921C5">
      <w:pPr>
        <w:jc w:val="center"/>
        <w:rPr>
          <w:rFonts w:cstheme="minorHAnsi"/>
          <w:sz w:val="24"/>
          <w:szCs w:val="24"/>
        </w:rPr>
      </w:pPr>
      <w:bookmarkStart w:id="3" w:name="_Hlk79438852"/>
      <w:r w:rsidRPr="005C1546">
        <w:rPr>
          <w:rFonts w:cstheme="minorHAnsi"/>
          <w:sz w:val="24"/>
          <w:szCs w:val="24"/>
        </w:rPr>
        <w:t xml:space="preserve">Table </w:t>
      </w:r>
      <w:r>
        <w:rPr>
          <w:rFonts w:cstheme="minorHAnsi"/>
          <w:sz w:val="24"/>
          <w:szCs w:val="24"/>
        </w:rPr>
        <w:t>4</w:t>
      </w:r>
      <w:r w:rsidRPr="005C1546">
        <w:rPr>
          <w:rFonts w:cstheme="minorHAnsi"/>
          <w:sz w:val="24"/>
          <w:szCs w:val="24"/>
        </w:rPr>
        <w:t>: Impact on ANC and Immunization, by Wealth</w:t>
      </w:r>
    </w:p>
    <w:tbl>
      <w:tblPr>
        <w:tblStyle w:val="PlainTable2211"/>
        <w:tblW w:w="10380" w:type="dxa"/>
        <w:tblLook w:val="04A0" w:firstRow="1" w:lastRow="0" w:firstColumn="1" w:lastColumn="0" w:noHBand="0" w:noVBand="1"/>
      </w:tblPr>
      <w:tblGrid>
        <w:gridCol w:w="4779"/>
        <w:gridCol w:w="1159"/>
        <w:gridCol w:w="1062"/>
        <w:gridCol w:w="1062"/>
        <w:gridCol w:w="1159"/>
        <w:gridCol w:w="1159"/>
      </w:tblGrid>
      <w:tr w:rsidR="00D921C5" w:rsidRPr="005C1546" w:rsidTr="00DF46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9" w:type="dxa"/>
            <w:hideMark/>
          </w:tcPr>
          <w:bookmarkEnd w:id="3"/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PBF</w:t>
            </w:r>
          </w:p>
        </w:tc>
        <w:tc>
          <w:tcPr>
            <w:tcW w:w="1159" w:type="dxa"/>
            <w:noWrap/>
            <w:hideMark/>
          </w:tcPr>
          <w:p w:rsidR="00D921C5" w:rsidRPr="005C1546" w:rsidRDefault="00D921C5" w:rsidP="00DF46B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62" w:type="dxa"/>
            <w:noWrap/>
            <w:hideMark/>
          </w:tcPr>
          <w:p w:rsidR="00D921C5" w:rsidRPr="005C1546" w:rsidRDefault="00D921C5" w:rsidP="00DF46B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62" w:type="dxa"/>
            <w:noWrap/>
            <w:hideMark/>
          </w:tcPr>
          <w:p w:rsidR="00D921C5" w:rsidRPr="005C1546" w:rsidRDefault="00D921C5" w:rsidP="00DF46B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59" w:type="dxa"/>
            <w:noWrap/>
            <w:hideMark/>
          </w:tcPr>
          <w:p w:rsidR="00D921C5" w:rsidRPr="005C1546" w:rsidRDefault="00D921C5" w:rsidP="00DF46B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59" w:type="dxa"/>
            <w:noWrap/>
            <w:hideMark/>
          </w:tcPr>
          <w:p w:rsidR="00D921C5" w:rsidRPr="005C1546" w:rsidRDefault="00D921C5" w:rsidP="00DF46B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D921C5" w:rsidRPr="005C1546" w:rsidTr="00DF4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9" w:type="dxa"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59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</w:rPr>
            </w:pPr>
            <w:r w:rsidRPr="005C1546">
              <w:rPr>
                <w:rFonts w:eastAsia="Times New Roman" w:cstheme="minorHAnsi"/>
                <w:b/>
                <w:color w:val="000000"/>
              </w:rPr>
              <w:t>Q1</w:t>
            </w:r>
          </w:p>
        </w:tc>
        <w:tc>
          <w:tcPr>
            <w:tcW w:w="1062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</w:rPr>
            </w:pPr>
            <w:r w:rsidRPr="005C1546">
              <w:rPr>
                <w:rFonts w:eastAsia="Times New Roman" w:cstheme="minorHAnsi"/>
                <w:b/>
                <w:color w:val="000000"/>
              </w:rPr>
              <w:t>Q2</w:t>
            </w:r>
          </w:p>
        </w:tc>
        <w:tc>
          <w:tcPr>
            <w:tcW w:w="1062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</w:rPr>
            </w:pPr>
            <w:r w:rsidRPr="005C1546">
              <w:rPr>
                <w:rFonts w:eastAsia="Times New Roman" w:cstheme="minorHAnsi"/>
                <w:b/>
                <w:color w:val="000000"/>
              </w:rPr>
              <w:t>Q3</w:t>
            </w:r>
          </w:p>
        </w:tc>
        <w:tc>
          <w:tcPr>
            <w:tcW w:w="1159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</w:rPr>
            </w:pPr>
            <w:r w:rsidRPr="005C1546">
              <w:rPr>
                <w:rFonts w:eastAsia="Times New Roman" w:cstheme="minorHAnsi"/>
                <w:b/>
                <w:color w:val="000000"/>
              </w:rPr>
              <w:t>Q4</w:t>
            </w:r>
          </w:p>
        </w:tc>
        <w:tc>
          <w:tcPr>
            <w:tcW w:w="1159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</w:rPr>
            </w:pPr>
            <w:r w:rsidRPr="005C1546">
              <w:rPr>
                <w:rFonts w:eastAsia="Times New Roman" w:cstheme="minorHAnsi"/>
                <w:b/>
                <w:color w:val="000000"/>
              </w:rPr>
              <w:t>Q5</w:t>
            </w:r>
          </w:p>
        </w:tc>
      </w:tr>
      <w:tr w:rsidR="00D921C5" w:rsidRPr="005C1546" w:rsidTr="00DF46BB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9" w:type="dxa"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Proportion of pregnant women receiving 4 or more ANC visits</w:t>
            </w:r>
          </w:p>
        </w:tc>
        <w:tc>
          <w:tcPr>
            <w:tcW w:w="1159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-0.152**</w:t>
            </w:r>
          </w:p>
        </w:tc>
        <w:tc>
          <w:tcPr>
            <w:tcW w:w="1062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-0.18***</w:t>
            </w:r>
          </w:p>
        </w:tc>
        <w:tc>
          <w:tcPr>
            <w:tcW w:w="1062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-0.082</w:t>
            </w:r>
          </w:p>
        </w:tc>
        <w:tc>
          <w:tcPr>
            <w:tcW w:w="1159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-0.029</w:t>
            </w:r>
          </w:p>
        </w:tc>
        <w:tc>
          <w:tcPr>
            <w:tcW w:w="1159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0.073</w:t>
            </w:r>
          </w:p>
        </w:tc>
      </w:tr>
      <w:tr w:rsidR="00D921C5" w:rsidRPr="005C1546" w:rsidTr="00DF4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9" w:type="dxa"/>
            <w:hideMark/>
          </w:tcPr>
          <w:p w:rsidR="00D921C5" w:rsidRPr="005C1546" w:rsidRDefault="00D921C5" w:rsidP="00DF46BB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59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(2.41)</w:t>
            </w:r>
          </w:p>
        </w:tc>
        <w:tc>
          <w:tcPr>
            <w:tcW w:w="1062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(2.92)</w:t>
            </w:r>
          </w:p>
        </w:tc>
        <w:tc>
          <w:tcPr>
            <w:tcW w:w="1062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(1.42)</w:t>
            </w:r>
          </w:p>
        </w:tc>
        <w:tc>
          <w:tcPr>
            <w:tcW w:w="1159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(0.53)</w:t>
            </w:r>
          </w:p>
        </w:tc>
        <w:tc>
          <w:tcPr>
            <w:tcW w:w="1159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(1.32)</w:t>
            </w:r>
          </w:p>
        </w:tc>
      </w:tr>
      <w:tr w:rsidR="00D921C5" w:rsidRPr="005C1546" w:rsidTr="00DF46BB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9" w:type="dxa"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Proportion of children (12-23 months) fully immunized</w:t>
            </w:r>
          </w:p>
        </w:tc>
        <w:tc>
          <w:tcPr>
            <w:tcW w:w="1159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0.035</w:t>
            </w:r>
          </w:p>
        </w:tc>
        <w:tc>
          <w:tcPr>
            <w:tcW w:w="1062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0.064</w:t>
            </w:r>
          </w:p>
        </w:tc>
        <w:tc>
          <w:tcPr>
            <w:tcW w:w="1062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0.003</w:t>
            </w:r>
          </w:p>
        </w:tc>
        <w:tc>
          <w:tcPr>
            <w:tcW w:w="1159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0.138*</w:t>
            </w:r>
          </w:p>
        </w:tc>
        <w:tc>
          <w:tcPr>
            <w:tcW w:w="1159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0.181**</w:t>
            </w:r>
          </w:p>
        </w:tc>
      </w:tr>
      <w:tr w:rsidR="00D921C5" w:rsidRPr="005C1546" w:rsidTr="00DF4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9" w:type="dxa"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59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(0.46)</w:t>
            </w:r>
          </w:p>
        </w:tc>
        <w:tc>
          <w:tcPr>
            <w:tcW w:w="1062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(1.01)</w:t>
            </w:r>
          </w:p>
        </w:tc>
        <w:tc>
          <w:tcPr>
            <w:tcW w:w="1062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(0.05)</w:t>
            </w:r>
          </w:p>
        </w:tc>
        <w:tc>
          <w:tcPr>
            <w:tcW w:w="1159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(1.81)</w:t>
            </w:r>
          </w:p>
        </w:tc>
        <w:tc>
          <w:tcPr>
            <w:tcW w:w="1159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(2.21)</w:t>
            </w:r>
          </w:p>
        </w:tc>
      </w:tr>
      <w:tr w:rsidR="00D921C5" w:rsidRPr="005C1546" w:rsidTr="00DF46BB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9" w:type="dxa"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Proportion of children (12-23 months) who receive Penta3</w:t>
            </w:r>
          </w:p>
        </w:tc>
        <w:tc>
          <w:tcPr>
            <w:tcW w:w="1159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0.083</w:t>
            </w:r>
          </w:p>
        </w:tc>
        <w:tc>
          <w:tcPr>
            <w:tcW w:w="1062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0.075</w:t>
            </w:r>
          </w:p>
        </w:tc>
        <w:tc>
          <w:tcPr>
            <w:tcW w:w="1062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-0.021</w:t>
            </w:r>
          </w:p>
        </w:tc>
        <w:tc>
          <w:tcPr>
            <w:tcW w:w="1159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0.099</w:t>
            </w:r>
          </w:p>
        </w:tc>
        <w:tc>
          <w:tcPr>
            <w:tcW w:w="1159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0.207***</w:t>
            </w:r>
          </w:p>
        </w:tc>
      </w:tr>
      <w:tr w:rsidR="00D921C5" w:rsidRPr="005C1546" w:rsidTr="00DF4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9" w:type="dxa"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59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(0.98)</w:t>
            </w:r>
          </w:p>
        </w:tc>
        <w:tc>
          <w:tcPr>
            <w:tcW w:w="1062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(1.11)</w:t>
            </w:r>
          </w:p>
        </w:tc>
        <w:tc>
          <w:tcPr>
            <w:tcW w:w="1062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(0.29)</w:t>
            </w:r>
          </w:p>
        </w:tc>
        <w:tc>
          <w:tcPr>
            <w:tcW w:w="1159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(1.28)</w:t>
            </w:r>
          </w:p>
        </w:tc>
        <w:tc>
          <w:tcPr>
            <w:tcW w:w="1159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(2.61)</w:t>
            </w:r>
          </w:p>
        </w:tc>
      </w:tr>
      <w:tr w:rsidR="00D921C5" w:rsidRPr="005C1546" w:rsidTr="00DF46BB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9" w:type="dxa"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DFF</w:t>
            </w:r>
          </w:p>
        </w:tc>
        <w:tc>
          <w:tcPr>
            <w:tcW w:w="1159" w:type="dxa"/>
            <w:noWrap/>
            <w:hideMark/>
          </w:tcPr>
          <w:p w:rsidR="00D921C5" w:rsidRPr="005C1546" w:rsidRDefault="00D921C5" w:rsidP="00DF4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62" w:type="dxa"/>
            <w:noWrap/>
            <w:hideMark/>
          </w:tcPr>
          <w:p w:rsidR="00D921C5" w:rsidRPr="005C1546" w:rsidRDefault="00D921C5" w:rsidP="00DF4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62" w:type="dxa"/>
            <w:noWrap/>
            <w:hideMark/>
          </w:tcPr>
          <w:p w:rsidR="00D921C5" w:rsidRPr="005C1546" w:rsidRDefault="00D921C5" w:rsidP="00DF4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59" w:type="dxa"/>
            <w:noWrap/>
            <w:hideMark/>
          </w:tcPr>
          <w:p w:rsidR="00D921C5" w:rsidRPr="005C1546" w:rsidRDefault="00D921C5" w:rsidP="00DF4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59" w:type="dxa"/>
            <w:noWrap/>
            <w:hideMark/>
          </w:tcPr>
          <w:p w:rsidR="00D921C5" w:rsidRPr="005C1546" w:rsidRDefault="00D921C5" w:rsidP="00DF4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D921C5" w:rsidRPr="005C1546" w:rsidTr="00DF4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9" w:type="dxa"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59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</w:rPr>
            </w:pPr>
            <w:r w:rsidRPr="005C1546">
              <w:rPr>
                <w:rFonts w:eastAsia="Times New Roman" w:cstheme="minorHAnsi"/>
                <w:b/>
                <w:color w:val="000000"/>
              </w:rPr>
              <w:t>Q1</w:t>
            </w:r>
          </w:p>
        </w:tc>
        <w:tc>
          <w:tcPr>
            <w:tcW w:w="1062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</w:rPr>
            </w:pPr>
            <w:r w:rsidRPr="005C1546">
              <w:rPr>
                <w:rFonts w:eastAsia="Times New Roman" w:cstheme="minorHAnsi"/>
                <w:b/>
                <w:color w:val="000000"/>
              </w:rPr>
              <w:t>Q2</w:t>
            </w:r>
          </w:p>
        </w:tc>
        <w:tc>
          <w:tcPr>
            <w:tcW w:w="1062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</w:rPr>
            </w:pPr>
            <w:r w:rsidRPr="005C1546">
              <w:rPr>
                <w:rFonts w:eastAsia="Times New Roman" w:cstheme="minorHAnsi"/>
                <w:b/>
                <w:color w:val="000000"/>
              </w:rPr>
              <w:t>Q3</w:t>
            </w:r>
          </w:p>
        </w:tc>
        <w:tc>
          <w:tcPr>
            <w:tcW w:w="1159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</w:rPr>
            </w:pPr>
            <w:r w:rsidRPr="005C1546">
              <w:rPr>
                <w:rFonts w:eastAsia="Times New Roman" w:cstheme="minorHAnsi"/>
                <w:b/>
                <w:color w:val="000000"/>
              </w:rPr>
              <w:t>Q4</w:t>
            </w:r>
          </w:p>
        </w:tc>
        <w:tc>
          <w:tcPr>
            <w:tcW w:w="1159" w:type="dxa"/>
            <w:noWrap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</w:rPr>
            </w:pPr>
            <w:r w:rsidRPr="005C1546">
              <w:rPr>
                <w:rFonts w:eastAsia="Times New Roman" w:cstheme="minorHAnsi"/>
                <w:b/>
                <w:color w:val="000000"/>
              </w:rPr>
              <w:t>Q5</w:t>
            </w:r>
          </w:p>
        </w:tc>
      </w:tr>
      <w:tr w:rsidR="00D921C5" w:rsidRPr="005C1546" w:rsidTr="00DF46BB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9" w:type="dxa"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Proportion of pregnant women receiving 4 or more ANC visits</w:t>
            </w:r>
          </w:p>
        </w:tc>
        <w:tc>
          <w:tcPr>
            <w:tcW w:w="1159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-0.058</w:t>
            </w:r>
          </w:p>
        </w:tc>
        <w:tc>
          <w:tcPr>
            <w:tcW w:w="1062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-0.17***</w:t>
            </w:r>
          </w:p>
        </w:tc>
        <w:tc>
          <w:tcPr>
            <w:tcW w:w="1062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-0.097*</w:t>
            </w:r>
          </w:p>
        </w:tc>
        <w:tc>
          <w:tcPr>
            <w:tcW w:w="1159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-0.079</w:t>
            </w:r>
          </w:p>
        </w:tc>
        <w:tc>
          <w:tcPr>
            <w:tcW w:w="1159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0.086</w:t>
            </w:r>
          </w:p>
        </w:tc>
      </w:tr>
      <w:tr w:rsidR="00D921C5" w:rsidRPr="005C1546" w:rsidTr="00DF4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9" w:type="dxa"/>
            <w:hideMark/>
          </w:tcPr>
          <w:p w:rsidR="00D921C5" w:rsidRPr="005C1546" w:rsidRDefault="00D921C5" w:rsidP="00DF46BB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59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(0.98)</w:t>
            </w:r>
          </w:p>
        </w:tc>
        <w:tc>
          <w:tcPr>
            <w:tcW w:w="1062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(2.97)</w:t>
            </w:r>
          </w:p>
        </w:tc>
        <w:tc>
          <w:tcPr>
            <w:tcW w:w="1062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(1.67)</w:t>
            </w:r>
          </w:p>
        </w:tc>
        <w:tc>
          <w:tcPr>
            <w:tcW w:w="1159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(1.44)</w:t>
            </w:r>
          </w:p>
        </w:tc>
        <w:tc>
          <w:tcPr>
            <w:tcW w:w="1159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(1.59)</w:t>
            </w:r>
          </w:p>
        </w:tc>
      </w:tr>
      <w:tr w:rsidR="00D921C5" w:rsidRPr="005C1546" w:rsidTr="00DF46BB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9" w:type="dxa"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Proportion of children (12-23 months) fully immunized</w:t>
            </w:r>
          </w:p>
        </w:tc>
        <w:tc>
          <w:tcPr>
            <w:tcW w:w="1159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0.105</w:t>
            </w:r>
          </w:p>
        </w:tc>
        <w:tc>
          <w:tcPr>
            <w:tcW w:w="1062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0.074</w:t>
            </w:r>
          </w:p>
        </w:tc>
        <w:tc>
          <w:tcPr>
            <w:tcW w:w="1062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0.08</w:t>
            </w:r>
          </w:p>
        </w:tc>
        <w:tc>
          <w:tcPr>
            <w:tcW w:w="1159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0.204***</w:t>
            </w:r>
          </w:p>
        </w:tc>
        <w:tc>
          <w:tcPr>
            <w:tcW w:w="1159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0.249***</w:t>
            </w:r>
          </w:p>
        </w:tc>
      </w:tr>
      <w:tr w:rsidR="00D921C5" w:rsidRPr="005C1546" w:rsidTr="00DF4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9" w:type="dxa"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59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(1.49)</w:t>
            </w:r>
          </w:p>
        </w:tc>
        <w:tc>
          <w:tcPr>
            <w:tcW w:w="1062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(1.16)</w:t>
            </w:r>
          </w:p>
        </w:tc>
        <w:tc>
          <w:tcPr>
            <w:tcW w:w="1062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(1.10)</w:t>
            </w:r>
          </w:p>
        </w:tc>
        <w:tc>
          <w:tcPr>
            <w:tcW w:w="1159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(2.71)</w:t>
            </w:r>
          </w:p>
        </w:tc>
        <w:tc>
          <w:tcPr>
            <w:tcW w:w="1159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(2.96)</w:t>
            </w:r>
          </w:p>
        </w:tc>
      </w:tr>
      <w:tr w:rsidR="00D921C5" w:rsidRPr="005C1546" w:rsidTr="00DF46BB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9" w:type="dxa"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Proportion of children (12-23 months) who receive Penta3</w:t>
            </w:r>
          </w:p>
        </w:tc>
        <w:tc>
          <w:tcPr>
            <w:tcW w:w="1159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0.199***</w:t>
            </w:r>
          </w:p>
        </w:tc>
        <w:tc>
          <w:tcPr>
            <w:tcW w:w="1062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0.123*</w:t>
            </w:r>
          </w:p>
        </w:tc>
        <w:tc>
          <w:tcPr>
            <w:tcW w:w="1062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0.126*</w:t>
            </w:r>
          </w:p>
        </w:tc>
        <w:tc>
          <w:tcPr>
            <w:tcW w:w="1159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0.148*</w:t>
            </w:r>
          </w:p>
        </w:tc>
        <w:tc>
          <w:tcPr>
            <w:tcW w:w="1159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0.275***</w:t>
            </w:r>
          </w:p>
        </w:tc>
      </w:tr>
      <w:tr w:rsidR="00D921C5" w:rsidRPr="005C1546" w:rsidTr="00DF4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9" w:type="dxa"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59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(2.74)</w:t>
            </w:r>
          </w:p>
        </w:tc>
        <w:tc>
          <w:tcPr>
            <w:tcW w:w="1062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(1.74)</w:t>
            </w:r>
          </w:p>
        </w:tc>
        <w:tc>
          <w:tcPr>
            <w:tcW w:w="1062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(1.69)</w:t>
            </w:r>
          </w:p>
        </w:tc>
        <w:tc>
          <w:tcPr>
            <w:tcW w:w="1159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(1.90)</w:t>
            </w:r>
          </w:p>
        </w:tc>
        <w:tc>
          <w:tcPr>
            <w:tcW w:w="1159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(3.29)</w:t>
            </w:r>
          </w:p>
        </w:tc>
      </w:tr>
      <w:tr w:rsidR="00D921C5" w:rsidRPr="005C1546" w:rsidTr="00DF46BB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9" w:type="dxa"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 xml:space="preserve">PBF </w:t>
            </w:r>
            <w:proofErr w:type="spellStart"/>
            <w:r w:rsidRPr="005C1546">
              <w:rPr>
                <w:rFonts w:eastAsia="Times New Roman" w:cstheme="minorHAnsi"/>
                <w:color w:val="000000"/>
              </w:rPr>
              <w:t>vs</w:t>
            </w:r>
            <w:proofErr w:type="spellEnd"/>
            <w:r w:rsidRPr="005C1546">
              <w:rPr>
                <w:rFonts w:eastAsia="Times New Roman" w:cstheme="minorHAnsi"/>
                <w:color w:val="000000"/>
              </w:rPr>
              <w:t xml:space="preserve"> DFF</w:t>
            </w:r>
          </w:p>
        </w:tc>
        <w:tc>
          <w:tcPr>
            <w:tcW w:w="1159" w:type="dxa"/>
            <w:noWrap/>
            <w:hideMark/>
          </w:tcPr>
          <w:p w:rsidR="00D921C5" w:rsidRPr="005C1546" w:rsidRDefault="00D921C5" w:rsidP="00DF4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62" w:type="dxa"/>
            <w:noWrap/>
            <w:hideMark/>
          </w:tcPr>
          <w:p w:rsidR="00D921C5" w:rsidRPr="005C1546" w:rsidRDefault="00D921C5" w:rsidP="00DF4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62" w:type="dxa"/>
            <w:noWrap/>
            <w:hideMark/>
          </w:tcPr>
          <w:p w:rsidR="00D921C5" w:rsidRPr="005C1546" w:rsidRDefault="00D921C5" w:rsidP="00DF4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59" w:type="dxa"/>
            <w:noWrap/>
            <w:hideMark/>
          </w:tcPr>
          <w:p w:rsidR="00D921C5" w:rsidRPr="005C1546" w:rsidRDefault="00D921C5" w:rsidP="00DF4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59" w:type="dxa"/>
            <w:noWrap/>
            <w:hideMark/>
          </w:tcPr>
          <w:p w:rsidR="00D921C5" w:rsidRPr="005C1546" w:rsidRDefault="00D921C5" w:rsidP="00DF4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D921C5" w:rsidRPr="005C1546" w:rsidTr="00DF4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9" w:type="dxa"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59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</w:rPr>
            </w:pPr>
            <w:r w:rsidRPr="005C1546">
              <w:rPr>
                <w:rFonts w:eastAsia="Times New Roman" w:cstheme="minorHAnsi"/>
                <w:b/>
                <w:color w:val="000000"/>
              </w:rPr>
              <w:t>Q1</w:t>
            </w:r>
          </w:p>
        </w:tc>
        <w:tc>
          <w:tcPr>
            <w:tcW w:w="1062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</w:rPr>
            </w:pPr>
            <w:r w:rsidRPr="005C1546">
              <w:rPr>
                <w:rFonts w:eastAsia="Times New Roman" w:cstheme="minorHAnsi"/>
                <w:b/>
                <w:color w:val="000000"/>
              </w:rPr>
              <w:t>Q2</w:t>
            </w:r>
          </w:p>
        </w:tc>
        <w:tc>
          <w:tcPr>
            <w:tcW w:w="1062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</w:rPr>
            </w:pPr>
            <w:r w:rsidRPr="005C1546">
              <w:rPr>
                <w:rFonts w:eastAsia="Times New Roman" w:cstheme="minorHAnsi"/>
                <w:b/>
                <w:color w:val="000000"/>
              </w:rPr>
              <w:t>Q3</w:t>
            </w:r>
          </w:p>
        </w:tc>
        <w:tc>
          <w:tcPr>
            <w:tcW w:w="1159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</w:rPr>
            </w:pPr>
            <w:r w:rsidRPr="005C1546">
              <w:rPr>
                <w:rFonts w:eastAsia="Times New Roman" w:cstheme="minorHAnsi"/>
                <w:b/>
                <w:color w:val="000000"/>
              </w:rPr>
              <w:t>Q4</w:t>
            </w:r>
          </w:p>
        </w:tc>
        <w:tc>
          <w:tcPr>
            <w:tcW w:w="1159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</w:rPr>
            </w:pPr>
            <w:r w:rsidRPr="005C1546">
              <w:rPr>
                <w:rFonts w:eastAsia="Times New Roman" w:cstheme="minorHAnsi"/>
                <w:b/>
                <w:color w:val="000000"/>
              </w:rPr>
              <w:t>Q5</w:t>
            </w:r>
          </w:p>
        </w:tc>
      </w:tr>
      <w:tr w:rsidR="00D921C5" w:rsidRPr="005C1546" w:rsidTr="00DF46BB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9" w:type="dxa"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Proportion of pregnant women receiving 4 or more ANC visits</w:t>
            </w:r>
          </w:p>
        </w:tc>
        <w:tc>
          <w:tcPr>
            <w:tcW w:w="1159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-0.097</w:t>
            </w:r>
          </w:p>
        </w:tc>
        <w:tc>
          <w:tcPr>
            <w:tcW w:w="1062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-0.049</w:t>
            </w:r>
          </w:p>
        </w:tc>
        <w:tc>
          <w:tcPr>
            <w:tcW w:w="1062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0.004</w:t>
            </w:r>
          </w:p>
        </w:tc>
        <w:tc>
          <w:tcPr>
            <w:tcW w:w="1159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0.016</w:t>
            </w:r>
          </w:p>
        </w:tc>
        <w:tc>
          <w:tcPr>
            <w:tcW w:w="1159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-0.015</w:t>
            </w:r>
          </w:p>
        </w:tc>
      </w:tr>
      <w:tr w:rsidR="00D921C5" w:rsidRPr="005C1546" w:rsidTr="00DF4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9" w:type="dxa"/>
            <w:hideMark/>
          </w:tcPr>
          <w:p w:rsidR="00D921C5" w:rsidRPr="005C1546" w:rsidRDefault="00D921C5" w:rsidP="00DF46BB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59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(1.61)</w:t>
            </w:r>
          </w:p>
        </w:tc>
        <w:tc>
          <w:tcPr>
            <w:tcW w:w="1062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(0.81)</w:t>
            </w:r>
          </w:p>
        </w:tc>
        <w:tc>
          <w:tcPr>
            <w:tcW w:w="1062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(0.07)</w:t>
            </w:r>
          </w:p>
        </w:tc>
        <w:tc>
          <w:tcPr>
            <w:tcW w:w="1159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(0.33)</w:t>
            </w:r>
          </w:p>
        </w:tc>
        <w:tc>
          <w:tcPr>
            <w:tcW w:w="1159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(0.31)</w:t>
            </w:r>
          </w:p>
        </w:tc>
      </w:tr>
      <w:tr w:rsidR="00D921C5" w:rsidRPr="005C1546" w:rsidTr="00DF46BB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9" w:type="dxa"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Proportion of children (12-23 months) fully immunized</w:t>
            </w:r>
          </w:p>
        </w:tc>
        <w:tc>
          <w:tcPr>
            <w:tcW w:w="1159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-0.041</w:t>
            </w:r>
          </w:p>
        </w:tc>
        <w:tc>
          <w:tcPr>
            <w:tcW w:w="1062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</w:t>
            </w:r>
            <w:r>
              <w:rPr>
                <w:rFonts w:eastAsia="Times New Roman" w:cstheme="minorHAnsi"/>
                <w:color w:val="000000"/>
              </w:rPr>
              <w:t>.00</w:t>
            </w:r>
          </w:p>
        </w:tc>
        <w:tc>
          <w:tcPr>
            <w:tcW w:w="1062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-0.034</w:t>
            </w:r>
          </w:p>
        </w:tc>
        <w:tc>
          <w:tcPr>
            <w:tcW w:w="1159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-0.024</w:t>
            </w:r>
          </w:p>
        </w:tc>
        <w:tc>
          <w:tcPr>
            <w:tcW w:w="1159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-0.064</w:t>
            </w:r>
          </w:p>
        </w:tc>
      </w:tr>
      <w:tr w:rsidR="00D921C5" w:rsidRPr="005C1546" w:rsidTr="00DF4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9" w:type="dxa"/>
            <w:hideMark/>
          </w:tcPr>
          <w:p w:rsidR="00D921C5" w:rsidRPr="005C1546" w:rsidRDefault="00D921C5" w:rsidP="00DF46BB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59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(0.54)</w:t>
            </w:r>
          </w:p>
        </w:tc>
        <w:tc>
          <w:tcPr>
            <w:tcW w:w="1062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(0.00)</w:t>
            </w:r>
          </w:p>
        </w:tc>
        <w:tc>
          <w:tcPr>
            <w:tcW w:w="1062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(0.52)</w:t>
            </w:r>
          </w:p>
        </w:tc>
        <w:tc>
          <w:tcPr>
            <w:tcW w:w="1159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(0.40)</w:t>
            </w:r>
          </w:p>
        </w:tc>
        <w:tc>
          <w:tcPr>
            <w:tcW w:w="1159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(1.00)</w:t>
            </w:r>
          </w:p>
        </w:tc>
      </w:tr>
      <w:tr w:rsidR="00D921C5" w:rsidRPr="005C1546" w:rsidTr="00DF46BB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9" w:type="dxa"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Proportion of children (12-23 months) who receive Penta3</w:t>
            </w:r>
          </w:p>
        </w:tc>
        <w:tc>
          <w:tcPr>
            <w:tcW w:w="1159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-0.101</w:t>
            </w:r>
          </w:p>
        </w:tc>
        <w:tc>
          <w:tcPr>
            <w:tcW w:w="1062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-0.035</w:t>
            </w:r>
          </w:p>
        </w:tc>
        <w:tc>
          <w:tcPr>
            <w:tcW w:w="1062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-0.086</w:t>
            </w:r>
          </w:p>
        </w:tc>
        <w:tc>
          <w:tcPr>
            <w:tcW w:w="1159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-0.027</w:t>
            </w:r>
          </w:p>
        </w:tc>
        <w:tc>
          <w:tcPr>
            <w:tcW w:w="1159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-0.049</w:t>
            </w:r>
          </w:p>
        </w:tc>
      </w:tr>
      <w:tr w:rsidR="00D921C5" w:rsidRPr="005C1546" w:rsidTr="00DF4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9" w:type="dxa"/>
            <w:noWrap/>
            <w:hideMark/>
          </w:tcPr>
          <w:p w:rsidR="00D921C5" w:rsidRPr="005C1546" w:rsidRDefault="00D921C5" w:rsidP="00DF46BB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59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(1.21)</w:t>
            </w:r>
          </w:p>
        </w:tc>
        <w:tc>
          <w:tcPr>
            <w:tcW w:w="1062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(0.50)</w:t>
            </w:r>
          </w:p>
        </w:tc>
        <w:tc>
          <w:tcPr>
            <w:tcW w:w="1062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(1.23)</w:t>
            </w:r>
          </w:p>
        </w:tc>
        <w:tc>
          <w:tcPr>
            <w:tcW w:w="1159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(0.42)</w:t>
            </w:r>
          </w:p>
        </w:tc>
        <w:tc>
          <w:tcPr>
            <w:tcW w:w="1159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(0.76)</w:t>
            </w:r>
          </w:p>
        </w:tc>
      </w:tr>
      <w:tr w:rsidR="00D921C5" w:rsidRPr="005C1546" w:rsidTr="00DF46BB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9" w:type="dxa"/>
            <w:noWrap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  <w:lang w:val="en-GB"/>
              </w:rPr>
              <w:t>Standard errors clustered at LGA level</w:t>
            </w:r>
          </w:p>
        </w:tc>
        <w:tc>
          <w:tcPr>
            <w:tcW w:w="1159" w:type="dxa"/>
            <w:noWrap/>
          </w:tcPr>
          <w:p w:rsidR="00D921C5" w:rsidRPr="005C1546" w:rsidRDefault="00D921C5" w:rsidP="00DF46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62" w:type="dxa"/>
            <w:noWrap/>
          </w:tcPr>
          <w:p w:rsidR="00D921C5" w:rsidRPr="005C1546" w:rsidRDefault="00D921C5" w:rsidP="00DF46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62" w:type="dxa"/>
            <w:noWrap/>
          </w:tcPr>
          <w:p w:rsidR="00D921C5" w:rsidRPr="005C1546" w:rsidRDefault="00D921C5" w:rsidP="00DF46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59" w:type="dxa"/>
            <w:noWrap/>
          </w:tcPr>
          <w:p w:rsidR="00D921C5" w:rsidRPr="005C1546" w:rsidRDefault="00D921C5" w:rsidP="00DF46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59" w:type="dxa"/>
            <w:noWrap/>
          </w:tcPr>
          <w:p w:rsidR="00D921C5" w:rsidRPr="005C1546" w:rsidRDefault="00D921C5" w:rsidP="00DF46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  <w:tr w:rsidR="00D921C5" w:rsidRPr="005C1546" w:rsidTr="00DF4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9" w:type="dxa"/>
            <w:noWrap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t statistics in parentheses</w:t>
            </w:r>
          </w:p>
        </w:tc>
        <w:tc>
          <w:tcPr>
            <w:tcW w:w="1159" w:type="dxa"/>
            <w:noWrap/>
          </w:tcPr>
          <w:p w:rsidR="00D921C5" w:rsidRPr="005C1546" w:rsidRDefault="00D921C5" w:rsidP="00DF46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62" w:type="dxa"/>
            <w:noWrap/>
          </w:tcPr>
          <w:p w:rsidR="00D921C5" w:rsidRPr="005C1546" w:rsidRDefault="00D921C5" w:rsidP="00DF46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62" w:type="dxa"/>
            <w:noWrap/>
          </w:tcPr>
          <w:p w:rsidR="00D921C5" w:rsidRPr="005C1546" w:rsidRDefault="00D921C5" w:rsidP="00DF46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59" w:type="dxa"/>
            <w:noWrap/>
          </w:tcPr>
          <w:p w:rsidR="00D921C5" w:rsidRPr="005C1546" w:rsidRDefault="00D921C5" w:rsidP="00DF46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59" w:type="dxa"/>
            <w:noWrap/>
          </w:tcPr>
          <w:p w:rsidR="00D921C5" w:rsidRPr="005C1546" w:rsidRDefault="00D921C5" w:rsidP="00DF46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  <w:tr w:rsidR="00D921C5" w:rsidRPr="005C1546" w:rsidTr="00DF46BB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9" w:type="dxa"/>
            <w:noWrap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* p&lt;0.1, ** p&lt;0.05, *** p&lt;0.01</w:t>
            </w:r>
          </w:p>
        </w:tc>
        <w:tc>
          <w:tcPr>
            <w:tcW w:w="1159" w:type="dxa"/>
            <w:noWrap/>
          </w:tcPr>
          <w:p w:rsidR="00D921C5" w:rsidRPr="005C1546" w:rsidRDefault="00D921C5" w:rsidP="00DF46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62" w:type="dxa"/>
            <w:noWrap/>
          </w:tcPr>
          <w:p w:rsidR="00D921C5" w:rsidRPr="005C1546" w:rsidRDefault="00D921C5" w:rsidP="00DF46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62" w:type="dxa"/>
            <w:noWrap/>
          </w:tcPr>
          <w:p w:rsidR="00D921C5" w:rsidRPr="005C1546" w:rsidRDefault="00D921C5" w:rsidP="00DF46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59" w:type="dxa"/>
            <w:noWrap/>
          </w:tcPr>
          <w:p w:rsidR="00D921C5" w:rsidRPr="005C1546" w:rsidRDefault="00D921C5" w:rsidP="00DF46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59" w:type="dxa"/>
            <w:noWrap/>
          </w:tcPr>
          <w:p w:rsidR="00D921C5" w:rsidRPr="005C1546" w:rsidRDefault="00D921C5" w:rsidP="00DF46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</w:tbl>
    <w:p w:rsidR="00D921C5" w:rsidRPr="005C1546" w:rsidRDefault="00D921C5" w:rsidP="00D921C5">
      <w:pPr>
        <w:jc w:val="center"/>
        <w:rPr>
          <w:rFonts w:cstheme="minorHAnsi"/>
          <w:sz w:val="24"/>
          <w:szCs w:val="24"/>
        </w:rPr>
      </w:pPr>
    </w:p>
    <w:p w:rsidR="00D921C5" w:rsidRDefault="00D921C5" w:rsidP="00D921C5">
      <w:pPr>
        <w:jc w:val="center"/>
        <w:rPr>
          <w:rFonts w:cstheme="minorHAnsi"/>
          <w:sz w:val="24"/>
          <w:szCs w:val="24"/>
        </w:rPr>
      </w:pPr>
    </w:p>
    <w:p w:rsidR="00D921C5" w:rsidRDefault="00D921C5" w:rsidP="00D921C5">
      <w:pPr>
        <w:rPr>
          <w:rFonts w:eastAsia="Calibri" w:cstheme="minorHAnsi"/>
          <w:b/>
          <w:bCs/>
        </w:rPr>
      </w:pPr>
      <w:r>
        <w:rPr>
          <w:rFonts w:eastAsia="Calibri" w:cstheme="minorHAnsi"/>
          <w:b/>
          <w:bCs/>
        </w:rPr>
        <w:br w:type="page"/>
      </w:r>
    </w:p>
    <w:p w:rsidR="00D921C5" w:rsidRPr="005C1546" w:rsidRDefault="00D921C5" w:rsidP="00D921C5">
      <w:pPr>
        <w:rPr>
          <w:rFonts w:cstheme="minorHAnsi"/>
          <w:sz w:val="24"/>
          <w:szCs w:val="24"/>
        </w:rPr>
      </w:pPr>
    </w:p>
    <w:p w:rsidR="00D921C5" w:rsidRPr="005C1546" w:rsidRDefault="00D921C5" w:rsidP="00D921C5">
      <w:pPr>
        <w:jc w:val="center"/>
        <w:rPr>
          <w:rFonts w:cstheme="minorHAnsi"/>
          <w:sz w:val="24"/>
          <w:szCs w:val="24"/>
        </w:rPr>
      </w:pPr>
      <w:bookmarkStart w:id="4" w:name="_Hlk79438860"/>
      <w:r w:rsidRPr="005C1546">
        <w:rPr>
          <w:rFonts w:cstheme="minorHAnsi"/>
          <w:sz w:val="24"/>
          <w:szCs w:val="24"/>
        </w:rPr>
        <w:t xml:space="preserve">Table </w:t>
      </w:r>
      <w:r>
        <w:rPr>
          <w:rFonts w:cstheme="minorHAnsi"/>
          <w:sz w:val="24"/>
          <w:szCs w:val="24"/>
        </w:rPr>
        <w:t>5</w:t>
      </w:r>
      <w:r w:rsidRPr="005C1546">
        <w:rPr>
          <w:rFonts w:cstheme="minorHAnsi"/>
          <w:sz w:val="24"/>
          <w:szCs w:val="24"/>
        </w:rPr>
        <w:t>: Impact on Structural Quality of Care, Equipment</w:t>
      </w:r>
    </w:p>
    <w:bookmarkEnd w:id="4"/>
    <w:tbl>
      <w:tblPr>
        <w:tblStyle w:val="PlainTable2"/>
        <w:tblW w:w="8691" w:type="dxa"/>
        <w:tblLook w:val="04A0" w:firstRow="1" w:lastRow="0" w:firstColumn="1" w:lastColumn="0" w:noHBand="0" w:noVBand="1"/>
      </w:tblPr>
      <w:tblGrid>
        <w:gridCol w:w="3600"/>
        <w:gridCol w:w="1047"/>
        <w:gridCol w:w="1047"/>
        <w:gridCol w:w="965"/>
        <w:gridCol w:w="82"/>
        <w:gridCol w:w="903"/>
        <w:gridCol w:w="62"/>
        <w:gridCol w:w="607"/>
        <w:gridCol w:w="378"/>
      </w:tblGrid>
      <w:tr w:rsidR="00D921C5" w:rsidRPr="005C1546" w:rsidTr="00DF46BB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378" w:type="dxa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PBF</w:t>
            </w:r>
          </w:p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proofErr w:type="spellStart"/>
            <w:r w:rsidRPr="005C1546">
              <w:rPr>
                <w:rFonts w:eastAsia="Times New Roman" w:cstheme="minorHAnsi"/>
                <w:color w:val="000000"/>
              </w:rPr>
              <w:t>vs</w:t>
            </w:r>
            <w:proofErr w:type="spellEnd"/>
          </w:p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Control</w:t>
            </w: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DFF</w:t>
            </w:r>
          </w:p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proofErr w:type="spellStart"/>
            <w:r w:rsidRPr="005C1546">
              <w:rPr>
                <w:rFonts w:eastAsia="Times New Roman" w:cstheme="minorHAnsi"/>
                <w:color w:val="000000"/>
              </w:rPr>
              <w:t>vs</w:t>
            </w:r>
            <w:proofErr w:type="spellEnd"/>
          </w:p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Control</w:t>
            </w:r>
          </w:p>
        </w:tc>
        <w:tc>
          <w:tcPr>
            <w:tcW w:w="965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PBF</w:t>
            </w:r>
          </w:p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proofErr w:type="spellStart"/>
            <w:r w:rsidRPr="005C1546">
              <w:rPr>
                <w:rFonts w:eastAsia="Times New Roman" w:cstheme="minorHAnsi"/>
                <w:color w:val="000000"/>
              </w:rPr>
              <w:t>vs</w:t>
            </w:r>
            <w:proofErr w:type="spellEnd"/>
          </w:p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DFF</w:t>
            </w:r>
          </w:p>
        </w:tc>
        <w:tc>
          <w:tcPr>
            <w:tcW w:w="985" w:type="dxa"/>
            <w:gridSpan w:val="2"/>
            <w:vAlign w:val="bottom"/>
          </w:tcPr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Baseline Mean</w:t>
            </w:r>
          </w:p>
        </w:tc>
        <w:tc>
          <w:tcPr>
            <w:tcW w:w="669" w:type="dxa"/>
            <w:gridSpan w:val="2"/>
            <w:vAlign w:val="bottom"/>
          </w:tcPr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N</w:t>
            </w:r>
          </w:p>
        </w:tc>
      </w:tr>
      <w:tr w:rsidR="00D921C5" w:rsidRPr="005C1546" w:rsidTr="00DF46B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8" w:type="dxa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Proportion of health facilities with basic delivery equipment</w:t>
            </w: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0.688***</w:t>
            </w: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0.518***</w:t>
            </w:r>
          </w:p>
        </w:tc>
        <w:tc>
          <w:tcPr>
            <w:tcW w:w="965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0.134**</w:t>
            </w:r>
          </w:p>
        </w:tc>
        <w:tc>
          <w:tcPr>
            <w:tcW w:w="985" w:type="dxa"/>
            <w:gridSpan w:val="2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0.17</w:t>
            </w:r>
          </w:p>
        </w:tc>
        <w:tc>
          <w:tcPr>
            <w:tcW w:w="669" w:type="dxa"/>
            <w:gridSpan w:val="2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1516</w:t>
            </w:r>
          </w:p>
        </w:tc>
      </w:tr>
      <w:tr w:rsidR="00D921C5" w:rsidRPr="005C1546" w:rsidTr="00DF46BB">
        <w:trPr>
          <w:gridAfter w:val="1"/>
          <w:wAfter w:w="378" w:type="dxa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(12.06)</w:t>
            </w: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(8.22)</w:t>
            </w:r>
          </w:p>
        </w:tc>
        <w:tc>
          <w:tcPr>
            <w:tcW w:w="965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(2.06)</w:t>
            </w:r>
          </w:p>
        </w:tc>
        <w:tc>
          <w:tcPr>
            <w:tcW w:w="985" w:type="dxa"/>
            <w:gridSpan w:val="2"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69" w:type="dxa"/>
            <w:gridSpan w:val="2"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  <w:tr w:rsidR="00D921C5" w:rsidRPr="005C1546" w:rsidTr="00DF46B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8" w:type="dxa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Proportion of health facilities with basic ANC equipment</w:t>
            </w: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0.340***</w:t>
            </w: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0.342***</w:t>
            </w:r>
          </w:p>
        </w:tc>
        <w:tc>
          <w:tcPr>
            <w:tcW w:w="965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-0.037</w:t>
            </w:r>
          </w:p>
        </w:tc>
        <w:tc>
          <w:tcPr>
            <w:tcW w:w="985" w:type="dxa"/>
            <w:gridSpan w:val="2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0.49</w:t>
            </w:r>
          </w:p>
        </w:tc>
        <w:tc>
          <w:tcPr>
            <w:tcW w:w="669" w:type="dxa"/>
            <w:gridSpan w:val="2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1526</w:t>
            </w:r>
          </w:p>
        </w:tc>
      </w:tr>
      <w:tr w:rsidR="00D921C5" w:rsidRPr="005C1546" w:rsidTr="00DF46BB">
        <w:trPr>
          <w:gridAfter w:val="1"/>
          <w:wAfter w:w="378" w:type="dxa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  <w:hideMark/>
          </w:tcPr>
          <w:p w:rsidR="00D921C5" w:rsidRPr="005C1546" w:rsidRDefault="00D921C5" w:rsidP="00DF46BB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(3.87)</w:t>
            </w: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(4.54)</w:t>
            </w:r>
          </w:p>
        </w:tc>
        <w:tc>
          <w:tcPr>
            <w:tcW w:w="965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(0.70)</w:t>
            </w:r>
          </w:p>
        </w:tc>
        <w:tc>
          <w:tcPr>
            <w:tcW w:w="985" w:type="dxa"/>
            <w:gridSpan w:val="2"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69" w:type="dxa"/>
            <w:gridSpan w:val="2"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  <w:tr w:rsidR="00D921C5" w:rsidRPr="005C1546" w:rsidTr="00DF46B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8" w:type="dxa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Proportion of health facilities with basic routine immunization equipment</w:t>
            </w: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0.074</w:t>
            </w: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-0.077</w:t>
            </w:r>
          </w:p>
        </w:tc>
        <w:tc>
          <w:tcPr>
            <w:tcW w:w="965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0.158**</w:t>
            </w:r>
          </w:p>
        </w:tc>
        <w:tc>
          <w:tcPr>
            <w:tcW w:w="985" w:type="dxa"/>
            <w:gridSpan w:val="2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0.09</w:t>
            </w:r>
          </w:p>
        </w:tc>
        <w:tc>
          <w:tcPr>
            <w:tcW w:w="669" w:type="dxa"/>
            <w:gridSpan w:val="2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1490</w:t>
            </w:r>
          </w:p>
        </w:tc>
      </w:tr>
      <w:tr w:rsidR="00D921C5" w:rsidRPr="005C1546" w:rsidTr="00DF46BB">
        <w:trPr>
          <w:gridAfter w:val="1"/>
          <w:wAfter w:w="378" w:type="dxa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(0.93)</w:t>
            </w: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(0.94)</w:t>
            </w:r>
          </w:p>
        </w:tc>
        <w:tc>
          <w:tcPr>
            <w:tcW w:w="965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(2.14)</w:t>
            </w:r>
          </w:p>
        </w:tc>
        <w:tc>
          <w:tcPr>
            <w:tcW w:w="985" w:type="dxa"/>
            <w:gridSpan w:val="2"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69" w:type="dxa"/>
            <w:gridSpan w:val="2"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  <w:tr w:rsidR="00D921C5" w:rsidRPr="005C1546" w:rsidTr="00DF46B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8" w:type="dxa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Proportion of health facilities with basic clinical equipment</w:t>
            </w: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0.129***</w:t>
            </w: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0.135***</w:t>
            </w:r>
          </w:p>
        </w:tc>
        <w:tc>
          <w:tcPr>
            <w:tcW w:w="965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0.003</w:t>
            </w:r>
          </w:p>
        </w:tc>
        <w:tc>
          <w:tcPr>
            <w:tcW w:w="985" w:type="dxa"/>
            <w:gridSpan w:val="2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0.06</w:t>
            </w:r>
          </w:p>
        </w:tc>
        <w:tc>
          <w:tcPr>
            <w:tcW w:w="669" w:type="dxa"/>
            <w:gridSpan w:val="2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1526</w:t>
            </w:r>
          </w:p>
        </w:tc>
      </w:tr>
      <w:tr w:rsidR="00D921C5" w:rsidRPr="005C1546" w:rsidTr="00DF46BB">
        <w:trPr>
          <w:gridAfter w:val="1"/>
          <w:wAfter w:w="378" w:type="dxa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  <w:hideMark/>
          </w:tcPr>
          <w:p w:rsidR="00D921C5" w:rsidRPr="005C1546" w:rsidRDefault="00D921C5" w:rsidP="00DF46BB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(3.24)</w:t>
            </w: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(4.48)</w:t>
            </w:r>
          </w:p>
        </w:tc>
        <w:tc>
          <w:tcPr>
            <w:tcW w:w="965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(0.08)</w:t>
            </w:r>
          </w:p>
        </w:tc>
        <w:tc>
          <w:tcPr>
            <w:tcW w:w="985" w:type="dxa"/>
            <w:gridSpan w:val="2"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69" w:type="dxa"/>
            <w:gridSpan w:val="2"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  <w:tr w:rsidR="00D921C5" w:rsidRPr="005C1546" w:rsidTr="00DF4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1" w:type="dxa"/>
            <w:gridSpan w:val="5"/>
            <w:noWrap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Standard errors clustered at LGA level</w:t>
            </w:r>
          </w:p>
        </w:tc>
        <w:tc>
          <w:tcPr>
            <w:tcW w:w="965" w:type="dxa"/>
            <w:gridSpan w:val="2"/>
            <w:noWrap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85" w:type="dxa"/>
            <w:gridSpan w:val="2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  <w:tr w:rsidR="00D921C5" w:rsidRPr="005C1546" w:rsidTr="00DF46B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t statistics in parentheses</w:t>
            </w:r>
          </w:p>
        </w:tc>
        <w:tc>
          <w:tcPr>
            <w:tcW w:w="1047" w:type="dxa"/>
            <w:noWrap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47" w:type="dxa"/>
            <w:noWrap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47" w:type="dxa"/>
            <w:gridSpan w:val="2"/>
            <w:noWrap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65" w:type="dxa"/>
            <w:gridSpan w:val="2"/>
            <w:noWrap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85" w:type="dxa"/>
            <w:gridSpan w:val="2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  <w:tr w:rsidR="00D921C5" w:rsidRPr="005C1546" w:rsidTr="00DF4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* p&lt;0.1, ** p&lt;0.05, *** p&lt;0.01</w:t>
            </w:r>
          </w:p>
        </w:tc>
        <w:tc>
          <w:tcPr>
            <w:tcW w:w="1047" w:type="dxa"/>
            <w:noWrap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47" w:type="dxa"/>
            <w:noWrap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47" w:type="dxa"/>
            <w:gridSpan w:val="2"/>
            <w:noWrap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65" w:type="dxa"/>
            <w:gridSpan w:val="2"/>
            <w:noWrap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85" w:type="dxa"/>
            <w:gridSpan w:val="2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</w:tbl>
    <w:p w:rsidR="00D921C5" w:rsidRPr="005C1546" w:rsidRDefault="00D921C5" w:rsidP="00D921C5">
      <w:pPr>
        <w:jc w:val="center"/>
        <w:rPr>
          <w:rFonts w:cstheme="minorHAnsi"/>
          <w:sz w:val="24"/>
          <w:szCs w:val="24"/>
        </w:rPr>
      </w:pPr>
    </w:p>
    <w:p w:rsidR="00D921C5" w:rsidRDefault="00D921C5" w:rsidP="00D921C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:rsidR="00D921C5" w:rsidRPr="005C1546" w:rsidRDefault="00D921C5" w:rsidP="00D921C5">
      <w:pPr>
        <w:jc w:val="center"/>
        <w:rPr>
          <w:rFonts w:cstheme="minorHAnsi"/>
          <w:sz w:val="24"/>
          <w:szCs w:val="24"/>
        </w:rPr>
      </w:pPr>
      <w:bookmarkStart w:id="5" w:name="_Hlk79438868"/>
      <w:r w:rsidRPr="005C1546">
        <w:rPr>
          <w:rFonts w:cstheme="minorHAnsi"/>
          <w:sz w:val="24"/>
          <w:szCs w:val="24"/>
        </w:rPr>
        <w:lastRenderedPageBreak/>
        <w:t xml:space="preserve">Table </w:t>
      </w:r>
      <w:r>
        <w:rPr>
          <w:rFonts w:cstheme="minorHAnsi"/>
          <w:sz w:val="24"/>
          <w:szCs w:val="24"/>
        </w:rPr>
        <w:t>6</w:t>
      </w:r>
      <w:r w:rsidRPr="005C1546">
        <w:rPr>
          <w:rFonts w:cstheme="minorHAnsi"/>
          <w:sz w:val="24"/>
          <w:szCs w:val="24"/>
        </w:rPr>
        <w:t>: Impact on Structural Quality of Care, Drugs</w:t>
      </w:r>
    </w:p>
    <w:bookmarkEnd w:id="5"/>
    <w:tbl>
      <w:tblPr>
        <w:tblStyle w:val="PlainTable2"/>
        <w:tblW w:w="9571" w:type="dxa"/>
        <w:tblLook w:val="04A0" w:firstRow="1" w:lastRow="0" w:firstColumn="1" w:lastColumn="0" w:noHBand="0" w:noVBand="1"/>
      </w:tblPr>
      <w:tblGrid>
        <w:gridCol w:w="3925"/>
        <w:gridCol w:w="1143"/>
        <w:gridCol w:w="1143"/>
        <w:gridCol w:w="1143"/>
        <w:gridCol w:w="1074"/>
        <w:gridCol w:w="69"/>
        <w:gridCol w:w="655"/>
        <w:gridCol w:w="419"/>
      </w:tblGrid>
      <w:tr w:rsidR="00D921C5" w:rsidRPr="005C1546" w:rsidTr="00DF46BB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419" w:type="dxa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5" w:type="dxa"/>
            <w:noWrap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143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PBF</w:t>
            </w:r>
          </w:p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proofErr w:type="spellStart"/>
            <w:r w:rsidRPr="005C1546">
              <w:rPr>
                <w:rFonts w:eastAsia="Times New Roman" w:cstheme="minorHAnsi"/>
                <w:color w:val="000000"/>
              </w:rPr>
              <w:t>vs</w:t>
            </w:r>
            <w:proofErr w:type="spellEnd"/>
          </w:p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Control</w:t>
            </w:r>
          </w:p>
        </w:tc>
        <w:tc>
          <w:tcPr>
            <w:tcW w:w="1143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DFF</w:t>
            </w:r>
          </w:p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proofErr w:type="spellStart"/>
            <w:r w:rsidRPr="005C1546">
              <w:rPr>
                <w:rFonts w:eastAsia="Times New Roman" w:cstheme="minorHAnsi"/>
                <w:color w:val="000000"/>
              </w:rPr>
              <w:t>vs</w:t>
            </w:r>
            <w:proofErr w:type="spellEnd"/>
          </w:p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Control</w:t>
            </w:r>
          </w:p>
        </w:tc>
        <w:tc>
          <w:tcPr>
            <w:tcW w:w="1143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PBF</w:t>
            </w:r>
          </w:p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proofErr w:type="spellStart"/>
            <w:r w:rsidRPr="005C1546">
              <w:rPr>
                <w:rFonts w:eastAsia="Times New Roman" w:cstheme="minorHAnsi"/>
                <w:color w:val="000000"/>
              </w:rPr>
              <w:t>vs</w:t>
            </w:r>
            <w:proofErr w:type="spellEnd"/>
          </w:p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DFF</w:t>
            </w:r>
          </w:p>
        </w:tc>
        <w:tc>
          <w:tcPr>
            <w:tcW w:w="1074" w:type="dxa"/>
            <w:vAlign w:val="bottom"/>
          </w:tcPr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Baseline Mean</w:t>
            </w:r>
          </w:p>
        </w:tc>
        <w:tc>
          <w:tcPr>
            <w:tcW w:w="724" w:type="dxa"/>
            <w:gridSpan w:val="2"/>
            <w:vAlign w:val="bottom"/>
          </w:tcPr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N</w:t>
            </w:r>
          </w:p>
        </w:tc>
      </w:tr>
      <w:tr w:rsidR="00D921C5" w:rsidRPr="005C1546" w:rsidTr="00DF46B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19" w:type="dxa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5" w:type="dxa"/>
            <w:noWrap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Number of essential drugs available on the day of the survey</w:t>
            </w:r>
          </w:p>
        </w:tc>
        <w:tc>
          <w:tcPr>
            <w:tcW w:w="1143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8.490***</w:t>
            </w:r>
          </w:p>
        </w:tc>
        <w:tc>
          <w:tcPr>
            <w:tcW w:w="1143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7.114***</w:t>
            </w:r>
          </w:p>
        </w:tc>
        <w:tc>
          <w:tcPr>
            <w:tcW w:w="1143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1.290*</w:t>
            </w:r>
          </w:p>
        </w:tc>
        <w:tc>
          <w:tcPr>
            <w:tcW w:w="1074" w:type="dxa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6.8</w:t>
            </w:r>
          </w:p>
        </w:tc>
        <w:tc>
          <w:tcPr>
            <w:tcW w:w="724" w:type="dxa"/>
            <w:gridSpan w:val="2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1526</w:t>
            </w:r>
          </w:p>
        </w:tc>
      </w:tr>
      <w:tr w:rsidR="00D921C5" w:rsidRPr="005C1546" w:rsidTr="00DF46BB">
        <w:trPr>
          <w:gridAfter w:val="1"/>
          <w:wAfter w:w="419" w:type="dxa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5" w:type="dxa"/>
            <w:noWrap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43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(11.16)</w:t>
            </w:r>
          </w:p>
        </w:tc>
        <w:tc>
          <w:tcPr>
            <w:tcW w:w="1143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(10.53)</w:t>
            </w:r>
          </w:p>
        </w:tc>
        <w:tc>
          <w:tcPr>
            <w:tcW w:w="1143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(1.73)</w:t>
            </w:r>
          </w:p>
        </w:tc>
        <w:tc>
          <w:tcPr>
            <w:tcW w:w="1074" w:type="dxa"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  <w:tr w:rsidR="00D921C5" w:rsidRPr="005C1546" w:rsidTr="00DF46B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19" w:type="dxa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5" w:type="dxa"/>
            <w:noWrap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Average number of contraceptive methods in stock on the day of survey</w:t>
            </w:r>
          </w:p>
        </w:tc>
        <w:tc>
          <w:tcPr>
            <w:tcW w:w="1143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1.729***</w:t>
            </w:r>
          </w:p>
        </w:tc>
        <w:tc>
          <w:tcPr>
            <w:tcW w:w="1143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1.240***</w:t>
            </w:r>
          </w:p>
        </w:tc>
        <w:tc>
          <w:tcPr>
            <w:tcW w:w="1143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0.426***</w:t>
            </w:r>
          </w:p>
        </w:tc>
        <w:tc>
          <w:tcPr>
            <w:tcW w:w="1074" w:type="dxa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1.5</w:t>
            </w:r>
          </w:p>
        </w:tc>
        <w:tc>
          <w:tcPr>
            <w:tcW w:w="724" w:type="dxa"/>
            <w:gridSpan w:val="2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1526</w:t>
            </w:r>
          </w:p>
        </w:tc>
      </w:tr>
      <w:tr w:rsidR="00D921C5" w:rsidRPr="005C1546" w:rsidTr="00DF46BB">
        <w:trPr>
          <w:gridAfter w:val="1"/>
          <w:wAfter w:w="419" w:type="dxa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5" w:type="dxa"/>
            <w:noWrap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43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(8.00)</w:t>
            </w:r>
          </w:p>
        </w:tc>
        <w:tc>
          <w:tcPr>
            <w:tcW w:w="1143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(6.12)</w:t>
            </w:r>
          </w:p>
        </w:tc>
        <w:tc>
          <w:tcPr>
            <w:tcW w:w="1143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(2.91)</w:t>
            </w:r>
          </w:p>
        </w:tc>
        <w:tc>
          <w:tcPr>
            <w:tcW w:w="1074" w:type="dxa"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  <w:tr w:rsidR="00D921C5" w:rsidRPr="005C1546" w:rsidTr="00DF46B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19" w:type="dxa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5" w:type="dxa"/>
            <w:noWrap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 xml:space="preserve">Proportion of health facilities with </w:t>
            </w:r>
            <w:proofErr w:type="spellStart"/>
            <w:r w:rsidRPr="005C1546">
              <w:rPr>
                <w:rFonts w:eastAsia="Times New Roman" w:cstheme="minorHAnsi"/>
                <w:color w:val="000000"/>
              </w:rPr>
              <w:t>bednets</w:t>
            </w:r>
            <w:proofErr w:type="spellEnd"/>
            <w:r w:rsidRPr="005C1546">
              <w:rPr>
                <w:rFonts w:eastAsia="Times New Roman" w:cstheme="minorHAnsi"/>
                <w:color w:val="000000"/>
              </w:rPr>
              <w:t xml:space="preserve"> in stock on the day of the survey</w:t>
            </w:r>
          </w:p>
        </w:tc>
        <w:tc>
          <w:tcPr>
            <w:tcW w:w="1143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0.486***</w:t>
            </w:r>
          </w:p>
        </w:tc>
        <w:tc>
          <w:tcPr>
            <w:tcW w:w="1143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0.487***</w:t>
            </w:r>
          </w:p>
        </w:tc>
        <w:tc>
          <w:tcPr>
            <w:tcW w:w="1143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0.006</w:t>
            </w:r>
          </w:p>
        </w:tc>
        <w:tc>
          <w:tcPr>
            <w:tcW w:w="1074" w:type="dxa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0.30</w:t>
            </w:r>
          </w:p>
        </w:tc>
        <w:tc>
          <w:tcPr>
            <w:tcW w:w="724" w:type="dxa"/>
            <w:gridSpan w:val="2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1526</w:t>
            </w:r>
          </w:p>
        </w:tc>
      </w:tr>
      <w:tr w:rsidR="00D921C5" w:rsidRPr="005C1546" w:rsidTr="00DF46BB">
        <w:trPr>
          <w:gridAfter w:val="1"/>
          <w:wAfter w:w="419" w:type="dxa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5" w:type="dxa"/>
            <w:noWrap/>
            <w:hideMark/>
          </w:tcPr>
          <w:p w:rsidR="00D921C5" w:rsidRPr="005C1546" w:rsidRDefault="00D921C5" w:rsidP="00DF46BB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43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(4.78)</w:t>
            </w:r>
          </w:p>
        </w:tc>
        <w:tc>
          <w:tcPr>
            <w:tcW w:w="1143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(4.37)</w:t>
            </w:r>
          </w:p>
        </w:tc>
        <w:tc>
          <w:tcPr>
            <w:tcW w:w="1143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(0.06)</w:t>
            </w:r>
          </w:p>
        </w:tc>
        <w:tc>
          <w:tcPr>
            <w:tcW w:w="1074" w:type="dxa"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  <w:tr w:rsidR="00D921C5" w:rsidRPr="005C1546" w:rsidTr="00DF4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5" w:type="dxa"/>
            <w:noWrap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 xml:space="preserve">Standard errors clustered at LGA level </w:t>
            </w:r>
            <w:r>
              <w:rPr>
                <w:rFonts w:eastAsia="Times New Roman" w:cstheme="minorHAnsi"/>
                <w:color w:val="000000"/>
              </w:rPr>
              <w:t xml:space="preserve"> </w:t>
            </w:r>
          </w:p>
        </w:tc>
        <w:tc>
          <w:tcPr>
            <w:tcW w:w="1143" w:type="dxa"/>
            <w:noWrap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43" w:type="dxa"/>
            <w:noWrap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43" w:type="dxa"/>
            <w:noWrap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43" w:type="dxa"/>
            <w:gridSpan w:val="2"/>
            <w:noWrap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74" w:type="dxa"/>
            <w:gridSpan w:val="2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  <w:tr w:rsidR="00D921C5" w:rsidRPr="005C1546" w:rsidTr="00DF46BB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5" w:type="dxa"/>
            <w:noWrap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t statistics in parentheses</w:t>
            </w:r>
          </w:p>
        </w:tc>
        <w:tc>
          <w:tcPr>
            <w:tcW w:w="1143" w:type="dxa"/>
            <w:noWrap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43" w:type="dxa"/>
            <w:noWrap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43" w:type="dxa"/>
            <w:noWrap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43" w:type="dxa"/>
            <w:gridSpan w:val="2"/>
            <w:noWrap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74" w:type="dxa"/>
            <w:gridSpan w:val="2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  <w:tr w:rsidR="00D921C5" w:rsidRPr="005C1546" w:rsidTr="00DF4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5" w:type="dxa"/>
            <w:noWrap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* p&lt;0.1, ** p&lt;0.05, *** p&lt;0.01</w:t>
            </w:r>
          </w:p>
        </w:tc>
        <w:tc>
          <w:tcPr>
            <w:tcW w:w="1143" w:type="dxa"/>
            <w:noWrap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43" w:type="dxa"/>
            <w:noWrap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43" w:type="dxa"/>
            <w:noWrap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43" w:type="dxa"/>
            <w:gridSpan w:val="2"/>
            <w:noWrap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74" w:type="dxa"/>
            <w:gridSpan w:val="2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</w:tbl>
    <w:p w:rsidR="00D921C5" w:rsidRPr="005C1546" w:rsidRDefault="00D921C5" w:rsidP="00D921C5">
      <w:pPr>
        <w:jc w:val="center"/>
        <w:rPr>
          <w:rFonts w:cstheme="minorHAnsi"/>
          <w:sz w:val="24"/>
          <w:szCs w:val="24"/>
        </w:rPr>
      </w:pPr>
    </w:p>
    <w:p w:rsidR="00D921C5" w:rsidRDefault="00D921C5" w:rsidP="00D921C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:rsidR="00D921C5" w:rsidRPr="005C1546" w:rsidRDefault="00D921C5" w:rsidP="00D921C5">
      <w:pPr>
        <w:jc w:val="center"/>
        <w:rPr>
          <w:rFonts w:cstheme="minorHAnsi"/>
          <w:sz w:val="24"/>
          <w:szCs w:val="24"/>
        </w:rPr>
      </w:pPr>
    </w:p>
    <w:p w:rsidR="00D921C5" w:rsidRPr="005C1546" w:rsidRDefault="00D921C5" w:rsidP="00D921C5">
      <w:pPr>
        <w:jc w:val="center"/>
        <w:rPr>
          <w:rFonts w:cstheme="minorHAnsi"/>
          <w:sz w:val="24"/>
          <w:szCs w:val="24"/>
        </w:rPr>
      </w:pPr>
      <w:bookmarkStart w:id="6" w:name="_Hlk79438877"/>
      <w:r w:rsidRPr="005C1546">
        <w:rPr>
          <w:rFonts w:cstheme="minorHAnsi"/>
          <w:sz w:val="24"/>
          <w:szCs w:val="24"/>
        </w:rPr>
        <w:t xml:space="preserve">Table </w:t>
      </w:r>
      <w:r>
        <w:rPr>
          <w:rFonts w:cstheme="minorHAnsi"/>
          <w:sz w:val="24"/>
          <w:szCs w:val="24"/>
        </w:rPr>
        <w:t>7</w:t>
      </w:r>
      <w:r w:rsidRPr="005C1546">
        <w:rPr>
          <w:rFonts w:cstheme="minorHAnsi"/>
          <w:sz w:val="24"/>
          <w:szCs w:val="24"/>
        </w:rPr>
        <w:t>: Impact on Structural Quality of Care, Staffing</w:t>
      </w:r>
    </w:p>
    <w:bookmarkEnd w:id="6"/>
    <w:tbl>
      <w:tblPr>
        <w:tblStyle w:val="PlainTable2"/>
        <w:tblW w:w="8715" w:type="dxa"/>
        <w:tblLook w:val="04A0" w:firstRow="1" w:lastRow="0" w:firstColumn="1" w:lastColumn="0" w:noHBand="0" w:noVBand="1"/>
      </w:tblPr>
      <w:tblGrid>
        <w:gridCol w:w="3600"/>
        <w:gridCol w:w="1047"/>
        <w:gridCol w:w="1047"/>
        <w:gridCol w:w="693"/>
        <w:gridCol w:w="272"/>
        <w:gridCol w:w="82"/>
        <w:gridCol w:w="641"/>
        <w:gridCol w:w="286"/>
        <w:gridCol w:w="38"/>
        <w:gridCol w:w="669"/>
        <w:gridCol w:w="224"/>
        <w:gridCol w:w="116"/>
      </w:tblGrid>
      <w:tr w:rsidR="00D921C5" w:rsidRPr="005C1546" w:rsidTr="00DF46BB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16" w:type="dxa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047" w:type="dxa"/>
            <w:noWrap/>
            <w:vAlign w:val="bottom"/>
            <w:hideMark/>
          </w:tcPr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PBF</w:t>
            </w:r>
          </w:p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proofErr w:type="spellStart"/>
            <w:r w:rsidRPr="005C1546">
              <w:rPr>
                <w:rFonts w:eastAsia="Times New Roman" w:cstheme="minorHAnsi"/>
                <w:color w:val="000000"/>
              </w:rPr>
              <w:t>vs</w:t>
            </w:r>
            <w:proofErr w:type="spellEnd"/>
          </w:p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Control</w:t>
            </w:r>
          </w:p>
        </w:tc>
        <w:tc>
          <w:tcPr>
            <w:tcW w:w="1047" w:type="dxa"/>
            <w:noWrap/>
            <w:vAlign w:val="bottom"/>
            <w:hideMark/>
          </w:tcPr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DFF</w:t>
            </w:r>
          </w:p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proofErr w:type="spellStart"/>
            <w:r w:rsidRPr="005C1546">
              <w:rPr>
                <w:rFonts w:eastAsia="Times New Roman" w:cstheme="minorHAnsi"/>
                <w:color w:val="000000"/>
              </w:rPr>
              <w:t>vs</w:t>
            </w:r>
            <w:proofErr w:type="spellEnd"/>
          </w:p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Control</w:t>
            </w:r>
          </w:p>
        </w:tc>
        <w:tc>
          <w:tcPr>
            <w:tcW w:w="965" w:type="dxa"/>
            <w:gridSpan w:val="2"/>
            <w:noWrap/>
            <w:vAlign w:val="bottom"/>
            <w:hideMark/>
          </w:tcPr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PBF</w:t>
            </w:r>
          </w:p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proofErr w:type="spellStart"/>
            <w:r w:rsidRPr="005C1546">
              <w:rPr>
                <w:rFonts w:eastAsia="Times New Roman" w:cstheme="minorHAnsi"/>
                <w:color w:val="000000"/>
              </w:rPr>
              <w:t>vs</w:t>
            </w:r>
            <w:proofErr w:type="spellEnd"/>
          </w:p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DFF</w:t>
            </w:r>
          </w:p>
        </w:tc>
        <w:tc>
          <w:tcPr>
            <w:tcW w:w="1009" w:type="dxa"/>
            <w:gridSpan w:val="3"/>
            <w:vAlign w:val="bottom"/>
          </w:tcPr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Baseline Mean</w:t>
            </w:r>
          </w:p>
        </w:tc>
        <w:tc>
          <w:tcPr>
            <w:tcW w:w="931" w:type="dxa"/>
            <w:gridSpan w:val="3"/>
            <w:vAlign w:val="bottom"/>
          </w:tcPr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N</w:t>
            </w:r>
          </w:p>
        </w:tc>
      </w:tr>
      <w:tr w:rsidR="00D921C5" w:rsidRPr="005C1546" w:rsidTr="00DF46B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6" w:type="dxa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Proportion of on-duty technical staff present at health facility on the day of survey</w:t>
            </w: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-0.021</w:t>
            </w: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-0.1</w:t>
            </w:r>
          </w:p>
        </w:tc>
        <w:tc>
          <w:tcPr>
            <w:tcW w:w="965" w:type="dxa"/>
            <w:gridSpan w:val="2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0.063*</w:t>
            </w:r>
          </w:p>
        </w:tc>
        <w:tc>
          <w:tcPr>
            <w:tcW w:w="1009" w:type="dxa"/>
            <w:gridSpan w:val="3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0.50</w:t>
            </w:r>
          </w:p>
        </w:tc>
        <w:tc>
          <w:tcPr>
            <w:tcW w:w="931" w:type="dxa"/>
            <w:gridSpan w:val="3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1411</w:t>
            </w:r>
          </w:p>
        </w:tc>
      </w:tr>
      <w:tr w:rsidR="00D921C5" w:rsidRPr="005C1546" w:rsidTr="00DF46BB">
        <w:trPr>
          <w:gridAfter w:val="1"/>
          <w:wAfter w:w="116" w:type="dxa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(0.31)</w:t>
            </w: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(1.37)</w:t>
            </w:r>
          </w:p>
        </w:tc>
        <w:tc>
          <w:tcPr>
            <w:tcW w:w="965" w:type="dxa"/>
            <w:gridSpan w:val="2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(1.97)</w:t>
            </w:r>
          </w:p>
        </w:tc>
        <w:tc>
          <w:tcPr>
            <w:tcW w:w="1009" w:type="dxa"/>
            <w:gridSpan w:val="3"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31" w:type="dxa"/>
            <w:gridSpan w:val="3"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  <w:tr w:rsidR="00D921C5" w:rsidRPr="005C1546" w:rsidTr="00DF46B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6" w:type="dxa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At least one female clinical staff present on the day of survey</w:t>
            </w: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0.202**</w:t>
            </w: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0.190**</w:t>
            </w:r>
          </w:p>
        </w:tc>
        <w:tc>
          <w:tcPr>
            <w:tcW w:w="965" w:type="dxa"/>
            <w:gridSpan w:val="2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0.009</w:t>
            </w:r>
          </w:p>
        </w:tc>
        <w:tc>
          <w:tcPr>
            <w:tcW w:w="1009" w:type="dxa"/>
            <w:gridSpan w:val="3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0.84</w:t>
            </w:r>
          </w:p>
        </w:tc>
        <w:tc>
          <w:tcPr>
            <w:tcW w:w="931" w:type="dxa"/>
            <w:gridSpan w:val="3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1505</w:t>
            </w:r>
          </w:p>
        </w:tc>
      </w:tr>
      <w:tr w:rsidR="00D921C5" w:rsidRPr="005C1546" w:rsidTr="00DF46BB">
        <w:trPr>
          <w:gridAfter w:val="1"/>
          <w:wAfter w:w="116" w:type="dxa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  <w:hideMark/>
          </w:tcPr>
          <w:p w:rsidR="00D921C5" w:rsidRPr="005C1546" w:rsidRDefault="00D921C5" w:rsidP="00DF46BB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(2.16)</w:t>
            </w: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(2.01)</w:t>
            </w:r>
          </w:p>
        </w:tc>
        <w:tc>
          <w:tcPr>
            <w:tcW w:w="965" w:type="dxa"/>
            <w:gridSpan w:val="2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(0.24)</w:t>
            </w:r>
          </w:p>
        </w:tc>
        <w:tc>
          <w:tcPr>
            <w:tcW w:w="1009" w:type="dxa"/>
            <w:gridSpan w:val="3"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31" w:type="dxa"/>
            <w:gridSpan w:val="3"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  <w:tr w:rsidR="00D921C5" w:rsidRPr="005C1546" w:rsidTr="00DF46B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6" w:type="dxa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Proportion of health workers who report receiving their full salary on time</w:t>
            </w: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0.352***</w:t>
            </w: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0.379***</w:t>
            </w:r>
          </w:p>
        </w:tc>
        <w:tc>
          <w:tcPr>
            <w:tcW w:w="965" w:type="dxa"/>
            <w:gridSpan w:val="2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-0.037</w:t>
            </w:r>
          </w:p>
        </w:tc>
        <w:tc>
          <w:tcPr>
            <w:tcW w:w="1009" w:type="dxa"/>
            <w:gridSpan w:val="3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0.57</w:t>
            </w:r>
          </w:p>
        </w:tc>
        <w:tc>
          <w:tcPr>
            <w:tcW w:w="931" w:type="dxa"/>
            <w:gridSpan w:val="3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1505</w:t>
            </w:r>
          </w:p>
        </w:tc>
      </w:tr>
      <w:tr w:rsidR="00D921C5" w:rsidRPr="005C1546" w:rsidTr="00DF46BB">
        <w:trPr>
          <w:gridAfter w:val="1"/>
          <w:wAfter w:w="116" w:type="dxa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  <w:hideMark/>
          </w:tcPr>
          <w:p w:rsidR="00D921C5" w:rsidRPr="005C1546" w:rsidRDefault="00D921C5" w:rsidP="00DF46BB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(4.11)</w:t>
            </w: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(4.65)</w:t>
            </w:r>
          </w:p>
        </w:tc>
        <w:tc>
          <w:tcPr>
            <w:tcW w:w="965" w:type="dxa"/>
            <w:gridSpan w:val="2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(0.38)</w:t>
            </w:r>
          </w:p>
        </w:tc>
        <w:tc>
          <w:tcPr>
            <w:tcW w:w="1009" w:type="dxa"/>
            <w:gridSpan w:val="3"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31" w:type="dxa"/>
            <w:gridSpan w:val="3"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  <w:tr w:rsidR="00D921C5" w:rsidRPr="005C1546" w:rsidTr="00DF46B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6" w:type="dxa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99" w:type="dxa"/>
            <w:gridSpan w:val="11"/>
            <w:noWrap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Standard errors clustered at LGA level</w:t>
            </w:r>
          </w:p>
        </w:tc>
      </w:tr>
      <w:tr w:rsidR="00D921C5" w:rsidRPr="005C1546" w:rsidTr="00DF46B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t statistics in parentheses</w:t>
            </w:r>
          </w:p>
        </w:tc>
        <w:tc>
          <w:tcPr>
            <w:tcW w:w="1047" w:type="dxa"/>
            <w:noWrap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47" w:type="dxa"/>
            <w:noWrap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47" w:type="dxa"/>
            <w:gridSpan w:val="3"/>
            <w:noWrap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65" w:type="dxa"/>
            <w:gridSpan w:val="3"/>
            <w:noWrap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09" w:type="dxa"/>
            <w:gridSpan w:val="3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  <w:tr w:rsidR="00D921C5" w:rsidRPr="005C1546" w:rsidTr="00DF46B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40" w:type="dxa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* p&lt;0.1, ** p&lt;0.05, *** p&lt;0.01</w:t>
            </w:r>
          </w:p>
        </w:tc>
        <w:tc>
          <w:tcPr>
            <w:tcW w:w="1047" w:type="dxa"/>
            <w:noWrap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40" w:type="dxa"/>
            <w:gridSpan w:val="2"/>
            <w:noWrap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5" w:type="dxa"/>
            <w:gridSpan w:val="3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3" w:type="dxa"/>
            <w:gridSpan w:val="3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</w:tbl>
    <w:p w:rsidR="00D921C5" w:rsidRPr="005C1546" w:rsidRDefault="00D921C5" w:rsidP="00D921C5">
      <w:pPr>
        <w:jc w:val="center"/>
        <w:rPr>
          <w:rFonts w:cstheme="minorHAnsi"/>
          <w:sz w:val="24"/>
          <w:szCs w:val="24"/>
        </w:rPr>
      </w:pPr>
    </w:p>
    <w:p w:rsidR="00D921C5" w:rsidRDefault="00D921C5" w:rsidP="00D921C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:rsidR="00D921C5" w:rsidRPr="005C1546" w:rsidRDefault="00D921C5" w:rsidP="00D921C5">
      <w:pPr>
        <w:jc w:val="center"/>
        <w:rPr>
          <w:rFonts w:cstheme="minorHAnsi"/>
          <w:sz w:val="24"/>
          <w:szCs w:val="24"/>
        </w:rPr>
      </w:pPr>
      <w:bookmarkStart w:id="7" w:name="_Hlk79438885"/>
      <w:r w:rsidRPr="005C1546">
        <w:rPr>
          <w:rFonts w:cstheme="minorHAnsi"/>
          <w:sz w:val="24"/>
          <w:szCs w:val="24"/>
        </w:rPr>
        <w:lastRenderedPageBreak/>
        <w:t xml:space="preserve">Table </w:t>
      </w:r>
      <w:r>
        <w:rPr>
          <w:rFonts w:cstheme="minorHAnsi"/>
          <w:sz w:val="24"/>
          <w:szCs w:val="24"/>
        </w:rPr>
        <w:t>8</w:t>
      </w:r>
      <w:r w:rsidRPr="005C1546">
        <w:rPr>
          <w:rFonts w:cstheme="minorHAnsi"/>
          <w:sz w:val="24"/>
          <w:szCs w:val="24"/>
        </w:rPr>
        <w:t xml:space="preserve">: Impact on Structural Quality of Care, Recordkeeping </w:t>
      </w:r>
    </w:p>
    <w:bookmarkEnd w:id="7"/>
    <w:tbl>
      <w:tblPr>
        <w:tblStyle w:val="PlainTable2"/>
        <w:tblW w:w="8786" w:type="dxa"/>
        <w:tblLook w:val="04A0" w:firstRow="1" w:lastRow="0" w:firstColumn="1" w:lastColumn="0" w:noHBand="0" w:noVBand="1"/>
      </w:tblPr>
      <w:tblGrid>
        <w:gridCol w:w="3744"/>
        <w:gridCol w:w="1008"/>
        <w:gridCol w:w="1008"/>
        <w:gridCol w:w="1008"/>
        <w:gridCol w:w="1009"/>
        <w:gridCol w:w="791"/>
        <w:gridCol w:w="218"/>
      </w:tblGrid>
      <w:tr w:rsidR="00D921C5" w:rsidRPr="005C1546" w:rsidTr="00DF46BB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218" w:type="dxa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008" w:type="dxa"/>
            <w:noWrap/>
            <w:vAlign w:val="bottom"/>
            <w:hideMark/>
          </w:tcPr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PBF</w:t>
            </w:r>
          </w:p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proofErr w:type="spellStart"/>
            <w:r w:rsidRPr="005C1546">
              <w:rPr>
                <w:rFonts w:eastAsia="Times New Roman" w:cstheme="minorHAnsi"/>
                <w:color w:val="000000"/>
              </w:rPr>
              <w:t>vs</w:t>
            </w:r>
            <w:proofErr w:type="spellEnd"/>
          </w:p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Control</w:t>
            </w:r>
          </w:p>
        </w:tc>
        <w:tc>
          <w:tcPr>
            <w:tcW w:w="1008" w:type="dxa"/>
            <w:noWrap/>
            <w:vAlign w:val="bottom"/>
            <w:hideMark/>
          </w:tcPr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DFF</w:t>
            </w:r>
          </w:p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proofErr w:type="spellStart"/>
            <w:r w:rsidRPr="005C1546">
              <w:rPr>
                <w:rFonts w:eastAsia="Times New Roman" w:cstheme="minorHAnsi"/>
                <w:color w:val="000000"/>
              </w:rPr>
              <w:t>vs</w:t>
            </w:r>
            <w:proofErr w:type="spellEnd"/>
          </w:p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Control</w:t>
            </w:r>
          </w:p>
        </w:tc>
        <w:tc>
          <w:tcPr>
            <w:tcW w:w="1008" w:type="dxa"/>
            <w:noWrap/>
            <w:vAlign w:val="bottom"/>
            <w:hideMark/>
          </w:tcPr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PBF</w:t>
            </w:r>
          </w:p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proofErr w:type="spellStart"/>
            <w:r w:rsidRPr="005C1546">
              <w:rPr>
                <w:rFonts w:eastAsia="Times New Roman" w:cstheme="minorHAnsi"/>
                <w:color w:val="000000"/>
              </w:rPr>
              <w:t>vs</w:t>
            </w:r>
            <w:proofErr w:type="spellEnd"/>
          </w:p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DFF</w:t>
            </w:r>
          </w:p>
        </w:tc>
        <w:tc>
          <w:tcPr>
            <w:tcW w:w="1009" w:type="dxa"/>
            <w:vAlign w:val="bottom"/>
          </w:tcPr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Baseline Mean</w:t>
            </w:r>
          </w:p>
        </w:tc>
        <w:tc>
          <w:tcPr>
            <w:tcW w:w="791" w:type="dxa"/>
            <w:vAlign w:val="bottom"/>
          </w:tcPr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N</w:t>
            </w:r>
          </w:p>
        </w:tc>
      </w:tr>
      <w:tr w:rsidR="00D921C5" w:rsidRPr="005C1546" w:rsidTr="00DF46B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18" w:type="dxa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Proportion of facilities with an up-to-date routine immunization register</w:t>
            </w:r>
          </w:p>
        </w:tc>
        <w:tc>
          <w:tcPr>
            <w:tcW w:w="1008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0.083</w:t>
            </w:r>
          </w:p>
        </w:tc>
        <w:tc>
          <w:tcPr>
            <w:tcW w:w="1008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0.132</w:t>
            </w:r>
          </w:p>
        </w:tc>
        <w:tc>
          <w:tcPr>
            <w:tcW w:w="1008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-0.050**</w:t>
            </w:r>
          </w:p>
        </w:tc>
        <w:tc>
          <w:tcPr>
            <w:tcW w:w="1009" w:type="dxa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0.90</w:t>
            </w:r>
          </w:p>
        </w:tc>
        <w:tc>
          <w:tcPr>
            <w:tcW w:w="791" w:type="dxa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1525</w:t>
            </w:r>
          </w:p>
        </w:tc>
      </w:tr>
      <w:tr w:rsidR="00D921C5" w:rsidRPr="005C1546" w:rsidTr="00DF46BB">
        <w:trPr>
          <w:gridAfter w:val="1"/>
          <w:wAfter w:w="218" w:type="dxa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(1.01)</w:t>
            </w:r>
          </w:p>
        </w:tc>
        <w:tc>
          <w:tcPr>
            <w:tcW w:w="1008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(1.60)</w:t>
            </w:r>
          </w:p>
        </w:tc>
        <w:tc>
          <w:tcPr>
            <w:tcW w:w="1008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(2.23)</w:t>
            </w:r>
          </w:p>
        </w:tc>
        <w:tc>
          <w:tcPr>
            <w:tcW w:w="1009" w:type="dxa"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91" w:type="dxa"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  <w:tr w:rsidR="00D921C5" w:rsidRPr="005C1546" w:rsidTr="00DF46B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18" w:type="dxa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Proportion of facilities with an up-to-date ANC and delivery register</w:t>
            </w:r>
          </w:p>
        </w:tc>
        <w:tc>
          <w:tcPr>
            <w:tcW w:w="1008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0.118</w:t>
            </w:r>
          </w:p>
        </w:tc>
        <w:tc>
          <w:tcPr>
            <w:tcW w:w="1008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0.126</w:t>
            </w:r>
          </w:p>
        </w:tc>
        <w:tc>
          <w:tcPr>
            <w:tcW w:w="1008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-0.008</w:t>
            </w:r>
          </w:p>
        </w:tc>
        <w:tc>
          <w:tcPr>
            <w:tcW w:w="1009" w:type="dxa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0.82</w:t>
            </w:r>
          </w:p>
        </w:tc>
        <w:tc>
          <w:tcPr>
            <w:tcW w:w="791" w:type="dxa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1489</w:t>
            </w:r>
          </w:p>
        </w:tc>
      </w:tr>
      <w:tr w:rsidR="00D921C5" w:rsidRPr="005C1546" w:rsidTr="00DF46BB">
        <w:trPr>
          <w:gridAfter w:val="1"/>
          <w:wAfter w:w="218" w:type="dxa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:rsidR="00D921C5" w:rsidRPr="005C1546" w:rsidRDefault="00D921C5" w:rsidP="00DF46BB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(1.30)</w:t>
            </w:r>
          </w:p>
        </w:tc>
        <w:tc>
          <w:tcPr>
            <w:tcW w:w="1008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1.38</w:t>
            </w:r>
          </w:p>
        </w:tc>
        <w:tc>
          <w:tcPr>
            <w:tcW w:w="1008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(0.17)</w:t>
            </w:r>
          </w:p>
        </w:tc>
        <w:tc>
          <w:tcPr>
            <w:tcW w:w="1009" w:type="dxa"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91" w:type="dxa"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  <w:tr w:rsidR="00D921C5" w:rsidRPr="005C1546" w:rsidTr="00DF46B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18" w:type="dxa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Proportion of facilities with completed HMIS monthly report</w:t>
            </w:r>
          </w:p>
        </w:tc>
        <w:tc>
          <w:tcPr>
            <w:tcW w:w="1008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0.12</w:t>
            </w:r>
          </w:p>
        </w:tc>
        <w:tc>
          <w:tcPr>
            <w:tcW w:w="1008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0.242**</w:t>
            </w:r>
          </w:p>
        </w:tc>
        <w:tc>
          <w:tcPr>
            <w:tcW w:w="1008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-0.125*</w:t>
            </w:r>
          </w:p>
        </w:tc>
        <w:tc>
          <w:tcPr>
            <w:tcW w:w="1009" w:type="dxa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0.61</w:t>
            </w:r>
          </w:p>
        </w:tc>
        <w:tc>
          <w:tcPr>
            <w:tcW w:w="791" w:type="dxa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1525</w:t>
            </w:r>
          </w:p>
        </w:tc>
      </w:tr>
      <w:tr w:rsidR="00D921C5" w:rsidRPr="005C1546" w:rsidTr="00DF46BB">
        <w:trPr>
          <w:gridAfter w:val="1"/>
          <w:wAfter w:w="218" w:type="dxa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(1.28)</w:t>
            </w:r>
          </w:p>
        </w:tc>
        <w:tc>
          <w:tcPr>
            <w:tcW w:w="1008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(2.57)</w:t>
            </w:r>
          </w:p>
        </w:tc>
        <w:tc>
          <w:tcPr>
            <w:tcW w:w="1008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(1.90)</w:t>
            </w:r>
          </w:p>
        </w:tc>
        <w:tc>
          <w:tcPr>
            <w:tcW w:w="1009" w:type="dxa"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91" w:type="dxa"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  <w:tr w:rsidR="00D921C5" w:rsidRPr="005C1546" w:rsidTr="00DF46B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18" w:type="dxa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Standard errors clustered at LGA level</w:t>
            </w:r>
          </w:p>
        </w:tc>
        <w:tc>
          <w:tcPr>
            <w:tcW w:w="1008" w:type="dxa"/>
            <w:noWrap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08" w:type="dxa"/>
            <w:noWrap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08" w:type="dxa"/>
            <w:noWrap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09" w:type="dxa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91" w:type="dxa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  <w:tr w:rsidR="00D921C5" w:rsidRPr="005C1546" w:rsidTr="00DF46B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t statistics in parentheses</w:t>
            </w:r>
          </w:p>
        </w:tc>
        <w:tc>
          <w:tcPr>
            <w:tcW w:w="1008" w:type="dxa"/>
            <w:noWrap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08" w:type="dxa"/>
            <w:noWrap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08" w:type="dxa"/>
            <w:noWrap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09" w:type="dxa"/>
            <w:noWrap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09" w:type="dxa"/>
            <w:gridSpan w:val="2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  <w:tr w:rsidR="00D921C5" w:rsidRPr="005C1546" w:rsidTr="00DF4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4" w:type="dxa"/>
            <w:noWrap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* p&lt;0.1, ** p&lt;0.05, *** p&lt;0.01</w:t>
            </w:r>
          </w:p>
        </w:tc>
        <w:tc>
          <w:tcPr>
            <w:tcW w:w="1008" w:type="dxa"/>
            <w:noWrap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08" w:type="dxa"/>
            <w:noWrap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08" w:type="dxa"/>
            <w:noWrap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09" w:type="dxa"/>
            <w:noWrap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09" w:type="dxa"/>
            <w:gridSpan w:val="2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</w:tbl>
    <w:p w:rsidR="00D921C5" w:rsidRPr="005C1546" w:rsidRDefault="00D921C5" w:rsidP="00D921C5">
      <w:pPr>
        <w:jc w:val="center"/>
        <w:rPr>
          <w:rFonts w:cstheme="minorHAnsi"/>
          <w:sz w:val="24"/>
          <w:szCs w:val="24"/>
        </w:rPr>
      </w:pPr>
    </w:p>
    <w:p w:rsidR="00D921C5" w:rsidRPr="005C1546" w:rsidRDefault="00D921C5" w:rsidP="00D921C5">
      <w:pPr>
        <w:jc w:val="center"/>
        <w:rPr>
          <w:rFonts w:cstheme="minorHAnsi"/>
          <w:sz w:val="24"/>
          <w:szCs w:val="24"/>
        </w:rPr>
      </w:pPr>
    </w:p>
    <w:p w:rsidR="00D921C5" w:rsidRPr="005C1546" w:rsidRDefault="00D921C5" w:rsidP="00D921C5">
      <w:pPr>
        <w:jc w:val="center"/>
        <w:rPr>
          <w:rFonts w:cstheme="minorHAnsi"/>
          <w:sz w:val="24"/>
          <w:szCs w:val="24"/>
        </w:rPr>
      </w:pPr>
    </w:p>
    <w:p w:rsidR="00D921C5" w:rsidRPr="005C1546" w:rsidRDefault="00D921C5" w:rsidP="00D921C5">
      <w:pPr>
        <w:jc w:val="center"/>
        <w:rPr>
          <w:rFonts w:cstheme="minorHAnsi"/>
          <w:sz w:val="24"/>
          <w:szCs w:val="24"/>
        </w:rPr>
      </w:pPr>
    </w:p>
    <w:p w:rsidR="00D921C5" w:rsidRPr="005C1546" w:rsidRDefault="00D921C5" w:rsidP="00D921C5">
      <w:pPr>
        <w:jc w:val="center"/>
        <w:rPr>
          <w:rFonts w:cstheme="minorHAnsi"/>
          <w:sz w:val="24"/>
          <w:szCs w:val="24"/>
        </w:rPr>
      </w:pPr>
    </w:p>
    <w:p w:rsidR="00D921C5" w:rsidRDefault="00D921C5" w:rsidP="00D921C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:rsidR="00D921C5" w:rsidRPr="005C1546" w:rsidRDefault="00D921C5" w:rsidP="00D921C5">
      <w:pPr>
        <w:jc w:val="center"/>
        <w:rPr>
          <w:rFonts w:cstheme="minorHAnsi"/>
          <w:sz w:val="24"/>
          <w:szCs w:val="24"/>
        </w:rPr>
      </w:pPr>
    </w:p>
    <w:p w:rsidR="00D921C5" w:rsidRPr="005C1546" w:rsidRDefault="00D921C5" w:rsidP="00D921C5">
      <w:pPr>
        <w:jc w:val="center"/>
        <w:rPr>
          <w:rFonts w:cstheme="minorHAnsi"/>
          <w:sz w:val="24"/>
          <w:szCs w:val="24"/>
        </w:rPr>
      </w:pPr>
      <w:bookmarkStart w:id="8" w:name="_Hlk79438896"/>
      <w:r w:rsidRPr="005C1546">
        <w:rPr>
          <w:rFonts w:cstheme="minorHAnsi"/>
          <w:sz w:val="24"/>
          <w:szCs w:val="24"/>
        </w:rPr>
        <w:t xml:space="preserve">Table </w:t>
      </w:r>
      <w:r>
        <w:rPr>
          <w:rFonts w:cstheme="minorHAnsi"/>
          <w:sz w:val="24"/>
          <w:szCs w:val="24"/>
        </w:rPr>
        <w:t>9</w:t>
      </w:r>
      <w:r w:rsidRPr="005C1546">
        <w:rPr>
          <w:rFonts w:cstheme="minorHAnsi"/>
          <w:sz w:val="24"/>
          <w:szCs w:val="24"/>
        </w:rPr>
        <w:t xml:space="preserve">: Impact on Structural Quality of Care, Sanitation </w:t>
      </w:r>
    </w:p>
    <w:bookmarkEnd w:id="8"/>
    <w:tbl>
      <w:tblPr>
        <w:tblStyle w:val="PlainTable22"/>
        <w:tblW w:w="8750" w:type="dxa"/>
        <w:tblLook w:val="04A0" w:firstRow="1" w:lastRow="0" w:firstColumn="1" w:lastColumn="0" w:noHBand="0" w:noVBand="1"/>
      </w:tblPr>
      <w:tblGrid>
        <w:gridCol w:w="3600"/>
        <w:gridCol w:w="1047"/>
        <w:gridCol w:w="1047"/>
        <w:gridCol w:w="1008"/>
        <w:gridCol w:w="39"/>
        <w:gridCol w:w="962"/>
        <w:gridCol w:w="46"/>
        <w:gridCol w:w="847"/>
        <w:gridCol w:w="154"/>
      </w:tblGrid>
      <w:tr w:rsidR="00D921C5" w:rsidRPr="005C1546" w:rsidTr="00DF46BB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5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047" w:type="dxa"/>
            <w:noWrap/>
            <w:vAlign w:val="bottom"/>
            <w:hideMark/>
          </w:tcPr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PBF</w:t>
            </w:r>
          </w:p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proofErr w:type="spellStart"/>
            <w:r w:rsidRPr="005C1546">
              <w:rPr>
                <w:rFonts w:eastAsia="Times New Roman" w:cstheme="minorHAnsi"/>
                <w:color w:val="000000"/>
              </w:rPr>
              <w:t>vs</w:t>
            </w:r>
            <w:proofErr w:type="spellEnd"/>
          </w:p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Control</w:t>
            </w:r>
          </w:p>
        </w:tc>
        <w:tc>
          <w:tcPr>
            <w:tcW w:w="1047" w:type="dxa"/>
            <w:noWrap/>
            <w:vAlign w:val="bottom"/>
            <w:hideMark/>
          </w:tcPr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DFF</w:t>
            </w:r>
          </w:p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proofErr w:type="spellStart"/>
            <w:r w:rsidRPr="005C1546">
              <w:rPr>
                <w:rFonts w:eastAsia="Times New Roman" w:cstheme="minorHAnsi"/>
                <w:color w:val="000000"/>
              </w:rPr>
              <w:t>vs</w:t>
            </w:r>
            <w:proofErr w:type="spellEnd"/>
          </w:p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Control</w:t>
            </w:r>
          </w:p>
        </w:tc>
        <w:tc>
          <w:tcPr>
            <w:tcW w:w="1008" w:type="dxa"/>
            <w:noWrap/>
            <w:vAlign w:val="bottom"/>
            <w:hideMark/>
          </w:tcPr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PBF</w:t>
            </w:r>
          </w:p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proofErr w:type="spellStart"/>
            <w:r w:rsidRPr="005C1546">
              <w:rPr>
                <w:rFonts w:eastAsia="Times New Roman" w:cstheme="minorHAnsi"/>
                <w:color w:val="000000"/>
              </w:rPr>
              <w:t>vs</w:t>
            </w:r>
            <w:proofErr w:type="spellEnd"/>
          </w:p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DFF</w:t>
            </w:r>
          </w:p>
        </w:tc>
        <w:tc>
          <w:tcPr>
            <w:tcW w:w="1001" w:type="dxa"/>
            <w:gridSpan w:val="2"/>
            <w:vAlign w:val="bottom"/>
          </w:tcPr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Baseline Mean</w:t>
            </w:r>
          </w:p>
        </w:tc>
        <w:tc>
          <w:tcPr>
            <w:tcW w:w="893" w:type="dxa"/>
            <w:gridSpan w:val="2"/>
            <w:vAlign w:val="bottom"/>
          </w:tcPr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N</w:t>
            </w:r>
          </w:p>
        </w:tc>
      </w:tr>
      <w:tr w:rsidR="00D921C5" w:rsidRPr="005C1546" w:rsidTr="00DF46B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4" w:type="dxa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Proportion of health facilities with water for hand washing, soap and clean towel in patient examination area</w:t>
            </w: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0.383***</w:t>
            </w: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0.484***</w:t>
            </w:r>
          </w:p>
        </w:tc>
        <w:tc>
          <w:tcPr>
            <w:tcW w:w="1008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-0.08</w:t>
            </w:r>
          </w:p>
        </w:tc>
        <w:tc>
          <w:tcPr>
            <w:tcW w:w="1001" w:type="dxa"/>
            <w:gridSpan w:val="2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0.69</w:t>
            </w:r>
          </w:p>
        </w:tc>
        <w:tc>
          <w:tcPr>
            <w:tcW w:w="893" w:type="dxa"/>
            <w:gridSpan w:val="2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1525</w:t>
            </w:r>
          </w:p>
        </w:tc>
      </w:tr>
      <w:tr w:rsidR="00D921C5" w:rsidRPr="005C1546" w:rsidTr="00DF46BB">
        <w:trPr>
          <w:gridAfter w:val="1"/>
          <w:wAfter w:w="154" w:type="dxa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  <w:hideMark/>
          </w:tcPr>
          <w:p w:rsidR="00D921C5" w:rsidRPr="005C1546" w:rsidRDefault="00D921C5" w:rsidP="00DF46BB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(4.97)</w:t>
            </w: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(6.08)</w:t>
            </w:r>
          </w:p>
        </w:tc>
        <w:tc>
          <w:tcPr>
            <w:tcW w:w="1008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(1.50)</w:t>
            </w:r>
          </w:p>
        </w:tc>
        <w:tc>
          <w:tcPr>
            <w:tcW w:w="1001" w:type="dxa"/>
            <w:gridSpan w:val="2"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93" w:type="dxa"/>
            <w:gridSpan w:val="2"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  <w:tr w:rsidR="00D921C5" w:rsidRPr="005C1546" w:rsidTr="00DF46B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4" w:type="dxa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Proportion of health facilities with at least one clean and functioning latrine</w:t>
            </w: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0.245**</w:t>
            </w: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0.352***</w:t>
            </w:r>
          </w:p>
        </w:tc>
        <w:tc>
          <w:tcPr>
            <w:tcW w:w="1008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-0.064</w:t>
            </w:r>
          </w:p>
        </w:tc>
        <w:tc>
          <w:tcPr>
            <w:tcW w:w="1001" w:type="dxa"/>
            <w:gridSpan w:val="2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0.60</w:t>
            </w:r>
          </w:p>
        </w:tc>
        <w:tc>
          <w:tcPr>
            <w:tcW w:w="893" w:type="dxa"/>
            <w:gridSpan w:val="2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1525</w:t>
            </w:r>
          </w:p>
        </w:tc>
      </w:tr>
      <w:tr w:rsidR="00D921C5" w:rsidRPr="005C1546" w:rsidTr="00DF46BB">
        <w:trPr>
          <w:gridAfter w:val="1"/>
          <w:wAfter w:w="154" w:type="dxa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  <w:hideMark/>
          </w:tcPr>
          <w:p w:rsidR="00D921C5" w:rsidRPr="005C1546" w:rsidRDefault="00D921C5" w:rsidP="00DF46BB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(2.45)</w:t>
            </w: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(4.11)</w:t>
            </w:r>
          </w:p>
        </w:tc>
        <w:tc>
          <w:tcPr>
            <w:tcW w:w="1008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(0.88)</w:t>
            </w:r>
          </w:p>
        </w:tc>
        <w:tc>
          <w:tcPr>
            <w:tcW w:w="1001" w:type="dxa"/>
            <w:gridSpan w:val="2"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93" w:type="dxa"/>
            <w:gridSpan w:val="2"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  <w:tr w:rsidR="00D921C5" w:rsidRPr="005C1546" w:rsidTr="00DF46B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4" w:type="dxa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Proportion of facilities that have a working waste disposal system (bin, pit or incinerator) in use and safety box for sharps</w:t>
            </w: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0.336***</w:t>
            </w: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0.354***</w:t>
            </w:r>
          </w:p>
        </w:tc>
        <w:tc>
          <w:tcPr>
            <w:tcW w:w="1008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-0.074</w:t>
            </w:r>
          </w:p>
        </w:tc>
        <w:tc>
          <w:tcPr>
            <w:tcW w:w="1001" w:type="dxa"/>
            <w:gridSpan w:val="2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0.61</w:t>
            </w:r>
          </w:p>
        </w:tc>
        <w:tc>
          <w:tcPr>
            <w:tcW w:w="893" w:type="dxa"/>
            <w:gridSpan w:val="2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1525</w:t>
            </w:r>
          </w:p>
        </w:tc>
      </w:tr>
      <w:tr w:rsidR="00D921C5" w:rsidRPr="005C1546" w:rsidTr="00DF46BB">
        <w:trPr>
          <w:gridAfter w:val="1"/>
          <w:wAfter w:w="154" w:type="dxa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  <w:hideMark/>
          </w:tcPr>
          <w:p w:rsidR="00D921C5" w:rsidRPr="005C1546" w:rsidRDefault="00D921C5" w:rsidP="00DF46BB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(4.29)</w:t>
            </w: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(4.87)</w:t>
            </w:r>
          </w:p>
        </w:tc>
        <w:tc>
          <w:tcPr>
            <w:tcW w:w="1008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(1.20)</w:t>
            </w:r>
          </w:p>
        </w:tc>
        <w:tc>
          <w:tcPr>
            <w:tcW w:w="1001" w:type="dxa"/>
            <w:gridSpan w:val="2"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93" w:type="dxa"/>
            <w:gridSpan w:val="2"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  <w:tr w:rsidR="00D921C5" w:rsidRPr="005C1546" w:rsidTr="00DF46B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4" w:type="dxa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96" w:type="dxa"/>
            <w:gridSpan w:val="8"/>
            <w:noWrap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Standard errors clustered at LGA level</w:t>
            </w:r>
          </w:p>
        </w:tc>
      </w:tr>
      <w:tr w:rsidR="00D921C5" w:rsidRPr="005C1546" w:rsidTr="00DF46B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t statistics in parentheses</w:t>
            </w:r>
          </w:p>
        </w:tc>
        <w:tc>
          <w:tcPr>
            <w:tcW w:w="1047" w:type="dxa"/>
            <w:noWrap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47" w:type="dxa"/>
            <w:noWrap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47" w:type="dxa"/>
            <w:gridSpan w:val="2"/>
            <w:noWrap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08" w:type="dxa"/>
            <w:gridSpan w:val="2"/>
            <w:noWrap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01" w:type="dxa"/>
            <w:gridSpan w:val="2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  <w:tr w:rsidR="00D921C5" w:rsidRPr="005C1546" w:rsidTr="00DF4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* p&lt;0.1, ** p&lt;0.05, *** p&lt;0.01</w:t>
            </w:r>
          </w:p>
        </w:tc>
        <w:tc>
          <w:tcPr>
            <w:tcW w:w="1047" w:type="dxa"/>
            <w:noWrap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47" w:type="dxa"/>
            <w:noWrap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47" w:type="dxa"/>
            <w:gridSpan w:val="2"/>
            <w:noWrap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08" w:type="dxa"/>
            <w:gridSpan w:val="2"/>
            <w:noWrap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01" w:type="dxa"/>
            <w:gridSpan w:val="2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</w:tbl>
    <w:p w:rsidR="00D921C5" w:rsidRPr="005C1546" w:rsidRDefault="00D921C5" w:rsidP="00D921C5">
      <w:pPr>
        <w:jc w:val="center"/>
        <w:rPr>
          <w:rFonts w:cstheme="minorHAnsi"/>
          <w:sz w:val="24"/>
          <w:szCs w:val="24"/>
        </w:rPr>
      </w:pPr>
    </w:p>
    <w:p w:rsidR="00D921C5" w:rsidRDefault="00D921C5" w:rsidP="00D921C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:rsidR="00D921C5" w:rsidRPr="005C1546" w:rsidRDefault="00D921C5" w:rsidP="00D921C5">
      <w:pPr>
        <w:jc w:val="center"/>
        <w:rPr>
          <w:rFonts w:cstheme="minorHAnsi"/>
          <w:sz w:val="24"/>
          <w:szCs w:val="24"/>
        </w:rPr>
      </w:pPr>
      <w:bookmarkStart w:id="9" w:name="_Hlk79438905"/>
      <w:r w:rsidRPr="005C1546">
        <w:rPr>
          <w:rFonts w:cstheme="minorHAnsi"/>
          <w:sz w:val="24"/>
          <w:szCs w:val="24"/>
        </w:rPr>
        <w:lastRenderedPageBreak/>
        <w:t xml:space="preserve">Table </w:t>
      </w:r>
      <w:r>
        <w:rPr>
          <w:rFonts w:cstheme="minorHAnsi"/>
          <w:sz w:val="24"/>
          <w:szCs w:val="24"/>
        </w:rPr>
        <w:t>10</w:t>
      </w:r>
      <w:r w:rsidRPr="005C1546">
        <w:rPr>
          <w:rFonts w:cstheme="minorHAnsi"/>
          <w:sz w:val="24"/>
          <w:szCs w:val="24"/>
        </w:rPr>
        <w:t>: Impact on Structural Quality of Care, Tuberculosis</w:t>
      </w:r>
    </w:p>
    <w:bookmarkEnd w:id="9"/>
    <w:tbl>
      <w:tblPr>
        <w:tblStyle w:val="PlainTable2"/>
        <w:tblW w:w="8641" w:type="dxa"/>
        <w:tblLook w:val="04A0" w:firstRow="1" w:lastRow="0" w:firstColumn="1" w:lastColumn="0" w:noHBand="0" w:noVBand="1"/>
      </w:tblPr>
      <w:tblGrid>
        <w:gridCol w:w="3600"/>
        <w:gridCol w:w="1008"/>
        <w:gridCol w:w="1008"/>
        <w:gridCol w:w="1009"/>
        <w:gridCol w:w="1009"/>
        <w:gridCol w:w="1007"/>
      </w:tblGrid>
      <w:tr w:rsidR="00D921C5" w:rsidRPr="005C1546" w:rsidTr="00DF46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008" w:type="dxa"/>
            <w:noWrap/>
            <w:vAlign w:val="bottom"/>
            <w:hideMark/>
          </w:tcPr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PBF</w:t>
            </w:r>
          </w:p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proofErr w:type="spellStart"/>
            <w:r w:rsidRPr="005C1546">
              <w:rPr>
                <w:rFonts w:eastAsia="Times New Roman" w:cstheme="minorHAnsi"/>
                <w:color w:val="000000"/>
              </w:rPr>
              <w:t>vs</w:t>
            </w:r>
            <w:proofErr w:type="spellEnd"/>
          </w:p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Control</w:t>
            </w:r>
          </w:p>
        </w:tc>
        <w:tc>
          <w:tcPr>
            <w:tcW w:w="1008" w:type="dxa"/>
            <w:noWrap/>
            <w:vAlign w:val="bottom"/>
            <w:hideMark/>
          </w:tcPr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DFF</w:t>
            </w:r>
          </w:p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proofErr w:type="spellStart"/>
            <w:r w:rsidRPr="005C1546">
              <w:rPr>
                <w:rFonts w:eastAsia="Times New Roman" w:cstheme="minorHAnsi"/>
                <w:color w:val="000000"/>
              </w:rPr>
              <w:t>vs</w:t>
            </w:r>
            <w:proofErr w:type="spellEnd"/>
          </w:p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Control</w:t>
            </w:r>
          </w:p>
        </w:tc>
        <w:tc>
          <w:tcPr>
            <w:tcW w:w="1009" w:type="dxa"/>
            <w:noWrap/>
            <w:vAlign w:val="bottom"/>
            <w:hideMark/>
          </w:tcPr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PBF</w:t>
            </w:r>
          </w:p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proofErr w:type="spellStart"/>
            <w:r w:rsidRPr="005C1546">
              <w:rPr>
                <w:rFonts w:eastAsia="Times New Roman" w:cstheme="minorHAnsi"/>
                <w:color w:val="000000"/>
              </w:rPr>
              <w:t>vs</w:t>
            </w:r>
            <w:proofErr w:type="spellEnd"/>
          </w:p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DFF</w:t>
            </w:r>
          </w:p>
        </w:tc>
        <w:tc>
          <w:tcPr>
            <w:tcW w:w="1009" w:type="dxa"/>
            <w:vAlign w:val="bottom"/>
          </w:tcPr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Baseline Mean</w:t>
            </w:r>
          </w:p>
        </w:tc>
        <w:tc>
          <w:tcPr>
            <w:tcW w:w="1007" w:type="dxa"/>
            <w:vAlign w:val="bottom"/>
          </w:tcPr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N</w:t>
            </w:r>
          </w:p>
        </w:tc>
      </w:tr>
      <w:tr w:rsidR="00D921C5" w:rsidRPr="005C1546" w:rsidTr="00DF4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Proportion of facilities that offer TB smear test on the day of the survey</w:t>
            </w:r>
          </w:p>
        </w:tc>
        <w:tc>
          <w:tcPr>
            <w:tcW w:w="1008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0.003</w:t>
            </w:r>
          </w:p>
        </w:tc>
        <w:tc>
          <w:tcPr>
            <w:tcW w:w="1008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-0.028</w:t>
            </w:r>
          </w:p>
        </w:tc>
        <w:tc>
          <w:tcPr>
            <w:tcW w:w="1009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0.017</w:t>
            </w:r>
          </w:p>
        </w:tc>
        <w:tc>
          <w:tcPr>
            <w:tcW w:w="1009" w:type="dxa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0.17</w:t>
            </w:r>
          </w:p>
        </w:tc>
        <w:tc>
          <w:tcPr>
            <w:tcW w:w="1007" w:type="dxa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948</w:t>
            </w:r>
          </w:p>
        </w:tc>
      </w:tr>
      <w:tr w:rsidR="00D921C5" w:rsidRPr="005C1546" w:rsidTr="00DF46B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  <w:hideMark/>
          </w:tcPr>
          <w:p w:rsidR="00D921C5" w:rsidRPr="005C1546" w:rsidRDefault="00D921C5" w:rsidP="00DF46BB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(0.05)</w:t>
            </w:r>
          </w:p>
        </w:tc>
        <w:tc>
          <w:tcPr>
            <w:tcW w:w="1008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(0.34)</w:t>
            </w:r>
          </w:p>
        </w:tc>
        <w:tc>
          <w:tcPr>
            <w:tcW w:w="1009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(0.27)</w:t>
            </w:r>
          </w:p>
        </w:tc>
        <w:tc>
          <w:tcPr>
            <w:tcW w:w="1009" w:type="dxa"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07" w:type="dxa"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  <w:tr w:rsidR="00D921C5" w:rsidRPr="005C1546" w:rsidTr="00DF4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Proportion of facilities that offer TB diagnosis</w:t>
            </w:r>
          </w:p>
        </w:tc>
        <w:tc>
          <w:tcPr>
            <w:tcW w:w="1008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0.191**</w:t>
            </w:r>
          </w:p>
        </w:tc>
        <w:tc>
          <w:tcPr>
            <w:tcW w:w="1008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0.177**</w:t>
            </w:r>
          </w:p>
        </w:tc>
        <w:tc>
          <w:tcPr>
            <w:tcW w:w="1009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0.04</w:t>
            </w:r>
          </w:p>
        </w:tc>
        <w:tc>
          <w:tcPr>
            <w:tcW w:w="1009" w:type="dxa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0.16</w:t>
            </w:r>
          </w:p>
        </w:tc>
        <w:tc>
          <w:tcPr>
            <w:tcW w:w="1007" w:type="dxa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1523</w:t>
            </w:r>
          </w:p>
        </w:tc>
      </w:tr>
      <w:tr w:rsidR="00D921C5" w:rsidRPr="005C1546" w:rsidTr="00DF46B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  <w:hideMark/>
          </w:tcPr>
          <w:p w:rsidR="00D921C5" w:rsidRPr="005C1546" w:rsidRDefault="00D921C5" w:rsidP="00DF46BB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(2.30)</w:t>
            </w:r>
          </w:p>
        </w:tc>
        <w:tc>
          <w:tcPr>
            <w:tcW w:w="1008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(2.27)</w:t>
            </w:r>
          </w:p>
        </w:tc>
        <w:tc>
          <w:tcPr>
            <w:tcW w:w="1009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(0.63)</w:t>
            </w:r>
          </w:p>
        </w:tc>
        <w:tc>
          <w:tcPr>
            <w:tcW w:w="1009" w:type="dxa"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07" w:type="dxa"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  <w:tr w:rsidR="00D921C5" w:rsidRPr="005C1546" w:rsidTr="00DF4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Proportion of facilities that offer TB treatment</w:t>
            </w:r>
          </w:p>
        </w:tc>
        <w:tc>
          <w:tcPr>
            <w:tcW w:w="1008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0.076</w:t>
            </w:r>
          </w:p>
        </w:tc>
        <w:tc>
          <w:tcPr>
            <w:tcW w:w="1008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0.077</w:t>
            </w:r>
          </w:p>
        </w:tc>
        <w:tc>
          <w:tcPr>
            <w:tcW w:w="1009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-0.007</w:t>
            </w:r>
          </w:p>
        </w:tc>
        <w:tc>
          <w:tcPr>
            <w:tcW w:w="1009" w:type="dxa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0.29</w:t>
            </w:r>
          </w:p>
        </w:tc>
        <w:tc>
          <w:tcPr>
            <w:tcW w:w="1007" w:type="dxa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1523</w:t>
            </w:r>
          </w:p>
        </w:tc>
      </w:tr>
      <w:tr w:rsidR="00D921C5" w:rsidRPr="005C1546" w:rsidTr="00DF46B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  <w:hideMark/>
          </w:tcPr>
          <w:p w:rsidR="00D921C5" w:rsidRPr="005C1546" w:rsidRDefault="00D921C5" w:rsidP="00DF46BB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(1.20)</w:t>
            </w:r>
          </w:p>
        </w:tc>
        <w:tc>
          <w:tcPr>
            <w:tcW w:w="1008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(1.17)</w:t>
            </w:r>
          </w:p>
        </w:tc>
        <w:tc>
          <w:tcPr>
            <w:tcW w:w="1009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(0.12)</w:t>
            </w:r>
          </w:p>
        </w:tc>
        <w:tc>
          <w:tcPr>
            <w:tcW w:w="1009" w:type="dxa"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07" w:type="dxa"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  <w:tr w:rsidR="00D921C5" w:rsidRPr="005C1546" w:rsidTr="00DF4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5" w:type="dxa"/>
            <w:gridSpan w:val="4"/>
            <w:noWrap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Standard errors clustered at LGA level</w:t>
            </w:r>
          </w:p>
        </w:tc>
        <w:tc>
          <w:tcPr>
            <w:tcW w:w="1009" w:type="dxa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07" w:type="dxa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  <w:tr w:rsidR="00D921C5" w:rsidRPr="005C1546" w:rsidTr="00DF46B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t statistics in parentheses</w:t>
            </w:r>
          </w:p>
        </w:tc>
        <w:tc>
          <w:tcPr>
            <w:tcW w:w="1008" w:type="dxa"/>
            <w:noWrap/>
          </w:tcPr>
          <w:p w:rsidR="00D921C5" w:rsidRPr="005C1546" w:rsidRDefault="00D921C5" w:rsidP="00DF46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08" w:type="dxa"/>
            <w:noWrap/>
          </w:tcPr>
          <w:p w:rsidR="00D921C5" w:rsidRPr="005C1546" w:rsidRDefault="00D921C5" w:rsidP="00DF46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09" w:type="dxa"/>
            <w:noWrap/>
          </w:tcPr>
          <w:p w:rsidR="00D921C5" w:rsidRPr="005C1546" w:rsidRDefault="00D921C5" w:rsidP="00DF46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09" w:type="dxa"/>
          </w:tcPr>
          <w:p w:rsidR="00D921C5" w:rsidRPr="005C1546" w:rsidRDefault="00D921C5" w:rsidP="00DF46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07" w:type="dxa"/>
          </w:tcPr>
          <w:p w:rsidR="00D921C5" w:rsidRPr="005C1546" w:rsidRDefault="00D921C5" w:rsidP="00DF46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  <w:tr w:rsidR="00D921C5" w:rsidRPr="005C1546" w:rsidTr="00DF4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* p&lt;0.1, ** p&lt;0.05, *** p&lt;0.01</w:t>
            </w:r>
          </w:p>
        </w:tc>
        <w:tc>
          <w:tcPr>
            <w:tcW w:w="1008" w:type="dxa"/>
            <w:noWrap/>
          </w:tcPr>
          <w:p w:rsidR="00D921C5" w:rsidRPr="005C1546" w:rsidRDefault="00D921C5" w:rsidP="00DF46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08" w:type="dxa"/>
            <w:noWrap/>
          </w:tcPr>
          <w:p w:rsidR="00D921C5" w:rsidRPr="005C1546" w:rsidRDefault="00D921C5" w:rsidP="00DF46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09" w:type="dxa"/>
            <w:noWrap/>
          </w:tcPr>
          <w:p w:rsidR="00D921C5" w:rsidRPr="005C1546" w:rsidRDefault="00D921C5" w:rsidP="00DF46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09" w:type="dxa"/>
          </w:tcPr>
          <w:p w:rsidR="00D921C5" w:rsidRPr="005C1546" w:rsidRDefault="00D921C5" w:rsidP="00DF46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07" w:type="dxa"/>
          </w:tcPr>
          <w:p w:rsidR="00D921C5" w:rsidRPr="005C1546" w:rsidRDefault="00D921C5" w:rsidP="00DF46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</w:tbl>
    <w:p w:rsidR="00D921C5" w:rsidRPr="005C1546" w:rsidRDefault="00D921C5" w:rsidP="00D921C5">
      <w:pPr>
        <w:jc w:val="center"/>
        <w:rPr>
          <w:rFonts w:cstheme="minorHAnsi"/>
          <w:sz w:val="24"/>
          <w:szCs w:val="24"/>
        </w:rPr>
      </w:pPr>
    </w:p>
    <w:p w:rsidR="00D921C5" w:rsidRPr="005C1546" w:rsidRDefault="00D921C5" w:rsidP="00D921C5">
      <w:pPr>
        <w:jc w:val="center"/>
        <w:rPr>
          <w:rFonts w:cstheme="minorHAnsi"/>
          <w:sz w:val="24"/>
          <w:szCs w:val="24"/>
        </w:rPr>
      </w:pPr>
    </w:p>
    <w:p w:rsidR="00D921C5" w:rsidRDefault="00D921C5" w:rsidP="00D921C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:rsidR="00D921C5" w:rsidRPr="005C1546" w:rsidRDefault="00D921C5" w:rsidP="00D921C5">
      <w:pPr>
        <w:jc w:val="center"/>
        <w:rPr>
          <w:rFonts w:cstheme="minorHAnsi"/>
          <w:sz w:val="24"/>
          <w:szCs w:val="24"/>
        </w:rPr>
      </w:pPr>
    </w:p>
    <w:p w:rsidR="00D921C5" w:rsidRPr="005C1546" w:rsidRDefault="00D921C5" w:rsidP="00D921C5">
      <w:pPr>
        <w:jc w:val="center"/>
        <w:rPr>
          <w:rFonts w:cstheme="minorHAnsi"/>
          <w:sz w:val="24"/>
          <w:szCs w:val="24"/>
        </w:rPr>
      </w:pPr>
      <w:bookmarkStart w:id="10" w:name="_Hlk79438916"/>
      <w:r w:rsidRPr="005C1546">
        <w:rPr>
          <w:rFonts w:cstheme="minorHAnsi"/>
          <w:sz w:val="24"/>
          <w:szCs w:val="24"/>
        </w:rPr>
        <w:t xml:space="preserve">Table </w:t>
      </w:r>
      <w:r>
        <w:rPr>
          <w:rFonts w:cstheme="minorHAnsi"/>
          <w:sz w:val="24"/>
          <w:szCs w:val="24"/>
        </w:rPr>
        <w:t>11</w:t>
      </w:r>
      <w:r w:rsidRPr="005C1546">
        <w:rPr>
          <w:rFonts w:cstheme="minorHAnsi"/>
          <w:sz w:val="24"/>
          <w:szCs w:val="24"/>
        </w:rPr>
        <w:t>: Impact on Procedural Quality of Care</w:t>
      </w:r>
    </w:p>
    <w:bookmarkEnd w:id="10"/>
    <w:tbl>
      <w:tblPr>
        <w:tblStyle w:val="PlainTable23"/>
        <w:tblW w:w="8313" w:type="dxa"/>
        <w:tblLook w:val="04A0" w:firstRow="1" w:lastRow="0" w:firstColumn="1" w:lastColumn="0" w:noHBand="0" w:noVBand="1"/>
      </w:tblPr>
      <w:tblGrid>
        <w:gridCol w:w="3456"/>
        <w:gridCol w:w="1047"/>
        <w:gridCol w:w="1047"/>
        <w:gridCol w:w="1008"/>
        <w:gridCol w:w="996"/>
        <w:gridCol w:w="759"/>
      </w:tblGrid>
      <w:tr w:rsidR="00D921C5" w:rsidRPr="005C1546" w:rsidTr="00DF46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6" w:type="dxa"/>
            <w:noWrap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047" w:type="dxa"/>
            <w:noWrap/>
            <w:vAlign w:val="bottom"/>
            <w:hideMark/>
          </w:tcPr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PBF</w:t>
            </w:r>
          </w:p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proofErr w:type="spellStart"/>
            <w:r w:rsidRPr="005C1546">
              <w:rPr>
                <w:rFonts w:eastAsia="Times New Roman" w:cstheme="minorHAnsi"/>
                <w:color w:val="000000"/>
              </w:rPr>
              <w:t>vs</w:t>
            </w:r>
            <w:proofErr w:type="spellEnd"/>
          </w:p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Control</w:t>
            </w:r>
          </w:p>
        </w:tc>
        <w:tc>
          <w:tcPr>
            <w:tcW w:w="1047" w:type="dxa"/>
            <w:noWrap/>
            <w:vAlign w:val="bottom"/>
            <w:hideMark/>
          </w:tcPr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DFF</w:t>
            </w:r>
          </w:p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proofErr w:type="spellStart"/>
            <w:r w:rsidRPr="005C1546">
              <w:rPr>
                <w:rFonts w:eastAsia="Times New Roman" w:cstheme="minorHAnsi"/>
                <w:color w:val="000000"/>
              </w:rPr>
              <w:t>vs</w:t>
            </w:r>
            <w:proofErr w:type="spellEnd"/>
          </w:p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Control</w:t>
            </w:r>
          </w:p>
        </w:tc>
        <w:tc>
          <w:tcPr>
            <w:tcW w:w="1008" w:type="dxa"/>
            <w:noWrap/>
            <w:vAlign w:val="bottom"/>
            <w:hideMark/>
          </w:tcPr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PBF</w:t>
            </w:r>
          </w:p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proofErr w:type="spellStart"/>
            <w:r w:rsidRPr="005C1546">
              <w:rPr>
                <w:rFonts w:eastAsia="Times New Roman" w:cstheme="minorHAnsi"/>
                <w:color w:val="000000"/>
              </w:rPr>
              <w:t>vs</w:t>
            </w:r>
            <w:proofErr w:type="spellEnd"/>
          </w:p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DFF</w:t>
            </w:r>
          </w:p>
        </w:tc>
        <w:tc>
          <w:tcPr>
            <w:tcW w:w="996" w:type="dxa"/>
            <w:vAlign w:val="bottom"/>
          </w:tcPr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Baseline Mean</w:t>
            </w:r>
          </w:p>
        </w:tc>
        <w:tc>
          <w:tcPr>
            <w:tcW w:w="759" w:type="dxa"/>
            <w:vAlign w:val="bottom"/>
          </w:tcPr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N</w:t>
            </w:r>
          </w:p>
        </w:tc>
      </w:tr>
      <w:tr w:rsidR="00D921C5" w:rsidRPr="005C1546" w:rsidTr="00DF4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6" w:type="dxa"/>
            <w:noWrap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Average health worker clinical knowledge score</w:t>
            </w: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0.024</w:t>
            </w: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0.053</w:t>
            </w:r>
          </w:p>
        </w:tc>
        <w:tc>
          <w:tcPr>
            <w:tcW w:w="1008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-0.04</w:t>
            </w:r>
          </w:p>
        </w:tc>
        <w:tc>
          <w:tcPr>
            <w:tcW w:w="996" w:type="dxa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0.46</w:t>
            </w:r>
          </w:p>
        </w:tc>
        <w:tc>
          <w:tcPr>
            <w:tcW w:w="759" w:type="dxa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1506</w:t>
            </w:r>
          </w:p>
        </w:tc>
      </w:tr>
      <w:tr w:rsidR="00D921C5" w:rsidRPr="005C1546" w:rsidTr="00DF46B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6" w:type="dxa"/>
            <w:noWrap/>
            <w:hideMark/>
          </w:tcPr>
          <w:p w:rsidR="00D921C5" w:rsidRPr="005C1546" w:rsidRDefault="00D921C5" w:rsidP="00DF46BB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(0.56)</w:t>
            </w: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(1.27)</w:t>
            </w:r>
          </w:p>
        </w:tc>
        <w:tc>
          <w:tcPr>
            <w:tcW w:w="1008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(1.22)</w:t>
            </w:r>
          </w:p>
        </w:tc>
        <w:tc>
          <w:tcPr>
            <w:tcW w:w="996" w:type="dxa"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59" w:type="dxa"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  <w:tr w:rsidR="00D921C5" w:rsidRPr="005C1546" w:rsidTr="00DF4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6" w:type="dxa"/>
            <w:noWrap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Under-five examination quality score (based on IMCI protocols)</w:t>
            </w: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0.113**</w:t>
            </w: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0.175***</w:t>
            </w:r>
          </w:p>
        </w:tc>
        <w:tc>
          <w:tcPr>
            <w:tcW w:w="1008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-0.076</w:t>
            </w:r>
          </w:p>
        </w:tc>
        <w:tc>
          <w:tcPr>
            <w:tcW w:w="996" w:type="dxa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0.57</w:t>
            </w:r>
          </w:p>
        </w:tc>
        <w:tc>
          <w:tcPr>
            <w:tcW w:w="759" w:type="dxa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1374</w:t>
            </w:r>
          </w:p>
        </w:tc>
      </w:tr>
      <w:tr w:rsidR="00D921C5" w:rsidRPr="005C1546" w:rsidTr="00DF46B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6" w:type="dxa"/>
            <w:noWrap/>
            <w:hideMark/>
          </w:tcPr>
          <w:p w:rsidR="00D921C5" w:rsidRPr="005C1546" w:rsidRDefault="00D921C5" w:rsidP="00DF46BB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(2.16)</w:t>
            </w: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(3.24)</w:t>
            </w:r>
          </w:p>
        </w:tc>
        <w:tc>
          <w:tcPr>
            <w:tcW w:w="1008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(1.34)</w:t>
            </w:r>
          </w:p>
        </w:tc>
        <w:tc>
          <w:tcPr>
            <w:tcW w:w="996" w:type="dxa"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59" w:type="dxa"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  <w:tr w:rsidR="00D921C5" w:rsidRPr="005C1546" w:rsidTr="00DF4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6" w:type="dxa"/>
            <w:noWrap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ANC examination quality score (based on national ANC protocols)</w:t>
            </w: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0.054</w:t>
            </w: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0.108**</w:t>
            </w:r>
          </w:p>
        </w:tc>
        <w:tc>
          <w:tcPr>
            <w:tcW w:w="1008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-0.045</w:t>
            </w:r>
          </w:p>
        </w:tc>
        <w:tc>
          <w:tcPr>
            <w:tcW w:w="996" w:type="dxa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0.45</w:t>
            </w:r>
          </w:p>
        </w:tc>
        <w:tc>
          <w:tcPr>
            <w:tcW w:w="759" w:type="dxa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1285</w:t>
            </w:r>
          </w:p>
        </w:tc>
      </w:tr>
      <w:tr w:rsidR="00D921C5" w:rsidRPr="005C1546" w:rsidTr="00DF46B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6" w:type="dxa"/>
            <w:noWrap/>
            <w:hideMark/>
          </w:tcPr>
          <w:p w:rsidR="00D921C5" w:rsidRPr="005C1546" w:rsidRDefault="00D921C5" w:rsidP="00DF46BB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(1.16)</w:t>
            </w: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(2.24)</w:t>
            </w:r>
          </w:p>
        </w:tc>
        <w:tc>
          <w:tcPr>
            <w:tcW w:w="1008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(1.05)</w:t>
            </w:r>
          </w:p>
        </w:tc>
        <w:tc>
          <w:tcPr>
            <w:tcW w:w="996" w:type="dxa"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59" w:type="dxa"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  <w:tr w:rsidR="00D921C5" w:rsidRPr="005C1546" w:rsidTr="00DF4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6" w:type="dxa"/>
            <w:noWrap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Proportion of facilities with working means of communication (radio, mobile phone, landline)</w:t>
            </w: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0.662***</w:t>
            </w: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0.493***</w:t>
            </w:r>
          </w:p>
        </w:tc>
        <w:tc>
          <w:tcPr>
            <w:tcW w:w="1008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0.133*</w:t>
            </w:r>
          </w:p>
        </w:tc>
        <w:tc>
          <w:tcPr>
            <w:tcW w:w="996" w:type="dxa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0.14</w:t>
            </w:r>
          </w:p>
        </w:tc>
        <w:tc>
          <w:tcPr>
            <w:tcW w:w="759" w:type="dxa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1526</w:t>
            </w:r>
          </w:p>
        </w:tc>
      </w:tr>
      <w:tr w:rsidR="00D921C5" w:rsidRPr="005C1546" w:rsidTr="00DF46B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6" w:type="dxa"/>
            <w:noWrap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(5.53)</w:t>
            </w: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(4.07)</w:t>
            </w:r>
          </w:p>
        </w:tc>
        <w:tc>
          <w:tcPr>
            <w:tcW w:w="1008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(1.71)</w:t>
            </w:r>
          </w:p>
        </w:tc>
        <w:tc>
          <w:tcPr>
            <w:tcW w:w="996" w:type="dxa"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59" w:type="dxa"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  <w:tr w:rsidR="00D921C5" w:rsidRPr="005C1546" w:rsidTr="00DF4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6" w:type="dxa"/>
            <w:noWrap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Proportion of facilities with a working vehicle to transport patients for referral</w:t>
            </w: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0.198***</w:t>
            </w: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0.208***</w:t>
            </w:r>
          </w:p>
        </w:tc>
        <w:tc>
          <w:tcPr>
            <w:tcW w:w="1008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-0.019</w:t>
            </w:r>
          </w:p>
        </w:tc>
        <w:tc>
          <w:tcPr>
            <w:tcW w:w="996" w:type="dxa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0.14</w:t>
            </w:r>
          </w:p>
        </w:tc>
        <w:tc>
          <w:tcPr>
            <w:tcW w:w="759" w:type="dxa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1526</w:t>
            </w:r>
          </w:p>
        </w:tc>
      </w:tr>
      <w:tr w:rsidR="00D921C5" w:rsidRPr="005C1546" w:rsidTr="00DF46B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6" w:type="dxa"/>
            <w:noWrap/>
            <w:hideMark/>
          </w:tcPr>
          <w:p w:rsidR="00D921C5" w:rsidRPr="005C1546" w:rsidRDefault="00D921C5" w:rsidP="00DF46BB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(3.61)</w:t>
            </w: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(3.20)</w:t>
            </w:r>
          </w:p>
        </w:tc>
        <w:tc>
          <w:tcPr>
            <w:tcW w:w="1008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(0.27)</w:t>
            </w:r>
          </w:p>
        </w:tc>
        <w:tc>
          <w:tcPr>
            <w:tcW w:w="996" w:type="dxa"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59" w:type="dxa"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  <w:tr w:rsidR="00D921C5" w:rsidRPr="005C1546" w:rsidTr="00DF4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6" w:type="dxa"/>
            <w:noWrap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Proportion of health facilities that conduct outreach for key MCH services</w:t>
            </w: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0.252**</w:t>
            </w: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0.190**</w:t>
            </w:r>
          </w:p>
        </w:tc>
        <w:tc>
          <w:tcPr>
            <w:tcW w:w="1008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0.072</w:t>
            </w:r>
          </w:p>
        </w:tc>
        <w:tc>
          <w:tcPr>
            <w:tcW w:w="996" w:type="dxa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0.45</w:t>
            </w:r>
          </w:p>
        </w:tc>
        <w:tc>
          <w:tcPr>
            <w:tcW w:w="759" w:type="dxa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1524</w:t>
            </w:r>
          </w:p>
        </w:tc>
      </w:tr>
      <w:tr w:rsidR="00D921C5" w:rsidRPr="005C1546" w:rsidTr="00DF46B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6" w:type="dxa"/>
            <w:noWrap/>
            <w:hideMark/>
          </w:tcPr>
          <w:p w:rsidR="00D921C5" w:rsidRPr="005C1546" w:rsidRDefault="00D921C5" w:rsidP="00DF46BB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(2.65)</w:t>
            </w: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(2.06)</w:t>
            </w:r>
          </w:p>
        </w:tc>
        <w:tc>
          <w:tcPr>
            <w:tcW w:w="1008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(0.75)</w:t>
            </w:r>
          </w:p>
        </w:tc>
        <w:tc>
          <w:tcPr>
            <w:tcW w:w="996" w:type="dxa"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59" w:type="dxa"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  <w:tr w:rsidR="00D921C5" w:rsidRPr="005C1546" w:rsidTr="00DF4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13" w:type="dxa"/>
            <w:gridSpan w:val="6"/>
            <w:noWrap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Standard errors clustered at LGA level</w:t>
            </w:r>
          </w:p>
        </w:tc>
      </w:tr>
      <w:tr w:rsidR="00D921C5" w:rsidRPr="005C1546" w:rsidTr="00DF46B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6" w:type="dxa"/>
            <w:noWrap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t statistics in parentheses</w:t>
            </w:r>
          </w:p>
        </w:tc>
        <w:tc>
          <w:tcPr>
            <w:tcW w:w="1047" w:type="dxa"/>
            <w:noWrap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47" w:type="dxa"/>
            <w:noWrap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08" w:type="dxa"/>
            <w:noWrap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6" w:type="dxa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59" w:type="dxa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  <w:tr w:rsidR="00D921C5" w:rsidRPr="005C1546" w:rsidTr="00DF4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6" w:type="dxa"/>
            <w:noWrap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* p&lt;0.1, ** p&lt;0.05, *** p&lt;0.01</w:t>
            </w:r>
          </w:p>
        </w:tc>
        <w:tc>
          <w:tcPr>
            <w:tcW w:w="1047" w:type="dxa"/>
            <w:noWrap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47" w:type="dxa"/>
            <w:noWrap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08" w:type="dxa"/>
            <w:noWrap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96" w:type="dxa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59" w:type="dxa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</w:tbl>
    <w:p w:rsidR="00D921C5" w:rsidRPr="005C1546" w:rsidRDefault="00D921C5" w:rsidP="00D921C5">
      <w:pPr>
        <w:jc w:val="center"/>
        <w:rPr>
          <w:rFonts w:cstheme="minorHAnsi"/>
          <w:sz w:val="24"/>
          <w:szCs w:val="24"/>
        </w:rPr>
      </w:pPr>
    </w:p>
    <w:p w:rsidR="00D921C5" w:rsidRPr="005C1546" w:rsidRDefault="00D921C5" w:rsidP="00D921C5">
      <w:pPr>
        <w:jc w:val="center"/>
        <w:rPr>
          <w:rFonts w:cstheme="minorHAnsi"/>
          <w:sz w:val="24"/>
          <w:szCs w:val="24"/>
        </w:rPr>
      </w:pPr>
    </w:p>
    <w:p w:rsidR="00D921C5" w:rsidRPr="005C1546" w:rsidRDefault="00D921C5" w:rsidP="00D921C5">
      <w:pPr>
        <w:jc w:val="center"/>
        <w:rPr>
          <w:rFonts w:cstheme="minorHAnsi"/>
          <w:sz w:val="24"/>
          <w:szCs w:val="24"/>
        </w:rPr>
      </w:pPr>
    </w:p>
    <w:p w:rsidR="00D921C5" w:rsidRPr="005C1546" w:rsidRDefault="00D921C5" w:rsidP="00D921C5">
      <w:pPr>
        <w:jc w:val="center"/>
        <w:rPr>
          <w:rFonts w:cstheme="minorHAnsi"/>
          <w:sz w:val="24"/>
          <w:szCs w:val="24"/>
        </w:rPr>
      </w:pPr>
    </w:p>
    <w:p w:rsidR="00D921C5" w:rsidRPr="005C1546" w:rsidRDefault="00D921C5" w:rsidP="00D921C5">
      <w:pPr>
        <w:jc w:val="center"/>
        <w:rPr>
          <w:rFonts w:cstheme="minorHAnsi"/>
          <w:sz w:val="24"/>
          <w:szCs w:val="24"/>
        </w:rPr>
      </w:pPr>
    </w:p>
    <w:p w:rsidR="00D921C5" w:rsidRPr="005C1546" w:rsidRDefault="00D921C5" w:rsidP="00D921C5">
      <w:pPr>
        <w:jc w:val="center"/>
        <w:rPr>
          <w:rFonts w:cstheme="minorHAnsi"/>
          <w:sz w:val="24"/>
          <w:szCs w:val="24"/>
        </w:rPr>
      </w:pPr>
    </w:p>
    <w:p w:rsidR="00D921C5" w:rsidRPr="005C1546" w:rsidRDefault="00D921C5" w:rsidP="00D921C5">
      <w:pPr>
        <w:jc w:val="center"/>
        <w:rPr>
          <w:rFonts w:cstheme="minorHAnsi"/>
          <w:sz w:val="24"/>
          <w:szCs w:val="24"/>
        </w:rPr>
      </w:pPr>
    </w:p>
    <w:p w:rsidR="00D921C5" w:rsidRPr="005C1546" w:rsidRDefault="00D921C5" w:rsidP="00D921C5">
      <w:pPr>
        <w:jc w:val="center"/>
        <w:rPr>
          <w:rFonts w:cstheme="minorHAnsi"/>
          <w:sz w:val="24"/>
          <w:szCs w:val="24"/>
        </w:rPr>
      </w:pPr>
    </w:p>
    <w:p w:rsidR="00D921C5" w:rsidRPr="005C1546" w:rsidRDefault="00D921C5" w:rsidP="00D921C5">
      <w:pPr>
        <w:jc w:val="center"/>
        <w:rPr>
          <w:rFonts w:cstheme="minorHAnsi"/>
          <w:sz w:val="24"/>
          <w:szCs w:val="24"/>
        </w:rPr>
      </w:pPr>
    </w:p>
    <w:p w:rsidR="00D921C5" w:rsidRPr="005C1546" w:rsidRDefault="00D921C5" w:rsidP="00D921C5">
      <w:pPr>
        <w:jc w:val="center"/>
        <w:rPr>
          <w:rFonts w:cstheme="minorHAnsi"/>
          <w:sz w:val="24"/>
          <w:szCs w:val="24"/>
        </w:rPr>
      </w:pPr>
      <w:bookmarkStart w:id="11" w:name="_Hlk79438925"/>
      <w:r w:rsidRPr="005C1546">
        <w:rPr>
          <w:rFonts w:cstheme="minorHAnsi"/>
          <w:sz w:val="24"/>
          <w:szCs w:val="24"/>
        </w:rPr>
        <w:t>Table 1</w:t>
      </w:r>
      <w:r>
        <w:rPr>
          <w:rFonts w:cstheme="minorHAnsi"/>
          <w:sz w:val="24"/>
          <w:szCs w:val="24"/>
        </w:rPr>
        <w:t>2</w:t>
      </w:r>
      <w:r w:rsidRPr="005C1546">
        <w:rPr>
          <w:rFonts w:cstheme="minorHAnsi"/>
          <w:sz w:val="24"/>
          <w:szCs w:val="24"/>
        </w:rPr>
        <w:t>: Impact on Outcomes of Quality of Care, Interactions at Health Facilities</w:t>
      </w:r>
    </w:p>
    <w:bookmarkEnd w:id="11"/>
    <w:tbl>
      <w:tblPr>
        <w:tblStyle w:val="PlainTable24"/>
        <w:tblW w:w="8601" w:type="dxa"/>
        <w:tblLook w:val="04A0" w:firstRow="1" w:lastRow="0" w:firstColumn="1" w:lastColumn="0" w:noHBand="0" w:noVBand="1"/>
      </w:tblPr>
      <w:tblGrid>
        <w:gridCol w:w="3600"/>
        <w:gridCol w:w="1008"/>
        <w:gridCol w:w="1047"/>
        <w:gridCol w:w="1008"/>
        <w:gridCol w:w="1004"/>
        <w:gridCol w:w="934"/>
      </w:tblGrid>
      <w:tr w:rsidR="00D921C5" w:rsidRPr="005C1546" w:rsidTr="00DF46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008" w:type="dxa"/>
            <w:noWrap/>
            <w:vAlign w:val="bottom"/>
            <w:hideMark/>
          </w:tcPr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PBF</w:t>
            </w:r>
          </w:p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proofErr w:type="spellStart"/>
            <w:r w:rsidRPr="005C1546">
              <w:rPr>
                <w:rFonts w:eastAsia="Times New Roman" w:cstheme="minorHAnsi"/>
                <w:color w:val="000000"/>
              </w:rPr>
              <w:t>vs</w:t>
            </w:r>
            <w:proofErr w:type="spellEnd"/>
          </w:p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Control</w:t>
            </w:r>
          </w:p>
        </w:tc>
        <w:tc>
          <w:tcPr>
            <w:tcW w:w="1047" w:type="dxa"/>
            <w:noWrap/>
            <w:vAlign w:val="bottom"/>
            <w:hideMark/>
          </w:tcPr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DFF</w:t>
            </w:r>
          </w:p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proofErr w:type="spellStart"/>
            <w:r w:rsidRPr="005C1546">
              <w:rPr>
                <w:rFonts w:eastAsia="Times New Roman" w:cstheme="minorHAnsi"/>
                <w:color w:val="000000"/>
              </w:rPr>
              <w:t>vs</w:t>
            </w:r>
            <w:proofErr w:type="spellEnd"/>
          </w:p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Control</w:t>
            </w:r>
          </w:p>
        </w:tc>
        <w:tc>
          <w:tcPr>
            <w:tcW w:w="1008" w:type="dxa"/>
            <w:noWrap/>
            <w:vAlign w:val="bottom"/>
            <w:hideMark/>
          </w:tcPr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PBF</w:t>
            </w:r>
          </w:p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proofErr w:type="spellStart"/>
            <w:r w:rsidRPr="005C1546">
              <w:rPr>
                <w:rFonts w:eastAsia="Times New Roman" w:cstheme="minorHAnsi"/>
                <w:color w:val="000000"/>
              </w:rPr>
              <w:t>vs</w:t>
            </w:r>
            <w:proofErr w:type="spellEnd"/>
          </w:p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DFF</w:t>
            </w:r>
          </w:p>
        </w:tc>
        <w:tc>
          <w:tcPr>
            <w:tcW w:w="1004" w:type="dxa"/>
            <w:vAlign w:val="bottom"/>
          </w:tcPr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Baseline Mean</w:t>
            </w:r>
          </w:p>
        </w:tc>
        <w:tc>
          <w:tcPr>
            <w:tcW w:w="934" w:type="dxa"/>
            <w:vAlign w:val="bottom"/>
          </w:tcPr>
          <w:p w:rsidR="00D921C5" w:rsidRPr="005C1546" w:rsidRDefault="00D921C5" w:rsidP="00DF46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N</w:t>
            </w:r>
          </w:p>
        </w:tc>
      </w:tr>
      <w:tr w:rsidR="00D921C5" w:rsidRPr="005C1546" w:rsidTr="00DF4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ANC: Average client satisfaction score</w:t>
            </w:r>
          </w:p>
        </w:tc>
        <w:tc>
          <w:tcPr>
            <w:tcW w:w="1008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0.03</w:t>
            </w: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0.058*</w:t>
            </w:r>
          </w:p>
        </w:tc>
        <w:tc>
          <w:tcPr>
            <w:tcW w:w="1008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-0.035</w:t>
            </w:r>
          </w:p>
        </w:tc>
        <w:tc>
          <w:tcPr>
            <w:tcW w:w="1004" w:type="dxa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0.89</w:t>
            </w:r>
          </w:p>
        </w:tc>
        <w:tc>
          <w:tcPr>
            <w:tcW w:w="934" w:type="dxa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1374</w:t>
            </w:r>
          </w:p>
        </w:tc>
      </w:tr>
      <w:tr w:rsidR="00D921C5" w:rsidRPr="005C1546" w:rsidTr="00DF46B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  <w:hideMark/>
          </w:tcPr>
          <w:p w:rsidR="00D921C5" w:rsidRPr="005C1546" w:rsidRDefault="00D921C5" w:rsidP="00DF46BB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(0.99)</w:t>
            </w: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(1.98)</w:t>
            </w:r>
          </w:p>
        </w:tc>
        <w:tc>
          <w:tcPr>
            <w:tcW w:w="1008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1.25</w:t>
            </w:r>
          </w:p>
        </w:tc>
        <w:tc>
          <w:tcPr>
            <w:tcW w:w="1004" w:type="dxa"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34" w:type="dxa"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  <w:tr w:rsidR="00D921C5" w:rsidRPr="005C1546" w:rsidTr="00DF4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U5: Average client satisfaction score</w:t>
            </w:r>
          </w:p>
        </w:tc>
        <w:tc>
          <w:tcPr>
            <w:tcW w:w="1008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0.077*</w:t>
            </w: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0.078**</w:t>
            </w:r>
          </w:p>
        </w:tc>
        <w:tc>
          <w:tcPr>
            <w:tcW w:w="1008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-0.017</w:t>
            </w:r>
          </w:p>
        </w:tc>
        <w:tc>
          <w:tcPr>
            <w:tcW w:w="1004" w:type="dxa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0.88</w:t>
            </w:r>
          </w:p>
        </w:tc>
        <w:tc>
          <w:tcPr>
            <w:tcW w:w="934" w:type="dxa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1284</w:t>
            </w:r>
          </w:p>
        </w:tc>
      </w:tr>
      <w:tr w:rsidR="00D921C5" w:rsidRPr="005C1546" w:rsidTr="00DF46B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  <w:hideMark/>
          </w:tcPr>
          <w:p w:rsidR="00D921C5" w:rsidRPr="005C1546" w:rsidRDefault="00D921C5" w:rsidP="00DF46BB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(1.99)</w:t>
            </w: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(2.16)</w:t>
            </w:r>
          </w:p>
        </w:tc>
        <w:tc>
          <w:tcPr>
            <w:tcW w:w="1008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0.55</w:t>
            </w:r>
          </w:p>
        </w:tc>
        <w:tc>
          <w:tcPr>
            <w:tcW w:w="1004" w:type="dxa"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34" w:type="dxa"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  <w:tr w:rsidR="00D921C5" w:rsidRPr="005C1546" w:rsidTr="00DF4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ANC: Proportion of clients who report that facility opening hours are convenient</w:t>
            </w:r>
          </w:p>
        </w:tc>
        <w:tc>
          <w:tcPr>
            <w:tcW w:w="1008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0.078*</w:t>
            </w: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0.145***</w:t>
            </w:r>
          </w:p>
        </w:tc>
        <w:tc>
          <w:tcPr>
            <w:tcW w:w="1008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-0.071**</w:t>
            </w:r>
          </w:p>
        </w:tc>
        <w:tc>
          <w:tcPr>
            <w:tcW w:w="1004" w:type="dxa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0.91</w:t>
            </w:r>
          </w:p>
        </w:tc>
        <w:tc>
          <w:tcPr>
            <w:tcW w:w="934" w:type="dxa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1374</w:t>
            </w:r>
          </w:p>
        </w:tc>
      </w:tr>
      <w:tr w:rsidR="00D921C5" w:rsidRPr="005C1546" w:rsidTr="00DF46B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(1.78)</w:t>
            </w: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(3.17)</w:t>
            </w:r>
          </w:p>
        </w:tc>
        <w:tc>
          <w:tcPr>
            <w:tcW w:w="1008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2.1</w:t>
            </w:r>
          </w:p>
        </w:tc>
        <w:tc>
          <w:tcPr>
            <w:tcW w:w="1004" w:type="dxa"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34" w:type="dxa"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  <w:tr w:rsidR="00D921C5" w:rsidRPr="005C1546" w:rsidTr="00DF4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  <w:hideMark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U5: Proportion of clients who report that facility opening hours are convenient</w:t>
            </w:r>
          </w:p>
        </w:tc>
        <w:tc>
          <w:tcPr>
            <w:tcW w:w="1008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0.070*</w:t>
            </w: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0.115***</w:t>
            </w:r>
          </w:p>
        </w:tc>
        <w:tc>
          <w:tcPr>
            <w:tcW w:w="1008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-0.052</w:t>
            </w:r>
          </w:p>
        </w:tc>
        <w:tc>
          <w:tcPr>
            <w:tcW w:w="1004" w:type="dxa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0.90</w:t>
            </w:r>
          </w:p>
        </w:tc>
        <w:tc>
          <w:tcPr>
            <w:tcW w:w="934" w:type="dxa"/>
            <w:vAlign w:val="center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1284</w:t>
            </w:r>
          </w:p>
        </w:tc>
      </w:tr>
      <w:tr w:rsidR="00D921C5" w:rsidRPr="005C1546" w:rsidTr="00DF46B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  <w:hideMark/>
          </w:tcPr>
          <w:p w:rsidR="00D921C5" w:rsidRPr="005C1546" w:rsidRDefault="00D921C5" w:rsidP="00DF46BB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08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(1.75)</w:t>
            </w:r>
          </w:p>
        </w:tc>
        <w:tc>
          <w:tcPr>
            <w:tcW w:w="1047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(2.93)</w:t>
            </w:r>
          </w:p>
        </w:tc>
        <w:tc>
          <w:tcPr>
            <w:tcW w:w="1008" w:type="dxa"/>
            <w:noWrap/>
            <w:vAlign w:val="center"/>
            <w:hideMark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1.34</w:t>
            </w:r>
          </w:p>
        </w:tc>
        <w:tc>
          <w:tcPr>
            <w:tcW w:w="1004" w:type="dxa"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34" w:type="dxa"/>
            <w:vAlign w:val="center"/>
          </w:tcPr>
          <w:p w:rsidR="00D921C5" w:rsidRPr="005C1546" w:rsidRDefault="00D921C5" w:rsidP="00DF46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  <w:tr w:rsidR="00D921C5" w:rsidRPr="005C1546" w:rsidTr="00DF4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1" w:type="dxa"/>
            <w:gridSpan w:val="6"/>
            <w:noWrap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 xml:space="preserve">Standard errors clustered at LGA level </w:t>
            </w:r>
          </w:p>
        </w:tc>
      </w:tr>
      <w:tr w:rsidR="00D921C5" w:rsidRPr="005C1546" w:rsidTr="00DF46B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1" w:type="dxa"/>
            <w:gridSpan w:val="6"/>
            <w:noWrap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t statistics in parentheses</w:t>
            </w:r>
          </w:p>
        </w:tc>
      </w:tr>
      <w:tr w:rsidR="00D921C5" w:rsidRPr="005C1546" w:rsidTr="00DF4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</w:tcPr>
          <w:p w:rsidR="00D921C5" w:rsidRPr="005C1546" w:rsidRDefault="00D921C5" w:rsidP="00DF46BB">
            <w:pPr>
              <w:rPr>
                <w:rFonts w:eastAsia="Times New Roman" w:cstheme="minorHAnsi"/>
                <w:color w:val="000000"/>
              </w:rPr>
            </w:pPr>
            <w:r w:rsidRPr="005C1546">
              <w:rPr>
                <w:rFonts w:eastAsia="Times New Roman" w:cstheme="minorHAnsi"/>
                <w:color w:val="000000"/>
              </w:rPr>
              <w:t>* p&lt;0.1, ** p&lt;0.05, *** p&lt;0.01</w:t>
            </w:r>
          </w:p>
        </w:tc>
        <w:tc>
          <w:tcPr>
            <w:tcW w:w="1008" w:type="dxa"/>
            <w:noWrap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47" w:type="dxa"/>
            <w:noWrap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08" w:type="dxa"/>
            <w:noWrap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04" w:type="dxa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34" w:type="dxa"/>
          </w:tcPr>
          <w:p w:rsidR="00D921C5" w:rsidRPr="005C1546" w:rsidRDefault="00D921C5" w:rsidP="00DF4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</w:p>
        </w:tc>
      </w:tr>
    </w:tbl>
    <w:p w:rsidR="00D921C5" w:rsidRPr="005C1546" w:rsidRDefault="00D921C5" w:rsidP="00D921C5">
      <w:pPr>
        <w:rPr>
          <w:rFonts w:cstheme="minorHAnsi"/>
          <w:sz w:val="24"/>
          <w:szCs w:val="24"/>
        </w:rPr>
      </w:pPr>
    </w:p>
    <w:p w:rsidR="00803159" w:rsidRDefault="00803159">
      <w:bookmarkStart w:id="12" w:name="_GoBack"/>
      <w:bookmarkEnd w:id="12"/>
    </w:p>
    <w:sectPr w:rsidR="008031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0528A5"/>
    <w:multiLevelType w:val="multilevel"/>
    <w:tmpl w:val="5D32DD3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1C5"/>
    <w:rsid w:val="00055BA3"/>
    <w:rsid w:val="000A71C0"/>
    <w:rsid w:val="000C2CF8"/>
    <w:rsid w:val="000F384C"/>
    <w:rsid w:val="001170A5"/>
    <w:rsid w:val="00175A0C"/>
    <w:rsid w:val="00230779"/>
    <w:rsid w:val="00277974"/>
    <w:rsid w:val="00366F9B"/>
    <w:rsid w:val="003E61FC"/>
    <w:rsid w:val="003F1A70"/>
    <w:rsid w:val="00444D47"/>
    <w:rsid w:val="00491645"/>
    <w:rsid w:val="005C1DF4"/>
    <w:rsid w:val="005E2C90"/>
    <w:rsid w:val="005F671C"/>
    <w:rsid w:val="00642691"/>
    <w:rsid w:val="00675C8B"/>
    <w:rsid w:val="007E5A6D"/>
    <w:rsid w:val="007F63C0"/>
    <w:rsid w:val="00801B76"/>
    <w:rsid w:val="00803159"/>
    <w:rsid w:val="008042F4"/>
    <w:rsid w:val="008C6A74"/>
    <w:rsid w:val="00910C29"/>
    <w:rsid w:val="00941833"/>
    <w:rsid w:val="00972C57"/>
    <w:rsid w:val="009760CA"/>
    <w:rsid w:val="009B4B17"/>
    <w:rsid w:val="00A541E4"/>
    <w:rsid w:val="00AF0CAD"/>
    <w:rsid w:val="00B209FF"/>
    <w:rsid w:val="00B26A2B"/>
    <w:rsid w:val="00BB6833"/>
    <w:rsid w:val="00BC4EF3"/>
    <w:rsid w:val="00BC6960"/>
    <w:rsid w:val="00C22B40"/>
    <w:rsid w:val="00D921C5"/>
    <w:rsid w:val="00DC784B"/>
    <w:rsid w:val="00F81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">
    <w:name w:val="Plain Table 2"/>
    <w:basedOn w:val="TableNormal"/>
    <w:uiPriority w:val="42"/>
    <w:rsid w:val="00D921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21">
    <w:name w:val="Plain Table 21"/>
    <w:basedOn w:val="TableNormal"/>
    <w:next w:val="PlainTable2"/>
    <w:uiPriority w:val="42"/>
    <w:rsid w:val="00D921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rPr>
        <w:cantSplit/>
        <w:tblHeader/>
      </w:trPr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22">
    <w:name w:val="Plain Table 22"/>
    <w:basedOn w:val="TableNormal"/>
    <w:next w:val="PlainTable2"/>
    <w:uiPriority w:val="42"/>
    <w:rsid w:val="00D921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rPr>
        <w:cantSplit/>
        <w:tblHeader/>
      </w:trPr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23">
    <w:name w:val="Plain Table 23"/>
    <w:basedOn w:val="TableNormal"/>
    <w:next w:val="PlainTable2"/>
    <w:uiPriority w:val="42"/>
    <w:rsid w:val="00D921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rPr>
        <w:cantSplit/>
        <w:tblHeader/>
      </w:trPr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24">
    <w:name w:val="Plain Table 24"/>
    <w:basedOn w:val="TableNormal"/>
    <w:next w:val="PlainTable2"/>
    <w:uiPriority w:val="42"/>
    <w:rsid w:val="00D921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rPr>
        <w:cantSplit/>
        <w:tblHeader/>
      </w:trPr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25">
    <w:name w:val="Plain Table 25"/>
    <w:basedOn w:val="TableNormal"/>
    <w:next w:val="PlainTable2"/>
    <w:uiPriority w:val="42"/>
    <w:rsid w:val="00D921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rPr>
        <w:cantSplit/>
        <w:tblHeader/>
      </w:trPr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211">
    <w:name w:val="Plain Table 211"/>
    <w:basedOn w:val="TableNormal"/>
    <w:next w:val="PlainTable2"/>
    <w:uiPriority w:val="42"/>
    <w:rsid w:val="00D921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2211">
    <w:name w:val="Plain Table 2211"/>
    <w:basedOn w:val="TableNormal"/>
    <w:next w:val="PlainTable2"/>
    <w:uiPriority w:val="42"/>
    <w:rsid w:val="00D921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221">
    <w:name w:val="Plain Table 221"/>
    <w:basedOn w:val="TableNormal"/>
    <w:next w:val="PlainTable2"/>
    <w:uiPriority w:val="42"/>
    <w:rsid w:val="00D921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b/>
        <w:bCs/>
      </w:rPr>
      <w:tblPr/>
      <w:tcPr>
        <w:tcBorders>
          <w:bottom w:val="single" w:sz="4" w:space="0" w:color="7F7F7F" w:themeColor="text1" w:themeTint="80"/>
        </w:tcBorders>
        <w:vAlign w:val="bottom"/>
      </w:tcPr>
    </w:tblStylePr>
    <w:tblStylePr w:type="lastRow">
      <w:pPr>
        <w:jc w:val="center"/>
      </w:pPr>
      <w:rPr>
        <w:b/>
        <w:bCs/>
      </w:rPr>
      <w:tblPr/>
      <w:tcPr>
        <w:tcBorders>
          <w:top w:val="single" w:sz="4" w:space="0" w:color="7F7F7F" w:themeColor="text1" w:themeTint="80"/>
        </w:tcBorders>
        <w:vAlign w:val="cente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FootnoteText">
    <w:name w:val="footnote text"/>
    <w:aliases w:val="fn,FOOTNOTES,single space,Footnote Text Char1,Footnote Text Char Char,Footnote Text Char2 Char,Footnote Text Char1 Char Char,Footnote Text Char2 Char Char Char,Footnote Text Char1 Char Char Char Char,tex,Footnote Text Char Char Char1,ft,f"/>
    <w:basedOn w:val="Normal"/>
    <w:link w:val="FootnoteTextChar"/>
    <w:uiPriority w:val="99"/>
    <w:unhideWhenUsed/>
    <w:qFormat/>
    <w:rsid w:val="00D921C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fn Char,FOOTNOTES Char,single space Char,Footnote Text Char1 Char,Footnote Text Char Char Char,Footnote Text Char2 Char Char,Footnote Text Char1 Char Char Char,Footnote Text Char2 Char Char Char Char,tex Char,ft Char,f Char"/>
    <w:basedOn w:val="DefaultParagraphFont"/>
    <w:link w:val="FootnoteText"/>
    <w:uiPriority w:val="99"/>
    <w:rsid w:val="00D921C5"/>
    <w:rPr>
      <w:sz w:val="20"/>
      <w:szCs w:val="20"/>
    </w:rPr>
  </w:style>
  <w:style w:type="character" w:styleId="FootnoteReference">
    <w:name w:val="footnote reference"/>
    <w:aliases w:val="Char Char, Char Char,Footnote Text Char2,Char Char1,FOOTNOTES Char1,fn Char1,single space Char1,ft Char1,Fodnotetekst Tegn Char1,Footnote Text Char1 Char1,Footnote Text Char2 Char Char1,ftref"/>
    <w:basedOn w:val="DefaultParagraphFont"/>
    <w:uiPriority w:val="99"/>
    <w:unhideWhenUsed/>
    <w:rsid w:val="00D921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2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21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">
    <w:name w:val="Plain Table 2"/>
    <w:basedOn w:val="TableNormal"/>
    <w:uiPriority w:val="42"/>
    <w:rsid w:val="00D921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21">
    <w:name w:val="Plain Table 21"/>
    <w:basedOn w:val="TableNormal"/>
    <w:next w:val="PlainTable2"/>
    <w:uiPriority w:val="42"/>
    <w:rsid w:val="00D921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rPr>
        <w:cantSplit/>
        <w:tblHeader/>
      </w:trPr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22">
    <w:name w:val="Plain Table 22"/>
    <w:basedOn w:val="TableNormal"/>
    <w:next w:val="PlainTable2"/>
    <w:uiPriority w:val="42"/>
    <w:rsid w:val="00D921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rPr>
        <w:cantSplit/>
        <w:tblHeader/>
      </w:trPr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23">
    <w:name w:val="Plain Table 23"/>
    <w:basedOn w:val="TableNormal"/>
    <w:next w:val="PlainTable2"/>
    <w:uiPriority w:val="42"/>
    <w:rsid w:val="00D921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rPr>
        <w:cantSplit/>
        <w:tblHeader/>
      </w:trPr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24">
    <w:name w:val="Plain Table 24"/>
    <w:basedOn w:val="TableNormal"/>
    <w:next w:val="PlainTable2"/>
    <w:uiPriority w:val="42"/>
    <w:rsid w:val="00D921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rPr>
        <w:cantSplit/>
        <w:tblHeader/>
      </w:trPr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25">
    <w:name w:val="Plain Table 25"/>
    <w:basedOn w:val="TableNormal"/>
    <w:next w:val="PlainTable2"/>
    <w:uiPriority w:val="42"/>
    <w:rsid w:val="00D921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rPr>
        <w:cantSplit/>
        <w:tblHeader/>
      </w:trPr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211">
    <w:name w:val="Plain Table 211"/>
    <w:basedOn w:val="TableNormal"/>
    <w:next w:val="PlainTable2"/>
    <w:uiPriority w:val="42"/>
    <w:rsid w:val="00D921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2211">
    <w:name w:val="Plain Table 2211"/>
    <w:basedOn w:val="TableNormal"/>
    <w:next w:val="PlainTable2"/>
    <w:uiPriority w:val="42"/>
    <w:rsid w:val="00D921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221">
    <w:name w:val="Plain Table 221"/>
    <w:basedOn w:val="TableNormal"/>
    <w:next w:val="PlainTable2"/>
    <w:uiPriority w:val="42"/>
    <w:rsid w:val="00D921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b/>
        <w:bCs/>
      </w:rPr>
      <w:tblPr/>
      <w:tcPr>
        <w:tcBorders>
          <w:bottom w:val="single" w:sz="4" w:space="0" w:color="7F7F7F" w:themeColor="text1" w:themeTint="80"/>
        </w:tcBorders>
        <w:vAlign w:val="bottom"/>
      </w:tcPr>
    </w:tblStylePr>
    <w:tblStylePr w:type="lastRow">
      <w:pPr>
        <w:jc w:val="center"/>
      </w:pPr>
      <w:rPr>
        <w:b/>
        <w:bCs/>
      </w:rPr>
      <w:tblPr/>
      <w:tcPr>
        <w:tcBorders>
          <w:top w:val="single" w:sz="4" w:space="0" w:color="7F7F7F" w:themeColor="text1" w:themeTint="80"/>
        </w:tcBorders>
        <w:vAlign w:val="cente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FootnoteText">
    <w:name w:val="footnote text"/>
    <w:aliases w:val="fn,FOOTNOTES,single space,Footnote Text Char1,Footnote Text Char Char,Footnote Text Char2 Char,Footnote Text Char1 Char Char,Footnote Text Char2 Char Char Char,Footnote Text Char1 Char Char Char Char,tex,Footnote Text Char Char Char1,ft,f"/>
    <w:basedOn w:val="Normal"/>
    <w:link w:val="FootnoteTextChar"/>
    <w:uiPriority w:val="99"/>
    <w:unhideWhenUsed/>
    <w:qFormat/>
    <w:rsid w:val="00D921C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fn Char,FOOTNOTES Char,single space Char,Footnote Text Char1 Char,Footnote Text Char Char Char,Footnote Text Char2 Char Char,Footnote Text Char1 Char Char Char,Footnote Text Char2 Char Char Char Char,tex Char,ft Char,f Char"/>
    <w:basedOn w:val="DefaultParagraphFont"/>
    <w:link w:val="FootnoteText"/>
    <w:uiPriority w:val="99"/>
    <w:rsid w:val="00D921C5"/>
    <w:rPr>
      <w:sz w:val="20"/>
      <w:szCs w:val="20"/>
    </w:rPr>
  </w:style>
  <w:style w:type="character" w:styleId="FootnoteReference">
    <w:name w:val="footnote reference"/>
    <w:aliases w:val="Char Char, Char Char,Footnote Text Char2,Char Char1,FOOTNOTES Char1,fn Char1,single space Char1,ft Char1,Fodnotetekst Tegn Char1,Footnote Text Char1 Char1,Footnote Text Char2 Char Char1,ftref"/>
    <w:basedOn w:val="DefaultParagraphFont"/>
    <w:uiPriority w:val="99"/>
    <w:unhideWhenUsed/>
    <w:rsid w:val="00D921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2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21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1546</Words>
  <Characters>8814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GSABORDO</dc:creator>
  <cp:lastModifiedBy>GSABORDO</cp:lastModifiedBy>
  <cp:revision>1</cp:revision>
  <dcterms:created xsi:type="dcterms:W3CDTF">2021-08-21T08:34:00Z</dcterms:created>
  <dcterms:modified xsi:type="dcterms:W3CDTF">2021-08-21T08:34:00Z</dcterms:modified>
</cp:coreProperties>
</file>