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76342" w14:textId="620E0A86" w:rsidR="00005B18" w:rsidRDefault="00313F65" w:rsidP="00256231">
      <w:pPr>
        <w:rPr>
          <w:rFonts w:cs="Times New Roman"/>
          <w:b/>
          <w:bCs/>
          <w:kern w:val="0"/>
          <w:szCs w:val="21"/>
        </w:rPr>
      </w:pPr>
      <w:r>
        <w:rPr>
          <w:rFonts w:cs="Times New Roman"/>
          <w:b/>
          <w:bCs/>
          <w:kern w:val="0"/>
          <w:szCs w:val="21"/>
        </w:rPr>
        <w:t xml:space="preserve">Online </w:t>
      </w:r>
      <w:r w:rsidR="009B164E">
        <w:rPr>
          <w:rFonts w:cs="Times New Roman"/>
          <w:b/>
          <w:bCs/>
          <w:kern w:val="0"/>
          <w:szCs w:val="21"/>
        </w:rPr>
        <w:t>Additional</w:t>
      </w:r>
      <w:r>
        <w:rPr>
          <w:rFonts w:cs="Times New Roman"/>
          <w:b/>
          <w:bCs/>
          <w:kern w:val="0"/>
          <w:szCs w:val="21"/>
        </w:rPr>
        <w:t xml:space="preserve"> </w:t>
      </w:r>
      <w:r w:rsidR="009B164E">
        <w:rPr>
          <w:rFonts w:cs="Times New Roman"/>
          <w:b/>
          <w:bCs/>
          <w:kern w:val="0"/>
          <w:szCs w:val="21"/>
        </w:rPr>
        <w:t>File</w:t>
      </w:r>
    </w:p>
    <w:p w14:paraId="4B07E13F" w14:textId="77777777" w:rsidR="00005B18" w:rsidRPr="00823B2E" w:rsidRDefault="00005B18" w:rsidP="00256231">
      <w:pPr>
        <w:rPr>
          <w:rFonts w:cs="Times New Roman"/>
          <w:b/>
          <w:bCs/>
          <w:kern w:val="0"/>
          <w:sz w:val="18"/>
          <w:szCs w:val="18"/>
        </w:rPr>
      </w:pPr>
    </w:p>
    <w:p w14:paraId="5D45A9AF" w14:textId="2353EE01" w:rsidR="00F57372" w:rsidRPr="00823B2E" w:rsidRDefault="00823B2E" w:rsidP="00823B2E">
      <w:pPr>
        <w:tabs>
          <w:tab w:val="left" w:pos="7655"/>
          <w:tab w:val="left" w:pos="8222"/>
        </w:tabs>
        <w:rPr>
          <w:rFonts w:cs="Times New Roman"/>
          <w:b/>
          <w:szCs w:val="21"/>
        </w:rPr>
      </w:pPr>
      <w:r w:rsidRPr="00823B2E">
        <w:rPr>
          <w:rFonts w:cs="Times New Roman"/>
          <w:szCs w:val="21"/>
        </w:rPr>
        <w:t xml:space="preserve">G </w:t>
      </w:r>
      <w:proofErr w:type="spellStart"/>
      <w:r w:rsidRPr="00823B2E">
        <w:rPr>
          <w:rFonts w:cs="Times New Roman"/>
          <w:szCs w:val="21"/>
        </w:rPr>
        <w:t>Qiao</w:t>
      </w:r>
      <w:proofErr w:type="spellEnd"/>
      <w:r w:rsidRPr="00823B2E">
        <w:rPr>
          <w:rFonts w:cs="Times New Roman"/>
          <w:szCs w:val="21"/>
        </w:rPr>
        <w:t>, W Zhuang, B Dong</w:t>
      </w:r>
      <w:r w:rsidR="00313F65" w:rsidRPr="00823B2E">
        <w:rPr>
          <w:rFonts w:cs="Times New Roman"/>
          <w:szCs w:val="21"/>
        </w:rPr>
        <w:t xml:space="preserve"> et al. </w:t>
      </w:r>
      <w:r w:rsidRPr="00823B2E">
        <w:rPr>
          <w:rFonts w:cs="Times New Roman"/>
          <w:szCs w:val="21"/>
        </w:rPr>
        <w:t>Discovery and validation of methylation signatures in circulating cell-free DNA for early detection of esophageal cancer: a case-control study</w:t>
      </w:r>
    </w:p>
    <w:p w14:paraId="598DDE71" w14:textId="77777777" w:rsidR="00F57372" w:rsidRDefault="00F57372" w:rsidP="00F57372">
      <w:pPr>
        <w:spacing w:line="480" w:lineRule="auto"/>
        <w:rPr>
          <w:rFonts w:cs="Times New Roman"/>
          <w:b/>
          <w:szCs w:val="21"/>
        </w:rPr>
      </w:pPr>
    </w:p>
    <w:p w14:paraId="670E8F83" w14:textId="2A13ED93" w:rsidR="00F57372" w:rsidRPr="00DB2B98" w:rsidRDefault="00F57372" w:rsidP="00F57372">
      <w:pPr>
        <w:spacing w:line="480" w:lineRule="auto"/>
        <w:rPr>
          <w:rFonts w:cs="Times New Roman"/>
          <w:b/>
          <w:szCs w:val="21"/>
        </w:rPr>
      </w:pPr>
      <w:r w:rsidRPr="00DB2B98">
        <w:rPr>
          <w:rFonts w:cs="Times New Roman"/>
          <w:b/>
          <w:szCs w:val="21"/>
        </w:rPr>
        <w:t>Contents:</w:t>
      </w:r>
    </w:p>
    <w:p w14:paraId="00B3641A" w14:textId="7D767429" w:rsidR="00FB6C81" w:rsidRPr="009C6BB6" w:rsidRDefault="009B164E" w:rsidP="00FB6C81">
      <w:pPr>
        <w:spacing w:line="360" w:lineRule="auto"/>
        <w:rPr>
          <w:rFonts w:ascii="Times" w:eastAsia="Times New Roman" w:hAnsi="Times" w:cs="Times New Roman"/>
          <w:b/>
          <w:bCs/>
          <w:color w:val="000000" w:themeColor="text1"/>
        </w:rPr>
      </w:pPr>
      <w:r>
        <w:rPr>
          <w:rFonts w:ascii="Times" w:eastAsia="Times New Roman" w:hAnsi="Times" w:cs="Times New Roman"/>
          <w:b/>
          <w:bCs/>
          <w:color w:val="000000" w:themeColor="text1"/>
        </w:rPr>
        <w:t>Additional File</w:t>
      </w:r>
      <w:r w:rsidR="00FB6C81">
        <w:rPr>
          <w:rFonts w:ascii="Times" w:eastAsia="Times New Roman" w:hAnsi="Times" w:cs="Times New Roman"/>
          <w:b/>
          <w:bCs/>
          <w:color w:val="000000" w:themeColor="text1"/>
        </w:rPr>
        <w:t xml:space="preserve"> Tables</w:t>
      </w:r>
      <w:r w:rsidR="00FB6C81" w:rsidRPr="009C6BB6">
        <w:rPr>
          <w:rFonts w:ascii="Times" w:eastAsia="Times New Roman" w:hAnsi="Times" w:cs="Times New Roman"/>
          <w:b/>
          <w:bCs/>
          <w:color w:val="000000" w:themeColor="text1"/>
        </w:rPr>
        <w:t xml:space="preserve">: </w:t>
      </w:r>
      <w:r w:rsidR="003C1E26">
        <w:rPr>
          <w:rFonts w:ascii="Times" w:eastAsia="Times New Roman" w:hAnsi="Times" w:cs="Times New Roman"/>
          <w:b/>
          <w:bCs/>
          <w:color w:val="000000" w:themeColor="text1"/>
        </w:rPr>
        <w:t>3</w:t>
      </w:r>
      <w:bookmarkStart w:id="0" w:name="_GoBack"/>
      <w:bookmarkEnd w:id="0"/>
    </w:p>
    <w:p w14:paraId="18485A16" w14:textId="6226DC9A" w:rsidR="00413A3A" w:rsidRDefault="009B164E" w:rsidP="00413A3A">
      <w:pPr>
        <w:spacing w:line="360" w:lineRule="auto"/>
        <w:rPr>
          <w:rFonts w:ascii="Times" w:eastAsia="Times New Roman" w:hAnsi="Times" w:cs="Times New Roman"/>
          <w:b/>
          <w:bCs/>
          <w:color w:val="000000" w:themeColor="text1"/>
        </w:rPr>
        <w:sectPr w:rsidR="00413A3A" w:rsidSect="00413A3A">
          <w:headerReference w:type="even" r:id="rId9"/>
          <w:headerReference w:type="default" r:id="rId10"/>
          <w:pgSz w:w="11906" w:h="16838"/>
          <w:pgMar w:top="1440" w:right="1797" w:bottom="1440" w:left="1797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" w:eastAsia="Times New Roman" w:hAnsi="Times" w:cs="Times New Roman"/>
          <w:b/>
          <w:bCs/>
          <w:color w:val="000000" w:themeColor="text1"/>
        </w:rPr>
        <w:t>Additional File</w:t>
      </w:r>
      <w:r w:rsidR="00F76DF9">
        <w:rPr>
          <w:rFonts w:ascii="Times" w:eastAsia="Times New Roman" w:hAnsi="Times" w:cs="Times New Roman"/>
          <w:b/>
          <w:bCs/>
          <w:color w:val="000000" w:themeColor="text1"/>
        </w:rPr>
        <w:t xml:space="preserve"> Figure</w:t>
      </w:r>
      <w:r w:rsidR="00CC1D9D" w:rsidRPr="009C6BB6">
        <w:rPr>
          <w:rFonts w:ascii="Times" w:eastAsia="Times New Roman" w:hAnsi="Times" w:cs="Times New Roman"/>
          <w:b/>
          <w:bCs/>
          <w:color w:val="000000" w:themeColor="text1"/>
        </w:rPr>
        <w:t xml:space="preserve">: </w:t>
      </w:r>
      <w:r w:rsidR="009C6BB6" w:rsidRPr="009C6BB6">
        <w:rPr>
          <w:rFonts w:ascii="Times" w:eastAsia="Times New Roman" w:hAnsi="Times" w:cs="Times New Roman"/>
          <w:b/>
          <w:bCs/>
          <w:color w:val="000000" w:themeColor="text1"/>
        </w:rPr>
        <w:t>1-</w:t>
      </w:r>
      <w:r w:rsidR="00C348AC">
        <w:rPr>
          <w:rFonts w:ascii="Times" w:eastAsia="Times New Roman" w:hAnsi="Times" w:cs="Times New Roman"/>
          <w:b/>
          <w:bCs/>
          <w:color w:val="000000" w:themeColor="text1"/>
        </w:rPr>
        <w:t>4</w:t>
      </w:r>
    </w:p>
    <w:p w14:paraId="5EED982C" w14:textId="18426D4D" w:rsidR="00413A3A" w:rsidRDefault="004A588E" w:rsidP="00413A3A">
      <w:pPr>
        <w:widowControl/>
        <w:jc w:val="left"/>
        <w:rPr>
          <w:rFonts w:cs="Times New Roman"/>
          <w:b/>
          <w:bCs/>
          <w:szCs w:val="21"/>
          <w:lang w:val="en-GB"/>
        </w:rPr>
      </w:pPr>
      <w:r>
        <w:rPr>
          <w:rFonts w:cs="Times New Roman"/>
          <w:b/>
          <w:bCs/>
          <w:szCs w:val="21"/>
          <w:lang w:val="en-GB"/>
        </w:rPr>
        <w:lastRenderedPageBreak/>
        <w:t xml:space="preserve">Table </w:t>
      </w:r>
      <w:r w:rsidR="00E6223F">
        <w:rPr>
          <w:rFonts w:cs="Times New Roman"/>
          <w:b/>
          <w:bCs/>
          <w:szCs w:val="21"/>
          <w:lang w:val="en-GB"/>
        </w:rPr>
        <w:t>S</w:t>
      </w:r>
      <w:r w:rsidR="00413A3A">
        <w:rPr>
          <w:rFonts w:cs="Times New Roman"/>
          <w:b/>
          <w:bCs/>
          <w:szCs w:val="21"/>
          <w:lang w:val="en-GB"/>
        </w:rPr>
        <w:t>1. S</w:t>
      </w:r>
      <w:r w:rsidR="00413A3A" w:rsidRPr="00681C7C">
        <w:rPr>
          <w:rFonts w:cs="Times New Roman"/>
          <w:b/>
          <w:bCs/>
          <w:szCs w:val="21"/>
          <w:lang w:val="en-GB"/>
        </w:rPr>
        <w:t>ensitivity and specificity in training set and test set</w:t>
      </w:r>
      <w:r w:rsidR="00413A3A">
        <w:rPr>
          <w:rFonts w:cs="Times New Roman"/>
          <w:b/>
          <w:bCs/>
          <w:szCs w:val="21"/>
          <w:lang w:val="en-GB"/>
        </w:rPr>
        <w:t>.</w:t>
      </w:r>
    </w:p>
    <w:tbl>
      <w:tblPr>
        <w:tblpPr w:leftFromText="180" w:rightFromText="180" w:vertAnchor="page" w:horzAnchor="margin" w:tblpY="2658"/>
        <w:tblW w:w="1413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761"/>
        <w:gridCol w:w="881"/>
        <w:gridCol w:w="2142"/>
        <w:gridCol w:w="2143"/>
        <w:gridCol w:w="254"/>
        <w:gridCol w:w="1144"/>
        <w:gridCol w:w="816"/>
        <w:gridCol w:w="2205"/>
        <w:gridCol w:w="2144"/>
      </w:tblGrid>
      <w:tr w:rsidR="00413A3A" w:rsidRPr="007B4DCA" w14:paraId="722247B3" w14:textId="77777777" w:rsidTr="00603D2F">
        <w:trPr>
          <w:trHeight w:val="264"/>
        </w:trPr>
        <w:tc>
          <w:tcPr>
            <w:tcW w:w="164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BF3BC08" w14:textId="77777777" w:rsidR="00413A3A" w:rsidRPr="004B5890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 xml:space="preserve"> Patient Group</w:t>
            </w:r>
          </w:p>
        </w:tc>
        <w:tc>
          <w:tcPr>
            <w:tcW w:w="592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8155E6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Training set</w:t>
            </w:r>
          </w:p>
        </w:tc>
        <w:tc>
          <w:tcPr>
            <w:tcW w:w="254" w:type="dxa"/>
            <w:tcBorders>
              <w:top w:val="single" w:sz="4" w:space="0" w:color="auto"/>
              <w:bottom w:val="nil"/>
            </w:tcBorders>
          </w:tcPr>
          <w:p w14:paraId="6CC92DF8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F585FD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Test set</w:t>
            </w:r>
          </w:p>
        </w:tc>
      </w:tr>
      <w:tr w:rsidR="00413A3A" w:rsidRPr="007B4DCA" w14:paraId="2163AC23" w14:textId="77777777" w:rsidTr="00603D2F">
        <w:trPr>
          <w:trHeight w:val="264"/>
        </w:trPr>
        <w:tc>
          <w:tcPr>
            <w:tcW w:w="164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838F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BD38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Tested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F6FD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4C76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S</w:t>
            </w: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ensitivity (%)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50AC8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S</w:t>
            </w: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pecificity (%)</w:t>
            </w:r>
          </w:p>
        </w:tc>
        <w:tc>
          <w:tcPr>
            <w:tcW w:w="254" w:type="dxa"/>
            <w:tcBorders>
              <w:top w:val="nil"/>
              <w:bottom w:val="single" w:sz="4" w:space="0" w:color="auto"/>
            </w:tcBorders>
          </w:tcPr>
          <w:p w14:paraId="07EB722D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E1D1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Tested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F4FA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22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03F3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S</w:t>
            </w: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ensitivity (%)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2EC2" w14:textId="77777777" w:rsidR="00413A3A" w:rsidRPr="007B4DCA" w:rsidRDefault="00413A3A" w:rsidP="00603D2F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S</w:t>
            </w: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pecificity (%)</w:t>
            </w:r>
          </w:p>
        </w:tc>
      </w:tr>
      <w:tr w:rsidR="00413A3A" w:rsidRPr="007B4DCA" w14:paraId="1655BF66" w14:textId="77777777" w:rsidTr="00603D2F">
        <w:trPr>
          <w:trHeight w:val="264"/>
        </w:trPr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752A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Stage 0</w:t>
            </w:r>
          </w:p>
        </w:tc>
        <w:tc>
          <w:tcPr>
            <w:tcW w:w="7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7372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B62D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CCD6A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66.7% (9.4%-99.2%)</w:t>
            </w:r>
          </w:p>
        </w:tc>
        <w:tc>
          <w:tcPr>
            <w:tcW w:w="21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3904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single" w:sz="4" w:space="0" w:color="auto"/>
            </w:tcBorders>
          </w:tcPr>
          <w:p w14:paraId="10C542AC" w14:textId="77777777" w:rsidR="00413A3A" w:rsidRPr="007B4DCA" w:rsidRDefault="00413A3A" w:rsidP="00603D2F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6964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2846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E483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50.0% (1.3%-98.7%)</w:t>
            </w:r>
          </w:p>
        </w:tc>
        <w:tc>
          <w:tcPr>
            <w:tcW w:w="21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62AF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</w:tr>
      <w:tr w:rsidR="00413A3A" w:rsidRPr="007B4DCA" w14:paraId="2EB37B69" w14:textId="77777777" w:rsidTr="00603D2F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29C6E37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Stage I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763D1CBA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21840961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616880D0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77.8% (39.8%-97.2%)</w:t>
            </w:r>
          </w:p>
        </w:tc>
        <w:tc>
          <w:tcPr>
            <w:tcW w:w="2143" w:type="dxa"/>
            <w:shd w:val="clear" w:color="auto" w:fill="auto"/>
            <w:noWrap/>
            <w:vAlign w:val="center"/>
            <w:hideMark/>
          </w:tcPr>
          <w:p w14:paraId="01229CB5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54" w:type="dxa"/>
          </w:tcPr>
          <w:p w14:paraId="27E289DF" w14:textId="77777777" w:rsidR="00413A3A" w:rsidRPr="007B4DCA" w:rsidRDefault="00413A3A" w:rsidP="00603D2F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8CFF9BE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16" w:type="dxa"/>
            <w:shd w:val="clear" w:color="auto" w:fill="auto"/>
            <w:noWrap/>
            <w:vAlign w:val="center"/>
            <w:hideMark/>
          </w:tcPr>
          <w:p w14:paraId="1DACC92D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05" w:type="dxa"/>
            <w:shd w:val="clear" w:color="auto" w:fill="auto"/>
            <w:noWrap/>
            <w:vAlign w:val="center"/>
            <w:hideMark/>
          </w:tcPr>
          <w:p w14:paraId="08AE88BC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62.5% (24.5%-91.5%)</w:t>
            </w:r>
          </w:p>
        </w:tc>
        <w:tc>
          <w:tcPr>
            <w:tcW w:w="2144" w:type="dxa"/>
            <w:shd w:val="clear" w:color="auto" w:fill="auto"/>
            <w:noWrap/>
            <w:vAlign w:val="center"/>
            <w:hideMark/>
          </w:tcPr>
          <w:p w14:paraId="2AC04F6B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</w:tr>
      <w:tr w:rsidR="00413A3A" w:rsidRPr="007B4DCA" w14:paraId="22F2714D" w14:textId="77777777" w:rsidTr="00603D2F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692462F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Stage II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249B4727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40560FB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0D6677C5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90.9% (58.7%-99.8%)</w:t>
            </w:r>
          </w:p>
        </w:tc>
        <w:tc>
          <w:tcPr>
            <w:tcW w:w="2143" w:type="dxa"/>
            <w:shd w:val="clear" w:color="auto" w:fill="auto"/>
            <w:noWrap/>
            <w:vAlign w:val="center"/>
            <w:hideMark/>
          </w:tcPr>
          <w:p w14:paraId="2F0D7A56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54" w:type="dxa"/>
          </w:tcPr>
          <w:p w14:paraId="331B10CE" w14:textId="77777777" w:rsidR="00413A3A" w:rsidRPr="007B4DCA" w:rsidRDefault="00413A3A" w:rsidP="00603D2F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0608754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16" w:type="dxa"/>
            <w:shd w:val="clear" w:color="auto" w:fill="auto"/>
            <w:noWrap/>
            <w:vAlign w:val="center"/>
            <w:hideMark/>
          </w:tcPr>
          <w:p w14:paraId="023468DA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205" w:type="dxa"/>
            <w:shd w:val="clear" w:color="auto" w:fill="auto"/>
            <w:noWrap/>
            <w:vAlign w:val="center"/>
            <w:hideMark/>
          </w:tcPr>
          <w:p w14:paraId="2FA723AD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 xml:space="preserve">68.8% (41.3%-89.0%) </w:t>
            </w:r>
          </w:p>
        </w:tc>
        <w:tc>
          <w:tcPr>
            <w:tcW w:w="2144" w:type="dxa"/>
            <w:shd w:val="clear" w:color="auto" w:fill="auto"/>
            <w:noWrap/>
            <w:vAlign w:val="center"/>
            <w:hideMark/>
          </w:tcPr>
          <w:p w14:paraId="3A106B55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</w:tr>
      <w:tr w:rsidR="00413A3A" w:rsidRPr="007B4DCA" w14:paraId="237FD917" w14:textId="77777777" w:rsidTr="00603D2F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9F14D25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Stage III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49296ACB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4F2CC3B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0191CF26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83.3% (51.7%-97.9%)</w:t>
            </w:r>
          </w:p>
        </w:tc>
        <w:tc>
          <w:tcPr>
            <w:tcW w:w="2143" w:type="dxa"/>
            <w:shd w:val="clear" w:color="auto" w:fill="auto"/>
            <w:noWrap/>
            <w:vAlign w:val="center"/>
            <w:hideMark/>
          </w:tcPr>
          <w:p w14:paraId="51C4A4DE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54" w:type="dxa"/>
          </w:tcPr>
          <w:p w14:paraId="7FF5BE19" w14:textId="77777777" w:rsidR="00413A3A" w:rsidRPr="007B4DCA" w:rsidRDefault="00413A3A" w:rsidP="00603D2F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118ACE81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16" w:type="dxa"/>
            <w:shd w:val="clear" w:color="auto" w:fill="auto"/>
            <w:noWrap/>
            <w:vAlign w:val="center"/>
            <w:hideMark/>
          </w:tcPr>
          <w:p w14:paraId="1520E370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205" w:type="dxa"/>
            <w:shd w:val="clear" w:color="auto" w:fill="auto"/>
            <w:noWrap/>
            <w:vAlign w:val="center"/>
            <w:hideMark/>
          </w:tcPr>
          <w:p w14:paraId="29C1F87C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90.0% (55.4%-99.8%)</w:t>
            </w:r>
          </w:p>
        </w:tc>
        <w:tc>
          <w:tcPr>
            <w:tcW w:w="2144" w:type="dxa"/>
            <w:shd w:val="clear" w:color="auto" w:fill="auto"/>
            <w:noWrap/>
            <w:vAlign w:val="center"/>
            <w:hideMark/>
          </w:tcPr>
          <w:p w14:paraId="11667AC0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</w:tr>
      <w:tr w:rsidR="00413A3A" w:rsidRPr="007B4DCA" w14:paraId="61FC47CF" w14:textId="77777777" w:rsidTr="00603D2F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AB809D0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Stage IV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015D7531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9657964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44EEF20E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100.0% (63.1%-100.0%)</w:t>
            </w:r>
          </w:p>
        </w:tc>
        <w:tc>
          <w:tcPr>
            <w:tcW w:w="2143" w:type="dxa"/>
            <w:shd w:val="clear" w:color="auto" w:fill="auto"/>
            <w:noWrap/>
            <w:vAlign w:val="center"/>
            <w:hideMark/>
          </w:tcPr>
          <w:p w14:paraId="1DC8EAB7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54" w:type="dxa"/>
          </w:tcPr>
          <w:p w14:paraId="3FE129F9" w14:textId="77777777" w:rsidR="00413A3A" w:rsidRPr="007B4DCA" w:rsidRDefault="00413A3A" w:rsidP="00603D2F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C1417D7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16" w:type="dxa"/>
            <w:shd w:val="clear" w:color="auto" w:fill="auto"/>
            <w:noWrap/>
            <w:vAlign w:val="center"/>
            <w:hideMark/>
          </w:tcPr>
          <w:p w14:paraId="69E35989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05" w:type="dxa"/>
            <w:shd w:val="clear" w:color="auto" w:fill="auto"/>
            <w:noWrap/>
            <w:vAlign w:val="center"/>
            <w:hideMark/>
          </w:tcPr>
          <w:p w14:paraId="51EED315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100.0% (54.1%-100.0%)</w:t>
            </w:r>
          </w:p>
        </w:tc>
        <w:tc>
          <w:tcPr>
            <w:tcW w:w="2144" w:type="dxa"/>
            <w:shd w:val="clear" w:color="auto" w:fill="auto"/>
            <w:noWrap/>
            <w:vAlign w:val="center"/>
            <w:hideMark/>
          </w:tcPr>
          <w:p w14:paraId="52249F33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</w:tr>
      <w:tr w:rsidR="00413A3A" w:rsidRPr="007B4DCA" w14:paraId="2A617781" w14:textId="77777777" w:rsidTr="00603D2F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65BB9B3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All cancer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27EFD847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748E3E0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025AD82D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86.0% (72.2%-94.8%)</w:t>
            </w:r>
          </w:p>
        </w:tc>
        <w:tc>
          <w:tcPr>
            <w:tcW w:w="2143" w:type="dxa"/>
            <w:shd w:val="clear" w:color="auto" w:fill="auto"/>
            <w:noWrap/>
            <w:vAlign w:val="center"/>
            <w:hideMark/>
          </w:tcPr>
          <w:p w14:paraId="7223FAFB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54" w:type="dxa"/>
          </w:tcPr>
          <w:p w14:paraId="696057B5" w14:textId="77777777" w:rsidR="00413A3A" w:rsidRPr="007B4DCA" w:rsidRDefault="00413A3A" w:rsidP="00603D2F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011BA82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16" w:type="dxa"/>
            <w:shd w:val="clear" w:color="auto" w:fill="auto"/>
            <w:noWrap/>
            <w:vAlign w:val="center"/>
            <w:hideMark/>
          </w:tcPr>
          <w:p w14:paraId="332CDB74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205" w:type="dxa"/>
            <w:shd w:val="clear" w:color="auto" w:fill="auto"/>
            <w:noWrap/>
            <w:vAlign w:val="center"/>
            <w:hideMark/>
          </w:tcPr>
          <w:p w14:paraId="5AEBBCE4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76.2% (60.5%-87.9%)</w:t>
            </w:r>
          </w:p>
        </w:tc>
        <w:tc>
          <w:tcPr>
            <w:tcW w:w="2144" w:type="dxa"/>
            <w:shd w:val="clear" w:color="auto" w:fill="auto"/>
            <w:noWrap/>
            <w:vAlign w:val="center"/>
            <w:hideMark/>
          </w:tcPr>
          <w:p w14:paraId="20BA692C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</w:tr>
      <w:tr w:rsidR="00413A3A" w:rsidRPr="007B4DCA" w14:paraId="2BA5B807" w14:textId="77777777" w:rsidTr="00603D2F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8326461" w14:textId="77777777" w:rsidR="00413A3A" w:rsidRPr="007B4DCA" w:rsidRDefault="00413A3A" w:rsidP="00603D2F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041D93F" w14:textId="77777777" w:rsidR="00413A3A" w:rsidRPr="007B4DCA" w:rsidRDefault="00413A3A" w:rsidP="00603D2F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  <w:noWrap/>
            <w:vAlign w:val="bottom"/>
            <w:hideMark/>
          </w:tcPr>
          <w:p w14:paraId="3938110A" w14:textId="77777777" w:rsidR="00413A3A" w:rsidRPr="007B4DCA" w:rsidRDefault="00413A3A" w:rsidP="00603D2F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36F28D97" w14:textId="77777777" w:rsidR="00413A3A" w:rsidRPr="007B4DCA" w:rsidRDefault="00413A3A" w:rsidP="00603D2F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143" w:type="dxa"/>
            <w:shd w:val="clear" w:color="auto" w:fill="auto"/>
            <w:noWrap/>
            <w:vAlign w:val="center"/>
            <w:hideMark/>
          </w:tcPr>
          <w:p w14:paraId="122EB559" w14:textId="77777777" w:rsidR="00413A3A" w:rsidRPr="007B4DCA" w:rsidRDefault="00413A3A" w:rsidP="00603D2F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</w:tcPr>
          <w:p w14:paraId="24EFC27E" w14:textId="77777777" w:rsidR="00413A3A" w:rsidRPr="007B4DCA" w:rsidRDefault="00413A3A" w:rsidP="00603D2F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noWrap/>
            <w:vAlign w:val="bottom"/>
            <w:hideMark/>
          </w:tcPr>
          <w:p w14:paraId="1D05273B" w14:textId="77777777" w:rsidR="00413A3A" w:rsidRPr="007B4DCA" w:rsidRDefault="00413A3A" w:rsidP="00603D2F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14:paraId="69BEB289" w14:textId="77777777" w:rsidR="00413A3A" w:rsidRPr="007B4DCA" w:rsidRDefault="00413A3A" w:rsidP="00603D2F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53D42323" w14:textId="77777777" w:rsidR="00413A3A" w:rsidRPr="007B4DCA" w:rsidRDefault="00413A3A" w:rsidP="00603D2F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144" w:type="dxa"/>
            <w:shd w:val="clear" w:color="auto" w:fill="auto"/>
            <w:noWrap/>
            <w:vAlign w:val="center"/>
            <w:hideMark/>
          </w:tcPr>
          <w:p w14:paraId="0C54C8BD" w14:textId="77777777" w:rsidR="00413A3A" w:rsidRPr="007B4DCA" w:rsidRDefault="00413A3A" w:rsidP="00603D2F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413A3A" w:rsidRPr="007B4DCA" w14:paraId="6B875859" w14:textId="77777777" w:rsidTr="00603D2F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F91B552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Benign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63E5B6EC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EA7550C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74769AFA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20</w:t>
            </w:r>
            <w:r>
              <w:rPr>
                <w:rFonts w:cs="Times New Roman"/>
                <w:color w:val="000000"/>
                <w:sz w:val="18"/>
                <w:szCs w:val="18"/>
              </w:rPr>
              <w:t>.0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 (0.5%-71.4%)</w:t>
            </w: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14:paraId="05245F23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80.0% (28.4%-99.5%)</w:t>
            </w:r>
          </w:p>
        </w:tc>
        <w:tc>
          <w:tcPr>
            <w:tcW w:w="254" w:type="dxa"/>
          </w:tcPr>
          <w:p w14:paraId="5F626DFF" w14:textId="77777777" w:rsidR="00413A3A" w:rsidRPr="007B4DCA" w:rsidRDefault="00413A3A" w:rsidP="00603D2F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E22B6E3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16" w:type="dxa"/>
            <w:shd w:val="clear" w:color="auto" w:fill="auto"/>
            <w:noWrap/>
            <w:vAlign w:val="center"/>
            <w:hideMark/>
          </w:tcPr>
          <w:p w14:paraId="74CF07D7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456CBA17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20</w:t>
            </w:r>
            <w:r>
              <w:rPr>
                <w:rFonts w:cs="Times New Roman"/>
                <w:color w:val="000000"/>
                <w:sz w:val="18"/>
                <w:szCs w:val="18"/>
              </w:rPr>
              <w:t>.0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 (0.5%-71.4%)</w:t>
            </w:r>
          </w:p>
        </w:tc>
        <w:tc>
          <w:tcPr>
            <w:tcW w:w="2144" w:type="dxa"/>
            <w:shd w:val="clear" w:color="auto" w:fill="auto"/>
            <w:noWrap/>
            <w:vAlign w:val="bottom"/>
            <w:hideMark/>
          </w:tcPr>
          <w:p w14:paraId="772BEF46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80.0% (28.4%-99.5%)</w:t>
            </w:r>
          </w:p>
        </w:tc>
      </w:tr>
      <w:tr w:rsidR="00413A3A" w:rsidRPr="007B4DCA" w14:paraId="0C075702" w14:textId="77777777" w:rsidTr="00603D2F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2553B5A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Healthy control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5AD2D09F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649A574D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42" w:type="dxa"/>
            <w:shd w:val="clear" w:color="auto" w:fill="auto"/>
            <w:noWrap/>
            <w:vAlign w:val="bottom"/>
          </w:tcPr>
          <w:p w14:paraId="10140243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14:paraId="6AA77D48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95.2% (86.5%-99.0%)</w:t>
            </w:r>
          </w:p>
        </w:tc>
        <w:tc>
          <w:tcPr>
            <w:tcW w:w="254" w:type="dxa"/>
          </w:tcPr>
          <w:p w14:paraId="367E3528" w14:textId="77777777" w:rsidR="00413A3A" w:rsidRPr="007B4DCA" w:rsidRDefault="00413A3A" w:rsidP="00603D2F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2CA1EFE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16" w:type="dxa"/>
            <w:shd w:val="clear" w:color="auto" w:fill="auto"/>
            <w:noWrap/>
            <w:vAlign w:val="center"/>
            <w:hideMark/>
          </w:tcPr>
          <w:p w14:paraId="3F13B97C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72BFA143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shd w:val="clear" w:color="auto" w:fill="auto"/>
            <w:noWrap/>
            <w:vAlign w:val="bottom"/>
            <w:hideMark/>
          </w:tcPr>
          <w:p w14:paraId="3C9A71AA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95.2% (86.7%-99.0%)</w:t>
            </w:r>
          </w:p>
        </w:tc>
      </w:tr>
      <w:tr w:rsidR="00413A3A" w:rsidRPr="007B4DCA" w14:paraId="7F5BAC01" w14:textId="77777777" w:rsidTr="00603D2F">
        <w:trPr>
          <w:trHeight w:val="22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0A1AFD0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All non-cancer</w:t>
            </w:r>
          </w:p>
        </w:tc>
        <w:tc>
          <w:tcPr>
            <w:tcW w:w="761" w:type="dxa"/>
            <w:shd w:val="clear" w:color="auto" w:fill="auto"/>
            <w:noWrap/>
            <w:vAlign w:val="center"/>
            <w:hideMark/>
          </w:tcPr>
          <w:p w14:paraId="25E26800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9BC8CA2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42" w:type="dxa"/>
            <w:shd w:val="clear" w:color="auto" w:fill="auto"/>
            <w:noWrap/>
            <w:vAlign w:val="bottom"/>
          </w:tcPr>
          <w:p w14:paraId="516C0B60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14:paraId="38FD4AB3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94.0% (85.5%-98.3%)</w:t>
            </w:r>
          </w:p>
        </w:tc>
        <w:tc>
          <w:tcPr>
            <w:tcW w:w="254" w:type="dxa"/>
          </w:tcPr>
          <w:p w14:paraId="68279349" w14:textId="77777777" w:rsidR="00413A3A" w:rsidRPr="007B4DCA" w:rsidRDefault="00413A3A" w:rsidP="00603D2F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14A44B0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16" w:type="dxa"/>
            <w:shd w:val="clear" w:color="auto" w:fill="auto"/>
            <w:noWrap/>
            <w:vAlign w:val="center"/>
            <w:hideMark/>
          </w:tcPr>
          <w:p w14:paraId="293A06BB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14:paraId="3220F1E7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shd w:val="clear" w:color="auto" w:fill="auto"/>
            <w:noWrap/>
            <w:vAlign w:val="bottom"/>
            <w:hideMark/>
          </w:tcPr>
          <w:p w14:paraId="34ECE6B6" w14:textId="77777777" w:rsidR="00413A3A" w:rsidRPr="007B4DCA" w:rsidRDefault="00413A3A" w:rsidP="00603D2F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94.1% (85.7%-98.4%)</w:t>
            </w:r>
          </w:p>
        </w:tc>
      </w:tr>
    </w:tbl>
    <w:p w14:paraId="7AE2A509" w14:textId="77777777" w:rsidR="00413A3A" w:rsidRDefault="00413A3A" w:rsidP="00413A3A">
      <w:pPr>
        <w:widowControl/>
        <w:jc w:val="left"/>
        <w:rPr>
          <w:rFonts w:cs="Times New Roman"/>
          <w:b/>
          <w:bCs/>
          <w:szCs w:val="21"/>
          <w:lang w:val="en-GB"/>
        </w:rPr>
      </w:pPr>
    </w:p>
    <w:p w14:paraId="57E1F98D" w14:textId="77777777" w:rsidR="00413A3A" w:rsidRDefault="00413A3A" w:rsidP="00413A3A">
      <w:pPr>
        <w:tabs>
          <w:tab w:val="left" w:pos="580"/>
        </w:tabs>
        <w:rPr>
          <w:rFonts w:cs="Times New Roman"/>
          <w:szCs w:val="21"/>
          <w:lang w:val="en-GB"/>
        </w:rPr>
        <w:sectPr w:rsidR="00413A3A" w:rsidSect="00736057">
          <w:pgSz w:w="16838" w:h="11906" w:orient="landscape"/>
          <w:pgMar w:top="1797" w:right="1440" w:bottom="1797" w:left="144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cs="Times New Roman"/>
          <w:szCs w:val="21"/>
          <w:lang w:val="en-GB"/>
        </w:rPr>
        <w:tab/>
      </w:r>
    </w:p>
    <w:p w14:paraId="035F02F5" w14:textId="6207E213" w:rsidR="00413A3A" w:rsidRDefault="00413A3A" w:rsidP="00413A3A">
      <w:pPr>
        <w:rPr>
          <w:rFonts w:cs="Times New Roman"/>
          <w:b/>
          <w:szCs w:val="21"/>
        </w:rPr>
      </w:pPr>
      <w:r>
        <w:rPr>
          <w:rFonts w:cs="Times New Roman"/>
          <w:b/>
          <w:szCs w:val="21"/>
        </w:rPr>
        <w:lastRenderedPageBreak/>
        <w:t xml:space="preserve">Table </w:t>
      </w:r>
      <w:r w:rsidR="00E6223F">
        <w:rPr>
          <w:rFonts w:cs="Times New Roman"/>
          <w:b/>
          <w:szCs w:val="21"/>
        </w:rPr>
        <w:t>S</w:t>
      </w:r>
      <w:r>
        <w:rPr>
          <w:rFonts w:cs="Times New Roman"/>
          <w:b/>
          <w:szCs w:val="21"/>
        </w:rPr>
        <w:t xml:space="preserve">2. AUCs </w:t>
      </w:r>
      <w:r w:rsidRPr="00C238BA">
        <w:rPr>
          <w:rFonts w:cs="Times New Roman"/>
          <w:b/>
          <w:szCs w:val="21"/>
        </w:rPr>
        <w:t>stratified</w:t>
      </w:r>
      <w:r>
        <w:rPr>
          <w:rFonts w:cs="Times New Roman"/>
          <w:b/>
          <w:szCs w:val="21"/>
        </w:rPr>
        <w:t xml:space="preserve"> by clinical covariates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1"/>
        <w:gridCol w:w="2509"/>
        <w:gridCol w:w="2804"/>
        <w:gridCol w:w="1508"/>
      </w:tblGrid>
      <w:tr w:rsidR="00413A3A" w14:paraId="742E4B3B" w14:textId="77777777" w:rsidTr="00603D2F">
        <w:trPr>
          <w:trHeight w:val="20"/>
        </w:trPr>
        <w:tc>
          <w:tcPr>
            <w:tcW w:w="89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6F012048" w14:textId="77777777" w:rsidR="00413A3A" w:rsidRPr="00663B20" w:rsidRDefault="00413A3A" w:rsidP="00603D2F">
            <w:pPr>
              <w:widowControl/>
              <w:rPr>
                <w:rFonts w:eastAsia="宋体" w:cs="Times New Roman"/>
                <w:kern w:val="0"/>
                <w:szCs w:val="21"/>
              </w:rPr>
            </w:pPr>
          </w:p>
        </w:tc>
        <w:tc>
          <w:tcPr>
            <w:tcW w:w="150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19405B9A" w14:textId="77777777" w:rsidR="00413A3A" w:rsidRDefault="00413A3A" w:rsidP="00603D2F">
            <w:pPr>
              <w:widowControl/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Yes</w:t>
            </w:r>
          </w:p>
        </w:tc>
        <w:tc>
          <w:tcPr>
            <w:tcW w:w="168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5506D6B8" w14:textId="77777777" w:rsidR="00413A3A" w:rsidRDefault="00413A3A" w:rsidP="00603D2F">
            <w:pPr>
              <w:widowControl/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No</w:t>
            </w:r>
          </w:p>
        </w:tc>
        <w:tc>
          <w:tcPr>
            <w:tcW w:w="90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02683E65" w14:textId="77777777" w:rsidR="00413A3A" w:rsidRDefault="00413A3A" w:rsidP="00603D2F">
            <w:pPr>
              <w:widowControl/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P</w:t>
            </w:r>
          </w:p>
        </w:tc>
      </w:tr>
      <w:tr w:rsidR="00413A3A" w14:paraId="15BA4A6A" w14:textId="77777777" w:rsidTr="00603D2F">
        <w:trPr>
          <w:trHeight w:val="20"/>
        </w:trPr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2F090C86" w14:textId="77777777" w:rsidR="00413A3A" w:rsidRDefault="00413A3A" w:rsidP="00603D2F">
            <w:pPr>
              <w:widowControl/>
              <w:rPr>
                <w:rFonts w:eastAsia="微软雅黑" w:cs="Times New Roman"/>
                <w:kern w:val="24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Male</w:t>
            </w:r>
          </w:p>
        </w:tc>
        <w:tc>
          <w:tcPr>
            <w:tcW w:w="1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0932456D" w14:textId="77777777" w:rsidR="00413A3A" w:rsidRDefault="00413A3A" w:rsidP="00603D2F">
            <w:pPr>
              <w:widowControl/>
              <w:jc w:val="center"/>
              <w:rPr>
                <w:rFonts w:eastAsia="微软雅黑" w:cs="Times New Roman"/>
                <w:kern w:val="24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0.968 (0.944-0.991)</w:t>
            </w:r>
          </w:p>
        </w:tc>
        <w:tc>
          <w:tcPr>
            <w:tcW w:w="1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689E2AC8" w14:textId="77777777" w:rsidR="00413A3A" w:rsidRDefault="00413A3A" w:rsidP="00603D2F">
            <w:pPr>
              <w:widowControl/>
              <w:rPr>
                <w:rFonts w:eastAsia="微软雅黑" w:cs="Times New Roman"/>
                <w:kern w:val="24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0.902 (0.832-0.972)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16DC1FBD" w14:textId="77777777" w:rsidR="00413A3A" w:rsidRDefault="00413A3A" w:rsidP="00603D2F">
            <w:pPr>
              <w:widowControl/>
              <w:rPr>
                <w:rFonts w:eastAsia="微软雅黑" w:cs="Times New Roman"/>
                <w:kern w:val="24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0.08</w:t>
            </w:r>
          </w:p>
        </w:tc>
      </w:tr>
      <w:tr w:rsidR="00413A3A" w14:paraId="301EAFC3" w14:textId="77777777" w:rsidTr="00603D2F">
        <w:trPr>
          <w:trHeight w:val="20"/>
        </w:trPr>
        <w:tc>
          <w:tcPr>
            <w:tcW w:w="89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26C57331" w14:textId="77777777" w:rsidR="00413A3A" w:rsidRDefault="00413A3A" w:rsidP="00603D2F">
            <w:pPr>
              <w:widowControl/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Age (</w:t>
            </w:r>
            <w:r>
              <w:rPr>
                <w:rFonts w:cs="Times New Roman" w:hint="eastAsia"/>
                <w:color w:val="000000"/>
                <w:sz w:val="22"/>
              </w:rPr>
              <w:t>≥</w:t>
            </w:r>
            <w:r>
              <w:rPr>
                <w:rFonts w:cs="Times New Roman"/>
                <w:color w:val="000000"/>
                <w:sz w:val="22"/>
              </w:rPr>
              <w:t>55</w:t>
            </w:r>
            <w:r>
              <w:rPr>
                <w:rFonts w:cs="Times New Roman" w:hint="eastAsia"/>
                <w:color w:val="000000"/>
                <w:sz w:val="22"/>
              </w:rPr>
              <w:t>）</w:t>
            </w:r>
          </w:p>
        </w:tc>
        <w:tc>
          <w:tcPr>
            <w:tcW w:w="150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7FE0D87E" w14:textId="77777777" w:rsidR="00413A3A" w:rsidRDefault="00413A3A" w:rsidP="00603D2F">
            <w:pPr>
              <w:widowControl/>
              <w:jc w:val="center"/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0.941 (0.901-0.977)</w:t>
            </w:r>
          </w:p>
        </w:tc>
        <w:tc>
          <w:tcPr>
            <w:tcW w:w="168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6FDE54BA" w14:textId="77777777" w:rsidR="00413A3A" w:rsidRDefault="00413A3A" w:rsidP="00603D2F">
            <w:pPr>
              <w:widowControl/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0.953 (0.907-1.000)</w:t>
            </w:r>
          </w:p>
        </w:tc>
        <w:tc>
          <w:tcPr>
            <w:tcW w:w="90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3F65669F" w14:textId="77777777" w:rsidR="00413A3A" w:rsidRDefault="00413A3A" w:rsidP="00603D2F">
            <w:pPr>
              <w:widowControl/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0.68</w:t>
            </w:r>
          </w:p>
        </w:tc>
      </w:tr>
      <w:tr w:rsidR="00413A3A" w14:paraId="69236F5B" w14:textId="77777777" w:rsidTr="00603D2F">
        <w:trPr>
          <w:trHeight w:val="20"/>
        </w:trPr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2449A90D" w14:textId="77777777" w:rsidR="00413A3A" w:rsidRDefault="00413A3A" w:rsidP="00603D2F">
            <w:pPr>
              <w:widowControl/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ESCC</w:t>
            </w:r>
          </w:p>
        </w:tc>
        <w:tc>
          <w:tcPr>
            <w:tcW w:w="1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38E73010" w14:textId="77777777" w:rsidR="00413A3A" w:rsidRDefault="00413A3A" w:rsidP="00603D2F">
            <w:pPr>
              <w:widowControl/>
              <w:jc w:val="center"/>
              <w:rPr>
                <w:rFonts w:eastAsia="微软雅黑" w:cs="Times New Roman"/>
                <w:kern w:val="24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0.951 (0.925-0.978)</w:t>
            </w:r>
          </w:p>
        </w:tc>
        <w:tc>
          <w:tcPr>
            <w:tcW w:w="16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182BB593" w14:textId="77777777" w:rsidR="00413A3A" w:rsidRDefault="00413A3A" w:rsidP="00603D2F">
            <w:pPr>
              <w:widowControl/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0.903 (0.803-1.000)</w:t>
            </w:r>
          </w:p>
        </w:tc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5FE1811F" w14:textId="77777777" w:rsidR="00413A3A" w:rsidRDefault="00413A3A" w:rsidP="00603D2F">
            <w:pPr>
              <w:widowControl/>
              <w:rPr>
                <w:rFonts w:eastAsia="宋体" w:cs="Times New Roman"/>
                <w:kern w:val="0"/>
                <w:szCs w:val="21"/>
              </w:rPr>
            </w:pPr>
            <w:r>
              <w:rPr>
                <w:rFonts w:cs="Times New Roman"/>
                <w:color w:val="000000"/>
                <w:sz w:val="22"/>
              </w:rPr>
              <w:t>0.33</w:t>
            </w:r>
          </w:p>
        </w:tc>
      </w:tr>
    </w:tbl>
    <w:p w14:paraId="0F73E1E2" w14:textId="795F84A7" w:rsidR="00663B20" w:rsidRDefault="00413A3A" w:rsidP="00413A3A">
      <w:pPr>
        <w:spacing w:line="480" w:lineRule="auto"/>
        <w:rPr>
          <w:rFonts w:cs="Times New Roman"/>
          <w:szCs w:val="21"/>
        </w:rPr>
      </w:pPr>
      <w:r>
        <w:rPr>
          <w:rFonts w:cs="Times New Roman"/>
          <w:szCs w:val="21"/>
        </w:rPr>
        <w:t>ESCC,</w:t>
      </w:r>
      <w:r w:rsidRPr="002606C4">
        <w:rPr>
          <w:rFonts w:hint="eastAsia"/>
        </w:rPr>
        <w:t xml:space="preserve"> </w:t>
      </w:r>
      <w:r w:rsidRPr="002606C4">
        <w:rPr>
          <w:rFonts w:cs="Times New Roman" w:hint="eastAsia"/>
          <w:szCs w:val="21"/>
        </w:rPr>
        <w:t>Esophageal squamous cell carcinoma</w:t>
      </w:r>
      <w:r>
        <w:rPr>
          <w:rFonts w:cs="Times New Roman"/>
          <w:szCs w:val="21"/>
        </w:rPr>
        <w:t>; AUC,</w:t>
      </w:r>
      <w:r w:rsidRPr="007F00D5">
        <w:t xml:space="preserve"> </w:t>
      </w:r>
      <w:r w:rsidRPr="007F00D5">
        <w:rPr>
          <w:rFonts w:cs="Times New Roman"/>
          <w:szCs w:val="21"/>
        </w:rPr>
        <w:t xml:space="preserve">Area </w:t>
      </w:r>
      <w:r>
        <w:rPr>
          <w:rFonts w:cs="Times New Roman"/>
          <w:szCs w:val="21"/>
        </w:rPr>
        <w:t>u</w:t>
      </w:r>
      <w:r w:rsidRPr="007F00D5">
        <w:rPr>
          <w:rFonts w:cs="Times New Roman"/>
          <w:szCs w:val="21"/>
        </w:rPr>
        <w:t xml:space="preserve">nder </w:t>
      </w:r>
      <w:r>
        <w:rPr>
          <w:rFonts w:cs="Times New Roman"/>
          <w:szCs w:val="21"/>
        </w:rPr>
        <w:t>r</w:t>
      </w:r>
      <w:r w:rsidRPr="007F00D5">
        <w:rPr>
          <w:rFonts w:cs="Times New Roman"/>
          <w:szCs w:val="21"/>
        </w:rPr>
        <w:t xml:space="preserve">oc </w:t>
      </w:r>
      <w:r>
        <w:rPr>
          <w:rFonts w:cs="Times New Roman"/>
          <w:szCs w:val="21"/>
        </w:rPr>
        <w:t>c</w:t>
      </w:r>
      <w:r w:rsidRPr="007F00D5">
        <w:rPr>
          <w:rFonts w:cs="Times New Roman"/>
          <w:szCs w:val="21"/>
        </w:rPr>
        <w:t>ur</w:t>
      </w:r>
      <w:r>
        <w:rPr>
          <w:rFonts w:cs="Times New Roman" w:hint="eastAsia"/>
          <w:szCs w:val="21"/>
        </w:rPr>
        <w:t>ve</w:t>
      </w:r>
      <w:r w:rsidR="00663B20">
        <w:rPr>
          <w:rFonts w:cs="Times New Roman"/>
          <w:szCs w:val="21"/>
        </w:rPr>
        <w:t>.</w:t>
      </w:r>
    </w:p>
    <w:p w14:paraId="6070E7FD" w14:textId="77777777" w:rsidR="00663B20" w:rsidRDefault="00663B20">
      <w:pPr>
        <w:widowControl/>
        <w:jc w:val="left"/>
        <w:rPr>
          <w:rFonts w:cs="Times New Roman"/>
          <w:szCs w:val="21"/>
        </w:rPr>
      </w:pPr>
      <w:r>
        <w:rPr>
          <w:rFonts w:cs="Times New Roman"/>
          <w:szCs w:val="21"/>
        </w:rPr>
        <w:br w:type="page"/>
      </w:r>
    </w:p>
    <w:p w14:paraId="5E561ECC" w14:textId="77777777" w:rsidR="00663B20" w:rsidRDefault="00663B20" w:rsidP="00663B20">
      <w:pPr>
        <w:rPr>
          <w:rFonts w:cs="Times New Roman"/>
          <w:b/>
          <w:bCs/>
          <w:szCs w:val="21"/>
          <w:lang w:val="en-GB"/>
        </w:rPr>
      </w:pPr>
      <w:r>
        <w:rPr>
          <w:rFonts w:cs="Times New Roman"/>
          <w:b/>
          <w:szCs w:val="21"/>
        </w:rPr>
        <w:lastRenderedPageBreak/>
        <w:t>Table S3.</w:t>
      </w:r>
      <w:r w:rsidRPr="00663B20">
        <w:rPr>
          <w:rFonts w:cs="Times New Roman"/>
          <w:b/>
          <w:bCs/>
          <w:szCs w:val="21"/>
          <w:lang w:val="en-GB"/>
        </w:rPr>
        <w:t xml:space="preserve"> </w:t>
      </w:r>
      <w:r>
        <w:rPr>
          <w:rFonts w:cs="Times New Roman"/>
          <w:b/>
          <w:bCs/>
          <w:szCs w:val="21"/>
          <w:lang w:val="en-GB"/>
        </w:rPr>
        <w:t>S</w:t>
      </w:r>
      <w:r w:rsidRPr="00681C7C">
        <w:rPr>
          <w:rFonts w:cs="Times New Roman"/>
          <w:b/>
          <w:bCs/>
          <w:szCs w:val="21"/>
          <w:lang w:val="en-GB"/>
        </w:rPr>
        <w:t xml:space="preserve">ensitivity and specificity in </w:t>
      </w:r>
      <w:r>
        <w:rPr>
          <w:rFonts w:cs="Times New Roman"/>
          <w:b/>
          <w:bCs/>
          <w:szCs w:val="21"/>
          <w:lang w:val="en-GB"/>
        </w:rPr>
        <w:t>the validation</w:t>
      </w:r>
      <w:r w:rsidRPr="00681C7C">
        <w:rPr>
          <w:rFonts w:cs="Times New Roman"/>
          <w:b/>
          <w:bCs/>
          <w:szCs w:val="21"/>
          <w:lang w:val="en-GB"/>
        </w:rPr>
        <w:t xml:space="preserve"> set</w:t>
      </w:r>
      <w:r>
        <w:rPr>
          <w:rFonts w:cs="Times New Roman"/>
          <w:b/>
          <w:bCs/>
          <w:szCs w:val="21"/>
          <w:lang w:val="en-GB"/>
        </w:rPr>
        <w:t>.</w:t>
      </w:r>
    </w:p>
    <w:tbl>
      <w:tblPr>
        <w:tblpPr w:leftFromText="180" w:rightFromText="180" w:vertAnchor="page" w:horzAnchor="margin" w:tblpY="1890"/>
        <w:tblW w:w="756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761"/>
        <w:gridCol w:w="881"/>
        <w:gridCol w:w="2142"/>
        <w:gridCol w:w="2143"/>
      </w:tblGrid>
      <w:tr w:rsidR="006C2FA1" w:rsidRPr="007B4DCA" w14:paraId="53759080" w14:textId="77777777" w:rsidTr="006C2FA1">
        <w:trPr>
          <w:trHeight w:val="264"/>
        </w:trPr>
        <w:tc>
          <w:tcPr>
            <w:tcW w:w="164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869BEB2" w14:textId="77777777" w:rsidR="006C2FA1" w:rsidRPr="004B5890" w:rsidRDefault="006C2FA1" w:rsidP="006C2FA1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Patient Group</w:t>
            </w:r>
          </w:p>
        </w:tc>
        <w:tc>
          <w:tcPr>
            <w:tcW w:w="592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C5846A" w14:textId="06BE7C34" w:rsidR="006C2FA1" w:rsidRPr="007B4DCA" w:rsidRDefault="006C2FA1" w:rsidP="006C2FA1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Validation</w:t>
            </w: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 xml:space="preserve"> set</w:t>
            </w:r>
          </w:p>
        </w:tc>
      </w:tr>
      <w:tr w:rsidR="006C2FA1" w:rsidRPr="007B4DCA" w14:paraId="14ACD90F" w14:textId="77777777" w:rsidTr="006C2FA1">
        <w:trPr>
          <w:trHeight w:val="264"/>
        </w:trPr>
        <w:tc>
          <w:tcPr>
            <w:tcW w:w="164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6EF7" w14:textId="77777777" w:rsidR="006C2FA1" w:rsidRPr="007B4DCA" w:rsidRDefault="006C2FA1" w:rsidP="006C2FA1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EEC38" w14:textId="77777777" w:rsidR="006C2FA1" w:rsidRPr="007B4DCA" w:rsidRDefault="006C2FA1" w:rsidP="006C2FA1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Tested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0F29" w14:textId="77777777" w:rsidR="006C2FA1" w:rsidRPr="007B4DCA" w:rsidRDefault="006C2FA1" w:rsidP="006C2FA1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21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8A9C" w14:textId="77777777" w:rsidR="006C2FA1" w:rsidRPr="007B4DCA" w:rsidRDefault="006C2FA1" w:rsidP="006C2FA1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S</w:t>
            </w: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ensitivity (%)</w:t>
            </w:r>
          </w:p>
        </w:tc>
        <w:tc>
          <w:tcPr>
            <w:tcW w:w="2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601B" w14:textId="77777777" w:rsidR="006C2FA1" w:rsidRPr="007B4DCA" w:rsidRDefault="006C2FA1" w:rsidP="006C2FA1">
            <w:pPr>
              <w:jc w:val="center"/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S</w:t>
            </w:r>
            <w:r w:rsidRPr="007B4DCA">
              <w:rPr>
                <w:rFonts w:eastAsia="宋体" w:cs="Times New Roman"/>
                <w:b/>
                <w:bCs/>
                <w:color w:val="000000"/>
                <w:sz w:val="18"/>
                <w:szCs w:val="18"/>
              </w:rPr>
              <w:t>pecificity (%)</w:t>
            </w:r>
          </w:p>
        </w:tc>
      </w:tr>
      <w:tr w:rsidR="006C2FA1" w:rsidRPr="007B4DCA" w14:paraId="0E859D77" w14:textId="77777777" w:rsidTr="006C2FA1">
        <w:trPr>
          <w:trHeight w:val="264"/>
        </w:trPr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FC17B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Stage 0</w:t>
            </w:r>
          </w:p>
        </w:tc>
        <w:tc>
          <w:tcPr>
            <w:tcW w:w="7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7E6BE4" w14:textId="4F6B445F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eastAsia="宋体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DFDEC5C" w14:textId="612AD823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59CA" w14:textId="66C9A48F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40.0% (12.2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%-</w:t>
            </w:r>
            <w:r>
              <w:rPr>
                <w:rFonts w:cs="Times New Roman"/>
                <w:color w:val="000000"/>
                <w:sz w:val="18"/>
                <w:szCs w:val="18"/>
              </w:rPr>
              <w:t>73.8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21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8874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</w:tr>
      <w:tr w:rsidR="006C2FA1" w:rsidRPr="007B4DCA" w14:paraId="0D75AE53" w14:textId="77777777" w:rsidTr="006C2FA1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6F6911C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Stage I</w:t>
            </w:r>
          </w:p>
        </w:tc>
        <w:tc>
          <w:tcPr>
            <w:tcW w:w="761" w:type="dxa"/>
            <w:shd w:val="clear" w:color="auto" w:fill="auto"/>
            <w:noWrap/>
            <w:vAlign w:val="center"/>
          </w:tcPr>
          <w:p w14:paraId="2C299F76" w14:textId="3593FB6C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eastAsia="宋体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14:paraId="53D745DC" w14:textId="092124AC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049FFA84" w14:textId="24252C20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35.7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 (</w:t>
            </w:r>
            <w:r>
              <w:rPr>
                <w:rFonts w:cs="Times New Roman"/>
                <w:color w:val="000000"/>
                <w:sz w:val="18"/>
                <w:szCs w:val="18"/>
              </w:rPr>
              <w:t>12.8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%-</w:t>
            </w:r>
            <w:r>
              <w:rPr>
                <w:rFonts w:cs="Times New Roman"/>
                <w:color w:val="000000"/>
                <w:sz w:val="18"/>
                <w:szCs w:val="18"/>
              </w:rPr>
              <w:t>64.9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2143" w:type="dxa"/>
            <w:shd w:val="clear" w:color="auto" w:fill="auto"/>
            <w:noWrap/>
            <w:vAlign w:val="center"/>
            <w:hideMark/>
          </w:tcPr>
          <w:p w14:paraId="085A5B85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</w:tr>
      <w:tr w:rsidR="006C2FA1" w:rsidRPr="007B4DCA" w14:paraId="4A06E0DD" w14:textId="77777777" w:rsidTr="006C2FA1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6AD51AF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Stage II</w:t>
            </w:r>
          </w:p>
        </w:tc>
        <w:tc>
          <w:tcPr>
            <w:tcW w:w="761" w:type="dxa"/>
            <w:shd w:val="clear" w:color="auto" w:fill="auto"/>
            <w:noWrap/>
            <w:vAlign w:val="center"/>
          </w:tcPr>
          <w:p w14:paraId="722394DE" w14:textId="2B3F791D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2</w:t>
            </w:r>
            <w:r>
              <w:rPr>
                <w:rFonts w:eastAsia="宋体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14:paraId="5A12F0DF" w14:textId="1128D6A5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2</w:t>
            </w:r>
            <w:r>
              <w:rPr>
                <w:rFonts w:eastAsia="宋体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23AF8E54" w14:textId="7ADE9779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77.8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 (5</w:t>
            </w:r>
            <w:r>
              <w:rPr>
                <w:rFonts w:cs="Times New Roman"/>
                <w:color w:val="000000"/>
                <w:sz w:val="18"/>
                <w:szCs w:val="18"/>
              </w:rPr>
              <w:t>7.8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%-9</w:t>
            </w:r>
            <w:r>
              <w:rPr>
                <w:rFonts w:cs="Times New Roman"/>
                <w:color w:val="000000"/>
                <w:sz w:val="18"/>
                <w:szCs w:val="18"/>
              </w:rPr>
              <w:t>1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.</w:t>
            </w:r>
            <w:r>
              <w:rPr>
                <w:rFonts w:cs="Times New Roman"/>
                <w:color w:val="000000"/>
                <w:sz w:val="18"/>
                <w:szCs w:val="18"/>
              </w:rPr>
              <w:t>4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2143" w:type="dxa"/>
            <w:shd w:val="clear" w:color="auto" w:fill="auto"/>
            <w:noWrap/>
            <w:vAlign w:val="center"/>
            <w:hideMark/>
          </w:tcPr>
          <w:p w14:paraId="20F3F4E6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</w:tr>
      <w:tr w:rsidR="006C2FA1" w:rsidRPr="007B4DCA" w14:paraId="4B2664CA" w14:textId="77777777" w:rsidTr="006C2FA1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4ED58CD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Stage III</w:t>
            </w:r>
          </w:p>
        </w:tc>
        <w:tc>
          <w:tcPr>
            <w:tcW w:w="761" w:type="dxa"/>
            <w:shd w:val="clear" w:color="auto" w:fill="auto"/>
            <w:noWrap/>
            <w:vAlign w:val="center"/>
          </w:tcPr>
          <w:p w14:paraId="20747423" w14:textId="4D818A19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eastAsia="宋体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14:paraId="2E981704" w14:textId="58DD92BC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eastAsia="宋体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1BB7C60D" w14:textId="08CC1879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100.0% (76.8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%-</w:t>
            </w:r>
            <w:r>
              <w:rPr>
                <w:rFonts w:cs="Times New Roman"/>
                <w:color w:val="000000"/>
                <w:sz w:val="18"/>
                <w:szCs w:val="18"/>
              </w:rPr>
              <w:t>100.0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2143" w:type="dxa"/>
            <w:shd w:val="clear" w:color="auto" w:fill="auto"/>
            <w:noWrap/>
            <w:vAlign w:val="center"/>
            <w:hideMark/>
          </w:tcPr>
          <w:p w14:paraId="7435B324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</w:tr>
      <w:tr w:rsidR="006C2FA1" w:rsidRPr="007B4DCA" w14:paraId="10414EBE" w14:textId="77777777" w:rsidTr="006C2FA1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AF564D7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Stage IV</w:t>
            </w:r>
          </w:p>
        </w:tc>
        <w:tc>
          <w:tcPr>
            <w:tcW w:w="761" w:type="dxa"/>
            <w:shd w:val="clear" w:color="auto" w:fill="auto"/>
            <w:noWrap/>
            <w:vAlign w:val="center"/>
          </w:tcPr>
          <w:p w14:paraId="532A3C35" w14:textId="5AD2470A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eastAsia="宋体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14:paraId="1654AEA0" w14:textId="16AE4C0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eastAsia="宋体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49BBDCC8" w14:textId="54966C64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cs="Times New Roman"/>
                <w:color w:val="000000"/>
                <w:sz w:val="18"/>
                <w:szCs w:val="18"/>
              </w:rPr>
              <w:t>100.0% (</w:t>
            </w:r>
            <w:r>
              <w:rPr>
                <w:rFonts w:cs="Times New Roman"/>
                <w:color w:val="000000"/>
                <w:sz w:val="18"/>
                <w:szCs w:val="18"/>
              </w:rPr>
              <w:t>81.5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%-100.0%)</w:t>
            </w:r>
          </w:p>
        </w:tc>
        <w:tc>
          <w:tcPr>
            <w:tcW w:w="2143" w:type="dxa"/>
            <w:shd w:val="clear" w:color="auto" w:fill="auto"/>
            <w:noWrap/>
            <w:vAlign w:val="center"/>
            <w:hideMark/>
          </w:tcPr>
          <w:p w14:paraId="4711C863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</w:tr>
      <w:tr w:rsidR="006C2FA1" w:rsidRPr="007B4DCA" w14:paraId="72C328AC" w14:textId="77777777" w:rsidTr="006C2FA1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4767B28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All cancer</w:t>
            </w:r>
          </w:p>
        </w:tc>
        <w:tc>
          <w:tcPr>
            <w:tcW w:w="761" w:type="dxa"/>
            <w:shd w:val="clear" w:color="auto" w:fill="auto"/>
            <w:noWrap/>
            <w:vAlign w:val="center"/>
          </w:tcPr>
          <w:p w14:paraId="405F86D9" w14:textId="2E30D312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8</w:t>
            </w:r>
            <w:r>
              <w:rPr>
                <w:rFonts w:eastAsia="宋体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14:paraId="2BC4FA17" w14:textId="7A3BB234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6</w:t>
            </w:r>
            <w:r>
              <w:rPr>
                <w:rFonts w:eastAsia="宋体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3EBB143B" w14:textId="24AA0142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74.7% (64.0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%-</w:t>
            </w:r>
            <w:r>
              <w:rPr>
                <w:rFonts w:cs="Times New Roman"/>
                <w:color w:val="000000"/>
                <w:sz w:val="18"/>
                <w:szCs w:val="18"/>
              </w:rPr>
              <w:t>83.6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2143" w:type="dxa"/>
            <w:shd w:val="clear" w:color="auto" w:fill="auto"/>
            <w:noWrap/>
            <w:vAlign w:val="center"/>
            <w:hideMark/>
          </w:tcPr>
          <w:p w14:paraId="2A03E70A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</w:tr>
      <w:tr w:rsidR="006C2FA1" w:rsidRPr="007B4DCA" w14:paraId="2EF54600" w14:textId="77777777" w:rsidTr="006C2FA1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3FC379C" w14:textId="77777777" w:rsidR="006C2FA1" w:rsidRPr="007B4DCA" w:rsidRDefault="006C2FA1" w:rsidP="006C2FA1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auto"/>
            <w:noWrap/>
            <w:vAlign w:val="bottom"/>
          </w:tcPr>
          <w:p w14:paraId="3DEE2F84" w14:textId="77777777" w:rsidR="006C2FA1" w:rsidRPr="007B4DCA" w:rsidRDefault="006C2FA1" w:rsidP="006C2FA1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  <w:noWrap/>
            <w:vAlign w:val="bottom"/>
          </w:tcPr>
          <w:p w14:paraId="75A1BE9B" w14:textId="77777777" w:rsidR="006C2FA1" w:rsidRPr="007B4DCA" w:rsidRDefault="006C2FA1" w:rsidP="006C2FA1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142" w:type="dxa"/>
            <w:shd w:val="clear" w:color="auto" w:fill="auto"/>
            <w:noWrap/>
            <w:vAlign w:val="bottom"/>
            <w:hideMark/>
          </w:tcPr>
          <w:p w14:paraId="591A307A" w14:textId="77777777" w:rsidR="006C2FA1" w:rsidRPr="007B4DCA" w:rsidRDefault="006C2FA1" w:rsidP="006C2FA1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143" w:type="dxa"/>
            <w:shd w:val="clear" w:color="auto" w:fill="auto"/>
            <w:noWrap/>
            <w:vAlign w:val="center"/>
            <w:hideMark/>
          </w:tcPr>
          <w:p w14:paraId="5CC28F03" w14:textId="77777777" w:rsidR="006C2FA1" w:rsidRPr="007B4DCA" w:rsidRDefault="006C2FA1" w:rsidP="006C2FA1">
            <w:pPr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6C2FA1" w:rsidRPr="007B4DCA" w14:paraId="57A63F36" w14:textId="77777777" w:rsidTr="006C2FA1">
        <w:trPr>
          <w:trHeight w:val="264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28B34A9" w14:textId="77777777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 w:rsidRPr="007B4DCA">
              <w:rPr>
                <w:rFonts w:eastAsia="宋体" w:cs="Times New Roman"/>
                <w:color w:val="000000"/>
                <w:sz w:val="18"/>
                <w:szCs w:val="18"/>
              </w:rPr>
              <w:t>Healthy control</w:t>
            </w:r>
          </w:p>
        </w:tc>
        <w:tc>
          <w:tcPr>
            <w:tcW w:w="761" w:type="dxa"/>
            <w:shd w:val="clear" w:color="auto" w:fill="auto"/>
            <w:noWrap/>
            <w:vAlign w:val="center"/>
          </w:tcPr>
          <w:p w14:paraId="016FF5E4" w14:textId="5E4B8B05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9</w:t>
            </w:r>
            <w:r>
              <w:rPr>
                <w:rFonts w:eastAsia="宋体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81" w:type="dxa"/>
            <w:shd w:val="clear" w:color="auto" w:fill="auto"/>
            <w:noWrap/>
            <w:vAlign w:val="center"/>
          </w:tcPr>
          <w:p w14:paraId="3F38CBAC" w14:textId="13212745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eastAsia="宋体" w:cs="Times New Roman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42" w:type="dxa"/>
            <w:shd w:val="clear" w:color="auto" w:fill="auto"/>
            <w:noWrap/>
            <w:vAlign w:val="bottom"/>
          </w:tcPr>
          <w:p w14:paraId="00EA66E6" w14:textId="76FF9975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143" w:type="dxa"/>
            <w:shd w:val="clear" w:color="auto" w:fill="auto"/>
            <w:noWrap/>
            <w:vAlign w:val="bottom"/>
            <w:hideMark/>
          </w:tcPr>
          <w:p w14:paraId="3B7A233A" w14:textId="3EC75D9A" w:rsidR="006C2FA1" w:rsidRPr="007B4DCA" w:rsidRDefault="006C2FA1" w:rsidP="006C2FA1">
            <w:pPr>
              <w:jc w:val="center"/>
              <w:rPr>
                <w:rFonts w:eastAsia="宋体"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95.9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 xml:space="preserve">% </w:t>
            </w:r>
            <w:r>
              <w:rPr>
                <w:rFonts w:cs="Times New Roman"/>
                <w:color w:val="000000"/>
                <w:sz w:val="18"/>
                <w:szCs w:val="18"/>
              </w:rPr>
              <w:t>(89.9%-98.9</w:t>
            </w:r>
            <w:r w:rsidRPr="007B4DCA">
              <w:rPr>
                <w:rFonts w:cs="Times New Roman"/>
                <w:color w:val="000000"/>
                <w:sz w:val="18"/>
                <w:szCs w:val="18"/>
              </w:rPr>
              <w:t>%)</w:t>
            </w:r>
          </w:p>
        </w:tc>
      </w:tr>
    </w:tbl>
    <w:p w14:paraId="30EAC521" w14:textId="4EF0BC2A" w:rsidR="00413A3A" w:rsidRDefault="00663B20" w:rsidP="00663B20">
      <w:pPr>
        <w:rPr>
          <w:rFonts w:cs="Times New Roman"/>
          <w:szCs w:val="21"/>
        </w:rPr>
        <w:sectPr w:rsidR="00413A3A" w:rsidSect="00313008">
          <w:pgSz w:w="11906" w:h="16838"/>
          <w:pgMar w:top="1440" w:right="1797" w:bottom="1440" w:left="1797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cs="Times New Roman"/>
          <w:szCs w:val="21"/>
        </w:rPr>
        <w:br w:type="page"/>
      </w:r>
    </w:p>
    <w:p w14:paraId="486A11A7" w14:textId="34BCFDE9" w:rsidR="00CC1D9D" w:rsidRPr="00413A3A" w:rsidRDefault="00413A3A" w:rsidP="00413A3A">
      <w:pPr>
        <w:spacing w:line="360" w:lineRule="auto"/>
        <w:rPr>
          <w:rFonts w:ascii="Times" w:eastAsia="Times New Roman" w:hAnsi="Times" w:cs="Times New Roman"/>
          <w:b/>
          <w:bCs/>
          <w:color w:val="000000" w:themeColor="text1"/>
        </w:rPr>
      </w:pPr>
      <w:r>
        <w:rPr>
          <w:rFonts w:cs="Times New Roman"/>
          <w:szCs w:val="21"/>
          <w:lang w:val="en-GB"/>
        </w:rPr>
        <w:lastRenderedPageBreak/>
        <w:tab/>
      </w:r>
    </w:p>
    <w:p w14:paraId="33602C82" w14:textId="1C2939B4" w:rsidR="00A46D42" w:rsidRDefault="003C1E26" w:rsidP="00256231">
      <w:pPr>
        <w:spacing w:line="360" w:lineRule="auto"/>
        <w:rPr>
          <w:rFonts w:cs="Times New Roman"/>
          <w:b/>
          <w:bCs/>
          <w:szCs w:val="21"/>
          <w:lang w:val="en-GB"/>
        </w:rPr>
      </w:pPr>
      <w:r>
        <w:rPr>
          <w:rFonts w:cs="Times New Roman"/>
          <w:b/>
          <w:bCs/>
          <w:szCs w:val="21"/>
          <w:lang w:val="en-GB"/>
        </w:rPr>
        <w:pict w14:anchorId="2B1F13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3pt;height:566.8pt">
            <v:imagedata r:id="rId11" o:title="Figures-食管癌甲基化-V8" croptop="3585f" cropleft="55f"/>
          </v:shape>
        </w:pict>
      </w:r>
    </w:p>
    <w:p w14:paraId="1B3566CC" w14:textId="4611485D" w:rsidR="00823B2E" w:rsidRDefault="00823B2E" w:rsidP="00256231">
      <w:pPr>
        <w:spacing w:line="360" w:lineRule="auto"/>
        <w:rPr>
          <w:rFonts w:cs="Times New Roman"/>
          <w:b/>
          <w:bCs/>
          <w:szCs w:val="21"/>
          <w:lang w:val="en-GB"/>
        </w:rPr>
      </w:pPr>
      <w:r>
        <w:rPr>
          <w:rFonts w:cs="Times New Roman"/>
          <w:b/>
          <w:bCs/>
          <w:szCs w:val="21"/>
          <w:lang w:val="en-GB"/>
        </w:rPr>
        <w:t>F</w:t>
      </w:r>
      <w:r w:rsidRPr="00823B2E">
        <w:rPr>
          <w:rFonts w:cs="Times New Roman"/>
          <w:b/>
          <w:bCs/>
          <w:szCs w:val="21"/>
          <w:lang w:val="en-GB"/>
        </w:rPr>
        <w:t xml:space="preserve">igure </w:t>
      </w:r>
      <w:r w:rsidR="00E6223F">
        <w:rPr>
          <w:rFonts w:cs="Times New Roman"/>
          <w:b/>
          <w:bCs/>
          <w:szCs w:val="21"/>
          <w:lang w:val="en-GB"/>
        </w:rPr>
        <w:t>S</w:t>
      </w:r>
      <w:r w:rsidRPr="00823B2E">
        <w:rPr>
          <w:rFonts w:cs="Times New Roman"/>
          <w:b/>
          <w:bCs/>
          <w:szCs w:val="21"/>
          <w:lang w:val="en-GB"/>
        </w:rPr>
        <w:t xml:space="preserve">1. Selected methylation sites. </w:t>
      </w:r>
    </w:p>
    <w:p w14:paraId="59D1E436" w14:textId="5FC85B06" w:rsidR="00005B18" w:rsidRPr="003B5B3A" w:rsidRDefault="003B5B3A" w:rsidP="00823B2E">
      <w:pPr>
        <w:spacing w:line="360" w:lineRule="auto"/>
        <w:jc w:val="left"/>
        <w:rPr>
          <w:rFonts w:cs="Times New Roman"/>
          <w:b/>
          <w:szCs w:val="21"/>
          <w:lang w:val="en-GB"/>
        </w:rPr>
      </w:pPr>
      <w:r>
        <w:rPr>
          <w:rFonts w:cs="Times New Roman" w:hint="eastAsia"/>
          <w:b/>
          <w:szCs w:val="21"/>
          <w:lang w:val="en-GB"/>
        </w:rPr>
        <w:t>(</w:t>
      </w:r>
      <w:r>
        <w:rPr>
          <w:rFonts w:cs="Times New Roman"/>
          <w:b/>
          <w:szCs w:val="21"/>
          <w:lang w:val="en-GB"/>
        </w:rPr>
        <w:t xml:space="preserve">A). </w:t>
      </w:r>
      <w:r w:rsidRPr="003B5B3A">
        <w:rPr>
          <w:rFonts w:cs="Times New Roman"/>
          <w:szCs w:val="21"/>
          <w:lang w:val="en-GB"/>
        </w:rPr>
        <w:t>Definition of DMRs.</w:t>
      </w:r>
      <w:r>
        <w:rPr>
          <w:rFonts w:cs="Times New Roman" w:hint="eastAsia"/>
          <w:b/>
          <w:szCs w:val="21"/>
          <w:lang w:val="en-GB"/>
        </w:rPr>
        <w:t xml:space="preserve"> </w:t>
      </w:r>
      <w:r>
        <w:rPr>
          <w:rFonts w:cs="Times New Roman"/>
          <w:b/>
          <w:szCs w:val="21"/>
          <w:lang w:val="en-GB"/>
        </w:rPr>
        <w:t>(B</w:t>
      </w:r>
      <w:r w:rsidR="00823B2E" w:rsidRPr="004E48A4">
        <w:rPr>
          <w:rFonts w:cs="Times New Roman"/>
          <w:b/>
          <w:szCs w:val="21"/>
          <w:lang w:val="en-GB"/>
        </w:rPr>
        <w:t>)</w:t>
      </w:r>
      <w:r w:rsidR="004E48A4">
        <w:rPr>
          <w:rFonts w:cs="Times New Roman"/>
          <w:b/>
          <w:szCs w:val="21"/>
          <w:lang w:val="en-GB"/>
        </w:rPr>
        <w:t>.</w:t>
      </w:r>
      <w:r w:rsidR="00823B2E" w:rsidRPr="00823B2E">
        <w:rPr>
          <w:rFonts w:cs="Times New Roman"/>
          <w:szCs w:val="21"/>
          <w:lang w:val="en-GB"/>
        </w:rPr>
        <w:t xml:space="preserve"> Sankey plot of the ESCA</w:t>
      </w:r>
      <w:r w:rsidR="0052649D" w:rsidRPr="00823B2E">
        <w:rPr>
          <w:rFonts w:cs="Times New Roman"/>
          <w:szCs w:val="21"/>
          <w:lang w:val="en-GB"/>
        </w:rPr>
        <w:t xml:space="preserve"> </w:t>
      </w:r>
      <w:r w:rsidR="00823B2E" w:rsidRPr="00823B2E">
        <w:rPr>
          <w:rFonts w:cs="Times New Roman"/>
          <w:szCs w:val="21"/>
          <w:lang w:val="en-GB"/>
        </w:rPr>
        <w:t xml:space="preserve">-specific </w:t>
      </w:r>
      <w:r w:rsidR="0052649D">
        <w:rPr>
          <w:rFonts w:cs="Times New Roman"/>
          <w:szCs w:val="21"/>
          <w:lang w:val="en-GB"/>
        </w:rPr>
        <w:t>DMRs</w:t>
      </w:r>
      <w:r w:rsidR="00823B2E" w:rsidRPr="00823B2E">
        <w:rPr>
          <w:rFonts w:cs="Times New Roman"/>
          <w:szCs w:val="21"/>
          <w:lang w:val="en-GB"/>
        </w:rPr>
        <w:t>.</w:t>
      </w:r>
      <w:r w:rsidR="00823B2E" w:rsidRPr="004E48A4">
        <w:rPr>
          <w:rFonts w:cs="Times New Roman"/>
          <w:b/>
          <w:szCs w:val="21"/>
          <w:lang w:val="en-GB"/>
        </w:rPr>
        <w:t xml:space="preserve"> (</w:t>
      </w:r>
      <w:r>
        <w:rPr>
          <w:rFonts w:cs="Times New Roman"/>
          <w:b/>
          <w:szCs w:val="21"/>
          <w:lang w:val="en-GB"/>
        </w:rPr>
        <w:t>C</w:t>
      </w:r>
      <w:r w:rsidR="00823B2E" w:rsidRPr="004E48A4">
        <w:rPr>
          <w:rFonts w:cs="Times New Roman"/>
          <w:b/>
          <w:szCs w:val="21"/>
          <w:lang w:val="en-GB"/>
        </w:rPr>
        <w:t>).</w:t>
      </w:r>
      <w:r w:rsidR="00823B2E" w:rsidRPr="00823B2E">
        <w:rPr>
          <w:rFonts w:cs="Times New Roman"/>
          <w:szCs w:val="21"/>
          <w:lang w:val="en-GB"/>
        </w:rPr>
        <w:t xml:space="preserve"> </w:t>
      </w:r>
      <w:proofErr w:type="spellStart"/>
      <w:r w:rsidR="00823B2E" w:rsidRPr="00823B2E">
        <w:rPr>
          <w:rFonts w:cs="Times New Roman"/>
          <w:szCs w:val="21"/>
          <w:lang w:val="en-GB"/>
        </w:rPr>
        <w:t>Heatmap</w:t>
      </w:r>
      <w:proofErr w:type="spellEnd"/>
      <w:r w:rsidR="00823B2E" w:rsidRPr="00823B2E">
        <w:rPr>
          <w:rFonts w:cs="Times New Roman"/>
          <w:szCs w:val="21"/>
          <w:lang w:val="en-GB"/>
        </w:rPr>
        <w:t xml:space="preserve"> illustrating the </w:t>
      </w:r>
      <w:proofErr w:type="spellStart"/>
      <w:r w:rsidR="003D7E70">
        <w:rPr>
          <w:rFonts w:cs="Times New Roman"/>
          <w:szCs w:val="21"/>
          <w:lang w:val="en-GB"/>
        </w:rPr>
        <w:t>hypermethylated</w:t>
      </w:r>
      <w:proofErr w:type="spellEnd"/>
      <w:r w:rsidR="003D7E70">
        <w:rPr>
          <w:rFonts w:cs="Times New Roman"/>
          <w:szCs w:val="21"/>
          <w:lang w:val="en-GB"/>
        </w:rPr>
        <w:t xml:space="preserve"> and </w:t>
      </w:r>
      <w:proofErr w:type="spellStart"/>
      <w:r w:rsidR="003D7E70">
        <w:rPr>
          <w:rFonts w:cs="Times New Roman"/>
          <w:szCs w:val="21"/>
          <w:lang w:val="en-GB"/>
        </w:rPr>
        <w:t>hypomethylated</w:t>
      </w:r>
      <w:proofErr w:type="spellEnd"/>
      <w:r w:rsidR="003D7E70">
        <w:rPr>
          <w:rFonts w:cs="Times New Roman"/>
          <w:szCs w:val="21"/>
          <w:lang w:val="en-GB"/>
        </w:rPr>
        <w:t xml:space="preserve"> </w:t>
      </w:r>
      <w:r w:rsidR="00823B2E" w:rsidRPr="00823B2E">
        <w:rPr>
          <w:rFonts w:cs="Times New Roman"/>
          <w:szCs w:val="21"/>
          <w:lang w:val="en-GB"/>
        </w:rPr>
        <w:t>DM</w:t>
      </w:r>
      <w:r w:rsidR="00BB2C3C">
        <w:rPr>
          <w:rFonts w:cs="Times New Roman"/>
          <w:szCs w:val="21"/>
          <w:lang w:val="en-GB"/>
        </w:rPr>
        <w:t>R</w:t>
      </w:r>
      <w:r w:rsidR="00823B2E" w:rsidRPr="00823B2E">
        <w:rPr>
          <w:rFonts w:cs="Times New Roman"/>
          <w:szCs w:val="21"/>
          <w:lang w:val="en-GB"/>
        </w:rPr>
        <w:t xml:space="preserve">s between ESCA tissues and adjacent tissues by unsupervised clustering. </w:t>
      </w:r>
      <w:r w:rsidR="00823B2E" w:rsidRPr="004E48A4">
        <w:rPr>
          <w:rFonts w:cs="Times New Roman"/>
          <w:b/>
          <w:szCs w:val="21"/>
          <w:lang w:val="en-GB"/>
        </w:rPr>
        <w:t>(</w:t>
      </w:r>
      <w:r>
        <w:rPr>
          <w:rFonts w:cs="Times New Roman"/>
          <w:b/>
          <w:szCs w:val="21"/>
          <w:lang w:val="en-GB"/>
        </w:rPr>
        <w:t>D</w:t>
      </w:r>
      <w:r w:rsidR="00823B2E" w:rsidRPr="004E48A4">
        <w:rPr>
          <w:rFonts w:cs="Times New Roman"/>
          <w:b/>
          <w:szCs w:val="21"/>
          <w:lang w:val="en-GB"/>
        </w:rPr>
        <w:t>).</w:t>
      </w:r>
      <w:r w:rsidR="00823B2E" w:rsidRPr="00823B2E">
        <w:rPr>
          <w:rFonts w:cs="Times New Roman"/>
          <w:szCs w:val="21"/>
          <w:lang w:val="en-GB"/>
        </w:rPr>
        <w:t xml:space="preserve"> </w:t>
      </w:r>
      <w:proofErr w:type="spellStart"/>
      <w:r w:rsidR="00274C8D">
        <w:rPr>
          <w:rFonts w:cs="Times New Roman"/>
          <w:szCs w:val="21"/>
          <w:lang w:val="en-GB"/>
        </w:rPr>
        <w:t>Heatmap</w:t>
      </w:r>
      <w:proofErr w:type="spellEnd"/>
      <w:r w:rsidR="00274C8D">
        <w:rPr>
          <w:rFonts w:cs="Times New Roman"/>
          <w:szCs w:val="21"/>
          <w:lang w:val="en-GB"/>
        </w:rPr>
        <w:t xml:space="preserve"> illustrating the differentiated </w:t>
      </w:r>
      <w:proofErr w:type="spellStart"/>
      <w:r w:rsidR="00274C8D">
        <w:rPr>
          <w:rFonts w:cs="Times New Roman"/>
          <w:szCs w:val="21"/>
          <w:lang w:val="en-GB"/>
        </w:rPr>
        <w:t>CpG</w:t>
      </w:r>
      <w:proofErr w:type="spellEnd"/>
      <w:r w:rsidR="00274C8D">
        <w:rPr>
          <w:rFonts w:cs="Times New Roman"/>
          <w:szCs w:val="21"/>
          <w:lang w:val="en-GB"/>
        </w:rPr>
        <w:t xml:space="preserve"> sites in the DMRs </w:t>
      </w:r>
      <w:r w:rsidR="00274C8D">
        <w:rPr>
          <w:rFonts w:cs="Times New Roman"/>
          <w:szCs w:val="21"/>
          <w:lang w:val="en-GB"/>
        </w:rPr>
        <w:lastRenderedPageBreak/>
        <w:t xml:space="preserve">between </w:t>
      </w:r>
      <w:r w:rsidR="00274C8D" w:rsidRPr="00823B2E">
        <w:rPr>
          <w:rFonts w:cs="Times New Roman"/>
          <w:szCs w:val="21"/>
          <w:lang w:val="en-GB"/>
        </w:rPr>
        <w:t>ESCA tissues and adjacent tissues</w:t>
      </w:r>
      <w:r w:rsidR="00274C8D">
        <w:rPr>
          <w:rFonts w:cs="Times New Roman"/>
          <w:szCs w:val="21"/>
          <w:lang w:val="en-GB"/>
        </w:rPr>
        <w:t xml:space="preserve">. </w:t>
      </w:r>
      <w:r w:rsidR="00274C8D" w:rsidRPr="004E48A4">
        <w:rPr>
          <w:rFonts w:cs="Times New Roman"/>
          <w:b/>
          <w:szCs w:val="21"/>
          <w:lang w:val="en-GB"/>
        </w:rPr>
        <w:t>(</w:t>
      </w:r>
      <w:r>
        <w:rPr>
          <w:rFonts w:cs="Times New Roman"/>
          <w:b/>
          <w:szCs w:val="21"/>
          <w:lang w:val="en-GB"/>
        </w:rPr>
        <w:t>E</w:t>
      </w:r>
      <w:r w:rsidR="00274C8D" w:rsidRPr="004E48A4">
        <w:rPr>
          <w:rFonts w:cs="Times New Roman"/>
          <w:b/>
          <w:szCs w:val="21"/>
          <w:lang w:val="en-GB"/>
        </w:rPr>
        <w:t>).</w:t>
      </w:r>
      <w:r w:rsidR="00274C8D" w:rsidRPr="00823B2E">
        <w:rPr>
          <w:rFonts w:cs="Times New Roman"/>
          <w:szCs w:val="21"/>
          <w:lang w:val="en-GB"/>
        </w:rPr>
        <w:t xml:space="preserve"> </w:t>
      </w:r>
      <w:r w:rsidR="00823B2E" w:rsidRPr="00823B2E">
        <w:rPr>
          <w:rFonts w:cs="Times New Roman"/>
          <w:szCs w:val="21"/>
          <w:lang w:val="en-GB"/>
        </w:rPr>
        <w:t xml:space="preserve">Principal component analysis of the DMRs between ESCA tissues and adjacent tissues. Abbreviations: DMR, </w:t>
      </w:r>
      <w:r w:rsidR="00BF1AC9" w:rsidRPr="00BF1AC9">
        <w:rPr>
          <w:rFonts w:cs="Times New Roman"/>
          <w:szCs w:val="21"/>
          <w:lang w:val="en-GB"/>
        </w:rPr>
        <w:t>differentially methylated region</w:t>
      </w:r>
      <w:r w:rsidR="00823B2E" w:rsidRPr="00823B2E">
        <w:rPr>
          <w:rFonts w:cs="Times New Roman"/>
          <w:szCs w:val="21"/>
          <w:lang w:val="en-GB"/>
        </w:rPr>
        <w:t xml:space="preserve">; ESCA, </w:t>
      </w:r>
      <w:proofErr w:type="spellStart"/>
      <w:r w:rsidR="00823B2E" w:rsidRPr="00823B2E">
        <w:rPr>
          <w:rFonts w:cs="Times New Roman"/>
          <w:szCs w:val="21"/>
          <w:lang w:val="en-GB"/>
        </w:rPr>
        <w:t>esophageal</w:t>
      </w:r>
      <w:proofErr w:type="spellEnd"/>
      <w:r w:rsidR="00823B2E" w:rsidRPr="00823B2E">
        <w:rPr>
          <w:rFonts w:cs="Times New Roman"/>
          <w:szCs w:val="21"/>
          <w:lang w:val="en-GB"/>
        </w:rPr>
        <w:t xml:space="preserve"> cancer.</w:t>
      </w:r>
    </w:p>
    <w:p w14:paraId="073BCB3D" w14:textId="77777777" w:rsidR="00313008" w:rsidRDefault="00313008" w:rsidP="00256231">
      <w:pPr>
        <w:spacing w:line="360" w:lineRule="auto"/>
        <w:rPr>
          <w:rFonts w:cs="Times New Roman"/>
          <w:b/>
          <w:bCs/>
          <w:szCs w:val="21"/>
          <w:lang w:val="en-GB"/>
        </w:rPr>
      </w:pPr>
    </w:p>
    <w:p w14:paraId="36FA4BD3" w14:textId="6A1A3E0E" w:rsidR="00C23400" w:rsidRDefault="00C23400" w:rsidP="00256231">
      <w:pPr>
        <w:spacing w:line="360" w:lineRule="auto"/>
        <w:rPr>
          <w:rFonts w:cs="Times New Roman"/>
          <w:b/>
          <w:bCs/>
          <w:szCs w:val="21"/>
          <w:lang w:val="en-GB"/>
        </w:rPr>
        <w:sectPr w:rsidR="00C23400" w:rsidSect="00313008">
          <w:pgSz w:w="11906" w:h="16838"/>
          <w:pgMar w:top="1440" w:right="1797" w:bottom="1440" w:left="1797" w:header="851" w:footer="992" w:gutter="0"/>
          <w:lnNumType w:countBy="1" w:restart="continuous"/>
          <w:cols w:space="425"/>
          <w:docGrid w:type="lines" w:linePitch="312"/>
        </w:sectPr>
      </w:pPr>
    </w:p>
    <w:p w14:paraId="7AC71051" w14:textId="738FBF54" w:rsidR="00331156" w:rsidRDefault="00331156" w:rsidP="00F22F75">
      <w:pPr>
        <w:pStyle w:val="aa"/>
        <w:spacing w:line="360" w:lineRule="auto"/>
        <w:ind w:firstLineChars="0" w:firstLine="0"/>
        <w:rPr>
          <w:rFonts w:cs="Times New Roman"/>
          <w:b/>
          <w:bCs/>
          <w:szCs w:val="21"/>
          <w:lang w:val="en-GB"/>
        </w:rPr>
      </w:pPr>
      <w:r>
        <w:rPr>
          <w:rFonts w:cs="Times New Roman" w:hint="eastAsia"/>
          <w:b/>
          <w:bCs/>
          <w:noProof/>
          <w:szCs w:val="21"/>
        </w:rPr>
        <w:lastRenderedPageBreak/>
        <w:drawing>
          <wp:inline distT="0" distB="0" distL="0" distR="0" wp14:anchorId="6CABF3B9" wp14:editId="1BB1E3F0">
            <wp:extent cx="4483608" cy="3797808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3608" cy="3797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C3DBF" w14:textId="49B51821" w:rsidR="00005B18" w:rsidRPr="00AF3392" w:rsidRDefault="00AF3392" w:rsidP="00F22F75">
      <w:pPr>
        <w:pStyle w:val="aa"/>
        <w:spacing w:line="360" w:lineRule="auto"/>
        <w:ind w:firstLineChars="0" w:firstLine="0"/>
        <w:rPr>
          <w:rFonts w:cs="Times New Roman"/>
          <w:szCs w:val="21"/>
        </w:rPr>
      </w:pPr>
      <w:r>
        <w:rPr>
          <w:rFonts w:cs="Times New Roman"/>
          <w:b/>
          <w:bCs/>
          <w:szCs w:val="21"/>
          <w:lang w:val="en-GB"/>
        </w:rPr>
        <w:t>F</w:t>
      </w:r>
      <w:r w:rsidRPr="00AF3392">
        <w:rPr>
          <w:rFonts w:cs="Times New Roman"/>
          <w:b/>
          <w:bCs/>
          <w:szCs w:val="21"/>
          <w:lang w:val="en-GB"/>
        </w:rPr>
        <w:t xml:space="preserve">igure </w:t>
      </w:r>
      <w:r w:rsidR="00E6223F">
        <w:rPr>
          <w:rFonts w:cs="Times New Roman"/>
          <w:b/>
          <w:bCs/>
          <w:szCs w:val="21"/>
          <w:lang w:val="en-GB"/>
        </w:rPr>
        <w:t>S</w:t>
      </w:r>
      <w:r w:rsidRPr="00AF3392">
        <w:rPr>
          <w:rFonts w:cs="Times New Roman"/>
          <w:b/>
          <w:bCs/>
          <w:szCs w:val="21"/>
          <w:lang w:val="en-GB"/>
        </w:rPr>
        <w:t xml:space="preserve">2. Early detection model development. </w:t>
      </w:r>
      <w:r w:rsidRPr="00AF3392">
        <w:rPr>
          <w:rFonts w:cs="Times New Roman"/>
          <w:szCs w:val="21"/>
          <w:lang w:val="en-GB"/>
        </w:rPr>
        <w:t xml:space="preserve">Receiver operating characteristic curves by 5-fold cross validation in the training set. </w:t>
      </w:r>
    </w:p>
    <w:p w14:paraId="07FA7AB8" w14:textId="77777777" w:rsidR="00313008" w:rsidRDefault="00313008" w:rsidP="00256231">
      <w:pPr>
        <w:spacing w:line="360" w:lineRule="auto"/>
        <w:rPr>
          <w:rFonts w:cs="Times New Roman"/>
          <w:b/>
          <w:bCs/>
          <w:szCs w:val="21"/>
          <w:lang w:val="en-GB"/>
        </w:rPr>
      </w:pPr>
    </w:p>
    <w:p w14:paraId="093BBA25" w14:textId="3EB6CB90" w:rsidR="00C23400" w:rsidRDefault="00C23400" w:rsidP="00256231">
      <w:pPr>
        <w:spacing w:line="360" w:lineRule="auto"/>
        <w:rPr>
          <w:rFonts w:cs="Times New Roman"/>
          <w:b/>
          <w:bCs/>
          <w:szCs w:val="21"/>
          <w:lang w:val="en-GB"/>
        </w:rPr>
        <w:sectPr w:rsidR="00C23400" w:rsidSect="00313008">
          <w:pgSz w:w="11906" w:h="16838"/>
          <w:pgMar w:top="1440" w:right="1797" w:bottom="1440" w:left="1797" w:header="851" w:footer="992" w:gutter="0"/>
          <w:lnNumType w:countBy="1" w:restart="continuous"/>
          <w:cols w:space="425"/>
          <w:docGrid w:type="lines" w:linePitch="312"/>
        </w:sectPr>
      </w:pPr>
    </w:p>
    <w:p w14:paraId="317B09A3" w14:textId="15900419" w:rsidR="005B4C74" w:rsidRDefault="005B4C74" w:rsidP="00F22F75">
      <w:pPr>
        <w:pStyle w:val="aa"/>
        <w:spacing w:line="360" w:lineRule="auto"/>
        <w:ind w:firstLineChars="0" w:firstLine="0"/>
        <w:rPr>
          <w:rFonts w:cs="Times New Roman"/>
          <w:b/>
          <w:bCs/>
          <w:szCs w:val="21"/>
        </w:rPr>
      </w:pPr>
      <w:r>
        <w:rPr>
          <w:rFonts w:cs="Times New Roman"/>
          <w:bCs/>
          <w:noProof/>
          <w:szCs w:val="21"/>
        </w:rPr>
        <w:lastRenderedPageBreak/>
        <w:drawing>
          <wp:inline distT="0" distB="0" distL="0" distR="0" wp14:anchorId="50F9FC23" wp14:editId="3E6F5CB7">
            <wp:extent cx="5278120" cy="659638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59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8F595" w14:textId="453832E6" w:rsidR="00F22F75" w:rsidRDefault="00F22F75" w:rsidP="00F22F75">
      <w:pPr>
        <w:pStyle w:val="aa"/>
        <w:spacing w:line="360" w:lineRule="auto"/>
        <w:ind w:firstLineChars="0" w:firstLine="0"/>
        <w:rPr>
          <w:rFonts w:cs="Times New Roman"/>
          <w:b/>
          <w:bCs/>
          <w:szCs w:val="21"/>
        </w:rPr>
      </w:pPr>
      <w:r>
        <w:rPr>
          <w:rFonts w:cs="Times New Roman"/>
          <w:b/>
          <w:bCs/>
          <w:szCs w:val="21"/>
        </w:rPr>
        <w:t>F</w:t>
      </w:r>
      <w:r w:rsidRPr="00F22F75">
        <w:rPr>
          <w:rFonts w:cs="Times New Roman"/>
          <w:b/>
          <w:bCs/>
          <w:szCs w:val="21"/>
        </w:rPr>
        <w:t xml:space="preserve">igure </w:t>
      </w:r>
      <w:r w:rsidR="00E6223F">
        <w:rPr>
          <w:rFonts w:cs="Times New Roman"/>
          <w:b/>
          <w:bCs/>
          <w:szCs w:val="21"/>
        </w:rPr>
        <w:t>S</w:t>
      </w:r>
      <w:r w:rsidRPr="00F22F75">
        <w:rPr>
          <w:rFonts w:cs="Times New Roman"/>
          <w:b/>
          <w:bCs/>
          <w:szCs w:val="21"/>
        </w:rPr>
        <w:t xml:space="preserve">3. Performance of the early detection classifier in the total matched population. </w:t>
      </w:r>
    </w:p>
    <w:p w14:paraId="2B885769" w14:textId="06CBEEAA" w:rsidR="00F22F75" w:rsidRPr="00F22F75" w:rsidRDefault="00F22F75" w:rsidP="00F22F75">
      <w:pPr>
        <w:pStyle w:val="aa"/>
        <w:spacing w:line="360" w:lineRule="auto"/>
        <w:ind w:firstLineChars="0" w:firstLine="0"/>
        <w:rPr>
          <w:rFonts w:cs="Times New Roman"/>
          <w:szCs w:val="21"/>
        </w:rPr>
      </w:pPr>
      <w:r w:rsidRPr="00984BAB">
        <w:rPr>
          <w:rFonts w:cs="Times New Roman"/>
          <w:b/>
          <w:szCs w:val="21"/>
        </w:rPr>
        <w:t>(A).</w:t>
      </w:r>
      <w:r w:rsidRPr="00F22F75">
        <w:rPr>
          <w:rFonts w:cs="Times New Roman"/>
          <w:szCs w:val="21"/>
        </w:rPr>
        <w:t xml:space="preserve"> Positive ratios in healthy controls, benign </w:t>
      </w:r>
      <w:r w:rsidR="004B6A9F" w:rsidRPr="004B6A9F">
        <w:rPr>
          <w:rFonts w:cs="Times New Roman"/>
          <w:szCs w:val="21"/>
        </w:rPr>
        <w:t>esophageal</w:t>
      </w:r>
      <w:r w:rsidR="00984BAB">
        <w:rPr>
          <w:rFonts w:cs="Times New Roman"/>
          <w:szCs w:val="21"/>
        </w:rPr>
        <w:t xml:space="preserve"> </w:t>
      </w:r>
      <w:r w:rsidRPr="00F22F75">
        <w:rPr>
          <w:rFonts w:cs="Times New Roman"/>
          <w:szCs w:val="21"/>
        </w:rPr>
        <w:t xml:space="preserve">diseases and ESCA with different clinical stages in the total matched population. </w:t>
      </w:r>
      <w:r w:rsidRPr="00984BAB">
        <w:rPr>
          <w:rFonts w:cs="Times New Roman"/>
          <w:b/>
          <w:szCs w:val="21"/>
        </w:rPr>
        <w:t>(B)</w:t>
      </w:r>
      <w:r w:rsidR="00984BAB">
        <w:rPr>
          <w:rFonts w:cs="Times New Roman"/>
          <w:szCs w:val="21"/>
        </w:rPr>
        <w:t>.</w:t>
      </w:r>
      <w:r w:rsidRPr="00F22F75">
        <w:rPr>
          <w:rFonts w:cs="Times New Roman"/>
          <w:szCs w:val="21"/>
        </w:rPr>
        <w:t xml:space="preserve"> Predicted probabilities of healthy controls, benign </w:t>
      </w:r>
      <w:r w:rsidR="004B6A9F" w:rsidRPr="004B6A9F">
        <w:rPr>
          <w:rFonts w:cs="Times New Roman"/>
          <w:szCs w:val="21"/>
        </w:rPr>
        <w:t>esophageal</w:t>
      </w:r>
      <w:r w:rsidR="00200A12" w:rsidRPr="00F22F75">
        <w:rPr>
          <w:rFonts w:cs="Times New Roman"/>
          <w:szCs w:val="21"/>
        </w:rPr>
        <w:t xml:space="preserve"> </w:t>
      </w:r>
      <w:r w:rsidRPr="00F22F75">
        <w:rPr>
          <w:rFonts w:cs="Times New Roman"/>
          <w:szCs w:val="21"/>
        </w:rPr>
        <w:t>diseases and ESCA stratified by different clinical covariates in total matched population. * P&lt;0.05 (compared with healthy controls). Abbreviations: ESCA, esophageal cancer.</w:t>
      </w:r>
    </w:p>
    <w:p w14:paraId="533133C6" w14:textId="6902AA60" w:rsidR="00D976DB" w:rsidRPr="00D976DB" w:rsidRDefault="00D976DB" w:rsidP="00C23400">
      <w:pPr>
        <w:pStyle w:val="aa"/>
        <w:spacing w:line="360" w:lineRule="auto"/>
        <w:ind w:firstLineChars="0" w:firstLine="0"/>
        <w:rPr>
          <w:rFonts w:cs="Times New Roman"/>
          <w:bCs/>
          <w:szCs w:val="21"/>
        </w:rPr>
      </w:pPr>
    </w:p>
    <w:p w14:paraId="1F1DB8CF" w14:textId="77777777" w:rsidR="00313008" w:rsidRDefault="00313008" w:rsidP="00256231">
      <w:pPr>
        <w:spacing w:line="360" w:lineRule="auto"/>
        <w:rPr>
          <w:rFonts w:cs="Times New Roman"/>
          <w:b/>
          <w:szCs w:val="21"/>
        </w:rPr>
        <w:sectPr w:rsidR="00313008" w:rsidSect="00313008">
          <w:pgSz w:w="11906" w:h="16838"/>
          <w:pgMar w:top="1440" w:right="1797" w:bottom="1440" w:left="1797" w:header="851" w:footer="992" w:gutter="0"/>
          <w:lnNumType w:countBy="1" w:restart="continuous"/>
          <w:cols w:space="425"/>
          <w:docGrid w:type="lines" w:linePitch="312"/>
        </w:sectPr>
      </w:pPr>
    </w:p>
    <w:p w14:paraId="3520543F" w14:textId="2E192DCB" w:rsidR="001D7613" w:rsidRDefault="001D7613" w:rsidP="00256231">
      <w:pPr>
        <w:adjustRightInd w:val="0"/>
        <w:spacing w:line="360" w:lineRule="auto"/>
        <w:rPr>
          <w:rFonts w:cs="Times New Roman"/>
          <w:b/>
          <w:bCs/>
          <w:szCs w:val="21"/>
          <w:lang w:val="en-GB"/>
        </w:rPr>
      </w:pPr>
      <w:r>
        <w:rPr>
          <w:rFonts w:cs="Times New Roman"/>
          <w:b/>
          <w:bCs/>
          <w:noProof/>
          <w:szCs w:val="21"/>
        </w:rPr>
        <w:lastRenderedPageBreak/>
        <w:drawing>
          <wp:inline distT="0" distB="0" distL="0" distR="0" wp14:anchorId="16FE9F6A" wp14:editId="4EAB6238">
            <wp:extent cx="5278120" cy="427228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27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8C83D" w14:textId="6551B52C" w:rsidR="00256231" w:rsidRDefault="00162515" w:rsidP="00256231">
      <w:pPr>
        <w:adjustRightInd w:val="0"/>
        <w:spacing w:line="360" w:lineRule="auto"/>
        <w:rPr>
          <w:rFonts w:cs="Times New Roman"/>
          <w:szCs w:val="21"/>
        </w:rPr>
      </w:pPr>
      <w:r>
        <w:rPr>
          <w:rFonts w:cs="Times New Roman"/>
          <w:b/>
          <w:bCs/>
          <w:szCs w:val="21"/>
          <w:lang w:val="en-GB"/>
        </w:rPr>
        <w:t>F</w:t>
      </w:r>
      <w:r w:rsidRPr="00162515">
        <w:rPr>
          <w:rFonts w:cs="Times New Roman"/>
          <w:b/>
          <w:bCs/>
          <w:szCs w:val="21"/>
          <w:lang w:val="en-GB"/>
        </w:rPr>
        <w:t xml:space="preserve">igure </w:t>
      </w:r>
      <w:r w:rsidR="00E6223F">
        <w:rPr>
          <w:rFonts w:cs="Times New Roman"/>
          <w:b/>
          <w:bCs/>
          <w:szCs w:val="21"/>
          <w:lang w:val="en-GB"/>
        </w:rPr>
        <w:t>S</w:t>
      </w:r>
      <w:r w:rsidRPr="00162515">
        <w:rPr>
          <w:rFonts w:cs="Times New Roman"/>
          <w:b/>
          <w:bCs/>
          <w:szCs w:val="21"/>
          <w:lang w:val="en-GB"/>
        </w:rPr>
        <w:t xml:space="preserve">4. Performance of the early detection model in the validation cohort. </w:t>
      </w:r>
      <w:r w:rsidRPr="00162515">
        <w:rPr>
          <w:rFonts w:cs="Times New Roman"/>
          <w:szCs w:val="21"/>
          <w:lang w:val="en-GB"/>
        </w:rPr>
        <w:t xml:space="preserve">Predicted probabilities of healthy controls, benign </w:t>
      </w:r>
      <w:r w:rsidR="004B6A9F" w:rsidRPr="004B6A9F">
        <w:rPr>
          <w:rFonts w:cs="Times New Roman"/>
          <w:szCs w:val="21"/>
        </w:rPr>
        <w:t>esophageal</w:t>
      </w:r>
      <w:r w:rsidR="00F73A7F" w:rsidRPr="00162515">
        <w:rPr>
          <w:rFonts w:cs="Times New Roman"/>
          <w:szCs w:val="21"/>
          <w:lang w:val="en-GB"/>
        </w:rPr>
        <w:t xml:space="preserve"> </w:t>
      </w:r>
      <w:r w:rsidRPr="00162515">
        <w:rPr>
          <w:rFonts w:cs="Times New Roman"/>
          <w:szCs w:val="21"/>
          <w:lang w:val="en-GB"/>
        </w:rPr>
        <w:t xml:space="preserve">diseases and ESCA stratified by different clinical covariates in </w:t>
      </w:r>
      <w:r w:rsidR="00487380">
        <w:rPr>
          <w:rFonts w:cs="Times New Roman"/>
          <w:szCs w:val="21"/>
          <w:lang w:val="en-GB"/>
        </w:rPr>
        <w:t xml:space="preserve">the </w:t>
      </w:r>
      <w:r w:rsidRPr="00162515">
        <w:rPr>
          <w:rFonts w:cs="Times New Roman"/>
          <w:szCs w:val="21"/>
          <w:lang w:val="en-GB"/>
        </w:rPr>
        <w:t xml:space="preserve">validation cohort. * P&lt;0.05 (compared with healthy controls). Abbreviations: ESCA, </w:t>
      </w:r>
      <w:proofErr w:type="spellStart"/>
      <w:r w:rsidRPr="00162515">
        <w:rPr>
          <w:rFonts w:cs="Times New Roman"/>
          <w:szCs w:val="21"/>
          <w:lang w:val="en-GB"/>
        </w:rPr>
        <w:t>esophageal</w:t>
      </w:r>
      <w:proofErr w:type="spellEnd"/>
      <w:r w:rsidRPr="00162515">
        <w:rPr>
          <w:rFonts w:cs="Times New Roman"/>
          <w:szCs w:val="21"/>
          <w:lang w:val="en-GB"/>
        </w:rPr>
        <w:t xml:space="preserve"> cancer.</w:t>
      </w:r>
    </w:p>
    <w:p w14:paraId="201D92E8" w14:textId="734A057E" w:rsidR="00005B18" w:rsidRDefault="00005B18" w:rsidP="00256231">
      <w:pPr>
        <w:adjustRightInd w:val="0"/>
        <w:spacing w:line="360" w:lineRule="auto"/>
        <w:ind w:leftChars="-135" w:left="-283"/>
        <w:rPr>
          <w:rFonts w:cs="Times New Roman"/>
          <w:b/>
          <w:bCs/>
          <w:szCs w:val="21"/>
          <w:lang w:val="en-GB"/>
        </w:rPr>
      </w:pPr>
    </w:p>
    <w:p w14:paraId="3FE7EEC4" w14:textId="77777777" w:rsidR="00313008" w:rsidRDefault="00313008" w:rsidP="00256231">
      <w:pPr>
        <w:spacing w:line="360" w:lineRule="auto"/>
        <w:rPr>
          <w:rFonts w:cs="Times New Roman"/>
          <w:b/>
          <w:bCs/>
          <w:szCs w:val="21"/>
          <w:lang w:val="en-GB"/>
        </w:rPr>
        <w:sectPr w:rsidR="00313008" w:rsidSect="00313008">
          <w:pgSz w:w="11906" w:h="16838"/>
          <w:pgMar w:top="1440" w:right="1797" w:bottom="1440" w:left="1797" w:header="851" w:footer="992" w:gutter="0"/>
          <w:lnNumType w:countBy="1" w:restart="continuous"/>
          <w:cols w:space="425"/>
          <w:docGrid w:type="lines" w:linePitch="312"/>
        </w:sectPr>
      </w:pPr>
    </w:p>
    <w:p w14:paraId="3E266927" w14:textId="77777777" w:rsidR="003F32C1" w:rsidRDefault="003F32C1" w:rsidP="00C23400">
      <w:pPr>
        <w:spacing w:line="480" w:lineRule="auto"/>
        <w:rPr>
          <w:rFonts w:cs="Times New Roman"/>
          <w:b/>
          <w:bCs/>
          <w:szCs w:val="21"/>
        </w:rPr>
      </w:pPr>
    </w:p>
    <w:sectPr w:rsidR="003F32C1" w:rsidSect="00C23400">
      <w:type w:val="continuous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AE56BC" w14:textId="77777777" w:rsidR="00C91D49" w:rsidRDefault="00C91D49">
      <w:r>
        <w:separator/>
      </w:r>
    </w:p>
  </w:endnote>
  <w:endnote w:type="continuationSeparator" w:id="0">
    <w:p w14:paraId="0F6A3FF1" w14:textId="77777777" w:rsidR="00C91D49" w:rsidRDefault="00C9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宋体"/>
    <w:panose1 w:val="02040503050306020203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E04A0E" w14:textId="77777777" w:rsidR="00C91D49" w:rsidRDefault="00C91D49">
      <w:r>
        <w:separator/>
      </w:r>
    </w:p>
  </w:footnote>
  <w:footnote w:type="continuationSeparator" w:id="0">
    <w:p w14:paraId="76895058" w14:textId="77777777" w:rsidR="00C91D49" w:rsidRDefault="00C91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6B68F6" w14:textId="77777777" w:rsidR="00D12A2B" w:rsidRDefault="00D12A2B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44B016" w14:textId="77777777" w:rsidR="00D12A2B" w:rsidRDefault="00D12A2B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60ABF"/>
    <w:multiLevelType w:val="hybridMultilevel"/>
    <w:tmpl w:val="0B146F00"/>
    <w:lvl w:ilvl="0" w:tplc="FCF0350A">
      <w:start w:val="1"/>
      <w:numFmt w:val="upperLetter"/>
      <w:lvlText w:val="%1."/>
      <w:lvlJc w:val="left"/>
      <w:pPr>
        <w:ind w:left="360" w:hanging="360"/>
      </w:pPr>
      <w:rPr>
        <w:rFonts w:eastAsia="MinionPro-Regular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71D718A"/>
    <w:multiLevelType w:val="multilevel"/>
    <w:tmpl w:val="471D718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wdf0x0d3pes0ee2vxzpvd9qw95fxf0zdezd&quot;&gt;My EndNote Library&lt;record-ids&gt;&lt;item&gt;1&lt;/item&gt;&lt;item&gt;2&lt;/item&gt;&lt;item&gt;5&lt;/item&gt;&lt;item&gt;7&lt;/item&gt;&lt;item&gt;23&lt;/item&gt;&lt;item&gt;49&lt;/item&gt;&lt;item&gt;50&lt;/item&gt;&lt;/record-ids&gt;&lt;/item&gt;&lt;/Libraries&gt;"/>
  </w:docVars>
  <w:rsids>
    <w:rsidRoot w:val="007E75D1"/>
    <w:rsid w:val="00000729"/>
    <w:rsid w:val="000022E9"/>
    <w:rsid w:val="00005B18"/>
    <w:rsid w:val="00013DFD"/>
    <w:rsid w:val="00015ADC"/>
    <w:rsid w:val="000176A0"/>
    <w:rsid w:val="000177B7"/>
    <w:rsid w:val="000244DD"/>
    <w:rsid w:val="000276E8"/>
    <w:rsid w:val="00031CF7"/>
    <w:rsid w:val="00034A16"/>
    <w:rsid w:val="00053413"/>
    <w:rsid w:val="0005345C"/>
    <w:rsid w:val="00057D0B"/>
    <w:rsid w:val="000801F2"/>
    <w:rsid w:val="00080F99"/>
    <w:rsid w:val="00081F7F"/>
    <w:rsid w:val="00084043"/>
    <w:rsid w:val="000961E4"/>
    <w:rsid w:val="000A0143"/>
    <w:rsid w:val="000A3AA5"/>
    <w:rsid w:val="000A7F4A"/>
    <w:rsid w:val="000B71E9"/>
    <w:rsid w:val="000C2363"/>
    <w:rsid w:val="000C2631"/>
    <w:rsid w:val="000C535A"/>
    <w:rsid w:val="000C6CE3"/>
    <w:rsid w:val="000C7AD9"/>
    <w:rsid w:val="000D1C4A"/>
    <w:rsid w:val="000D2B31"/>
    <w:rsid w:val="000D2BA9"/>
    <w:rsid w:val="000E0580"/>
    <w:rsid w:val="000E22C1"/>
    <w:rsid w:val="000F25F8"/>
    <w:rsid w:val="000F60C9"/>
    <w:rsid w:val="00101F54"/>
    <w:rsid w:val="00103065"/>
    <w:rsid w:val="00113FE7"/>
    <w:rsid w:val="00115C96"/>
    <w:rsid w:val="00121D4A"/>
    <w:rsid w:val="00123573"/>
    <w:rsid w:val="001356D8"/>
    <w:rsid w:val="00137450"/>
    <w:rsid w:val="001426D3"/>
    <w:rsid w:val="00145126"/>
    <w:rsid w:val="00154E6C"/>
    <w:rsid w:val="00155920"/>
    <w:rsid w:val="00157A45"/>
    <w:rsid w:val="00162515"/>
    <w:rsid w:val="0016274C"/>
    <w:rsid w:val="00173096"/>
    <w:rsid w:val="00174677"/>
    <w:rsid w:val="00174E06"/>
    <w:rsid w:val="0018140C"/>
    <w:rsid w:val="00181E49"/>
    <w:rsid w:val="001828DA"/>
    <w:rsid w:val="00192AE0"/>
    <w:rsid w:val="00197AC7"/>
    <w:rsid w:val="001A1D29"/>
    <w:rsid w:val="001A2A54"/>
    <w:rsid w:val="001A338A"/>
    <w:rsid w:val="001B127F"/>
    <w:rsid w:val="001B27CF"/>
    <w:rsid w:val="001B73CD"/>
    <w:rsid w:val="001C4802"/>
    <w:rsid w:val="001C59A2"/>
    <w:rsid w:val="001C7BA2"/>
    <w:rsid w:val="001D2E99"/>
    <w:rsid w:val="001D7613"/>
    <w:rsid w:val="001E02AC"/>
    <w:rsid w:val="001E2080"/>
    <w:rsid w:val="001E294E"/>
    <w:rsid w:val="001F138F"/>
    <w:rsid w:val="001F7B8C"/>
    <w:rsid w:val="00200A12"/>
    <w:rsid w:val="002126D1"/>
    <w:rsid w:val="00212F23"/>
    <w:rsid w:val="00213C2F"/>
    <w:rsid w:val="002150E1"/>
    <w:rsid w:val="00220369"/>
    <w:rsid w:val="002225E4"/>
    <w:rsid w:val="00223FFD"/>
    <w:rsid w:val="002244E1"/>
    <w:rsid w:val="002267B9"/>
    <w:rsid w:val="002351DA"/>
    <w:rsid w:val="002414C3"/>
    <w:rsid w:val="00246AA0"/>
    <w:rsid w:val="00250BD4"/>
    <w:rsid w:val="002534DE"/>
    <w:rsid w:val="002544D0"/>
    <w:rsid w:val="00256231"/>
    <w:rsid w:val="002606C4"/>
    <w:rsid w:val="002650D5"/>
    <w:rsid w:val="00266484"/>
    <w:rsid w:val="00274C8D"/>
    <w:rsid w:val="0027590C"/>
    <w:rsid w:val="00280D64"/>
    <w:rsid w:val="002811D8"/>
    <w:rsid w:val="00284450"/>
    <w:rsid w:val="00284524"/>
    <w:rsid w:val="002864F9"/>
    <w:rsid w:val="00287953"/>
    <w:rsid w:val="00290E1E"/>
    <w:rsid w:val="002A04C1"/>
    <w:rsid w:val="002A0A28"/>
    <w:rsid w:val="002A51BC"/>
    <w:rsid w:val="002A6C60"/>
    <w:rsid w:val="002B081E"/>
    <w:rsid w:val="002B1695"/>
    <w:rsid w:val="002B289D"/>
    <w:rsid w:val="002B4467"/>
    <w:rsid w:val="002B4CF0"/>
    <w:rsid w:val="002C30BF"/>
    <w:rsid w:val="002C34C7"/>
    <w:rsid w:val="002D36C3"/>
    <w:rsid w:val="002D3E73"/>
    <w:rsid w:val="002D505F"/>
    <w:rsid w:val="002D758D"/>
    <w:rsid w:val="002E2E33"/>
    <w:rsid w:val="002E30EE"/>
    <w:rsid w:val="002F0C0E"/>
    <w:rsid w:val="002F485D"/>
    <w:rsid w:val="00300EA0"/>
    <w:rsid w:val="003122D1"/>
    <w:rsid w:val="00313008"/>
    <w:rsid w:val="00313227"/>
    <w:rsid w:val="00313F65"/>
    <w:rsid w:val="00314093"/>
    <w:rsid w:val="003157EF"/>
    <w:rsid w:val="00315F78"/>
    <w:rsid w:val="00320989"/>
    <w:rsid w:val="0032115F"/>
    <w:rsid w:val="00331156"/>
    <w:rsid w:val="003372E9"/>
    <w:rsid w:val="0033777A"/>
    <w:rsid w:val="00340A1B"/>
    <w:rsid w:val="003411D1"/>
    <w:rsid w:val="00345A22"/>
    <w:rsid w:val="00353EEF"/>
    <w:rsid w:val="00355E87"/>
    <w:rsid w:val="00365879"/>
    <w:rsid w:val="0037202C"/>
    <w:rsid w:val="00376E28"/>
    <w:rsid w:val="0038530F"/>
    <w:rsid w:val="00390077"/>
    <w:rsid w:val="00393B71"/>
    <w:rsid w:val="0039655F"/>
    <w:rsid w:val="00396FFD"/>
    <w:rsid w:val="00397626"/>
    <w:rsid w:val="003A1F12"/>
    <w:rsid w:val="003B5B3A"/>
    <w:rsid w:val="003C1E26"/>
    <w:rsid w:val="003C7802"/>
    <w:rsid w:val="003D024C"/>
    <w:rsid w:val="003D0B3B"/>
    <w:rsid w:val="003D6B1F"/>
    <w:rsid w:val="003D7E70"/>
    <w:rsid w:val="003E4F26"/>
    <w:rsid w:val="003F32C1"/>
    <w:rsid w:val="003F48B4"/>
    <w:rsid w:val="003F5066"/>
    <w:rsid w:val="00400323"/>
    <w:rsid w:val="00405AFC"/>
    <w:rsid w:val="00412F88"/>
    <w:rsid w:val="00413A3A"/>
    <w:rsid w:val="00413A84"/>
    <w:rsid w:val="0042160C"/>
    <w:rsid w:val="00427DDE"/>
    <w:rsid w:val="00436114"/>
    <w:rsid w:val="004406B2"/>
    <w:rsid w:val="004421CD"/>
    <w:rsid w:val="00443D9A"/>
    <w:rsid w:val="00445A62"/>
    <w:rsid w:val="00447C30"/>
    <w:rsid w:val="0045182C"/>
    <w:rsid w:val="004553FF"/>
    <w:rsid w:val="004626CE"/>
    <w:rsid w:val="0046271B"/>
    <w:rsid w:val="004726FA"/>
    <w:rsid w:val="00474DAD"/>
    <w:rsid w:val="004765AE"/>
    <w:rsid w:val="004802B1"/>
    <w:rsid w:val="00484219"/>
    <w:rsid w:val="00485109"/>
    <w:rsid w:val="00487380"/>
    <w:rsid w:val="00495186"/>
    <w:rsid w:val="004A5781"/>
    <w:rsid w:val="004A588E"/>
    <w:rsid w:val="004B24DA"/>
    <w:rsid w:val="004B4928"/>
    <w:rsid w:val="004B6A9F"/>
    <w:rsid w:val="004D59B9"/>
    <w:rsid w:val="004E48A4"/>
    <w:rsid w:val="004F75E3"/>
    <w:rsid w:val="00500CBA"/>
    <w:rsid w:val="00500D50"/>
    <w:rsid w:val="00503CBB"/>
    <w:rsid w:val="0051150F"/>
    <w:rsid w:val="00512579"/>
    <w:rsid w:val="00514411"/>
    <w:rsid w:val="005148C8"/>
    <w:rsid w:val="0052021A"/>
    <w:rsid w:val="00521644"/>
    <w:rsid w:val="005225B0"/>
    <w:rsid w:val="00525D4E"/>
    <w:rsid w:val="0052649D"/>
    <w:rsid w:val="00526A34"/>
    <w:rsid w:val="0052762F"/>
    <w:rsid w:val="005303E0"/>
    <w:rsid w:val="005323C6"/>
    <w:rsid w:val="005360A0"/>
    <w:rsid w:val="005379AD"/>
    <w:rsid w:val="00540066"/>
    <w:rsid w:val="005446CE"/>
    <w:rsid w:val="00545A12"/>
    <w:rsid w:val="00552C18"/>
    <w:rsid w:val="0055640A"/>
    <w:rsid w:val="00563452"/>
    <w:rsid w:val="005636BB"/>
    <w:rsid w:val="005663F0"/>
    <w:rsid w:val="005733B5"/>
    <w:rsid w:val="00573FB1"/>
    <w:rsid w:val="00584600"/>
    <w:rsid w:val="00592573"/>
    <w:rsid w:val="005A1787"/>
    <w:rsid w:val="005B4C74"/>
    <w:rsid w:val="005C2304"/>
    <w:rsid w:val="005C2C38"/>
    <w:rsid w:val="005C5C8B"/>
    <w:rsid w:val="005D2419"/>
    <w:rsid w:val="005D7ECC"/>
    <w:rsid w:val="005F2603"/>
    <w:rsid w:val="005F48CC"/>
    <w:rsid w:val="005F4B1C"/>
    <w:rsid w:val="00603A57"/>
    <w:rsid w:val="00605119"/>
    <w:rsid w:val="006112C5"/>
    <w:rsid w:val="006112E1"/>
    <w:rsid w:val="00611EDB"/>
    <w:rsid w:val="00613212"/>
    <w:rsid w:val="0062342E"/>
    <w:rsid w:val="00623BA4"/>
    <w:rsid w:val="00625D16"/>
    <w:rsid w:val="006272E5"/>
    <w:rsid w:val="006278C2"/>
    <w:rsid w:val="0063159E"/>
    <w:rsid w:val="00635C96"/>
    <w:rsid w:val="00645725"/>
    <w:rsid w:val="00655043"/>
    <w:rsid w:val="006562D9"/>
    <w:rsid w:val="00663B20"/>
    <w:rsid w:val="006760D4"/>
    <w:rsid w:val="006773E6"/>
    <w:rsid w:val="00681C7C"/>
    <w:rsid w:val="00687812"/>
    <w:rsid w:val="00696473"/>
    <w:rsid w:val="006A0CBD"/>
    <w:rsid w:val="006A1D83"/>
    <w:rsid w:val="006A288B"/>
    <w:rsid w:val="006A3716"/>
    <w:rsid w:val="006A587D"/>
    <w:rsid w:val="006C01BB"/>
    <w:rsid w:val="006C2FA1"/>
    <w:rsid w:val="006C3CA9"/>
    <w:rsid w:val="006C3E3F"/>
    <w:rsid w:val="006C54A3"/>
    <w:rsid w:val="006D079C"/>
    <w:rsid w:val="006D10A2"/>
    <w:rsid w:val="006D2930"/>
    <w:rsid w:val="006D42BF"/>
    <w:rsid w:val="006E18A3"/>
    <w:rsid w:val="006E214C"/>
    <w:rsid w:val="006E26C0"/>
    <w:rsid w:val="006E2ACD"/>
    <w:rsid w:val="006E31CB"/>
    <w:rsid w:val="006E3C61"/>
    <w:rsid w:val="006E3FBE"/>
    <w:rsid w:val="006E63D0"/>
    <w:rsid w:val="006E742B"/>
    <w:rsid w:val="006F08B7"/>
    <w:rsid w:val="006F1526"/>
    <w:rsid w:val="006F17E3"/>
    <w:rsid w:val="006F4F52"/>
    <w:rsid w:val="00705967"/>
    <w:rsid w:val="00706E20"/>
    <w:rsid w:val="007115DA"/>
    <w:rsid w:val="0071326E"/>
    <w:rsid w:val="007221EF"/>
    <w:rsid w:val="0073095F"/>
    <w:rsid w:val="00730FF7"/>
    <w:rsid w:val="00736057"/>
    <w:rsid w:val="007409A0"/>
    <w:rsid w:val="00740BF2"/>
    <w:rsid w:val="007441A3"/>
    <w:rsid w:val="00744784"/>
    <w:rsid w:val="00745596"/>
    <w:rsid w:val="00752669"/>
    <w:rsid w:val="007554F4"/>
    <w:rsid w:val="0076511F"/>
    <w:rsid w:val="00780B92"/>
    <w:rsid w:val="0078101C"/>
    <w:rsid w:val="007813BE"/>
    <w:rsid w:val="0078539C"/>
    <w:rsid w:val="0078625D"/>
    <w:rsid w:val="00790912"/>
    <w:rsid w:val="00793A8B"/>
    <w:rsid w:val="007950D9"/>
    <w:rsid w:val="00796676"/>
    <w:rsid w:val="007A0583"/>
    <w:rsid w:val="007A1186"/>
    <w:rsid w:val="007A357E"/>
    <w:rsid w:val="007A701B"/>
    <w:rsid w:val="007B0FDC"/>
    <w:rsid w:val="007B13A5"/>
    <w:rsid w:val="007B22A8"/>
    <w:rsid w:val="007B331F"/>
    <w:rsid w:val="007B5BD2"/>
    <w:rsid w:val="007C30F3"/>
    <w:rsid w:val="007C3950"/>
    <w:rsid w:val="007C44BA"/>
    <w:rsid w:val="007D3BFC"/>
    <w:rsid w:val="007D7CCE"/>
    <w:rsid w:val="007E2193"/>
    <w:rsid w:val="007E2579"/>
    <w:rsid w:val="007E25EB"/>
    <w:rsid w:val="007E75D1"/>
    <w:rsid w:val="007F00D5"/>
    <w:rsid w:val="007F2A2E"/>
    <w:rsid w:val="007F3ECB"/>
    <w:rsid w:val="007F52AD"/>
    <w:rsid w:val="00800E64"/>
    <w:rsid w:val="00801423"/>
    <w:rsid w:val="0080200C"/>
    <w:rsid w:val="008041A8"/>
    <w:rsid w:val="00812C96"/>
    <w:rsid w:val="00820F2D"/>
    <w:rsid w:val="008213FB"/>
    <w:rsid w:val="00821A6E"/>
    <w:rsid w:val="00823B2E"/>
    <w:rsid w:val="00834AFA"/>
    <w:rsid w:val="00842BF1"/>
    <w:rsid w:val="00855F15"/>
    <w:rsid w:val="008573E2"/>
    <w:rsid w:val="00861DA0"/>
    <w:rsid w:val="00862315"/>
    <w:rsid w:val="00867A7A"/>
    <w:rsid w:val="0087419D"/>
    <w:rsid w:val="008746EE"/>
    <w:rsid w:val="00881798"/>
    <w:rsid w:val="008825E2"/>
    <w:rsid w:val="008864CA"/>
    <w:rsid w:val="008A11C9"/>
    <w:rsid w:val="008A39C0"/>
    <w:rsid w:val="008A6380"/>
    <w:rsid w:val="008B43FA"/>
    <w:rsid w:val="008B6403"/>
    <w:rsid w:val="008C02CB"/>
    <w:rsid w:val="008C640A"/>
    <w:rsid w:val="008C696B"/>
    <w:rsid w:val="008D61AD"/>
    <w:rsid w:val="008E04B6"/>
    <w:rsid w:val="008E2FC4"/>
    <w:rsid w:val="008E3F77"/>
    <w:rsid w:val="008E650D"/>
    <w:rsid w:val="008F0DF9"/>
    <w:rsid w:val="008F1327"/>
    <w:rsid w:val="008F349F"/>
    <w:rsid w:val="008F63EF"/>
    <w:rsid w:val="0090185C"/>
    <w:rsid w:val="00910502"/>
    <w:rsid w:val="009247B8"/>
    <w:rsid w:val="00924B69"/>
    <w:rsid w:val="0092586A"/>
    <w:rsid w:val="00931384"/>
    <w:rsid w:val="009337A8"/>
    <w:rsid w:val="0093389B"/>
    <w:rsid w:val="00933B4C"/>
    <w:rsid w:val="00937D24"/>
    <w:rsid w:val="0094212B"/>
    <w:rsid w:val="00943FC1"/>
    <w:rsid w:val="00950288"/>
    <w:rsid w:val="00962622"/>
    <w:rsid w:val="009634C8"/>
    <w:rsid w:val="00963F82"/>
    <w:rsid w:val="00964036"/>
    <w:rsid w:val="0096783E"/>
    <w:rsid w:val="00971D94"/>
    <w:rsid w:val="00972E6D"/>
    <w:rsid w:val="00973A20"/>
    <w:rsid w:val="00976241"/>
    <w:rsid w:val="009800D6"/>
    <w:rsid w:val="009836B2"/>
    <w:rsid w:val="00984B56"/>
    <w:rsid w:val="00984BAB"/>
    <w:rsid w:val="00990443"/>
    <w:rsid w:val="009918D1"/>
    <w:rsid w:val="00991D45"/>
    <w:rsid w:val="00995B79"/>
    <w:rsid w:val="009A1394"/>
    <w:rsid w:val="009A36DB"/>
    <w:rsid w:val="009A39DE"/>
    <w:rsid w:val="009A444B"/>
    <w:rsid w:val="009A520A"/>
    <w:rsid w:val="009A5336"/>
    <w:rsid w:val="009A637B"/>
    <w:rsid w:val="009B164E"/>
    <w:rsid w:val="009B3868"/>
    <w:rsid w:val="009B70E2"/>
    <w:rsid w:val="009B7725"/>
    <w:rsid w:val="009C5D47"/>
    <w:rsid w:val="009C6BB6"/>
    <w:rsid w:val="009C6BDF"/>
    <w:rsid w:val="009D3B27"/>
    <w:rsid w:val="009D4763"/>
    <w:rsid w:val="009D4F70"/>
    <w:rsid w:val="009E259D"/>
    <w:rsid w:val="009E317A"/>
    <w:rsid w:val="009E72F0"/>
    <w:rsid w:val="009F21D8"/>
    <w:rsid w:val="009F3308"/>
    <w:rsid w:val="009F57AD"/>
    <w:rsid w:val="009F5DDF"/>
    <w:rsid w:val="009F7798"/>
    <w:rsid w:val="00A06453"/>
    <w:rsid w:val="00A0749E"/>
    <w:rsid w:val="00A0756B"/>
    <w:rsid w:val="00A13019"/>
    <w:rsid w:val="00A137CB"/>
    <w:rsid w:val="00A15C18"/>
    <w:rsid w:val="00A25A32"/>
    <w:rsid w:val="00A25AC3"/>
    <w:rsid w:val="00A311E9"/>
    <w:rsid w:val="00A33C17"/>
    <w:rsid w:val="00A33EF6"/>
    <w:rsid w:val="00A36356"/>
    <w:rsid w:val="00A3738E"/>
    <w:rsid w:val="00A43B77"/>
    <w:rsid w:val="00A446A3"/>
    <w:rsid w:val="00A46D42"/>
    <w:rsid w:val="00A54D4D"/>
    <w:rsid w:val="00A55BF7"/>
    <w:rsid w:val="00A56F9E"/>
    <w:rsid w:val="00A64B2E"/>
    <w:rsid w:val="00A657E1"/>
    <w:rsid w:val="00A74DC8"/>
    <w:rsid w:val="00A75D6F"/>
    <w:rsid w:val="00A76ABD"/>
    <w:rsid w:val="00A808D9"/>
    <w:rsid w:val="00A84179"/>
    <w:rsid w:val="00A86149"/>
    <w:rsid w:val="00A9028B"/>
    <w:rsid w:val="00A915DF"/>
    <w:rsid w:val="00A9722B"/>
    <w:rsid w:val="00A9749A"/>
    <w:rsid w:val="00AA3D02"/>
    <w:rsid w:val="00AA68C4"/>
    <w:rsid w:val="00AB4F41"/>
    <w:rsid w:val="00AB7A33"/>
    <w:rsid w:val="00AC0D42"/>
    <w:rsid w:val="00AC144B"/>
    <w:rsid w:val="00AC1A7D"/>
    <w:rsid w:val="00AD26C3"/>
    <w:rsid w:val="00AD68F9"/>
    <w:rsid w:val="00AE4D6A"/>
    <w:rsid w:val="00AF29CA"/>
    <w:rsid w:val="00AF3392"/>
    <w:rsid w:val="00AF381B"/>
    <w:rsid w:val="00AF4C7A"/>
    <w:rsid w:val="00AF5190"/>
    <w:rsid w:val="00AF5327"/>
    <w:rsid w:val="00B00EAD"/>
    <w:rsid w:val="00B02B09"/>
    <w:rsid w:val="00B114AA"/>
    <w:rsid w:val="00B11505"/>
    <w:rsid w:val="00B1618E"/>
    <w:rsid w:val="00B16D98"/>
    <w:rsid w:val="00B1735D"/>
    <w:rsid w:val="00B20256"/>
    <w:rsid w:val="00B22D79"/>
    <w:rsid w:val="00B230C8"/>
    <w:rsid w:val="00B30F17"/>
    <w:rsid w:val="00B31A80"/>
    <w:rsid w:val="00B37046"/>
    <w:rsid w:val="00B37B75"/>
    <w:rsid w:val="00B418A1"/>
    <w:rsid w:val="00B430DE"/>
    <w:rsid w:val="00B4351A"/>
    <w:rsid w:val="00B66315"/>
    <w:rsid w:val="00B71FC4"/>
    <w:rsid w:val="00B836F3"/>
    <w:rsid w:val="00B87F5E"/>
    <w:rsid w:val="00B901A5"/>
    <w:rsid w:val="00B95818"/>
    <w:rsid w:val="00BA04BA"/>
    <w:rsid w:val="00BA577A"/>
    <w:rsid w:val="00BB2C3C"/>
    <w:rsid w:val="00BB4EA6"/>
    <w:rsid w:val="00BC4A8D"/>
    <w:rsid w:val="00BC6CE2"/>
    <w:rsid w:val="00BD626B"/>
    <w:rsid w:val="00BE0484"/>
    <w:rsid w:val="00BE0A1F"/>
    <w:rsid w:val="00BE6E3D"/>
    <w:rsid w:val="00BF08F0"/>
    <w:rsid w:val="00BF1AC9"/>
    <w:rsid w:val="00BF366A"/>
    <w:rsid w:val="00BF42B5"/>
    <w:rsid w:val="00BF7D90"/>
    <w:rsid w:val="00C021F1"/>
    <w:rsid w:val="00C07F66"/>
    <w:rsid w:val="00C12D22"/>
    <w:rsid w:val="00C141A1"/>
    <w:rsid w:val="00C15A86"/>
    <w:rsid w:val="00C22A59"/>
    <w:rsid w:val="00C23400"/>
    <w:rsid w:val="00C238BA"/>
    <w:rsid w:val="00C254A3"/>
    <w:rsid w:val="00C27A8C"/>
    <w:rsid w:val="00C348AC"/>
    <w:rsid w:val="00C35B06"/>
    <w:rsid w:val="00C44062"/>
    <w:rsid w:val="00C47ACE"/>
    <w:rsid w:val="00C504C5"/>
    <w:rsid w:val="00C53322"/>
    <w:rsid w:val="00C55CAE"/>
    <w:rsid w:val="00C77282"/>
    <w:rsid w:val="00C81634"/>
    <w:rsid w:val="00C848B9"/>
    <w:rsid w:val="00C91D49"/>
    <w:rsid w:val="00CA3389"/>
    <w:rsid w:val="00CB13FD"/>
    <w:rsid w:val="00CB2977"/>
    <w:rsid w:val="00CC0364"/>
    <w:rsid w:val="00CC0B1E"/>
    <w:rsid w:val="00CC1D9D"/>
    <w:rsid w:val="00CC1FCB"/>
    <w:rsid w:val="00CD0A80"/>
    <w:rsid w:val="00CD0D5F"/>
    <w:rsid w:val="00CD1423"/>
    <w:rsid w:val="00CD2EDB"/>
    <w:rsid w:val="00CD4BF2"/>
    <w:rsid w:val="00CD5CD6"/>
    <w:rsid w:val="00CE08CA"/>
    <w:rsid w:val="00CE28F2"/>
    <w:rsid w:val="00CE57C6"/>
    <w:rsid w:val="00CE682A"/>
    <w:rsid w:val="00CE7EF3"/>
    <w:rsid w:val="00CF0262"/>
    <w:rsid w:val="00CF59CE"/>
    <w:rsid w:val="00CF71AB"/>
    <w:rsid w:val="00D05A97"/>
    <w:rsid w:val="00D06362"/>
    <w:rsid w:val="00D12A2B"/>
    <w:rsid w:val="00D22A8D"/>
    <w:rsid w:val="00D25104"/>
    <w:rsid w:val="00D25335"/>
    <w:rsid w:val="00D27830"/>
    <w:rsid w:val="00D27FD5"/>
    <w:rsid w:val="00D524EC"/>
    <w:rsid w:val="00D6284E"/>
    <w:rsid w:val="00D75BC8"/>
    <w:rsid w:val="00D771A8"/>
    <w:rsid w:val="00D81FDF"/>
    <w:rsid w:val="00D83B99"/>
    <w:rsid w:val="00D90D88"/>
    <w:rsid w:val="00D976DB"/>
    <w:rsid w:val="00DA5CD6"/>
    <w:rsid w:val="00DA69A0"/>
    <w:rsid w:val="00DB1A8E"/>
    <w:rsid w:val="00DB2B98"/>
    <w:rsid w:val="00DB5A18"/>
    <w:rsid w:val="00DC0D50"/>
    <w:rsid w:val="00DC6728"/>
    <w:rsid w:val="00DC74BB"/>
    <w:rsid w:val="00DD0B90"/>
    <w:rsid w:val="00DD2E4D"/>
    <w:rsid w:val="00DE2BEE"/>
    <w:rsid w:val="00DF22FB"/>
    <w:rsid w:val="00DF6F5F"/>
    <w:rsid w:val="00E01E81"/>
    <w:rsid w:val="00E022E4"/>
    <w:rsid w:val="00E02716"/>
    <w:rsid w:val="00E048EB"/>
    <w:rsid w:val="00E259A4"/>
    <w:rsid w:val="00E27781"/>
    <w:rsid w:val="00E27DA7"/>
    <w:rsid w:val="00E368BC"/>
    <w:rsid w:val="00E44D89"/>
    <w:rsid w:val="00E56B55"/>
    <w:rsid w:val="00E602A6"/>
    <w:rsid w:val="00E6223F"/>
    <w:rsid w:val="00E670E3"/>
    <w:rsid w:val="00E731C2"/>
    <w:rsid w:val="00E74F43"/>
    <w:rsid w:val="00E76F7B"/>
    <w:rsid w:val="00E838BB"/>
    <w:rsid w:val="00E8728F"/>
    <w:rsid w:val="00E912B3"/>
    <w:rsid w:val="00E94149"/>
    <w:rsid w:val="00E96919"/>
    <w:rsid w:val="00E97D19"/>
    <w:rsid w:val="00EA272A"/>
    <w:rsid w:val="00EB3A2A"/>
    <w:rsid w:val="00EB5460"/>
    <w:rsid w:val="00EB77E8"/>
    <w:rsid w:val="00EC6096"/>
    <w:rsid w:val="00EC692F"/>
    <w:rsid w:val="00EC6C90"/>
    <w:rsid w:val="00EC7E19"/>
    <w:rsid w:val="00ED5633"/>
    <w:rsid w:val="00EE246D"/>
    <w:rsid w:val="00EF1C21"/>
    <w:rsid w:val="00EF405E"/>
    <w:rsid w:val="00F021AD"/>
    <w:rsid w:val="00F130F0"/>
    <w:rsid w:val="00F1526D"/>
    <w:rsid w:val="00F16D78"/>
    <w:rsid w:val="00F17AE0"/>
    <w:rsid w:val="00F22A6D"/>
    <w:rsid w:val="00F22F75"/>
    <w:rsid w:val="00F2681D"/>
    <w:rsid w:val="00F26B85"/>
    <w:rsid w:val="00F26CB7"/>
    <w:rsid w:val="00F30B6F"/>
    <w:rsid w:val="00F431E3"/>
    <w:rsid w:val="00F50CF7"/>
    <w:rsid w:val="00F5239C"/>
    <w:rsid w:val="00F535CF"/>
    <w:rsid w:val="00F566D5"/>
    <w:rsid w:val="00F57372"/>
    <w:rsid w:val="00F57444"/>
    <w:rsid w:val="00F666EE"/>
    <w:rsid w:val="00F67037"/>
    <w:rsid w:val="00F73A7F"/>
    <w:rsid w:val="00F7648E"/>
    <w:rsid w:val="00F76DF9"/>
    <w:rsid w:val="00F83F48"/>
    <w:rsid w:val="00F8438B"/>
    <w:rsid w:val="00F85B4D"/>
    <w:rsid w:val="00F86253"/>
    <w:rsid w:val="00F924AD"/>
    <w:rsid w:val="00F94270"/>
    <w:rsid w:val="00F954D6"/>
    <w:rsid w:val="00FA28E3"/>
    <w:rsid w:val="00FA290E"/>
    <w:rsid w:val="00FA4FA8"/>
    <w:rsid w:val="00FB1148"/>
    <w:rsid w:val="00FB41E4"/>
    <w:rsid w:val="00FB4434"/>
    <w:rsid w:val="00FB5BCE"/>
    <w:rsid w:val="00FB6C81"/>
    <w:rsid w:val="00FC43EF"/>
    <w:rsid w:val="00FC4D36"/>
    <w:rsid w:val="00FC6C6D"/>
    <w:rsid w:val="00FD07B9"/>
    <w:rsid w:val="00FD1008"/>
    <w:rsid w:val="00FD4C5A"/>
    <w:rsid w:val="00FD51D3"/>
    <w:rsid w:val="00FE2054"/>
    <w:rsid w:val="00FE2087"/>
    <w:rsid w:val="00FF56FC"/>
    <w:rsid w:val="014E0125"/>
    <w:rsid w:val="3ADD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CC6F8"/>
  <w15:docId w15:val="{2487C2AA-5A5F-4B0A-9945-F97917336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093"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Char1">
    <w:name w:val="页眉 Char"/>
    <w:basedOn w:val="a0"/>
    <w:link w:val="a6"/>
    <w:uiPriority w:val="99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Pr>
      <w:sz w:val="18"/>
      <w:szCs w:val="18"/>
    </w:rPr>
  </w:style>
  <w:style w:type="table" w:customStyle="1" w:styleId="21">
    <w:name w:val="无格式表格 21"/>
    <w:basedOn w:val="a1"/>
    <w:uiPriority w:val="42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">
    <w:name w:val="无格式表格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3Char">
    <w:name w:val="标题 3 Char"/>
    <w:basedOn w:val="a0"/>
    <w:link w:val="3"/>
    <w:uiPriority w:val="9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p">
    <w:name w:val="p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3Char"/>
    <w:link w:val="EndNoteBibliographyTitle"/>
    <w:rPr>
      <w:rFonts w:ascii="Calibri" w:eastAsia="宋体" w:hAnsi="Calibri" w:cs="Calibri"/>
      <w:b w:val="0"/>
      <w:bCs w:val="0"/>
      <w:kern w:val="2"/>
      <w:sz w:val="27"/>
      <w:szCs w:val="22"/>
    </w:rPr>
  </w:style>
  <w:style w:type="paragraph" w:customStyle="1" w:styleId="EndNoteBibliography">
    <w:name w:val="EndNote Bibliography"/>
    <w:basedOn w:val="a"/>
    <w:link w:val="EndNoteBibliography0"/>
    <w:pPr>
      <w:jc w:val="center"/>
    </w:pPr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3Char"/>
    <w:link w:val="EndNoteBibliography"/>
    <w:rPr>
      <w:rFonts w:ascii="Calibri" w:eastAsia="宋体" w:hAnsi="Calibri" w:cs="Calibri"/>
      <w:b w:val="0"/>
      <w:bCs w:val="0"/>
      <w:kern w:val="2"/>
      <w:sz w:val="27"/>
      <w:szCs w:val="22"/>
    </w:rPr>
  </w:style>
  <w:style w:type="character" w:styleId="ab">
    <w:name w:val="annotation reference"/>
    <w:basedOn w:val="a0"/>
    <w:uiPriority w:val="99"/>
    <w:semiHidden/>
    <w:unhideWhenUsed/>
    <w:rPr>
      <w:sz w:val="21"/>
      <w:szCs w:val="21"/>
    </w:rPr>
  </w:style>
  <w:style w:type="character" w:styleId="ac">
    <w:name w:val="line number"/>
    <w:basedOn w:val="a0"/>
    <w:uiPriority w:val="99"/>
    <w:semiHidden/>
    <w:unhideWhenUsed/>
    <w:rsid w:val="00821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4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tiff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tif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490063-872E-4191-8E93-CE1088A50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王国强</dc:creator>
  <cp:keywords/>
  <dc:description/>
  <cp:lastModifiedBy>Microsoft</cp:lastModifiedBy>
  <cp:revision>44</cp:revision>
  <cp:lastPrinted>2017-12-05T01:26:00Z</cp:lastPrinted>
  <dcterms:created xsi:type="dcterms:W3CDTF">2021-05-24T06:42:00Z</dcterms:created>
  <dcterms:modified xsi:type="dcterms:W3CDTF">2021-08-20T10:23:00Z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