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B5789" w14:textId="77777777" w:rsidR="006E78C6" w:rsidRPr="00313B95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3B9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3B95">
        <w:rPr>
          <w:rFonts w:ascii="Times New Roman" w:hAnsi="Times New Roman" w:cs="Times New Roman"/>
          <w:b/>
          <w:bCs/>
          <w:sz w:val="24"/>
          <w:szCs w:val="24"/>
        </w:rPr>
        <w:t>igure S1. Co-occurrence of genetic alterations of the m</w:t>
      </w:r>
      <w:r w:rsidRPr="00313B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313B95">
        <w:rPr>
          <w:rFonts w:ascii="Times New Roman" w:hAnsi="Times New Roman" w:cs="Times New Roman"/>
          <w:b/>
          <w:bCs/>
          <w:sz w:val="24"/>
          <w:szCs w:val="24"/>
        </w:rPr>
        <w:t>A regulators in SCLC.</w:t>
      </w:r>
    </w:p>
    <w:p w14:paraId="231A1BC8" w14:textId="535E9EA8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7DD6AA" wp14:editId="7BAAE52D">
            <wp:extent cx="5274310" cy="4520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2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68BEF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D3579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89B8D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E4923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D4561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2A624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F54E5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8A92B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44B2F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C5423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62386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BEAED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9C419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8889F" w14:textId="4630646F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3B9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313B95">
        <w:rPr>
          <w:rFonts w:ascii="Times New Roman" w:hAnsi="Times New Roman" w:cs="Times New Roman"/>
          <w:b/>
          <w:bCs/>
          <w:sz w:val="24"/>
          <w:szCs w:val="24"/>
        </w:rPr>
        <w:t>igure S2. Correlation between the expression of m</w:t>
      </w:r>
      <w:r w:rsidRPr="00313B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313B95">
        <w:rPr>
          <w:rFonts w:ascii="Times New Roman" w:hAnsi="Times New Roman" w:cs="Times New Roman"/>
          <w:b/>
          <w:bCs/>
          <w:sz w:val="24"/>
          <w:szCs w:val="24"/>
        </w:rPr>
        <w:t>A regulator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13B95">
        <w:rPr>
          <w:rFonts w:ascii="Times New Roman" w:hAnsi="Times New Roman" w:cs="Times New Roman"/>
          <w:b/>
          <w:bCs/>
          <w:sz w:val="24"/>
          <w:szCs w:val="24"/>
        </w:rPr>
        <w:t xml:space="preserve"> in SCLC.</w:t>
      </w:r>
      <w:r w:rsidRPr="004F4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HNRNPC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METTL5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(B)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HNRNPC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WTAP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(C)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IGF2BP2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YTHDC2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(D)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G3BP2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METTL14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(E)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PPRC2A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RBM15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(F)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PPRC2A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ZC3H14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(G)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PPRC2A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HNRNPC</w:t>
      </w:r>
      <w:r w:rsidRPr="004F4E51">
        <w:rPr>
          <w:rFonts w:ascii="Times New Roman" w:hAnsi="Times New Roman" w:cs="Times New Roman"/>
          <w:sz w:val="24"/>
          <w:szCs w:val="24"/>
        </w:rPr>
        <w:t xml:space="preserve">, Pearson R=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E51"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(H)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RBMX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METTL5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RBMX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HNRNPC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(J)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RBMX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FMR1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  <w:r>
        <w:rPr>
          <w:rFonts w:ascii="Times New Roman" w:hAnsi="Times New Roman" w:cs="Times New Roman"/>
          <w:sz w:val="24"/>
          <w:szCs w:val="24"/>
        </w:rPr>
        <w:t xml:space="preserve"> (K) </w:t>
      </w:r>
      <w:r w:rsidRPr="004F4E51">
        <w:rPr>
          <w:rFonts w:ascii="Times New Roman" w:hAnsi="Times New Roman" w:cs="Times New Roman"/>
          <w:sz w:val="24"/>
          <w:szCs w:val="24"/>
        </w:rPr>
        <w:t xml:space="preserve">The scatter plot indicates the </w:t>
      </w:r>
      <w:r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4F4E51">
        <w:rPr>
          <w:rFonts w:ascii="Times New Roman" w:hAnsi="Times New Roman" w:cs="Times New Roman"/>
          <w:sz w:val="24"/>
          <w:szCs w:val="24"/>
        </w:rPr>
        <w:t>correlation coefficient group (</w:t>
      </w:r>
      <w:r>
        <w:rPr>
          <w:rFonts w:ascii="Times New Roman" w:hAnsi="Times New Roman" w:cs="Times New Roman"/>
          <w:sz w:val="24"/>
          <w:szCs w:val="24"/>
        </w:rPr>
        <w:t>RBMX</w:t>
      </w:r>
      <w:r w:rsidRPr="004F4E5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G3BP1</w:t>
      </w:r>
      <w:r w:rsidRPr="004F4E51">
        <w:rPr>
          <w:rFonts w:ascii="Times New Roman" w:hAnsi="Times New Roman" w:cs="Times New Roman"/>
          <w:sz w:val="24"/>
          <w:szCs w:val="24"/>
        </w:rPr>
        <w:t>, Pearson R= 0.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4F4E51">
        <w:rPr>
          <w:rFonts w:ascii="Times New Roman" w:hAnsi="Times New Roman" w:cs="Times New Roman"/>
          <w:sz w:val="24"/>
          <w:szCs w:val="24"/>
        </w:rPr>
        <w:t>0).</w:t>
      </w:r>
    </w:p>
    <w:p w14:paraId="4B8E01BF" w14:textId="4534E1C0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C56775" w14:textId="681EABC6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B0B493" w14:textId="450C6FF3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2FA38F" w14:textId="03A2561B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CE0348" w14:textId="4B60A0D8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076771" w14:textId="18184640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4BC3D0" w14:textId="53A3F61A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2520E1" w14:textId="2F6B44FC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424AF1" w14:textId="2741DFC3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31F802" w14:textId="09043919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0F3BCB" w14:textId="1D7587B5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E3DDA2" w14:textId="00BA6726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13C160" w14:textId="4CCBD14B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7F6561" wp14:editId="25085C5B">
            <wp:extent cx="5274310" cy="74498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19F7" w14:textId="51AB2668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ED360E" w14:textId="003F7B80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18AC2" w14:textId="04E5033B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9AC9F" w14:textId="77777777" w:rsidR="006E78C6" w:rsidRDefault="006E78C6" w:rsidP="006E78C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21E5C8E4" w14:textId="77777777" w:rsidR="006E78C6" w:rsidRPr="00916A9D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A5C79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FA5C79">
        <w:rPr>
          <w:rFonts w:ascii="Times New Roman" w:hAnsi="Times New Roman" w:cs="Times New Roman"/>
          <w:b/>
          <w:bCs/>
          <w:sz w:val="24"/>
          <w:szCs w:val="24"/>
        </w:rPr>
        <w:t>igure S3.</w:t>
      </w:r>
      <w:bookmarkStart w:id="0" w:name="_Hlk46586233"/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 Validation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predictive 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performance of </w:t>
      </w:r>
      <w:r>
        <w:rPr>
          <w:rFonts w:ascii="Times New Roman" w:hAnsi="Times New Roman" w:cs="Times New Roman"/>
          <w:b/>
          <w:bCs/>
          <w:sz w:val="24"/>
          <w:szCs w:val="24"/>
        </w:rPr>
        <w:t>the m</w:t>
      </w:r>
      <w:r w:rsidRPr="008E0F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A score across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 clinical subgroups.</w:t>
      </w:r>
      <w:r w:rsidRPr="000072A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33996669"/>
      <w:bookmarkStart w:id="2" w:name="OLE_LINK48"/>
      <w:r w:rsidRPr="00916A9D">
        <w:rPr>
          <w:rFonts w:ascii="Times New Roman" w:hAnsi="Times New Roman" w:cs="Times New Roman"/>
          <w:sz w:val="24"/>
          <w:szCs w:val="24"/>
          <w:lang w:val="en-GB"/>
        </w:rPr>
        <w:t>(A) Kaplan-Meier curves of OS in training cohor</w:t>
      </w:r>
      <w:r>
        <w:rPr>
          <w:rFonts w:ascii="Times New Roman" w:hAnsi="Times New Roman" w:cs="Times New Roman"/>
          <w:sz w:val="24"/>
          <w:szCs w:val="24"/>
          <w:lang w:val="en-GB"/>
        </w:rPr>
        <w:t>t males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. (B) Kaplan-Meier curves of OS in </w:t>
      </w:r>
      <w:r>
        <w:rPr>
          <w:rFonts w:ascii="Times New Roman" w:hAnsi="Times New Roman" w:cs="Times New Roman"/>
          <w:sz w:val="24"/>
          <w:szCs w:val="24"/>
          <w:lang w:val="en-GB"/>
        </w:rPr>
        <w:t>NCC cohort males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. (C) Kaplan-Meier curves of OS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>training cohort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females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. (D) Kaplan-Meier curves of OS in NCC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>ohort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males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. (E) Kaplan-Meier curves of OS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smoker of the training cohort. (F) Kaplan-Meier curves of OS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male of the </w:t>
      </w:r>
      <w:r>
        <w:rPr>
          <w:rFonts w:ascii="Times New Roman" w:hAnsi="Times New Roman" w:cs="Times New Roman"/>
          <w:sz w:val="24"/>
          <w:szCs w:val="24"/>
          <w:lang w:val="en-GB"/>
        </w:rPr>
        <w:t>NCC cohort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. (G) Kaplan-Meier curves of OS in non-smoker of the </w:t>
      </w:r>
      <w:r>
        <w:rPr>
          <w:rFonts w:ascii="Times New Roman" w:hAnsi="Times New Roman" w:cs="Times New Roman"/>
          <w:sz w:val="24"/>
          <w:szCs w:val="24"/>
          <w:lang w:val="en-GB"/>
        </w:rPr>
        <w:t>NCC cohort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. (H) Kaplan-Meier curves of OS in older of the training cohort. (I) Kaplan-Meier curves of OS in older of the </w:t>
      </w:r>
      <w:r>
        <w:rPr>
          <w:rFonts w:ascii="Times New Roman" w:hAnsi="Times New Roman" w:cs="Times New Roman"/>
          <w:sz w:val="24"/>
          <w:szCs w:val="24"/>
          <w:lang w:val="en-GB"/>
        </w:rPr>
        <w:t>NCC cohort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>. (J) Kaplan-Meier curves of OS in young of the training cohort. (K) Kaplan-Meier curves of OS in young of the NCC cohort.</w:t>
      </w:r>
    </w:p>
    <w:p w14:paraId="075897C4" w14:textId="7BC0446F" w:rsidR="006E78C6" w:rsidRPr="00176213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7351BBAD" wp14:editId="523D0A23">
            <wp:extent cx="5274310" cy="78371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3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2F1DF" w14:textId="4E2046D2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49D82E" w14:textId="76F73A25" w:rsidR="006E78C6" w:rsidRDefault="006E78C6" w:rsidP="006E78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B42D5F" w14:textId="77777777" w:rsidR="006E78C6" w:rsidRDefault="006E78C6" w:rsidP="006E78C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0DC5F6A5" w14:textId="77777777" w:rsidR="006E78C6" w:rsidRDefault="006E78C6" w:rsidP="006E78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3B9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313B95">
        <w:rPr>
          <w:rFonts w:ascii="Times New Roman" w:hAnsi="Times New Roman" w:cs="Times New Roman"/>
          <w:b/>
          <w:bCs/>
          <w:sz w:val="24"/>
          <w:szCs w:val="24"/>
        </w:rPr>
        <w:t>igure S4. V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>alidation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RFS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predictive 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performance of </w:t>
      </w:r>
      <w:r>
        <w:rPr>
          <w:rFonts w:ascii="Times New Roman" w:hAnsi="Times New Roman" w:cs="Times New Roman"/>
          <w:b/>
          <w:bCs/>
          <w:sz w:val="24"/>
          <w:szCs w:val="24"/>
        </w:rPr>
        <w:t>the m</w:t>
      </w:r>
      <w:r w:rsidRPr="008E0F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A score across</w:t>
      </w:r>
      <w:r w:rsidRPr="000072AD">
        <w:rPr>
          <w:rFonts w:ascii="Times New Roman" w:hAnsi="Times New Roman" w:cs="Times New Roman"/>
          <w:b/>
          <w:bCs/>
          <w:sz w:val="24"/>
          <w:szCs w:val="24"/>
        </w:rPr>
        <w:t xml:space="preserve"> clinical subgroups.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bookmarkEnd w:id="2"/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(A) Kaplan-Meier curves of RFS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male of the NCC cohort. (B) Kaplan-Meier curves of RFS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female of the </w:t>
      </w:r>
      <w:r>
        <w:rPr>
          <w:rFonts w:ascii="Times New Roman" w:hAnsi="Times New Roman" w:cs="Times New Roman"/>
          <w:sz w:val="24"/>
          <w:szCs w:val="24"/>
          <w:lang w:val="en-GB"/>
        </w:rPr>
        <w:t>NCC cohort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. (C) Kaplan-Meier curves of RFS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smoker of the NCC cohort. (D) Kaplan-Meier curves of RFS in non-smoker of the </w:t>
      </w:r>
      <w:r>
        <w:rPr>
          <w:rFonts w:ascii="Times New Roman" w:hAnsi="Times New Roman" w:cs="Times New Roman"/>
          <w:sz w:val="24"/>
          <w:szCs w:val="24"/>
          <w:lang w:val="en-GB"/>
        </w:rPr>
        <w:t>NCC cohort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 xml:space="preserve">. (E) Kaplan-Meier curves of RFS in older of the NCC cohort. (F) Kaplan-Meier curves of RFS in young of the NCC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916A9D">
        <w:rPr>
          <w:rFonts w:ascii="Times New Roman" w:hAnsi="Times New Roman" w:cs="Times New Roman"/>
          <w:sz w:val="24"/>
          <w:szCs w:val="24"/>
          <w:lang w:val="en-GB"/>
        </w:rPr>
        <w:t>ohort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2F9009B1" w14:textId="1F589DE2" w:rsidR="00007020" w:rsidRPr="006E78C6" w:rsidRDefault="006E78C6" w:rsidP="008D6E4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587C367" wp14:editId="3D5F775A">
            <wp:extent cx="5274310" cy="42360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020" w:rsidRPr="006E7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5184" w14:textId="77777777" w:rsidR="005317AF" w:rsidRDefault="005317AF" w:rsidP="00B03689">
      <w:r>
        <w:separator/>
      </w:r>
    </w:p>
  </w:endnote>
  <w:endnote w:type="continuationSeparator" w:id="0">
    <w:p w14:paraId="55BE681C" w14:textId="77777777" w:rsidR="005317AF" w:rsidRDefault="005317AF" w:rsidP="00B0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1D2CF" w14:textId="77777777" w:rsidR="005317AF" w:rsidRDefault="005317AF" w:rsidP="00B03689">
      <w:r>
        <w:separator/>
      </w:r>
    </w:p>
  </w:footnote>
  <w:footnote w:type="continuationSeparator" w:id="0">
    <w:p w14:paraId="763BD0BE" w14:textId="77777777" w:rsidR="005317AF" w:rsidRDefault="005317AF" w:rsidP="00B03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70"/>
    <w:rsid w:val="00007020"/>
    <w:rsid w:val="00295A22"/>
    <w:rsid w:val="005317AF"/>
    <w:rsid w:val="0057567D"/>
    <w:rsid w:val="006E78C6"/>
    <w:rsid w:val="008D6E42"/>
    <w:rsid w:val="009E5AD2"/>
    <w:rsid w:val="00B03689"/>
    <w:rsid w:val="00BF174D"/>
    <w:rsid w:val="00E251CF"/>
    <w:rsid w:val="00E83F70"/>
    <w:rsid w:val="00EA051F"/>
    <w:rsid w:val="00FB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905EB"/>
  <w15:chartTrackingRefBased/>
  <w15:docId w15:val="{CD833019-2F86-4D48-A2D1-4058889E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8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6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36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6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3689"/>
    <w:rPr>
      <w:sz w:val="18"/>
      <w:szCs w:val="18"/>
    </w:rPr>
  </w:style>
  <w:style w:type="paragraph" w:styleId="a7">
    <w:name w:val="List Paragraph"/>
    <w:basedOn w:val="a"/>
    <w:uiPriority w:val="34"/>
    <w:qFormat/>
    <w:rsid w:val="00007020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95A2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95A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Chaoqi Zhang</cp:lastModifiedBy>
  <cp:revision>3</cp:revision>
  <dcterms:created xsi:type="dcterms:W3CDTF">2020-03-16T07:34:00Z</dcterms:created>
  <dcterms:modified xsi:type="dcterms:W3CDTF">2021-06-23T17:25:00Z</dcterms:modified>
</cp:coreProperties>
</file>