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F6E5" w14:textId="1EC158B6" w:rsidR="00CA01D3" w:rsidRPr="004167E1" w:rsidRDefault="00CA01D3" w:rsidP="00CA01D3">
      <w:pPr>
        <w:spacing w:line="276" w:lineRule="auto"/>
        <w:rPr>
          <w:b/>
          <w:bCs/>
        </w:rPr>
      </w:pPr>
      <w:r w:rsidRPr="004167E1">
        <w:rPr>
          <w:rFonts w:cs="Times New Roman"/>
          <w:b/>
          <w:bCs/>
        </w:rPr>
        <w:t>Description of the judgements</w:t>
      </w:r>
      <w:r w:rsidR="00F729F0">
        <w:rPr>
          <w:rFonts w:cs="Times New Roman"/>
          <w:b/>
          <w:bCs/>
        </w:rPr>
        <w:t xml:space="preserve"> from the across-study assessment of bias</w:t>
      </w:r>
      <w:r w:rsidRPr="004167E1">
        <w:rPr>
          <w:rFonts w:cs="Times New Roman"/>
          <w:b/>
          <w:bCs/>
        </w:rPr>
        <w:t xml:space="preserve"> for the example of non-invasive diagnostic modalities for detection of coronary artery disease in patients with low risk acute coronary syndromes</w:t>
      </w:r>
      <w:r>
        <w:rPr>
          <w:b/>
          <w:bCs/>
        </w:rPr>
        <w:t xml:space="preserve">. </w:t>
      </w:r>
      <w:r>
        <w:t xml:space="preserve">Abbreviations: </w:t>
      </w:r>
      <w:r w:rsidRPr="00DF0564">
        <w:t>ECG: electrocardiogram; CCTA: coronary computed tomographic angiography; CMR: cardiovascular magnetic resonance; SPECT-MPI: single-photon emission computed tomography-myocardial perfusion imaging; Stress Echo: stress echocardiography.</w:t>
      </w:r>
    </w:p>
    <w:p w14:paraId="72C09F22" w14:textId="77777777" w:rsidR="00CA01D3" w:rsidRDefault="00CA01D3" w:rsidP="00CA01D3"/>
    <w:p w14:paraId="62A5C36D" w14:textId="77777777" w:rsidR="00CA01D3" w:rsidRDefault="00CA01D3" w:rsidP="00CA01D3">
      <w:pPr>
        <w:rPr>
          <w:rFonts w:cs="Times New Roman"/>
        </w:rPr>
      </w:pPr>
      <w:r>
        <w:rPr>
          <w:rFonts w:cs="Times New Roman"/>
        </w:rPr>
        <w:t>In this example, w</w:t>
      </w:r>
      <w:r w:rsidRPr="003A0272">
        <w:rPr>
          <w:rFonts w:cs="Times New Roman"/>
        </w:rPr>
        <w:t xml:space="preserve">e considered CCTA vs SPECT-MPI, CCTA vs standard care, and CCTA vs stress echo to be at </w:t>
      </w:r>
      <w:r w:rsidRPr="005932F4">
        <w:rPr>
          <w:rFonts w:cs="Times New Roman"/>
          <w:i/>
          <w:iCs/>
        </w:rPr>
        <w:t>suspected bias favouring</w:t>
      </w:r>
      <w:r w:rsidRPr="003A0272">
        <w:rPr>
          <w:rFonts w:cs="Times New Roman"/>
        </w:rPr>
        <w:t xml:space="preserve"> CCTA because the latter is a new non-invasive</w:t>
      </w:r>
      <w:r>
        <w:rPr>
          <w:rFonts w:cs="Times New Roman"/>
        </w:rPr>
        <w:t>,</w:t>
      </w:r>
      <w:r w:rsidRPr="003A0272">
        <w:rPr>
          <w:rFonts w:cs="Times New Roman"/>
        </w:rPr>
        <w:t xml:space="preserve"> easily accessible</w:t>
      </w:r>
      <w:r>
        <w:rPr>
          <w:rFonts w:cs="Times New Roman"/>
        </w:rPr>
        <w:t xml:space="preserve"> </w:t>
      </w:r>
      <w:r w:rsidRPr="003A0272">
        <w:rPr>
          <w:rFonts w:cs="Times New Roman"/>
        </w:rPr>
        <w:t xml:space="preserve">imaging </w:t>
      </w:r>
      <w:r>
        <w:rPr>
          <w:rFonts w:cs="Times New Roman"/>
        </w:rPr>
        <w:t xml:space="preserve">modality. We </w:t>
      </w:r>
      <w:r w:rsidRPr="003A0272">
        <w:rPr>
          <w:rFonts w:cs="Times New Roman"/>
        </w:rPr>
        <w:t>presume</w:t>
      </w:r>
      <w:r>
        <w:rPr>
          <w:rFonts w:cs="Times New Roman"/>
        </w:rPr>
        <w:t>d</w:t>
      </w:r>
      <w:r w:rsidRPr="003A0272">
        <w:rPr>
          <w:rFonts w:cs="Times New Roman"/>
        </w:rPr>
        <w:t xml:space="preserve"> that any study involving this </w:t>
      </w:r>
      <w:r>
        <w:rPr>
          <w:rFonts w:cs="Times New Roman"/>
        </w:rPr>
        <w:t xml:space="preserve">diagnostic </w:t>
      </w:r>
      <w:r w:rsidRPr="003A0272">
        <w:rPr>
          <w:rFonts w:cs="Times New Roman"/>
        </w:rPr>
        <w:t>intervention report</w:t>
      </w:r>
      <w:r>
        <w:rPr>
          <w:rFonts w:cs="Times New Roman"/>
        </w:rPr>
        <w:t>ing</w:t>
      </w:r>
      <w:r w:rsidRPr="003A0272">
        <w:rPr>
          <w:rFonts w:cs="Times New Roman"/>
        </w:rPr>
        <w:t xml:space="preserve"> unfavourable results for the</w:t>
      </w:r>
      <w:r>
        <w:rPr>
          <w:rFonts w:cs="Times New Roman"/>
        </w:rPr>
        <w:t xml:space="preserve"> CCTA would be at considerable risk of remaining unpublished</w:t>
      </w:r>
      <w:r w:rsidRPr="003A0272">
        <w:rPr>
          <w:rFonts w:cs="Times New Roman"/>
        </w:rPr>
        <w:t xml:space="preserve">. </w:t>
      </w:r>
    </w:p>
    <w:p w14:paraId="0C4711FB" w14:textId="77777777" w:rsidR="00CA01D3" w:rsidRDefault="00CA01D3" w:rsidP="00CA01D3">
      <w:pPr>
        <w:rPr>
          <w:rFonts w:cs="Times New Roman"/>
        </w:rPr>
      </w:pPr>
      <w:r w:rsidRPr="003A0272">
        <w:rPr>
          <w:rFonts w:cs="Times New Roman"/>
        </w:rPr>
        <w:t xml:space="preserve">We also considered CMR vs standard care and CMR vs stress echo to be at </w:t>
      </w:r>
      <w:r w:rsidRPr="005932F4">
        <w:rPr>
          <w:rFonts w:cs="Times New Roman"/>
          <w:i/>
          <w:iCs/>
        </w:rPr>
        <w:t>suspected bias favouring</w:t>
      </w:r>
      <w:r w:rsidRPr="003A0272">
        <w:rPr>
          <w:rFonts w:cs="Times New Roman"/>
        </w:rPr>
        <w:t xml:space="preserve"> CMR for similar reasons</w:t>
      </w:r>
      <w:r>
        <w:rPr>
          <w:rFonts w:cs="Times New Roman"/>
        </w:rPr>
        <w:t xml:space="preserve"> as above. S</w:t>
      </w:r>
      <w:r w:rsidRPr="003A0272">
        <w:rPr>
          <w:rFonts w:cs="Times New Roman"/>
        </w:rPr>
        <w:t xml:space="preserve">tandard care vs stress echo </w:t>
      </w:r>
      <w:r>
        <w:rPr>
          <w:rFonts w:cs="Times New Roman"/>
        </w:rPr>
        <w:t xml:space="preserve">may </w:t>
      </w:r>
      <w:r w:rsidRPr="003A0272">
        <w:rPr>
          <w:rFonts w:cs="Times New Roman"/>
        </w:rPr>
        <w:t xml:space="preserve">be biased in favour of stress echo as this </w:t>
      </w:r>
      <w:r>
        <w:rPr>
          <w:rFonts w:cs="Times New Roman"/>
        </w:rPr>
        <w:t xml:space="preserve">was the current state-of-the-art </w:t>
      </w:r>
      <w:r w:rsidRPr="003A0272">
        <w:rPr>
          <w:rFonts w:cs="Times New Roman"/>
        </w:rPr>
        <w:t>method with higher diagnostic accuracy</w:t>
      </w:r>
      <w:r>
        <w:rPr>
          <w:rFonts w:cs="Times New Roman"/>
        </w:rPr>
        <w:t xml:space="preserve"> at the time of the corresponding trials</w:t>
      </w:r>
      <w:r w:rsidRPr="003A0272">
        <w:rPr>
          <w:rFonts w:cs="Times New Roman"/>
        </w:rPr>
        <w:t xml:space="preserve">. Besides, </w:t>
      </w:r>
      <w:r>
        <w:rPr>
          <w:rFonts w:cs="Times New Roman"/>
        </w:rPr>
        <w:t xml:space="preserve">the </w:t>
      </w:r>
      <w:r w:rsidRPr="003A0272">
        <w:rPr>
          <w:rFonts w:cs="Times New Roman"/>
        </w:rPr>
        <w:t>standard</w:t>
      </w:r>
      <w:r>
        <w:rPr>
          <w:rFonts w:cs="Times New Roman"/>
        </w:rPr>
        <w:t xml:space="preserve"> of</w:t>
      </w:r>
      <w:r w:rsidRPr="003A0272">
        <w:rPr>
          <w:rFonts w:cs="Times New Roman"/>
        </w:rPr>
        <w:t xml:space="preserve"> care can refer to very different strategies as it is based on the discretion of the study clinicians or locally applied diagnostic strategies, so potential bias </w:t>
      </w:r>
      <w:r>
        <w:rPr>
          <w:rFonts w:cs="Times New Roman"/>
        </w:rPr>
        <w:t xml:space="preserve">introduced by this “mixed” intervention </w:t>
      </w:r>
      <w:r w:rsidRPr="003A0272">
        <w:rPr>
          <w:rFonts w:cs="Times New Roman"/>
        </w:rPr>
        <w:t xml:space="preserve">cannot be excluded. </w:t>
      </w:r>
    </w:p>
    <w:p w14:paraId="1D897472" w14:textId="77777777" w:rsidR="00CA01D3" w:rsidRDefault="00CA01D3" w:rsidP="00CA01D3">
      <w:pPr>
        <w:rPr>
          <w:rFonts w:cs="Times New Roman"/>
        </w:rPr>
      </w:pPr>
      <w:r w:rsidRPr="003A0272">
        <w:rPr>
          <w:rFonts w:cs="Times New Roman"/>
        </w:rPr>
        <w:t xml:space="preserve">Finally, we judged exercise ECG vs SPECT-MPI to be at </w:t>
      </w:r>
      <w:r w:rsidRPr="005932F4">
        <w:rPr>
          <w:rFonts w:cs="Times New Roman"/>
          <w:i/>
          <w:iCs/>
        </w:rPr>
        <w:t xml:space="preserve">suspected bias </w:t>
      </w:r>
      <w:r>
        <w:rPr>
          <w:rFonts w:cs="Times New Roman"/>
          <w:i/>
          <w:iCs/>
        </w:rPr>
        <w:t>favouring</w:t>
      </w:r>
      <w:r w:rsidRPr="003A0272">
        <w:rPr>
          <w:rFonts w:cs="Times New Roman"/>
        </w:rPr>
        <w:t xml:space="preserve"> SPECT-MPI because this was the first widely available non-invasive imaging technology for functional assessment of the heart and was considered the gold-standard method for several years without any strong evidence of clinical benefit over other methods.  </w:t>
      </w:r>
    </w:p>
    <w:p w14:paraId="3D44FDF9" w14:textId="77777777" w:rsidR="00CA01D3" w:rsidRDefault="00CA01D3" w:rsidP="00CA01D3">
      <w:pPr>
        <w:rPr>
          <w:rFonts w:cs="Times New Roman"/>
        </w:rPr>
      </w:pPr>
      <w:r w:rsidRPr="003A0272">
        <w:rPr>
          <w:rFonts w:cs="Times New Roman"/>
        </w:rPr>
        <w:t xml:space="preserve">We assigned </w:t>
      </w:r>
      <w:r>
        <w:rPr>
          <w:rFonts w:cs="Times New Roman"/>
          <w:i/>
          <w:iCs/>
        </w:rPr>
        <w:t>no</w:t>
      </w:r>
      <w:r w:rsidRPr="005932F4">
        <w:rPr>
          <w:rFonts w:cs="Times New Roman"/>
          <w:i/>
          <w:iCs/>
        </w:rPr>
        <w:t xml:space="preserve"> bias detected</w:t>
      </w:r>
      <w:r w:rsidRPr="003A0272">
        <w:rPr>
          <w:rFonts w:cs="Times New Roman"/>
        </w:rPr>
        <w:t xml:space="preserve"> to all other comparisons</w:t>
      </w:r>
      <w:r>
        <w:rPr>
          <w:rFonts w:cs="Times New Roman"/>
        </w:rPr>
        <w:t xml:space="preserve">. We considered it </w:t>
      </w:r>
      <w:r w:rsidRPr="003A0272">
        <w:rPr>
          <w:rFonts w:cs="Times New Roman"/>
        </w:rPr>
        <w:t xml:space="preserve">unlikely that </w:t>
      </w:r>
      <w:r>
        <w:rPr>
          <w:rFonts w:cs="Times New Roman"/>
        </w:rPr>
        <w:t xml:space="preserve">for these comparisons, the </w:t>
      </w:r>
      <w:r w:rsidRPr="003A0272">
        <w:rPr>
          <w:rFonts w:cs="Times New Roman"/>
        </w:rPr>
        <w:t>studies would remain unpublished if carried out.</w:t>
      </w:r>
    </w:p>
    <w:p w14:paraId="4E2D6F8A" w14:textId="77777777" w:rsidR="00F32357" w:rsidRDefault="00F32357"/>
    <w:sectPr w:rsidR="00F32357" w:rsidSect="0000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D3"/>
    <w:rsid w:val="000052A5"/>
    <w:rsid w:val="00470199"/>
    <w:rsid w:val="005E69B9"/>
    <w:rsid w:val="00916A64"/>
    <w:rsid w:val="00CA01D3"/>
    <w:rsid w:val="00F32357"/>
    <w:rsid w:val="00F7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2AA2"/>
  <w15:chartTrackingRefBased/>
  <w15:docId w15:val="{A8B2ED99-F474-41CA-9DB2-47E0DFB8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1D3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3</cp:revision>
  <dcterms:created xsi:type="dcterms:W3CDTF">2021-09-15T13:00:00Z</dcterms:created>
  <dcterms:modified xsi:type="dcterms:W3CDTF">2021-10-27T09:20:00Z</dcterms:modified>
</cp:coreProperties>
</file>