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7DEC5" w14:textId="37B452BC" w:rsidR="00A34125" w:rsidRPr="00A42872" w:rsidRDefault="00A42872" w:rsidP="008B3485">
      <w:pPr>
        <w:keepNext/>
        <w:keepLines/>
        <w:snapToGrid/>
        <w:spacing w:afterLines="0" w:after="130" w:line="576" w:lineRule="auto"/>
        <w:jc w:val="center"/>
        <w:outlineLvl w:val="0"/>
        <w:rPr>
          <w:rFonts w:eastAsia="等线"/>
          <w:b/>
          <w:bCs/>
          <w:kern w:val="44"/>
          <w:sz w:val="32"/>
          <w:szCs w:val="32"/>
        </w:rPr>
      </w:pPr>
      <w:bookmarkStart w:id="0" w:name="_Hlk67166218"/>
      <w:r w:rsidRPr="00A42872">
        <w:rPr>
          <w:rFonts w:eastAsia="等线"/>
          <w:b/>
          <w:bCs/>
          <w:kern w:val="44"/>
          <w:sz w:val="32"/>
          <w:szCs w:val="32"/>
        </w:rPr>
        <w:t xml:space="preserve">Additional file </w:t>
      </w:r>
      <w:r>
        <w:rPr>
          <w:rFonts w:eastAsia="等线" w:hint="eastAsia"/>
          <w:b/>
          <w:bCs/>
          <w:kern w:val="44"/>
          <w:sz w:val="32"/>
          <w:szCs w:val="32"/>
        </w:rPr>
        <w:t>1</w:t>
      </w:r>
    </w:p>
    <w:bookmarkEnd w:id="0"/>
    <w:p w14:paraId="224C478F" w14:textId="736D6FAD" w:rsidR="00740A19" w:rsidRPr="00D84509" w:rsidRDefault="00740A19" w:rsidP="008B3485">
      <w:pPr>
        <w:keepNext/>
        <w:keepLines/>
        <w:spacing w:afterLines="0" w:after="0"/>
        <w:outlineLvl w:val="1"/>
        <w:rPr>
          <w:rFonts w:eastAsia="黑体"/>
          <w:iCs/>
        </w:rPr>
      </w:pPr>
      <w:r w:rsidRPr="00D84509">
        <w:rPr>
          <w:rFonts w:eastAsia="黑体"/>
          <w:iCs/>
          <w:color w:val="FF0000"/>
        </w:rPr>
        <w:t>Table S1</w:t>
      </w:r>
      <w:r w:rsidRPr="00D84509">
        <w:rPr>
          <w:rFonts w:eastAsia="黑体"/>
          <w:iCs/>
        </w:rPr>
        <w:t>. A selective overview of previous</w:t>
      </w:r>
      <w:r w:rsidR="00176EB2">
        <w:rPr>
          <w:rFonts w:eastAsia="黑体" w:hint="eastAsia"/>
          <w:iCs/>
        </w:rPr>
        <w:t xml:space="preserve"> pleiotropy</w:t>
      </w:r>
      <w:r w:rsidRPr="00D84509">
        <w:rPr>
          <w:rFonts w:eastAsia="黑体"/>
          <w:iCs/>
        </w:rPr>
        <w:t xml:space="preserve"> studies on </w:t>
      </w:r>
      <w:r w:rsidRPr="00D84509">
        <w:rPr>
          <w:rFonts w:eastAsia="黑体" w:hint="eastAsia"/>
          <w:iCs/>
        </w:rPr>
        <w:t>psychiatric</w:t>
      </w:r>
      <w:r w:rsidRPr="00D84509">
        <w:rPr>
          <w:rFonts w:eastAsia="黑体"/>
          <w:iCs/>
        </w:rPr>
        <w:t xml:space="preserve"> disorders</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456"/>
        <w:gridCol w:w="696"/>
        <w:gridCol w:w="1825"/>
        <w:gridCol w:w="3381"/>
        <w:gridCol w:w="683"/>
        <w:gridCol w:w="5944"/>
        <w:gridCol w:w="1189"/>
      </w:tblGrid>
      <w:tr w:rsidR="00674D17" w:rsidRPr="008606E8" w14:paraId="06EB684F" w14:textId="77777777" w:rsidTr="00CA6066">
        <w:trPr>
          <w:trHeight w:val="225"/>
          <w:jc w:val="center"/>
        </w:trPr>
        <w:tc>
          <w:tcPr>
            <w:tcW w:w="0" w:type="auto"/>
          </w:tcPr>
          <w:p w14:paraId="331974EE" w14:textId="77777777" w:rsidR="00FE2EF8" w:rsidRPr="008606E8" w:rsidRDefault="00FE2EF8" w:rsidP="00FE2EF8">
            <w:pPr>
              <w:widowControl/>
              <w:spacing w:afterLines="0" w:after="0" w:line="240" w:lineRule="auto"/>
              <w:rPr>
                <w:rFonts w:eastAsia="等线"/>
                <w:color w:val="000000"/>
                <w:kern w:val="0"/>
              </w:rPr>
            </w:pPr>
            <w:r w:rsidRPr="008606E8">
              <w:rPr>
                <w:rFonts w:eastAsia="等线"/>
                <w:color w:val="000000"/>
                <w:kern w:val="0"/>
              </w:rPr>
              <w:t>I</w:t>
            </w:r>
            <w:r w:rsidRPr="008606E8">
              <w:rPr>
                <w:rFonts w:eastAsia="等线" w:hint="eastAsia"/>
                <w:color w:val="000000"/>
                <w:kern w:val="0"/>
              </w:rPr>
              <w:t>d</w:t>
            </w:r>
          </w:p>
        </w:tc>
        <w:tc>
          <w:tcPr>
            <w:tcW w:w="0" w:type="auto"/>
            <w:noWrap/>
            <w:hideMark/>
          </w:tcPr>
          <w:p w14:paraId="72A797D0" w14:textId="77777777" w:rsidR="00FE2EF8" w:rsidRPr="008606E8" w:rsidRDefault="00FE2EF8" w:rsidP="00FE2EF8">
            <w:pPr>
              <w:widowControl/>
              <w:spacing w:afterLines="0" w:after="0" w:line="240" w:lineRule="auto"/>
              <w:rPr>
                <w:rFonts w:eastAsia="等线"/>
                <w:color w:val="000000"/>
                <w:kern w:val="0"/>
              </w:rPr>
            </w:pPr>
            <w:r w:rsidRPr="008606E8">
              <w:rPr>
                <w:rFonts w:eastAsia="等线"/>
                <w:color w:val="000000"/>
                <w:kern w:val="0"/>
              </w:rPr>
              <w:t>Year</w:t>
            </w:r>
          </w:p>
        </w:tc>
        <w:tc>
          <w:tcPr>
            <w:tcW w:w="0" w:type="auto"/>
            <w:hideMark/>
          </w:tcPr>
          <w:p w14:paraId="22780019" w14:textId="77777777" w:rsidR="00FE2EF8" w:rsidRPr="008606E8" w:rsidRDefault="00FE2EF8" w:rsidP="00FE2EF8">
            <w:pPr>
              <w:widowControl/>
              <w:spacing w:afterLines="0" w:after="0" w:line="240" w:lineRule="auto"/>
              <w:rPr>
                <w:rFonts w:eastAsia="等线"/>
                <w:color w:val="000000"/>
                <w:kern w:val="0"/>
              </w:rPr>
            </w:pPr>
            <w:r w:rsidRPr="008606E8">
              <w:rPr>
                <w:rFonts w:eastAsia="等线"/>
                <w:color w:val="000000"/>
                <w:kern w:val="0"/>
              </w:rPr>
              <w:t>D</w:t>
            </w:r>
            <w:r w:rsidRPr="008606E8">
              <w:rPr>
                <w:rFonts w:eastAsia="等线" w:hint="eastAsia"/>
                <w:color w:val="000000"/>
                <w:kern w:val="0"/>
              </w:rPr>
              <w:t>isease</w:t>
            </w:r>
          </w:p>
        </w:tc>
        <w:tc>
          <w:tcPr>
            <w:tcW w:w="0" w:type="auto"/>
            <w:hideMark/>
          </w:tcPr>
          <w:p w14:paraId="70A88A88" w14:textId="77777777" w:rsidR="00FE2EF8" w:rsidRPr="008606E8" w:rsidRDefault="00FE2EF8" w:rsidP="00FE2EF8">
            <w:pPr>
              <w:widowControl/>
              <w:spacing w:afterLines="0" w:after="0" w:line="240" w:lineRule="auto"/>
              <w:rPr>
                <w:rFonts w:eastAsia="等线"/>
                <w:color w:val="000000"/>
                <w:kern w:val="0"/>
              </w:rPr>
            </w:pPr>
            <w:r w:rsidRPr="008606E8">
              <w:rPr>
                <w:rFonts w:eastAsia="等线"/>
                <w:color w:val="000000"/>
                <w:kern w:val="0"/>
              </w:rPr>
              <w:t>Methods</w:t>
            </w:r>
          </w:p>
        </w:tc>
        <w:tc>
          <w:tcPr>
            <w:tcW w:w="0" w:type="auto"/>
            <w:hideMark/>
          </w:tcPr>
          <w:p w14:paraId="0CD7803E" w14:textId="35C173A3" w:rsidR="00FE2EF8" w:rsidRPr="008606E8" w:rsidRDefault="00B136EA" w:rsidP="00FE2EF8">
            <w:pPr>
              <w:widowControl/>
              <w:spacing w:afterLines="0" w:after="0" w:line="240" w:lineRule="auto"/>
              <w:rPr>
                <w:rFonts w:eastAsia="等线"/>
                <w:color w:val="000000"/>
                <w:kern w:val="0"/>
              </w:rPr>
            </w:pPr>
            <w:r w:rsidRPr="008606E8">
              <w:rPr>
                <w:rFonts w:eastAsia="等线" w:hint="eastAsia"/>
                <w:color w:val="000000"/>
                <w:kern w:val="0"/>
              </w:rPr>
              <w:t>l</w:t>
            </w:r>
            <w:r w:rsidRPr="008606E8">
              <w:rPr>
                <w:rFonts w:eastAsia="等线"/>
                <w:color w:val="000000"/>
                <w:kern w:val="0"/>
              </w:rPr>
              <w:t>evel</w:t>
            </w:r>
          </w:p>
        </w:tc>
        <w:tc>
          <w:tcPr>
            <w:tcW w:w="0" w:type="auto"/>
            <w:shd w:val="clear" w:color="auto" w:fill="auto"/>
            <w:hideMark/>
          </w:tcPr>
          <w:p w14:paraId="425F6F50" w14:textId="77777777" w:rsidR="00FE2EF8" w:rsidRPr="008606E8" w:rsidRDefault="00FE2EF8" w:rsidP="00FE2EF8">
            <w:pPr>
              <w:widowControl/>
              <w:spacing w:afterLines="0" w:after="0" w:line="240" w:lineRule="auto"/>
              <w:rPr>
                <w:rFonts w:eastAsia="等线"/>
                <w:kern w:val="0"/>
              </w:rPr>
            </w:pPr>
            <w:r w:rsidRPr="008606E8">
              <w:rPr>
                <w:rFonts w:eastAsia="等线"/>
                <w:kern w:val="0"/>
              </w:rPr>
              <w:t>Conclusion</w:t>
            </w:r>
          </w:p>
        </w:tc>
        <w:tc>
          <w:tcPr>
            <w:tcW w:w="0" w:type="auto"/>
            <w:vAlign w:val="center"/>
            <w:hideMark/>
          </w:tcPr>
          <w:p w14:paraId="623E3105" w14:textId="77777777" w:rsidR="00FE2EF8" w:rsidRPr="008606E8" w:rsidRDefault="00FE2EF8" w:rsidP="00FE2EF8">
            <w:pPr>
              <w:widowControl/>
              <w:spacing w:afterLines="0" w:after="0" w:line="240" w:lineRule="auto"/>
              <w:jc w:val="center"/>
              <w:rPr>
                <w:rFonts w:eastAsia="等线"/>
                <w:color w:val="000000"/>
                <w:kern w:val="0"/>
              </w:rPr>
            </w:pPr>
            <w:r w:rsidRPr="008606E8">
              <w:rPr>
                <w:rFonts w:eastAsia="等线"/>
                <w:color w:val="000000"/>
                <w:kern w:val="0"/>
              </w:rPr>
              <w:t>Reference</w:t>
            </w:r>
          </w:p>
        </w:tc>
      </w:tr>
      <w:tr w:rsidR="00245AA8" w:rsidRPr="00D84509" w14:paraId="1F629A4B" w14:textId="77777777" w:rsidTr="00CA6066">
        <w:trPr>
          <w:trHeight w:val="225"/>
          <w:jc w:val="center"/>
        </w:trPr>
        <w:tc>
          <w:tcPr>
            <w:tcW w:w="0" w:type="auto"/>
          </w:tcPr>
          <w:p w14:paraId="3B2FCF67" w14:textId="43317FAB" w:rsidR="00245AA8" w:rsidRPr="00D35943" w:rsidRDefault="00B40114" w:rsidP="00245AA8">
            <w:pPr>
              <w:widowControl/>
              <w:spacing w:afterLines="0" w:after="0" w:line="240" w:lineRule="auto"/>
              <w:rPr>
                <w:rFonts w:eastAsia="等线"/>
                <w:b/>
                <w:bCs/>
                <w:color w:val="000000"/>
                <w:kern w:val="0"/>
              </w:rPr>
            </w:pPr>
            <w:r w:rsidRPr="00D35943">
              <w:rPr>
                <w:rFonts w:eastAsia="等线" w:hint="eastAsia"/>
                <w:color w:val="000000"/>
                <w:kern w:val="0"/>
              </w:rPr>
              <w:t>1</w:t>
            </w:r>
          </w:p>
        </w:tc>
        <w:tc>
          <w:tcPr>
            <w:tcW w:w="0" w:type="auto"/>
            <w:noWrap/>
          </w:tcPr>
          <w:p w14:paraId="343483D3" w14:textId="76382F8A" w:rsidR="00245AA8" w:rsidRPr="00D35943" w:rsidRDefault="00245AA8" w:rsidP="00245AA8">
            <w:pPr>
              <w:widowControl/>
              <w:spacing w:afterLines="0" w:after="0" w:line="240" w:lineRule="auto"/>
              <w:rPr>
                <w:rFonts w:eastAsia="等线"/>
                <w:b/>
                <w:bCs/>
                <w:color w:val="000000"/>
                <w:kern w:val="0"/>
              </w:rPr>
            </w:pPr>
            <w:r w:rsidRPr="00D35943">
              <w:rPr>
                <w:rFonts w:eastAsia="等线" w:hint="eastAsia"/>
                <w:color w:val="000000"/>
                <w:kern w:val="0"/>
              </w:rPr>
              <w:t>2</w:t>
            </w:r>
            <w:r w:rsidRPr="00D35943">
              <w:rPr>
                <w:rFonts w:eastAsia="等线"/>
                <w:color w:val="000000"/>
                <w:kern w:val="0"/>
              </w:rPr>
              <w:t>013</w:t>
            </w:r>
          </w:p>
        </w:tc>
        <w:tc>
          <w:tcPr>
            <w:tcW w:w="0" w:type="auto"/>
          </w:tcPr>
          <w:p w14:paraId="5DB21496" w14:textId="6484CB00" w:rsidR="00245AA8" w:rsidRPr="00D35943" w:rsidRDefault="00245AA8" w:rsidP="0028135D">
            <w:pPr>
              <w:widowControl/>
              <w:spacing w:afterLines="0" w:after="0" w:line="240" w:lineRule="auto"/>
              <w:jc w:val="left"/>
              <w:rPr>
                <w:rFonts w:eastAsia="等线"/>
                <w:b/>
                <w:bCs/>
                <w:color w:val="000000"/>
                <w:kern w:val="0"/>
              </w:rPr>
            </w:pPr>
            <w:r w:rsidRPr="00D35943">
              <w:rPr>
                <w:rFonts w:eastAsia="等线" w:hint="eastAsia"/>
                <w:color w:val="000000"/>
                <w:kern w:val="0"/>
              </w:rPr>
              <w:t>S</w:t>
            </w:r>
            <w:r w:rsidRPr="00D35943">
              <w:rPr>
                <w:rFonts w:eastAsia="等线"/>
                <w:color w:val="000000"/>
                <w:kern w:val="0"/>
              </w:rPr>
              <w:t>CZ and BIP</w:t>
            </w:r>
          </w:p>
        </w:tc>
        <w:tc>
          <w:tcPr>
            <w:tcW w:w="0" w:type="auto"/>
          </w:tcPr>
          <w:p w14:paraId="13CC9DA7" w14:textId="556CA13B" w:rsidR="00245AA8" w:rsidRPr="00D35943" w:rsidRDefault="00245AA8" w:rsidP="0028135D">
            <w:pPr>
              <w:widowControl/>
              <w:spacing w:afterLines="0" w:after="0" w:line="240" w:lineRule="auto"/>
              <w:jc w:val="left"/>
              <w:rPr>
                <w:rFonts w:eastAsia="等线"/>
                <w:b/>
                <w:bCs/>
                <w:color w:val="000000"/>
                <w:kern w:val="0"/>
              </w:rPr>
            </w:pPr>
            <w:r w:rsidRPr="00D35943">
              <w:rPr>
                <w:rFonts w:eastAsia="等线"/>
                <w:color w:val="000000"/>
                <w:kern w:val="0"/>
              </w:rPr>
              <w:t xml:space="preserve">stratified FDR method, cFDR, and </w:t>
            </w:r>
            <w:r w:rsidRPr="00D35943">
              <w:rPr>
                <w:rFonts w:eastAsia="等线" w:hint="eastAsia"/>
                <w:color w:val="000000"/>
                <w:kern w:val="0"/>
              </w:rPr>
              <w:t>c</w:t>
            </w:r>
            <w:r w:rsidRPr="00D35943">
              <w:rPr>
                <w:rFonts w:eastAsia="等线"/>
                <w:color w:val="000000"/>
                <w:kern w:val="0"/>
              </w:rPr>
              <w:t>onditional Q</w:t>
            </w:r>
            <w:r w:rsidRPr="00D35943">
              <w:rPr>
                <w:rFonts w:eastAsia="等线" w:hint="eastAsia"/>
                <w:color w:val="000000"/>
                <w:kern w:val="0"/>
              </w:rPr>
              <w:t>-</w:t>
            </w:r>
            <w:r w:rsidRPr="00D35943">
              <w:rPr>
                <w:rFonts w:eastAsia="等线"/>
                <w:color w:val="000000"/>
                <w:kern w:val="0"/>
              </w:rPr>
              <w:t>Q plots</w:t>
            </w:r>
          </w:p>
        </w:tc>
        <w:tc>
          <w:tcPr>
            <w:tcW w:w="0" w:type="auto"/>
          </w:tcPr>
          <w:p w14:paraId="2BC8DD5F" w14:textId="4372334B" w:rsidR="00245AA8" w:rsidRPr="00D35943" w:rsidRDefault="00245AA8" w:rsidP="00245AA8">
            <w:pPr>
              <w:widowControl/>
              <w:spacing w:afterLines="0" w:after="0" w:line="240" w:lineRule="auto"/>
              <w:rPr>
                <w:rFonts w:eastAsia="等线"/>
                <w:b/>
                <w:bCs/>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53E146D9" w14:textId="0F269C71" w:rsidR="00245AA8" w:rsidRPr="00D35943" w:rsidRDefault="00245AA8" w:rsidP="00245AA8">
            <w:pPr>
              <w:widowControl/>
              <w:spacing w:afterLines="0" w:after="0" w:line="240" w:lineRule="auto"/>
              <w:rPr>
                <w:rFonts w:eastAsia="等线"/>
                <w:b/>
                <w:bCs/>
                <w:kern w:val="0"/>
              </w:rPr>
            </w:pPr>
            <w:r w:rsidRPr="00D35943">
              <w:rPr>
                <w:rFonts w:eastAsia="等线"/>
                <w:kern w:val="0"/>
              </w:rPr>
              <w:t>Together, these findings show the feasibility of genetic pleiotropy-informed methods to improve gene discovery in SCZ and BIP and indicate overlapping genetic mechanisms between these two disorders.</w:t>
            </w:r>
          </w:p>
        </w:tc>
        <w:tc>
          <w:tcPr>
            <w:tcW w:w="0" w:type="auto"/>
            <w:vAlign w:val="center"/>
          </w:tcPr>
          <w:p w14:paraId="0467DBA9" w14:textId="1173A438" w:rsidR="00245AA8" w:rsidRPr="00D35943" w:rsidRDefault="00245AA8" w:rsidP="00A71894">
            <w:pPr>
              <w:widowControl/>
              <w:spacing w:afterLines="0" w:after="0" w:line="240" w:lineRule="auto"/>
              <w:jc w:val="center"/>
              <w:rPr>
                <w:rFonts w:eastAsia="等线"/>
                <w:b/>
                <w:bCs/>
                <w:color w:val="000000"/>
                <w:kern w:val="0"/>
              </w:rPr>
            </w:pPr>
            <w:r w:rsidRPr="00D35943">
              <w:rPr>
                <w:rFonts w:eastAsia="等线"/>
                <w:color w:val="000000"/>
                <w:kern w:val="0"/>
              </w:rPr>
              <w:fldChar w:fldCharType="begin"/>
            </w:r>
            <w:r w:rsidR="00A71894" w:rsidRPr="00D35943">
              <w:rPr>
                <w:rFonts w:eastAsia="等线"/>
                <w:color w:val="000000"/>
                <w:kern w:val="0"/>
              </w:rPr>
              <w:instrText xml:space="preserve"> ADDIN EN.CITE &lt;EndNote&gt;&lt;Cite&gt;&lt;Author&gt;Andreassen&lt;/Author&gt;&lt;Year&gt;2013&lt;/Year&gt;&lt;RecNum&gt;2694&lt;/RecNum&gt;&lt;DisplayText&gt;[1]&lt;/DisplayText&gt;&lt;record&gt;&lt;rec-number&gt;2694&lt;/rec-number&gt;&lt;foreign-keys&gt;&lt;key app="EN" db-id="wet0vd0dk00dz4e22wqxvvrup0dwt0ta55xe" timestamp="1621425792"&gt;2694&lt;/key&gt;&lt;/foreign-keys&gt;&lt;ref-type name="Journal Article"&gt;17&lt;/ref-type&gt;&lt;contributors&gt;&lt;authors&gt;&lt;author&gt;Andreassen, Ole A&lt;/author&gt;&lt;author&gt;Thompson, Wesley K&lt;/author&gt;&lt;author&gt;Schork, Andrew J&lt;/author&gt;&lt;author&gt;Ripke, Stephan&lt;/author&gt;&lt;author&gt;Mattingsdal, Morten&lt;/author&gt;&lt;author&gt;Kelsoe, John R&lt;/author&gt;&lt;author&gt;Kendler, Kenneth S&lt;/author&gt;&lt;author&gt;O&amp;apos;Donovan, Michael C&lt;/author&gt;&lt;author&gt;Rujescu, Dan&lt;/author&gt;&lt;author&gt;Werge, Thomas&lt;/author&gt;&lt;/authors&gt;&lt;/contributors&gt;&lt;titles&gt;&lt;title&gt;Improved detection of common variants associated with schizophrenia and bipolar disorder using pleiotropy-informed conditional false discovery rate&lt;/title&gt;&lt;secondary-title&gt;PLoS Genet&lt;/secondary-title&gt;&lt;/titles&gt;&lt;periodical&gt;&lt;full-title&gt;PLoS Genet&lt;/full-title&gt;&lt;/periodical&gt;&lt;pages&gt;e1003455&lt;/pages&gt;&lt;volume&gt;9&lt;/volume&gt;&lt;number&gt;4&lt;/number&gt;&lt;dates&gt;&lt;year&gt;2013&lt;/year&gt;&lt;/dates&gt;&lt;isbn&gt;1553-7404&lt;/isbn&gt;&lt;urls&gt;&lt;/urls&gt;&lt;/record&gt;&lt;/Cite&gt;&lt;/EndNote&gt;</w:instrText>
            </w:r>
            <w:r w:rsidRPr="00D35943">
              <w:rPr>
                <w:rFonts w:eastAsia="等线"/>
                <w:color w:val="000000"/>
                <w:kern w:val="0"/>
              </w:rPr>
              <w:fldChar w:fldCharType="separate"/>
            </w:r>
            <w:r w:rsidR="00A71894" w:rsidRPr="00D35943">
              <w:rPr>
                <w:rFonts w:eastAsia="等线"/>
                <w:noProof/>
                <w:color w:val="000000"/>
                <w:kern w:val="0"/>
              </w:rPr>
              <w:t>[</w:t>
            </w:r>
            <w:hyperlink w:anchor="_ENREF_1" w:tooltip="Andreassen, 2013 #2694" w:history="1">
              <w:r w:rsidR="00A71894" w:rsidRPr="009C05B2">
                <w:rPr>
                  <w:rStyle w:val="a3"/>
                  <w:rFonts w:eastAsia="等线"/>
                  <w:noProof/>
                  <w:kern w:val="0"/>
                </w:rPr>
                <w:t>1</w:t>
              </w:r>
            </w:hyperlink>
            <w:r w:rsidR="00A71894" w:rsidRPr="00D35943">
              <w:rPr>
                <w:rFonts w:eastAsia="等线"/>
                <w:noProof/>
                <w:color w:val="000000"/>
                <w:kern w:val="0"/>
              </w:rPr>
              <w:t>]</w:t>
            </w:r>
            <w:r w:rsidRPr="00D35943">
              <w:rPr>
                <w:rFonts w:eastAsia="等线"/>
                <w:color w:val="000000"/>
                <w:kern w:val="0"/>
              </w:rPr>
              <w:fldChar w:fldCharType="end"/>
            </w:r>
          </w:p>
        </w:tc>
      </w:tr>
      <w:tr w:rsidR="00245AA8" w:rsidRPr="00D84509" w14:paraId="4146653E" w14:textId="77777777" w:rsidTr="00CA6066">
        <w:trPr>
          <w:trHeight w:val="225"/>
          <w:jc w:val="center"/>
        </w:trPr>
        <w:tc>
          <w:tcPr>
            <w:tcW w:w="0" w:type="auto"/>
          </w:tcPr>
          <w:p w14:paraId="49D7ED56" w14:textId="1549C3EC" w:rsidR="00245AA8" w:rsidRPr="00D35943" w:rsidRDefault="00B40114" w:rsidP="00245AA8">
            <w:pPr>
              <w:widowControl/>
              <w:spacing w:afterLines="0" w:after="0" w:line="240" w:lineRule="auto"/>
              <w:rPr>
                <w:rFonts w:eastAsia="等线"/>
                <w:b/>
                <w:bCs/>
                <w:color w:val="000000"/>
                <w:kern w:val="0"/>
              </w:rPr>
            </w:pPr>
            <w:r w:rsidRPr="00D35943">
              <w:rPr>
                <w:rFonts w:eastAsia="等线" w:hint="eastAsia"/>
                <w:color w:val="000000"/>
                <w:kern w:val="0"/>
              </w:rPr>
              <w:t>2</w:t>
            </w:r>
          </w:p>
        </w:tc>
        <w:tc>
          <w:tcPr>
            <w:tcW w:w="0" w:type="auto"/>
            <w:noWrap/>
          </w:tcPr>
          <w:p w14:paraId="7BB8D4CE" w14:textId="59029D91" w:rsidR="00245AA8" w:rsidRPr="00D35943" w:rsidRDefault="00245AA8" w:rsidP="00245AA8">
            <w:pPr>
              <w:widowControl/>
              <w:spacing w:afterLines="0" w:after="0" w:line="240" w:lineRule="auto"/>
              <w:rPr>
                <w:rFonts w:eastAsia="等线"/>
                <w:b/>
                <w:bCs/>
                <w:color w:val="000000"/>
                <w:kern w:val="0"/>
              </w:rPr>
            </w:pPr>
            <w:r w:rsidRPr="00D35943">
              <w:rPr>
                <w:rFonts w:eastAsia="等线" w:hint="eastAsia"/>
                <w:color w:val="000000"/>
                <w:kern w:val="0"/>
              </w:rPr>
              <w:t>2</w:t>
            </w:r>
            <w:r w:rsidRPr="00D35943">
              <w:rPr>
                <w:rFonts w:eastAsia="等线"/>
                <w:color w:val="000000"/>
                <w:kern w:val="0"/>
              </w:rPr>
              <w:t>013</w:t>
            </w:r>
          </w:p>
        </w:tc>
        <w:tc>
          <w:tcPr>
            <w:tcW w:w="0" w:type="auto"/>
          </w:tcPr>
          <w:p w14:paraId="7CC8D77F" w14:textId="5463B68A" w:rsidR="00245AA8" w:rsidRPr="00D35943" w:rsidRDefault="00245AA8" w:rsidP="0028135D">
            <w:pPr>
              <w:widowControl/>
              <w:spacing w:afterLines="0" w:after="0" w:line="240" w:lineRule="auto"/>
              <w:jc w:val="left"/>
              <w:rPr>
                <w:rFonts w:eastAsia="等线"/>
                <w:b/>
                <w:bCs/>
                <w:color w:val="000000"/>
                <w:kern w:val="0"/>
              </w:rPr>
            </w:pPr>
            <w:r w:rsidRPr="00D35943">
              <w:rPr>
                <w:rFonts w:eastAsia="等线" w:hint="eastAsia"/>
                <w:color w:val="000000"/>
                <w:kern w:val="0"/>
              </w:rPr>
              <w:t>A</w:t>
            </w:r>
            <w:r w:rsidRPr="00D35943">
              <w:rPr>
                <w:rFonts w:eastAsia="等线"/>
                <w:color w:val="000000"/>
                <w:kern w:val="0"/>
              </w:rPr>
              <w:t>DHD, ASD, BIP, MDD and SCZ</w:t>
            </w:r>
          </w:p>
        </w:tc>
        <w:tc>
          <w:tcPr>
            <w:tcW w:w="0" w:type="auto"/>
          </w:tcPr>
          <w:p w14:paraId="40001C4C" w14:textId="105EB76F" w:rsidR="00245AA8" w:rsidRPr="00D35943" w:rsidRDefault="00245AA8" w:rsidP="0028135D">
            <w:pPr>
              <w:widowControl/>
              <w:spacing w:afterLines="0" w:after="0" w:line="240" w:lineRule="auto"/>
              <w:jc w:val="left"/>
              <w:rPr>
                <w:rFonts w:eastAsia="等线"/>
                <w:b/>
                <w:bCs/>
                <w:color w:val="000000"/>
                <w:kern w:val="0"/>
              </w:rPr>
            </w:pPr>
            <w:r w:rsidRPr="00D35943">
              <w:rPr>
                <w:rFonts w:eastAsia="等线"/>
                <w:color w:val="000000"/>
                <w:kern w:val="0"/>
              </w:rPr>
              <w:t>meta-analytic approach, polygenic risk-score analysis, pathway analyses and enrichment analysis</w:t>
            </w:r>
          </w:p>
        </w:tc>
        <w:tc>
          <w:tcPr>
            <w:tcW w:w="0" w:type="auto"/>
          </w:tcPr>
          <w:p w14:paraId="5F4A5E82" w14:textId="1CAFD500" w:rsidR="00245AA8" w:rsidRPr="00D35943" w:rsidRDefault="00245AA8" w:rsidP="00245AA8">
            <w:pPr>
              <w:widowControl/>
              <w:spacing w:afterLines="0" w:after="0" w:line="240" w:lineRule="auto"/>
              <w:rPr>
                <w:rFonts w:eastAsia="等线"/>
                <w:b/>
                <w:bCs/>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43188555" w14:textId="208B12E8" w:rsidR="00245AA8" w:rsidRPr="00D35943" w:rsidRDefault="00245AA8" w:rsidP="00245AA8">
            <w:pPr>
              <w:widowControl/>
              <w:spacing w:afterLines="0" w:after="0" w:line="240" w:lineRule="auto"/>
              <w:rPr>
                <w:rFonts w:eastAsia="等线"/>
                <w:b/>
                <w:bCs/>
                <w:kern w:val="0"/>
              </w:rPr>
            </w:pPr>
            <w:r w:rsidRPr="00D35943">
              <w:rPr>
                <w:rFonts w:eastAsia="等线"/>
                <w:kern w:val="0"/>
              </w:rPr>
              <w:t>T</w:t>
            </w:r>
            <w:r w:rsidRPr="00D35943">
              <w:rPr>
                <w:rFonts w:eastAsia="等线" w:hint="eastAsia"/>
                <w:kern w:val="0"/>
              </w:rPr>
              <w:t>his</w:t>
            </w:r>
            <w:r w:rsidRPr="00D35943">
              <w:rPr>
                <w:rFonts w:eastAsia="等线"/>
                <w:kern w:val="0"/>
              </w:rPr>
              <w:t xml:space="preserve"> </w:t>
            </w:r>
            <w:r w:rsidRPr="00D35943">
              <w:rPr>
                <w:rFonts w:eastAsia="等线" w:hint="eastAsia"/>
                <w:kern w:val="0"/>
              </w:rPr>
              <w:t>study</w:t>
            </w:r>
            <w:r w:rsidRPr="00D35943">
              <w:rPr>
                <w:rFonts w:eastAsia="等线"/>
                <w:kern w:val="0"/>
              </w:rPr>
              <w:t xml:space="preserve"> </w:t>
            </w:r>
            <w:r w:rsidRPr="00D35943">
              <w:rPr>
                <w:rFonts w:eastAsia="等线" w:hint="eastAsia"/>
                <w:kern w:val="0"/>
              </w:rPr>
              <w:t>i</w:t>
            </w:r>
            <w:r w:rsidRPr="00D35943">
              <w:rPr>
                <w:rFonts w:eastAsia="等线"/>
                <w:kern w:val="0"/>
              </w:rPr>
              <w:t>dentifi</w:t>
            </w:r>
            <w:r w:rsidRPr="00D35943">
              <w:rPr>
                <w:rFonts w:eastAsia="等线" w:hint="eastAsia"/>
                <w:kern w:val="0"/>
              </w:rPr>
              <w:t>ed</w:t>
            </w:r>
            <w:r w:rsidRPr="00D35943">
              <w:rPr>
                <w:rFonts w:eastAsia="等线"/>
                <w:kern w:val="0"/>
              </w:rPr>
              <w:t xml:space="preserve"> risk loci with shared effects on five major psychiatric disorders.</w:t>
            </w:r>
          </w:p>
        </w:tc>
        <w:tc>
          <w:tcPr>
            <w:tcW w:w="0" w:type="auto"/>
            <w:vAlign w:val="center"/>
          </w:tcPr>
          <w:p w14:paraId="1EBFDB22" w14:textId="4C0A5261" w:rsidR="00245AA8" w:rsidRPr="00D35943" w:rsidRDefault="00245AA8" w:rsidP="00A71894">
            <w:pPr>
              <w:widowControl/>
              <w:spacing w:afterLines="0" w:after="0" w:line="240" w:lineRule="auto"/>
              <w:jc w:val="center"/>
              <w:rPr>
                <w:rFonts w:eastAsia="等线"/>
                <w:b/>
                <w:bCs/>
                <w:color w:val="000000"/>
                <w:kern w:val="0"/>
              </w:rPr>
            </w:pPr>
            <w:r w:rsidRPr="00D35943">
              <w:rPr>
                <w:rFonts w:eastAsia="等线"/>
                <w:color w:val="000000"/>
                <w:kern w:val="0"/>
              </w:rPr>
              <w:fldChar w:fldCharType="begin"/>
            </w:r>
            <w:r w:rsidR="00A71894" w:rsidRPr="00D35943">
              <w:rPr>
                <w:rFonts w:eastAsia="等线"/>
                <w:color w:val="000000"/>
                <w:kern w:val="0"/>
              </w:rPr>
              <w:instrText xml:space="preserve"> ADDIN EN.CITE &lt;EndNote&gt;&lt;Cite&gt;&lt;Author&gt;Consortium&lt;/Author&gt;&lt;Year&gt;2013&lt;/Year&gt;&lt;RecNum&gt;2695&lt;/RecNum&gt;&lt;DisplayText&gt;[2]&lt;/DisplayText&gt;&lt;record&gt;&lt;rec-number&gt;2695&lt;/rec-number&gt;&lt;foreign-keys&gt;&lt;key app="EN" db-id="wet0vd0dk00dz4e22wqxvvrup0dwt0ta55xe" timestamp="1621425897"&gt;2695&lt;/key&gt;&lt;/foreign-keys&gt;&lt;ref-type name="Journal Article"&gt;17&lt;/ref-type&gt;&lt;contributors&gt;&lt;authors&gt;&lt;author&gt;Cross-Disorder Group of the Psychiatric Genomics Consortium&lt;/author&gt;&lt;/authors&gt;&lt;/contributors&gt;&lt;titles&gt;&lt;title&gt;Identification of risk loci with shared effects on five major psychiatric disorders: a genome-wide analysis&lt;/title&gt;&lt;secondary-title&gt;The Lancet&lt;/secondary-title&gt;&lt;/titles&gt;&lt;periodical&gt;&lt;full-title&gt;The Lancet&lt;/full-title&gt;&lt;/periodical&gt;&lt;pages&gt;1371-1379&lt;/pages&gt;&lt;volume&gt;381&lt;/volume&gt;&lt;number&gt;9875&lt;/number&gt;&lt;dates&gt;&lt;year&gt;2013&lt;/year&gt;&lt;/dates&gt;&lt;isbn&gt;0140-6736&lt;/isbn&gt;&lt;urls&gt;&lt;/urls&gt;&lt;/record&gt;&lt;/Cite&gt;&lt;/EndNote&gt;</w:instrText>
            </w:r>
            <w:r w:rsidRPr="00D35943">
              <w:rPr>
                <w:rFonts w:eastAsia="等线"/>
                <w:color w:val="000000"/>
                <w:kern w:val="0"/>
              </w:rPr>
              <w:fldChar w:fldCharType="separate"/>
            </w:r>
            <w:r w:rsidR="00A71894" w:rsidRPr="00D35943">
              <w:rPr>
                <w:rFonts w:eastAsia="等线"/>
                <w:noProof/>
                <w:color w:val="000000"/>
                <w:kern w:val="0"/>
              </w:rPr>
              <w:t>[</w:t>
            </w:r>
            <w:hyperlink w:anchor="_ENREF_2" w:tooltip="Consortium, 2013 #2695" w:history="1">
              <w:r w:rsidR="00A71894" w:rsidRPr="009C05B2">
                <w:rPr>
                  <w:rStyle w:val="a3"/>
                  <w:rFonts w:eastAsia="等线"/>
                  <w:noProof/>
                  <w:kern w:val="0"/>
                </w:rPr>
                <w:t>2</w:t>
              </w:r>
            </w:hyperlink>
            <w:r w:rsidR="00A71894" w:rsidRPr="00D35943">
              <w:rPr>
                <w:rFonts w:eastAsia="等线"/>
                <w:noProof/>
                <w:color w:val="000000"/>
                <w:kern w:val="0"/>
              </w:rPr>
              <w:t>]</w:t>
            </w:r>
            <w:r w:rsidRPr="00D35943">
              <w:rPr>
                <w:rFonts w:eastAsia="等线"/>
                <w:color w:val="000000"/>
                <w:kern w:val="0"/>
              </w:rPr>
              <w:fldChar w:fldCharType="end"/>
            </w:r>
          </w:p>
        </w:tc>
      </w:tr>
      <w:tr w:rsidR="00245AA8" w:rsidRPr="00D84509" w14:paraId="4AA2471F" w14:textId="77777777" w:rsidTr="00CA6066">
        <w:trPr>
          <w:trHeight w:val="225"/>
          <w:jc w:val="center"/>
        </w:trPr>
        <w:tc>
          <w:tcPr>
            <w:tcW w:w="0" w:type="auto"/>
          </w:tcPr>
          <w:p w14:paraId="69F49069" w14:textId="5A4CA3AD" w:rsidR="00245AA8" w:rsidRPr="00D35943" w:rsidRDefault="00B40114" w:rsidP="00245AA8">
            <w:pPr>
              <w:widowControl/>
              <w:spacing w:afterLines="0" w:after="0" w:line="240" w:lineRule="auto"/>
              <w:rPr>
                <w:rFonts w:eastAsia="等线"/>
                <w:b/>
                <w:bCs/>
                <w:color w:val="000000"/>
                <w:kern w:val="0"/>
              </w:rPr>
            </w:pPr>
            <w:r w:rsidRPr="00D35943">
              <w:rPr>
                <w:rFonts w:eastAsia="等线" w:hint="eastAsia"/>
                <w:color w:val="000000"/>
                <w:kern w:val="0"/>
              </w:rPr>
              <w:t>3</w:t>
            </w:r>
          </w:p>
        </w:tc>
        <w:tc>
          <w:tcPr>
            <w:tcW w:w="0" w:type="auto"/>
            <w:noWrap/>
          </w:tcPr>
          <w:p w14:paraId="6654FA10" w14:textId="742F5DB9" w:rsidR="00245AA8" w:rsidRPr="00D35943" w:rsidRDefault="00245AA8" w:rsidP="00245AA8">
            <w:pPr>
              <w:widowControl/>
              <w:spacing w:afterLines="0" w:after="0" w:line="240" w:lineRule="auto"/>
              <w:rPr>
                <w:rFonts w:eastAsia="等线"/>
                <w:b/>
                <w:bCs/>
                <w:color w:val="000000"/>
                <w:kern w:val="0"/>
              </w:rPr>
            </w:pPr>
            <w:r w:rsidRPr="00D35943">
              <w:rPr>
                <w:rFonts w:eastAsia="等线" w:hint="eastAsia"/>
                <w:color w:val="000000"/>
                <w:kern w:val="0"/>
              </w:rPr>
              <w:t>2014</w:t>
            </w:r>
          </w:p>
        </w:tc>
        <w:tc>
          <w:tcPr>
            <w:tcW w:w="0" w:type="auto"/>
          </w:tcPr>
          <w:p w14:paraId="650A238F" w14:textId="582B718D" w:rsidR="00245AA8" w:rsidRPr="00D35943" w:rsidRDefault="00245AA8" w:rsidP="0028135D">
            <w:pPr>
              <w:widowControl/>
              <w:spacing w:afterLines="0" w:after="0" w:line="240" w:lineRule="auto"/>
              <w:jc w:val="left"/>
              <w:rPr>
                <w:rFonts w:eastAsia="等线"/>
                <w:b/>
                <w:bCs/>
                <w:color w:val="000000"/>
                <w:kern w:val="0"/>
              </w:rPr>
            </w:pPr>
            <w:r w:rsidRPr="00D35943">
              <w:rPr>
                <w:rFonts w:eastAsia="等线"/>
                <w:color w:val="000000"/>
                <w:kern w:val="0"/>
              </w:rPr>
              <w:t xml:space="preserve">ADHD, ASD, BIP, MDD and SCZ </w:t>
            </w:r>
          </w:p>
        </w:tc>
        <w:tc>
          <w:tcPr>
            <w:tcW w:w="0" w:type="auto"/>
          </w:tcPr>
          <w:p w14:paraId="5103066E" w14:textId="15B00511" w:rsidR="00245AA8" w:rsidRPr="00D35943" w:rsidRDefault="00245AA8" w:rsidP="0028135D">
            <w:pPr>
              <w:widowControl/>
              <w:spacing w:afterLines="0" w:after="0" w:line="240" w:lineRule="auto"/>
              <w:jc w:val="left"/>
              <w:rPr>
                <w:rFonts w:eastAsia="等线"/>
                <w:b/>
                <w:bCs/>
                <w:color w:val="000000"/>
                <w:kern w:val="0"/>
              </w:rPr>
            </w:pPr>
            <w:r w:rsidRPr="00D35943">
              <w:rPr>
                <w:rFonts w:eastAsia="等线"/>
                <w:color w:val="000000"/>
                <w:kern w:val="0"/>
              </w:rPr>
              <w:t>GPA</w:t>
            </w:r>
          </w:p>
        </w:tc>
        <w:tc>
          <w:tcPr>
            <w:tcW w:w="0" w:type="auto"/>
          </w:tcPr>
          <w:p w14:paraId="7C1A8FDC" w14:textId="1CBF24A9" w:rsidR="00245AA8" w:rsidRPr="00D35943" w:rsidRDefault="00245AA8" w:rsidP="00245AA8">
            <w:pPr>
              <w:widowControl/>
              <w:spacing w:afterLines="0" w:after="0" w:line="240" w:lineRule="auto"/>
              <w:rPr>
                <w:rFonts w:eastAsia="等线"/>
                <w:b/>
                <w:bCs/>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220DEC53" w14:textId="6BEE25CF" w:rsidR="00245AA8" w:rsidRPr="00D35943" w:rsidRDefault="00245AA8" w:rsidP="00245AA8">
            <w:pPr>
              <w:widowControl/>
              <w:spacing w:afterLines="0" w:after="0" w:line="240" w:lineRule="auto"/>
              <w:rPr>
                <w:rFonts w:eastAsia="等线"/>
                <w:b/>
                <w:bCs/>
                <w:kern w:val="0"/>
              </w:rPr>
            </w:pPr>
            <w:r w:rsidRPr="00D35943">
              <w:rPr>
                <w:rFonts w:eastAsia="等线"/>
                <w:kern w:val="0"/>
              </w:rPr>
              <w:t xml:space="preserve">The GPA </w:t>
            </w:r>
            <w:r w:rsidRPr="00D35943">
              <w:rPr>
                <w:rFonts w:eastAsia="等线" w:hint="eastAsia"/>
                <w:kern w:val="0"/>
              </w:rPr>
              <w:t>method</w:t>
            </w:r>
            <w:r w:rsidRPr="00D35943">
              <w:rPr>
                <w:rFonts w:eastAsia="等线"/>
                <w:kern w:val="0"/>
              </w:rPr>
              <w:t xml:space="preserve"> provide</w:t>
            </w:r>
            <w:r w:rsidRPr="00D35943">
              <w:rPr>
                <w:rFonts w:eastAsia="等线" w:hint="eastAsia"/>
                <w:kern w:val="0"/>
              </w:rPr>
              <w:t>d</w:t>
            </w:r>
            <w:r w:rsidRPr="00D35943">
              <w:rPr>
                <w:rFonts w:eastAsia="等线"/>
                <w:kern w:val="0"/>
              </w:rPr>
              <w:t xml:space="preserve"> </w:t>
            </w:r>
            <w:r w:rsidRPr="00D35943">
              <w:rPr>
                <w:rFonts w:eastAsia="等线" w:hint="eastAsia"/>
                <w:kern w:val="0"/>
              </w:rPr>
              <w:t>substantial</w:t>
            </w:r>
            <w:r w:rsidRPr="00D35943">
              <w:rPr>
                <w:rFonts w:eastAsia="等线"/>
                <w:kern w:val="0"/>
              </w:rPr>
              <w:t xml:space="preserve"> </w:t>
            </w:r>
            <w:r w:rsidRPr="00D35943">
              <w:rPr>
                <w:rFonts w:eastAsia="等线" w:hint="eastAsia"/>
                <w:kern w:val="0"/>
              </w:rPr>
              <w:t>evidence</w:t>
            </w:r>
            <w:r w:rsidRPr="00D35943">
              <w:rPr>
                <w:rFonts w:eastAsia="等线"/>
                <w:kern w:val="0"/>
              </w:rPr>
              <w:t xml:space="preserve"> </w:t>
            </w:r>
            <w:r w:rsidRPr="00D35943">
              <w:rPr>
                <w:rFonts w:eastAsia="等线" w:hint="eastAsia"/>
                <w:kern w:val="0"/>
              </w:rPr>
              <w:t>for</w:t>
            </w:r>
            <w:r w:rsidRPr="00D35943">
              <w:rPr>
                <w:rFonts w:eastAsia="等线"/>
                <w:kern w:val="0"/>
              </w:rPr>
              <w:t xml:space="preserve"> </w:t>
            </w:r>
            <w:r w:rsidRPr="00D35943">
              <w:rPr>
                <w:rFonts w:eastAsia="等线" w:hint="eastAsia"/>
                <w:kern w:val="0"/>
              </w:rPr>
              <w:t>shared</w:t>
            </w:r>
            <w:r w:rsidRPr="00D35943">
              <w:rPr>
                <w:rFonts w:eastAsia="等线"/>
                <w:kern w:val="0"/>
              </w:rPr>
              <w:t xml:space="preserve"> genetic architecture </w:t>
            </w:r>
            <w:r w:rsidRPr="00D35943">
              <w:rPr>
                <w:rFonts w:eastAsia="等线" w:hint="eastAsia"/>
                <w:kern w:val="0"/>
              </w:rPr>
              <w:t>underlying</w:t>
            </w:r>
            <w:r w:rsidRPr="00D35943">
              <w:rPr>
                <w:rFonts w:eastAsia="等线"/>
                <w:kern w:val="0"/>
              </w:rPr>
              <w:t xml:space="preserve"> psychiatric disorders.</w:t>
            </w:r>
          </w:p>
        </w:tc>
        <w:tc>
          <w:tcPr>
            <w:tcW w:w="0" w:type="auto"/>
            <w:vAlign w:val="center"/>
          </w:tcPr>
          <w:p w14:paraId="0B2FFA4E" w14:textId="181F0576" w:rsidR="00245AA8" w:rsidRPr="00D35943" w:rsidRDefault="00245AA8" w:rsidP="00A71894">
            <w:pPr>
              <w:widowControl/>
              <w:spacing w:afterLines="0" w:after="0" w:line="240" w:lineRule="auto"/>
              <w:jc w:val="center"/>
              <w:rPr>
                <w:rFonts w:eastAsia="等线"/>
                <w:b/>
                <w:bCs/>
                <w:color w:val="000000"/>
                <w:kern w:val="0"/>
              </w:rPr>
            </w:pPr>
            <w:r w:rsidRPr="00D35943">
              <w:rPr>
                <w:rFonts w:eastAsia="等线"/>
                <w:color w:val="000000"/>
                <w:kern w:val="0"/>
              </w:rPr>
              <w:fldChar w:fldCharType="begin"/>
            </w:r>
            <w:r w:rsidR="00A71894" w:rsidRPr="00D35943">
              <w:rPr>
                <w:rFonts w:eastAsia="等线"/>
                <w:color w:val="000000"/>
                <w:kern w:val="0"/>
              </w:rPr>
              <w:instrText xml:space="preserve"> ADDIN EN.CITE &lt;EndNote&gt;&lt;Cite&gt;&lt;Author&gt;Chung&lt;/Author&gt;&lt;Year&gt;2014&lt;/Year&gt;&lt;RecNum&gt;2697&lt;/RecNum&gt;&lt;DisplayText&gt;[3]&lt;/DisplayText&gt;&lt;record&gt;&lt;rec-number&gt;2697&lt;/rec-number&gt;&lt;foreign-keys&gt;&lt;key app="EN" db-id="wet0vd0dk00dz4e22wqxvvrup0dwt0ta55xe" timestamp="1621583841"&gt;2697&lt;/key&gt;&lt;/foreign-keys&gt;&lt;ref-type name="Journal Article"&gt;17&lt;/ref-type&gt;&lt;contributors&gt;&lt;authors&gt;&lt;author&gt;Chung, Dongjun&lt;/author&gt;&lt;author&gt;Yang, Can&lt;/author&gt;&lt;author&gt;Li, Cong&lt;/author&gt;&lt;author&gt;Gelernter, Joel&lt;/author&gt;&lt;author&gt;Zhao, Hongyu&lt;/author&gt;&lt;/authors&gt;&lt;/contributors&gt;&lt;titles&gt;&lt;title&gt;GPA: a statistical approach to prioritizing GWAS results by integrating pleiotropy and annotation&lt;/title&gt;&lt;secondary-title&gt;PLoS Genet&lt;/secondary-title&gt;&lt;/titles&gt;&lt;periodical&gt;&lt;full-title&gt;PLoS Genet&lt;/full-title&gt;&lt;/periodical&gt;&lt;pages&gt;e1004787&lt;/pages&gt;&lt;volume&gt;10&lt;/volume&gt;&lt;number&gt;11&lt;/number&gt;&lt;dates&gt;&lt;year&gt;2014&lt;/year&gt;&lt;/dates&gt;&lt;isbn&gt;1553-7404&lt;/isbn&gt;&lt;urls&gt;&lt;/urls&gt;&lt;/record&gt;&lt;/Cite&gt;&lt;/EndNote&gt;</w:instrText>
            </w:r>
            <w:r w:rsidRPr="00D35943">
              <w:rPr>
                <w:rFonts w:eastAsia="等线"/>
                <w:color w:val="000000"/>
                <w:kern w:val="0"/>
              </w:rPr>
              <w:fldChar w:fldCharType="separate"/>
            </w:r>
            <w:r w:rsidR="00A71894" w:rsidRPr="00D35943">
              <w:rPr>
                <w:rFonts w:eastAsia="等线"/>
                <w:noProof/>
                <w:color w:val="000000"/>
                <w:kern w:val="0"/>
              </w:rPr>
              <w:t>[</w:t>
            </w:r>
            <w:hyperlink w:anchor="_ENREF_3" w:tooltip="Chung, 2014 #2697" w:history="1">
              <w:r w:rsidR="00A71894" w:rsidRPr="009C05B2">
                <w:rPr>
                  <w:rStyle w:val="a3"/>
                  <w:rFonts w:eastAsia="等线"/>
                  <w:noProof/>
                  <w:kern w:val="0"/>
                </w:rPr>
                <w:t>3</w:t>
              </w:r>
            </w:hyperlink>
            <w:r w:rsidR="00A71894" w:rsidRPr="00D35943">
              <w:rPr>
                <w:rFonts w:eastAsia="等线"/>
                <w:noProof/>
                <w:color w:val="000000"/>
                <w:kern w:val="0"/>
              </w:rPr>
              <w:t>]</w:t>
            </w:r>
            <w:r w:rsidRPr="00D35943">
              <w:rPr>
                <w:rFonts w:eastAsia="等线"/>
                <w:color w:val="000000"/>
                <w:kern w:val="0"/>
              </w:rPr>
              <w:fldChar w:fldCharType="end"/>
            </w:r>
          </w:p>
        </w:tc>
      </w:tr>
      <w:tr w:rsidR="00896E1A" w:rsidRPr="00D84509" w14:paraId="1CEB1D53" w14:textId="77777777" w:rsidTr="00CA6066">
        <w:trPr>
          <w:trHeight w:val="225"/>
          <w:jc w:val="center"/>
        </w:trPr>
        <w:tc>
          <w:tcPr>
            <w:tcW w:w="0" w:type="auto"/>
          </w:tcPr>
          <w:p w14:paraId="6663B290" w14:textId="5CCFFD0A" w:rsidR="00896E1A" w:rsidRPr="00D35943" w:rsidRDefault="00B40114" w:rsidP="00896E1A">
            <w:pPr>
              <w:widowControl/>
              <w:spacing w:afterLines="0" w:after="0" w:line="240" w:lineRule="auto"/>
              <w:rPr>
                <w:rFonts w:eastAsia="等线"/>
                <w:color w:val="000000"/>
                <w:kern w:val="0"/>
              </w:rPr>
            </w:pPr>
            <w:r w:rsidRPr="00D35943">
              <w:rPr>
                <w:rFonts w:eastAsia="等线" w:hint="eastAsia"/>
                <w:color w:val="000000"/>
                <w:kern w:val="0"/>
              </w:rPr>
              <w:t>4</w:t>
            </w:r>
          </w:p>
        </w:tc>
        <w:tc>
          <w:tcPr>
            <w:tcW w:w="0" w:type="auto"/>
            <w:noWrap/>
          </w:tcPr>
          <w:p w14:paraId="19C61CA6" w14:textId="706A62E7" w:rsidR="00896E1A" w:rsidRPr="00D35943" w:rsidRDefault="00896E1A" w:rsidP="00896E1A">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014</w:t>
            </w:r>
          </w:p>
        </w:tc>
        <w:tc>
          <w:tcPr>
            <w:tcW w:w="0" w:type="auto"/>
          </w:tcPr>
          <w:p w14:paraId="6045DA14" w14:textId="3C611F2B" w:rsidR="00896E1A" w:rsidRPr="00D35943" w:rsidRDefault="00896E1A" w:rsidP="0028135D">
            <w:pPr>
              <w:widowControl/>
              <w:spacing w:afterLines="0" w:after="0" w:line="240" w:lineRule="auto"/>
              <w:jc w:val="left"/>
              <w:rPr>
                <w:rFonts w:eastAsia="等线"/>
                <w:color w:val="000000"/>
                <w:kern w:val="0"/>
              </w:rPr>
            </w:pPr>
            <w:r w:rsidRPr="00D35943">
              <w:rPr>
                <w:rFonts w:eastAsia="等线" w:hint="eastAsia"/>
                <w:color w:val="000000"/>
                <w:kern w:val="0"/>
              </w:rPr>
              <w:t>S</w:t>
            </w:r>
            <w:r w:rsidRPr="00D35943">
              <w:rPr>
                <w:rFonts w:eastAsia="等线"/>
                <w:color w:val="000000"/>
                <w:kern w:val="0"/>
              </w:rPr>
              <w:t>CZ and BIP</w:t>
            </w:r>
          </w:p>
        </w:tc>
        <w:tc>
          <w:tcPr>
            <w:tcW w:w="0" w:type="auto"/>
          </w:tcPr>
          <w:p w14:paraId="72CC1FEF" w14:textId="74F59A25" w:rsidR="00896E1A" w:rsidRPr="00D35943" w:rsidRDefault="00896E1A" w:rsidP="0028135D">
            <w:pPr>
              <w:widowControl/>
              <w:spacing w:afterLines="0" w:after="0" w:line="240" w:lineRule="auto"/>
              <w:jc w:val="left"/>
              <w:rPr>
                <w:rFonts w:eastAsia="等线"/>
                <w:color w:val="000000"/>
                <w:kern w:val="0"/>
              </w:rPr>
            </w:pPr>
            <w:r w:rsidRPr="00D35943">
              <w:rPr>
                <w:rFonts w:eastAsia="等线"/>
                <w:color w:val="000000"/>
                <w:kern w:val="0"/>
              </w:rPr>
              <w:t>gene-gene interaction and generalized multifactor dimensionality reduction (GMDR) method</w:t>
            </w:r>
          </w:p>
        </w:tc>
        <w:tc>
          <w:tcPr>
            <w:tcW w:w="0" w:type="auto"/>
          </w:tcPr>
          <w:p w14:paraId="1BF1F888" w14:textId="1C136E28" w:rsidR="00896E1A" w:rsidRPr="00D35943" w:rsidRDefault="00896E1A" w:rsidP="008D7AD8">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2CD831AE" w14:textId="3FC10C9E" w:rsidR="00896E1A" w:rsidRPr="00D35943" w:rsidRDefault="00896E1A" w:rsidP="00896E1A">
            <w:pPr>
              <w:widowControl/>
              <w:spacing w:afterLines="0" w:after="0" w:line="240" w:lineRule="auto"/>
              <w:rPr>
                <w:rFonts w:eastAsia="等线"/>
                <w:kern w:val="0"/>
              </w:rPr>
            </w:pPr>
            <w:r w:rsidRPr="00D35943">
              <w:rPr>
                <w:rFonts w:eastAsia="等线"/>
                <w:kern w:val="0"/>
              </w:rPr>
              <w:t xml:space="preserve">It found a positive association between </w:t>
            </w:r>
            <w:r w:rsidRPr="00D35943">
              <w:rPr>
                <w:rFonts w:eastAsia="等线"/>
                <w:i/>
                <w:iCs/>
                <w:kern w:val="0"/>
              </w:rPr>
              <w:t>LMAN2L</w:t>
            </w:r>
            <w:r w:rsidRPr="00D35943">
              <w:rPr>
                <w:rFonts w:eastAsia="等线"/>
                <w:kern w:val="0"/>
              </w:rPr>
              <w:t xml:space="preserve"> (rs6746896) with both BIP and SCZ. It also showed that variants of the </w:t>
            </w:r>
            <w:r w:rsidRPr="00D35943">
              <w:rPr>
                <w:rFonts w:eastAsia="等线"/>
                <w:i/>
                <w:iCs/>
                <w:kern w:val="0"/>
              </w:rPr>
              <w:t>ANK3</w:t>
            </w:r>
            <w:r w:rsidRPr="00D35943">
              <w:rPr>
                <w:rFonts w:eastAsia="等线"/>
                <w:kern w:val="0"/>
              </w:rPr>
              <w:t xml:space="preserve"> gene (rs1938516 and rs10994336) were associated with BIP in Malays and that </w:t>
            </w:r>
            <w:r w:rsidRPr="00D35943">
              <w:rPr>
                <w:rFonts w:eastAsia="等线"/>
                <w:i/>
                <w:iCs/>
                <w:kern w:val="0"/>
              </w:rPr>
              <w:t>LMAN2L</w:t>
            </w:r>
            <w:r w:rsidRPr="00D35943">
              <w:rPr>
                <w:rFonts w:eastAsia="等线"/>
                <w:kern w:val="0"/>
              </w:rPr>
              <w:t xml:space="preserve"> rs2271893 was associated with SCZ in Malays and Indians.</w:t>
            </w:r>
          </w:p>
        </w:tc>
        <w:tc>
          <w:tcPr>
            <w:tcW w:w="0" w:type="auto"/>
            <w:vAlign w:val="center"/>
          </w:tcPr>
          <w:p w14:paraId="7CF6A37E" w14:textId="10F36196" w:rsidR="00896E1A" w:rsidRPr="00D35943" w:rsidRDefault="00896E1A"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A71894" w:rsidRPr="00D35943">
              <w:rPr>
                <w:rFonts w:eastAsia="等线"/>
                <w:color w:val="000000"/>
                <w:kern w:val="0"/>
              </w:rPr>
              <w:instrText xml:space="preserve"> ADDIN EN.CITE &lt;EndNote&gt;&lt;Cite&gt;&lt;Author&gt;Lim&lt;/Author&gt;&lt;Year&gt;2014&lt;/Year&gt;&lt;RecNum&gt;2654&lt;/RecNum&gt;&lt;DisplayText&gt;[4]&lt;/DisplayText&gt;&lt;record&gt;&lt;rec-number&gt;2654&lt;/rec-number&gt;&lt;foreign-keys&gt;&lt;key app="EN" db-id="wet0vd0dk00dz4e22wqxvvrup0dwt0ta55xe" timestamp="1621317536"&gt;2654&lt;/key&gt;&lt;/foreign-keys&gt;&lt;ref-type name="Journal Article"&gt;17&lt;/ref-type&gt;&lt;contributors&gt;&lt;authors&gt;&lt;author&gt;Lim, Chor Hong&lt;/author&gt;&lt;author&gt;Zain, Shamsul Mohd&lt;/author&gt;&lt;author&gt;Reynolds, Gavin P&lt;/author&gt;&lt;author&gt;Zain, Mohd Aizat&lt;/author&gt;&lt;author&gt;Roffeei, Siti Norsyuhada&lt;/author&gt;&lt;author&gt;Zainal, Nor Zuraida&lt;/author&gt;&lt;author&gt;Kanagasundram, Sharmilla&lt;/author&gt;&lt;author&gt;Mohamed, Zahurin&lt;/author&gt;&lt;/authors&gt;&lt;/contributors&gt;&lt;titles&gt;&lt;title&gt;Genetic association of LMAN2L gene in schizophrenia and bipolar disorder and its interaction with ANK3 gene polymorphism&lt;/title&gt;&lt;secondary-title&gt;Progress in Neuro-Psychopharmacology and Biological Psychiatry&lt;/secondary-title&gt;&lt;/titles&gt;&lt;periodical&gt;&lt;full-title&gt;Progress in Neuro-Psychopharmacology and Biological Psychiatry&lt;/full-title&gt;&lt;/periodical&gt;&lt;pages&gt;157-162&lt;/pages&gt;&lt;volume&gt;54&lt;/volume&gt;&lt;dates&gt;&lt;year&gt;2014&lt;/year&gt;&lt;/dates&gt;&lt;isbn&gt;0278-5846&lt;/isbn&gt;&lt;urls&gt;&lt;/urls&gt;&lt;/record&gt;&lt;/Cite&gt;&lt;/EndNote&gt;</w:instrText>
            </w:r>
            <w:r w:rsidRPr="00D35943">
              <w:rPr>
                <w:rFonts w:eastAsia="等线"/>
                <w:color w:val="000000"/>
                <w:kern w:val="0"/>
              </w:rPr>
              <w:fldChar w:fldCharType="separate"/>
            </w:r>
            <w:r w:rsidR="00A71894" w:rsidRPr="00D35943">
              <w:rPr>
                <w:rFonts w:eastAsia="等线"/>
                <w:noProof/>
                <w:color w:val="000000"/>
                <w:kern w:val="0"/>
              </w:rPr>
              <w:t>[</w:t>
            </w:r>
            <w:hyperlink w:anchor="_ENREF_4" w:tooltip="Lim, 2014 #2654" w:history="1">
              <w:r w:rsidR="00A71894" w:rsidRPr="009C05B2">
                <w:rPr>
                  <w:rStyle w:val="a3"/>
                  <w:rFonts w:eastAsia="等线"/>
                  <w:noProof/>
                  <w:kern w:val="0"/>
                </w:rPr>
                <w:t>4</w:t>
              </w:r>
            </w:hyperlink>
            <w:r w:rsidR="00A71894" w:rsidRPr="00D35943">
              <w:rPr>
                <w:rFonts w:eastAsia="等线"/>
                <w:noProof/>
                <w:color w:val="000000"/>
                <w:kern w:val="0"/>
              </w:rPr>
              <w:t>]</w:t>
            </w:r>
            <w:r w:rsidRPr="00D35943">
              <w:rPr>
                <w:rFonts w:eastAsia="等线"/>
                <w:color w:val="000000"/>
                <w:kern w:val="0"/>
              </w:rPr>
              <w:fldChar w:fldCharType="end"/>
            </w:r>
          </w:p>
        </w:tc>
      </w:tr>
      <w:tr w:rsidR="00896E1A" w:rsidRPr="00D84509" w14:paraId="1EAF350B" w14:textId="77777777" w:rsidTr="00CA6066">
        <w:trPr>
          <w:trHeight w:val="225"/>
          <w:jc w:val="center"/>
        </w:trPr>
        <w:tc>
          <w:tcPr>
            <w:tcW w:w="0" w:type="auto"/>
          </w:tcPr>
          <w:p w14:paraId="0FCDF59B" w14:textId="71B3FDE9" w:rsidR="00896E1A" w:rsidRPr="00D35943" w:rsidRDefault="00B40114" w:rsidP="00896E1A">
            <w:pPr>
              <w:widowControl/>
              <w:spacing w:afterLines="0" w:after="0" w:line="240" w:lineRule="auto"/>
              <w:rPr>
                <w:rFonts w:eastAsia="等线"/>
                <w:color w:val="000000"/>
                <w:kern w:val="0"/>
              </w:rPr>
            </w:pPr>
            <w:r w:rsidRPr="00D35943">
              <w:rPr>
                <w:rFonts w:eastAsia="等线" w:hint="eastAsia"/>
                <w:color w:val="000000"/>
                <w:kern w:val="0"/>
              </w:rPr>
              <w:t>5</w:t>
            </w:r>
          </w:p>
        </w:tc>
        <w:tc>
          <w:tcPr>
            <w:tcW w:w="0" w:type="auto"/>
            <w:noWrap/>
          </w:tcPr>
          <w:p w14:paraId="6B53E8DD" w14:textId="686CE621" w:rsidR="00896E1A" w:rsidRPr="00D35943" w:rsidRDefault="00896E1A" w:rsidP="00896E1A">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014</w:t>
            </w:r>
          </w:p>
        </w:tc>
        <w:tc>
          <w:tcPr>
            <w:tcW w:w="0" w:type="auto"/>
          </w:tcPr>
          <w:p w14:paraId="0D1950E9" w14:textId="34C57879" w:rsidR="00896E1A" w:rsidRPr="00D35943" w:rsidRDefault="00896E1A" w:rsidP="0028135D">
            <w:pPr>
              <w:widowControl/>
              <w:spacing w:afterLines="0" w:after="0" w:line="240" w:lineRule="auto"/>
              <w:jc w:val="left"/>
              <w:rPr>
                <w:rFonts w:eastAsia="等线"/>
                <w:color w:val="000000"/>
                <w:kern w:val="0"/>
              </w:rPr>
            </w:pPr>
            <w:r w:rsidRPr="00D35943">
              <w:rPr>
                <w:rFonts w:eastAsia="等线" w:hint="eastAsia"/>
                <w:color w:val="000000"/>
                <w:kern w:val="0"/>
              </w:rPr>
              <w:t>S</w:t>
            </w:r>
            <w:r w:rsidRPr="00D35943">
              <w:rPr>
                <w:rFonts w:eastAsia="等线"/>
                <w:color w:val="000000"/>
                <w:kern w:val="0"/>
              </w:rPr>
              <w:t>CZ and BIP</w:t>
            </w:r>
          </w:p>
        </w:tc>
        <w:tc>
          <w:tcPr>
            <w:tcW w:w="0" w:type="auto"/>
          </w:tcPr>
          <w:p w14:paraId="1F41C068" w14:textId="16AB96CC" w:rsidR="00896E1A" w:rsidRPr="00D35943" w:rsidRDefault="00896E1A" w:rsidP="0028135D">
            <w:pPr>
              <w:widowControl/>
              <w:spacing w:afterLines="0" w:after="0" w:line="240" w:lineRule="auto"/>
              <w:jc w:val="left"/>
              <w:rPr>
                <w:rFonts w:eastAsia="等线"/>
                <w:color w:val="000000"/>
                <w:kern w:val="0"/>
              </w:rPr>
            </w:pPr>
            <w:r w:rsidRPr="00D35943">
              <w:rPr>
                <w:rFonts w:eastAsia="等线"/>
                <w:color w:val="000000"/>
                <w:kern w:val="0"/>
              </w:rPr>
              <w:t>sign tests and logistic regression with Bonferroni correction for multiple testing</w:t>
            </w:r>
          </w:p>
        </w:tc>
        <w:tc>
          <w:tcPr>
            <w:tcW w:w="0" w:type="auto"/>
          </w:tcPr>
          <w:p w14:paraId="387F0D61" w14:textId="4FC4C59C" w:rsidR="00896E1A" w:rsidRPr="00D35943" w:rsidRDefault="00896E1A" w:rsidP="00896E1A">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7D311388" w14:textId="4ADDBFAC" w:rsidR="00896E1A" w:rsidRPr="00D35943" w:rsidRDefault="00896E1A" w:rsidP="00896E1A">
            <w:pPr>
              <w:widowControl/>
              <w:spacing w:afterLines="0" w:after="0" w:line="240" w:lineRule="auto"/>
              <w:rPr>
                <w:rFonts w:eastAsia="等线"/>
                <w:kern w:val="0"/>
              </w:rPr>
            </w:pPr>
            <w:r w:rsidRPr="00D35943">
              <w:rPr>
                <w:rFonts w:eastAsia="等线"/>
                <w:kern w:val="0"/>
              </w:rPr>
              <w:t>T</w:t>
            </w:r>
            <w:r w:rsidRPr="00D35943">
              <w:rPr>
                <w:rFonts w:eastAsia="等线" w:hint="eastAsia"/>
                <w:kern w:val="0"/>
              </w:rPr>
              <w:t>his</w:t>
            </w:r>
            <w:r w:rsidRPr="00D35943">
              <w:rPr>
                <w:rFonts w:eastAsia="等线"/>
                <w:kern w:val="0"/>
              </w:rPr>
              <w:t xml:space="preserve"> </w:t>
            </w:r>
            <w:r w:rsidRPr="00D35943">
              <w:rPr>
                <w:rFonts w:eastAsia="等线" w:hint="eastAsia"/>
                <w:kern w:val="0"/>
              </w:rPr>
              <w:t>work</w:t>
            </w:r>
            <w:r w:rsidRPr="00D35943">
              <w:rPr>
                <w:rFonts w:eastAsia="等线"/>
                <w:kern w:val="0"/>
              </w:rPr>
              <w:t xml:space="preserve"> detected a novel association between suicide attempt and the ITIH3/4-region in a combined group of patients with BIP, SCZ and related psychosis spectrum disorders. I</w:t>
            </w:r>
            <w:r w:rsidRPr="00D35943">
              <w:rPr>
                <w:rFonts w:eastAsia="等线" w:hint="eastAsia"/>
                <w:kern w:val="0"/>
              </w:rPr>
              <w:t>t</w:t>
            </w:r>
            <w:r w:rsidRPr="00D35943">
              <w:rPr>
                <w:rFonts w:eastAsia="等线"/>
                <w:kern w:val="0"/>
              </w:rPr>
              <w:t xml:space="preserve"> may be useful in understanding molecular mechanisms of suicidal behavior in severe mental disorders.</w:t>
            </w:r>
          </w:p>
        </w:tc>
        <w:tc>
          <w:tcPr>
            <w:tcW w:w="0" w:type="auto"/>
            <w:vAlign w:val="center"/>
          </w:tcPr>
          <w:p w14:paraId="5EC74BAE" w14:textId="64A6C334" w:rsidR="00896E1A" w:rsidRPr="00D35943" w:rsidRDefault="00896E1A"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A71894" w:rsidRPr="00D35943">
              <w:rPr>
                <w:rFonts w:eastAsia="等线"/>
                <w:color w:val="000000"/>
                <w:kern w:val="0"/>
              </w:rPr>
              <w:instrText xml:space="preserve"> ADDIN EN.CITE &lt;EndNote&gt;&lt;Cite&gt;&lt;Author&gt;Finseth&lt;/Author&gt;&lt;Year&gt;2014&lt;/Year&gt;&lt;RecNum&gt;2657&lt;/RecNum&gt;&lt;DisplayText&gt;[5]&lt;/DisplayText&gt;&lt;record&gt;&lt;rec-number&gt;2657&lt;/rec-number&gt;&lt;foreign-keys&gt;&lt;key app="EN" db-id="wet0vd0dk00dz4e22wqxvvrup0dwt0ta55xe" timestamp="1621318514"&gt;2657&lt;/key&gt;&lt;/foreign-keys&gt;&lt;ref-type name="Journal Article"&gt;17&lt;/ref-type&gt;&lt;contributors&gt;&lt;authors&gt;&lt;author&gt;Finseth, Per Ivar&lt;/author&gt;&lt;author&gt;Sønderby, Ida Elken&lt;/author&gt;&lt;author&gt;Djurovic, Srdjan&lt;/author&gt;&lt;author&gt;Agartz, Ingrid&lt;/author&gt;&lt;author&gt;Malt, Ulrik Fredrik&lt;/author&gt;&lt;author&gt;Melle, Ingrid&lt;/author&gt;&lt;author&gt;Morken, Gunnar&lt;/author&gt;&lt;author&gt;Andreassen, Ole Andreas&lt;/author&gt;&lt;author&gt;Vaaler, Arne Einar&lt;/author&gt;&lt;author&gt;Tesli, Martin&lt;/author&gt;&lt;/authors&gt;&lt;/contributors&gt;&lt;titles&gt;&lt;title&gt;Association analysis between suicidal behaviour and candidate genes of bipolar disorder and schizophrenia&lt;/title&gt;&lt;secondary-title&gt;Journal of affective disorders&lt;/secondary-title&gt;&lt;/titles&gt;&lt;periodical&gt;&lt;full-title&gt;Journal of affective disorders&lt;/full-title&gt;&lt;/periodical&gt;&lt;pages&gt;110-114&lt;/pages&gt;&lt;volume&gt;163&lt;/volume&gt;&lt;dates&gt;&lt;year&gt;2014&lt;/year&gt;&lt;/dates&gt;&lt;isbn&gt;0165-0327&lt;/isbn&gt;&lt;urls&gt;&lt;/urls&gt;&lt;/record&gt;&lt;/Cite&gt;&lt;/EndNote&gt;</w:instrText>
            </w:r>
            <w:r w:rsidRPr="00D35943">
              <w:rPr>
                <w:rFonts w:eastAsia="等线"/>
                <w:color w:val="000000"/>
                <w:kern w:val="0"/>
              </w:rPr>
              <w:fldChar w:fldCharType="separate"/>
            </w:r>
            <w:r w:rsidR="00A71894" w:rsidRPr="00D35943">
              <w:rPr>
                <w:rFonts w:eastAsia="等线"/>
                <w:noProof/>
                <w:color w:val="000000"/>
                <w:kern w:val="0"/>
              </w:rPr>
              <w:t>[</w:t>
            </w:r>
            <w:hyperlink w:anchor="_ENREF_5" w:tooltip="Finseth, 2014 #2657" w:history="1">
              <w:r w:rsidR="00A71894" w:rsidRPr="009C05B2">
                <w:rPr>
                  <w:rStyle w:val="a3"/>
                  <w:rFonts w:eastAsia="等线"/>
                  <w:noProof/>
                  <w:kern w:val="0"/>
                </w:rPr>
                <w:t>5</w:t>
              </w:r>
            </w:hyperlink>
            <w:r w:rsidR="00A71894" w:rsidRPr="00D35943">
              <w:rPr>
                <w:rFonts w:eastAsia="等线"/>
                <w:noProof/>
                <w:color w:val="000000"/>
                <w:kern w:val="0"/>
              </w:rPr>
              <w:t>]</w:t>
            </w:r>
            <w:r w:rsidRPr="00D35943">
              <w:rPr>
                <w:rFonts w:eastAsia="等线"/>
                <w:color w:val="000000"/>
                <w:kern w:val="0"/>
              </w:rPr>
              <w:fldChar w:fldCharType="end"/>
            </w:r>
          </w:p>
        </w:tc>
      </w:tr>
      <w:tr w:rsidR="00896E1A" w:rsidRPr="00D84509" w14:paraId="4B981808" w14:textId="77777777" w:rsidTr="00CA6066">
        <w:trPr>
          <w:trHeight w:val="225"/>
          <w:jc w:val="center"/>
        </w:trPr>
        <w:tc>
          <w:tcPr>
            <w:tcW w:w="0" w:type="auto"/>
          </w:tcPr>
          <w:p w14:paraId="66C76C65" w14:textId="2C3E8918" w:rsidR="00896E1A" w:rsidRPr="00D35943" w:rsidRDefault="00B40114" w:rsidP="00896E1A">
            <w:pPr>
              <w:widowControl/>
              <w:spacing w:afterLines="0" w:after="0" w:line="240" w:lineRule="auto"/>
              <w:rPr>
                <w:rFonts w:eastAsia="等线"/>
                <w:color w:val="000000"/>
                <w:kern w:val="0"/>
              </w:rPr>
            </w:pPr>
            <w:r w:rsidRPr="00D35943">
              <w:rPr>
                <w:rFonts w:eastAsia="等线" w:hint="eastAsia"/>
                <w:color w:val="000000"/>
                <w:kern w:val="0"/>
              </w:rPr>
              <w:t>6</w:t>
            </w:r>
          </w:p>
        </w:tc>
        <w:tc>
          <w:tcPr>
            <w:tcW w:w="0" w:type="auto"/>
            <w:noWrap/>
          </w:tcPr>
          <w:p w14:paraId="0B963DA1" w14:textId="2B467081" w:rsidR="00896E1A" w:rsidRPr="00D35943" w:rsidRDefault="00896E1A" w:rsidP="00896E1A">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014</w:t>
            </w:r>
          </w:p>
        </w:tc>
        <w:tc>
          <w:tcPr>
            <w:tcW w:w="0" w:type="auto"/>
          </w:tcPr>
          <w:p w14:paraId="1DC70249" w14:textId="4856D64F" w:rsidR="00896E1A" w:rsidRPr="00D35943" w:rsidRDefault="00896E1A" w:rsidP="0028135D">
            <w:pPr>
              <w:widowControl/>
              <w:spacing w:afterLines="0" w:after="0" w:line="240" w:lineRule="auto"/>
              <w:jc w:val="left"/>
              <w:rPr>
                <w:rFonts w:eastAsia="等线"/>
                <w:color w:val="000000"/>
                <w:kern w:val="0"/>
              </w:rPr>
            </w:pPr>
            <w:r w:rsidRPr="00D35943">
              <w:rPr>
                <w:rFonts w:eastAsia="等线" w:hint="eastAsia"/>
                <w:color w:val="000000"/>
                <w:kern w:val="0"/>
              </w:rPr>
              <w:t>S</w:t>
            </w:r>
            <w:r w:rsidRPr="00D35943">
              <w:rPr>
                <w:rFonts w:eastAsia="等线"/>
                <w:color w:val="000000"/>
                <w:kern w:val="0"/>
              </w:rPr>
              <w:t>CZ and BIP</w:t>
            </w:r>
          </w:p>
        </w:tc>
        <w:tc>
          <w:tcPr>
            <w:tcW w:w="0" w:type="auto"/>
          </w:tcPr>
          <w:p w14:paraId="76AF7838" w14:textId="46687F8C" w:rsidR="00896E1A" w:rsidRPr="00D35943" w:rsidRDefault="00896E1A" w:rsidP="0028135D">
            <w:pPr>
              <w:widowControl/>
              <w:spacing w:afterLines="0" w:after="0" w:line="240" w:lineRule="auto"/>
              <w:jc w:val="left"/>
              <w:rPr>
                <w:rFonts w:eastAsia="等线"/>
                <w:color w:val="000000"/>
                <w:kern w:val="0"/>
              </w:rPr>
            </w:pPr>
            <w:r w:rsidRPr="00D35943">
              <w:rPr>
                <w:rFonts w:eastAsia="等线"/>
                <w:color w:val="000000"/>
                <w:kern w:val="0"/>
              </w:rPr>
              <w:t>meta-analysis</w:t>
            </w:r>
          </w:p>
        </w:tc>
        <w:tc>
          <w:tcPr>
            <w:tcW w:w="0" w:type="auto"/>
          </w:tcPr>
          <w:p w14:paraId="44A3E40B" w14:textId="31F1F873" w:rsidR="00896E1A" w:rsidRPr="00D35943" w:rsidRDefault="00896E1A" w:rsidP="00896E1A">
            <w:pPr>
              <w:widowControl/>
              <w:spacing w:afterLines="0" w:after="0" w:line="240" w:lineRule="auto"/>
              <w:rPr>
                <w:rFonts w:eastAsia="等线"/>
                <w:color w:val="000000"/>
                <w:kern w:val="0"/>
              </w:rPr>
            </w:pPr>
            <w:r w:rsidRPr="00D35943">
              <w:rPr>
                <w:rFonts w:eastAsia="等线" w:hint="eastAsia"/>
                <w:color w:val="000000"/>
                <w:kern w:val="0"/>
              </w:rPr>
              <w:t>g</w:t>
            </w:r>
            <w:r w:rsidRPr="00D35943">
              <w:rPr>
                <w:rFonts w:eastAsia="等线"/>
                <w:color w:val="000000"/>
                <w:kern w:val="0"/>
              </w:rPr>
              <w:t>ene</w:t>
            </w:r>
          </w:p>
        </w:tc>
        <w:tc>
          <w:tcPr>
            <w:tcW w:w="0" w:type="auto"/>
            <w:shd w:val="clear" w:color="auto" w:fill="auto"/>
          </w:tcPr>
          <w:p w14:paraId="5E7062D2" w14:textId="2AD51E68" w:rsidR="00896E1A" w:rsidRPr="00D35943" w:rsidRDefault="00896E1A" w:rsidP="00896E1A">
            <w:pPr>
              <w:widowControl/>
              <w:spacing w:afterLines="0" w:after="0" w:line="240" w:lineRule="auto"/>
              <w:rPr>
                <w:rFonts w:eastAsia="等线"/>
                <w:kern w:val="0"/>
              </w:rPr>
            </w:pPr>
            <w:r w:rsidRPr="00D35943">
              <w:rPr>
                <w:rFonts w:eastAsia="等线"/>
                <w:kern w:val="0"/>
              </w:rPr>
              <w:t>I</w:t>
            </w:r>
            <w:r w:rsidRPr="00D35943">
              <w:rPr>
                <w:rFonts w:eastAsia="等线" w:hint="eastAsia"/>
                <w:kern w:val="0"/>
              </w:rPr>
              <w:t>t</w:t>
            </w:r>
            <w:r w:rsidRPr="00D35943">
              <w:rPr>
                <w:rFonts w:eastAsia="等线"/>
                <w:kern w:val="0"/>
              </w:rPr>
              <w:t xml:space="preserve"> </w:t>
            </w:r>
            <w:r w:rsidRPr="00D35943">
              <w:rPr>
                <w:rFonts w:eastAsia="等线" w:hint="eastAsia"/>
                <w:kern w:val="0"/>
              </w:rPr>
              <w:t>found</w:t>
            </w:r>
            <w:r w:rsidRPr="00D35943">
              <w:rPr>
                <w:rFonts w:eastAsia="等线"/>
                <w:kern w:val="0"/>
              </w:rPr>
              <w:t xml:space="preserve"> </w:t>
            </w:r>
            <w:r w:rsidRPr="00D35943">
              <w:rPr>
                <w:rFonts w:eastAsia="等线" w:hint="eastAsia"/>
                <w:kern w:val="0"/>
              </w:rPr>
              <w:t>the</w:t>
            </w:r>
            <w:r w:rsidRPr="00D35943">
              <w:rPr>
                <w:rFonts w:eastAsia="等线"/>
                <w:kern w:val="0"/>
              </w:rPr>
              <w:t xml:space="preserve"> existence</w:t>
            </w:r>
            <w:r w:rsidRPr="00D35943">
              <w:rPr>
                <w:rFonts w:eastAsia="等线" w:hint="eastAsia"/>
                <w:kern w:val="0"/>
              </w:rPr>
              <w:t xml:space="preserve"> </w:t>
            </w:r>
            <w:r w:rsidRPr="00D35943">
              <w:rPr>
                <w:rFonts w:eastAsia="等线"/>
                <w:kern w:val="0"/>
              </w:rPr>
              <w:t xml:space="preserve">of genetic relationships between schizophrenia, bipolar disorder, and schizoaffective </w:t>
            </w:r>
            <w:r w:rsidRPr="00D35943">
              <w:rPr>
                <w:rFonts w:eastAsia="等线"/>
                <w:kern w:val="0"/>
              </w:rPr>
              <w:lastRenderedPageBreak/>
              <w:t>disorder.</w:t>
            </w:r>
          </w:p>
        </w:tc>
        <w:tc>
          <w:tcPr>
            <w:tcW w:w="0" w:type="auto"/>
            <w:vAlign w:val="center"/>
          </w:tcPr>
          <w:p w14:paraId="188BF08D" w14:textId="79107FC8" w:rsidR="00896E1A" w:rsidRPr="00D35943" w:rsidRDefault="00896E1A" w:rsidP="00A71894">
            <w:pPr>
              <w:widowControl/>
              <w:spacing w:afterLines="0" w:after="0" w:line="240" w:lineRule="auto"/>
              <w:jc w:val="center"/>
              <w:rPr>
                <w:rFonts w:eastAsia="等线"/>
                <w:color w:val="000000"/>
                <w:kern w:val="0"/>
              </w:rPr>
            </w:pPr>
            <w:r w:rsidRPr="00D35943">
              <w:rPr>
                <w:rFonts w:eastAsia="等线"/>
                <w:color w:val="000000"/>
                <w:kern w:val="0"/>
              </w:rPr>
              <w:lastRenderedPageBreak/>
              <w:fldChar w:fldCharType="begin"/>
            </w:r>
            <w:r w:rsidR="00A71894" w:rsidRPr="00D35943">
              <w:rPr>
                <w:rFonts w:eastAsia="等线"/>
                <w:color w:val="000000"/>
                <w:kern w:val="0"/>
              </w:rPr>
              <w:instrText xml:space="preserve"> ADDIN EN.CITE &lt;EndNote&gt;&lt;Cite&gt;&lt;Author&gt;Cardno&lt;/Author&gt;&lt;Year&gt;2014&lt;/Year&gt;&lt;RecNum&gt;2662&lt;/RecNum&gt;&lt;DisplayText&gt;[6]&lt;/DisplayText&gt;&lt;record&gt;&lt;rec-number&gt;2662&lt;/rec-number&gt;&lt;foreign-keys&gt;&lt;key app="EN" db-id="wet0vd0dk00dz4e22wqxvvrup0dwt0ta55xe" timestamp="1621339508"&gt;2662&lt;/key&gt;&lt;/foreign-keys&gt;&lt;ref-type name="Journal Article"&gt;17&lt;/ref-type&gt;&lt;contributors&gt;&lt;authors&gt;&lt;author&gt;Cardno, Alastair G&lt;/author&gt;&lt;author&gt;Owen, Michael J&lt;/author&gt;&lt;/authors&gt;&lt;/contributors&gt;&lt;titles&gt;&lt;title&gt;Genetic relationships between schizophrenia, bipolar disorder, and schizoaffective disorder&lt;/title&gt;&lt;secondary-title&gt;Schizophrenia bulletin&lt;/secondary-title&gt;&lt;/titles&gt;&lt;periodical&gt;&lt;full-title&gt;Schizophrenia bulletin&lt;/full-title&gt;&lt;/periodical&gt;&lt;pages&gt;504-515&lt;/pages&gt;&lt;volume&gt;40&lt;/volume&gt;&lt;number&gt;3&lt;/number&gt;&lt;dates&gt;&lt;year&gt;2014&lt;/year&gt;&lt;/dates&gt;&lt;isbn&gt;1745-1701&lt;/isbn&gt;&lt;urls&gt;&lt;/urls&gt;&lt;/record&gt;&lt;/Cite&gt;&lt;/EndNote&gt;</w:instrText>
            </w:r>
            <w:r w:rsidRPr="00D35943">
              <w:rPr>
                <w:rFonts w:eastAsia="等线"/>
                <w:color w:val="000000"/>
                <w:kern w:val="0"/>
              </w:rPr>
              <w:fldChar w:fldCharType="separate"/>
            </w:r>
            <w:r w:rsidR="00A71894" w:rsidRPr="00D35943">
              <w:rPr>
                <w:rFonts w:eastAsia="等线"/>
                <w:noProof/>
                <w:color w:val="000000"/>
                <w:kern w:val="0"/>
              </w:rPr>
              <w:t>[</w:t>
            </w:r>
            <w:hyperlink w:anchor="_ENREF_6" w:tooltip="Cardno, 2014 #2662" w:history="1">
              <w:r w:rsidR="00A71894" w:rsidRPr="009C05B2">
                <w:rPr>
                  <w:rStyle w:val="a3"/>
                  <w:rFonts w:eastAsia="等线"/>
                  <w:noProof/>
                  <w:kern w:val="0"/>
                </w:rPr>
                <w:t>6</w:t>
              </w:r>
            </w:hyperlink>
            <w:r w:rsidR="00A71894" w:rsidRPr="00D35943">
              <w:rPr>
                <w:rFonts w:eastAsia="等线"/>
                <w:noProof/>
                <w:color w:val="000000"/>
                <w:kern w:val="0"/>
              </w:rPr>
              <w:t>]</w:t>
            </w:r>
            <w:r w:rsidRPr="00D35943">
              <w:rPr>
                <w:rFonts w:eastAsia="等线"/>
                <w:color w:val="000000"/>
                <w:kern w:val="0"/>
              </w:rPr>
              <w:fldChar w:fldCharType="end"/>
            </w:r>
          </w:p>
        </w:tc>
      </w:tr>
      <w:tr w:rsidR="00896E1A" w:rsidRPr="00D84509" w14:paraId="0E4E3B9C" w14:textId="77777777" w:rsidTr="00CA6066">
        <w:trPr>
          <w:trHeight w:val="225"/>
          <w:jc w:val="center"/>
        </w:trPr>
        <w:tc>
          <w:tcPr>
            <w:tcW w:w="0" w:type="auto"/>
          </w:tcPr>
          <w:p w14:paraId="1297FABD" w14:textId="1B2330DF" w:rsidR="00896E1A" w:rsidRPr="00D35943" w:rsidRDefault="00B40114" w:rsidP="00896E1A">
            <w:pPr>
              <w:widowControl/>
              <w:spacing w:afterLines="0" w:after="0" w:line="240" w:lineRule="auto"/>
              <w:rPr>
                <w:rFonts w:eastAsia="等线"/>
                <w:color w:val="000000"/>
                <w:kern w:val="0"/>
              </w:rPr>
            </w:pPr>
            <w:r w:rsidRPr="00D35943">
              <w:rPr>
                <w:rFonts w:eastAsia="等线" w:hint="eastAsia"/>
                <w:color w:val="000000"/>
                <w:kern w:val="0"/>
              </w:rPr>
              <w:t>7</w:t>
            </w:r>
          </w:p>
        </w:tc>
        <w:tc>
          <w:tcPr>
            <w:tcW w:w="0" w:type="auto"/>
            <w:noWrap/>
          </w:tcPr>
          <w:p w14:paraId="6B7AD4D6" w14:textId="1BB0F687" w:rsidR="00896E1A" w:rsidRPr="00D35943" w:rsidRDefault="00896E1A" w:rsidP="00896E1A">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014</w:t>
            </w:r>
          </w:p>
        </w:tc>
        <w:tc>
          <w:tcPr>
            <w:tcW w:w="0" w:type="auto"/>
          </w:tcPr>
          <w:p w14:paraId="62440E13" w14:textId="6EEE56C8" w:rsidR="00896E1A" w:rsidRPr="00D35943" w:rsidRDefault="00896E1A" w:rsidP="0028135D">
            <w:pPr>
              <w:widowControl/>
              <w:spacing w:afterLines="0" w:after="0" w:line="240" w:lineRule="auto"/>
              <w:jc w:val="left"/>
              <w:rPr>
                <w:rFonts w:eastAsia="等线"/>
                <w:color w:val="000000"/>
                <w:kern w:val="0"/>
              </w:rPr>
            </w:pPr>
            <w:r w:rsidRPr="00D35943">
              <w:rPr>
                <w:rFonts w:eastAsia="等线" w:hint="eastAsia"/>
                <w:color w:val="000000"/>
                <w:kern w:val="0"/>
              </w:rPr>
              <w:t>S</w:t>
            </w:r>
            <w:r w:rsidRPr="00D35943">
              <w:rPr>
                <w:rFonts w:eastAsia="等线"/>
                <w:color w:val="000000"/>
                <w:kern w:val="0"/>
              </w:rPr>
              <w:t>CZ and BIP</w:t>
            </w:r>
          </w:p>
        </w:tc>
        <w:tc>
          <w:tcPr>
            <w:tcW w:w="0" w:type="auto"/>
          </w:tcPr>
          <w:p w14:paraId="67DCE450" w14:textId="48842A45" w:rsidR="00896E1A" w:rsidRPr="00D35943" w:rsidRDefault="00896E1A" w:rsidP="0028135D">
            <w:pPr>
              <w:widowControl/>
              <w:spacing w:afterLines="0" w:after="0" w:line="240" w:lineRule="auto"/>
              <w:jc w:val="left"/>
              <w:rPr>
                <w:rFonts w:eastAsia="等线"/>
                <w:color w:val="000000"/>
                <w:kern w:val="0"/>
              </w:rPr>
            </w:pPr>
            <w:r w:rsidRPr="00D35943">
              <w:rPr>
                <w:rFonts w:eastAsia="等线"/>
                <w:color w:val="000000"/>
                <w:kern w:val="0"/>
              </w:rPr>
              <w:t>PRS</w:t>
            </w:r>
          </w:p>
        </w:tc>
        <w:tc>
          <w:tcPr>
            <w:tcW w:w="0" w:type="auto"/>
          </w:tcPr>
          <w:p w14:paraId="202FC31B" w14:textId="244502D6" w:rsidR="00896E1A" w:rsidRPr="00D35943" w:rsidRDefault="00896E1A" w:rsidP="008D7AD8">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635CA7D1" w14:textId="3E156DD9" w:rsidR="00896E1A" w:rsidRPr="00D35943" w:rsidRDefault="00896E1A" w:rsidP="00896E1A">
            <w:pPr>
              <w:widowControl/>
              <w:spacing w:afterLines="0" w:after="0" w:line="240" w:lineRule="auto"/>
              <w:rPr>
                <w:rFonts w:eastAsia="等线"/>
                <w:kern w:val="0"/>
              </w:rPr>
            </w:pPr>
            <w:r w:rsidRPr="00D35943">
              <w:rPr>
                <w:rFonts w:eastAsia="等线"/>
                <w:kern w:val="0"/>
              </w:rPr>
              <w:t>This study indicated that combining diseases with similar genetic risk profiles improve</w:t>
            </w:r>
            <w:r w:rsidRPr="00D35943">
              <w:rPr>
                <w:rFonts w:eastAsia="等线" w:hint="eastAsia"/>
                <w:kern w:val="0"/>
              </w:rPr>
              <w:t>d</w:t>
            </w:r>
            <w:r w:rsidRPr="00D35943">
              <w:rPr>
                <w:rFonts w:eastAsia="等线"/>
                <w:kern w:val="0"/>
              </w:rPr>
              <w:t xml:space="preserve"> power to detect shared risk loci and that future direct comparison of BIP and SCZ </w:t>
            </w:r>
            <w:r w:rsidRPr="00D35943">
              <w:rPr>
                <w:rFonts w:eastAsia="等线" w:hint="eastAsia"/>
                <w:kern w:val="0"/>
              </w:rPr>
              <w:t>were</w:t>
            </w:r>
            <w:r w:rsidRPr="00D35943">
              <w:rPr>
                <w:rFonts w:eastAsia="等线"/>
                <w:kern w:val="0"/>
              </w:rPr>
              <w:t xml:space="preserve"> likely to identify loci with significant differential effects. Identifying these loci should aid in the fundamental understanding of how these diseases differ biologically. The findings also indicated that combining clinical symptom dimensions and polygenic signatures could provide additional information that may someday be used clinically.</w:t>
            </w:r>
          </w:p>
        </w:tc>
        <w:tc>
          <w:tcPr>
            <w:tcW w:w="0" w:type="auto"/>
            <w:vAlign w:val="center"/>
          </w:tcPr>
          <w:p w14:paraId="749EE1ED" w14:textId="7B50A998" w:rsidR="00896E1A" w:rsidRPr="00D35943" w:rsidRDefault="00896E1A"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&lt;EndNote&gt;&lt;Cite&gt;&lt;Author&gt;Ruderfer&lt;/Author&gt;&lt;Year&gt;2014&lt;/Year&gt;&lt;RecNum&gt;2664&lt;/RecNum&gt;&lt;DisplayText&gt;[7]&lt;/DisplayText&gt;&lt;record&gt;&lt;rec-number&gt;2664&lt;/rec-number&gt;&lt;foreign-keys&gt;&lt;key app="EN" db-id="wet0vd0dk00dz4e22wqxvvrup0dwt0ta55xe" timestamp="1621339929"&gt;2664&lt;/key&gt;&lt;/foreign-keys&gt;&lt;ref-type name="Journal Article"&gt;17&lt;/ref-type&gt;&lt;contributors&gt;&lt;authors&gt;&lt;author&gt;Ruderfer, Douglas M&lt;/author&gt;&lt;author&gt;Fanous, Ayman H&lt;/author&gt;&lt;author&gt;Ripke, Stephan&lt;/author&gt;&lt;author&gt;McQuillin, Andrew&lt;/author&gt;&lt;author&gt;Amdur, Richard L&lt;/author&gt;&lt;author&gt;Gejman, Pablo V&lt;/author&gt;&lt;author&gt;O&amp;apos;Donovan, Michael C&lt;/author&gt;&lt;author&gt;Andreassen, Ole A&lt;/author&gt;&lt;author&gt;Djurovic, Srdjan&lt;/author&gt;&lt;author&gt;Hultman, Christina M&lt;/author&gt;&lt;/authors&gt;&lt;/contributors&gt;&lt;titles&gt;&lt;title&gt;Polygenic dissection of diagnosis and clinical dimensions of bipolar disorder and schizophrenia&lt;/title&gt;&lt;secondary-title&gt;Molecular psychiatry&lt;/secondary-title&gt;&lt;/titles&gt;&lt;periodical&gt;&lt;full-title&gt;Molecular psychiatry&lt;/full-title&gt;&lt;/periodical&gt;&lt;pages&gt;1017-1024&lt;/pages&gt;&lt;volume&gt;19&lt;/volume&gt;&lt;number&gt;9&lt;/number&gt;&lt;dates&gt;&lt;year&gt;2014&lt;/year&gt;&lt;/dates&gt;&lt;isbn&gt;1476-5578&lt;/isbn&gt;&lt;urls&gt;&lt;/urls&gt;&lt;/record&gt;&lt;/Cite&gt;&lt;/EndNote&gt;</w:instrText>
            </w:r>
            <w:r w:rsidRPr="00D35943">
              <w:rPr>
                <w:rFonts w:eastAsia="等线"/>
                <w:color w:val="000000"/>
                <w:kern w:val="0"/>
              </w:rPr>
              <w:fldChar w:fldCharType="separate"/>
            </w:r>
            <w:r w:rsidR="00A71894" w:rsidRPr="00D35943">
              <w:rPr>
                <w:rFonts w:eastAsia="等线"/>
                <w:noProof/>
                <w:color w:val="000000"/>
                <w:kern w:val="0"/>
              </w:rPr>
              <w:t>[</w:t>
            </w:r>
            <w:hyperlink w:anchor="_ENREF_7" w:tooltip="Ruderfer, 2014 #2664" w:history="1">
              <w:r w:rsidR="00A71894" w:rsidRPr="009C05B2">
                <w:rPr>
                  <w:rStyle w:val="a3"/>
                  <w:rFonts w:eastAsia="等线"/>
                  <w:noProof/>
                  <w:kern w:val="0"/>
                </w:rPr>
                <w:t>7</w:t>
              </w:r>
            </w:hyperlink>
            <w:r w:rsidR="00A71894" w:rsidRPr="00D35943">
              <w:rPr>
                <w:rFonts w:eastAsia="等线"/>
                <w:noProof/>
                <w:color w:val="000000"/>
                <w:kern w:val="0"/>
              </w:rPr>
              <w:t>]</w:t>
            </w:r>
            <w:r w:rsidRPr="00D35943">
              <w:rPr>
                <w:rFonts w:eastAsia="等线"/>
                <w:color w:val="000000"/>
                <w:kern w:val="0"/>
              </w:rPr>
              <w:fldChar w:fldCharType="end"/>
            </w:r>
          </w:p>
        </w:tc>
      </w:tr>
      <w:tr w:rsidR="00972777" w:rsidRPr="00D84509" w14:paraId="2E5DA7FF" w14:textId="77777777" w:rsidTr="00CA6066">
        <w:trPr>
          <w:trHeight w:val="225"/>
          <w:jc w:val="center"/>
        </w:trPr>
        <w:tc>
          <w:tcPr>
            <w:tcW w:w="0" w:type="auto"/>
          </w:tcPr>
          <w:p w14:paraId="4695E997" w14:textId="41FBF21D" w:rsidR="00972777" w:rsidRPr="00D35943" w:rsidRDefault="00B40114" w:rsidP="00972777">
            <w:pPr>
              <w:widowControl/>
              <w:spacing w:afterLines="0" w:after="0" w:line="240" w:lineRule="auto"/>
              <w:rPr>
                <w:rFonts w:eastAsia="等线"/>
                <w:color w:val="000000"/>
                <w:kern w:val="0"/>
              </w:rPr>
            </w:pPr>
            <w:r w:rsidRPr="00D35943">
              <w:rPr>
                <w:rFonts w:eastAsia="等线" w:hint="eastAsia"/>
                <w:color w:val="000000"/>
                <w:kern w:val="0"/>
              </w:rPr>
              <w:t>8</w:t>
            </w:r>
          </w:p>
        </w:tc>
        <w:tc>
          <w:tcPr>
            <w:tcW w:w="0" w:type="auto"/>
            <w:noWrap/>
          </w:tcPr>
          <w:p w14:paraId="002F106A" w14:textId="6EE3BE23" w:rsidR="00972777" w:rsidRPr="00D35943" w:rsidRDefault="00972777" w:rsidP="00972777">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016</w:t>
            </w:r>
          </w:p>
        </w:tc>
        <w:tc>
          <w:tcPr>
            <w:tcW w:w="0" w:type="auto"/>
          </w:tcPr>
          <w:p w14:paraId="28955BB8" w14:textId="63C1129E" w:rsidR="00972777" w:rsidRPr="00D35943" w:rsidRDefault="00972777" w:rsidP="0028135D">
            <w:pPr>
              <w:widowControl/>
              <w:spacing w:afterLines="0" w:after="0" w:line="240" w:lineRule="auto"/>
              <w:jc w:val="left"/>
              <w:rPr>
                <w:rFonts w:eastAsia="等线"/>
                <w:color w:val="000000"/>
                <w:kern w:val="0"/>
              </w:rPr>
            </w:pPr>
            <w:r w:rsidRPr="00D35943">
              <w:rPr>
                <w:rFonts w:eastAsia="等线" w:hint="eastAsia"/>
                <w:color w:val="000000"/>
                <w:kern w:val="0"/>
              </w:rPr>
              <w:t>P</w:t>
            </w:r>
            <w:r w:rsidRPr="00D35943">
              <w:rPr>
                <w:rFonts w:eastAsia="等线"/>
                <w:color w:val="000000"/>
                <w:kern w:val="0"/>
              </w:rPr>
              <w:t>TSD, BIP and SCZ</w:t>
            </w:r>
          </w:p>
        </w:tc>
        <w:tc>
          <w:tcPr>
            <w:tcW w:w="0" w:type="auto"/>
          </w:tcPr>
          <w:p w14:paraId="04EC77F1" w14:textId="6BB1EE36" w:rsidR="00972777" w:rsidRPr="00D35943" w:rsidRDefault="00972777" w:rsidP="0028135D">
            <w:pPr>
              <w:widowControl/>
              <w:spacing w:afterLines="0" w:after="0" w:line="240" w:lineRule="auto"/>
              <w:jc w:val="left"/>
              <w:rPr>
                <w:rFonts w:eastAsia="等线"/>
                <w:color w:val="000000"/>
                <w:kern w:val="0"/>
              </w:rPr>
            </w:pPr>
            <w:r w:rsidRPr="00D35943">
              <w:rPr>
                <w:rFonts w:eastAsia="等线"/>
                <w:kern w:val="0"/>
              </w:rPr>
              <w:t>PRS</w:t>
            </w:r>
          </w:p>
        </w:tc>
        <w:tc>
          <w:tcPr>
            <w:tcW w:w="0" w:type="auto"/>
          </w:tcPr>
          <w:p w14:paraId="7EC20F18" w14:textId="03565E42" w:rsidR="00972777" w:rsidRPr="00D35943" w:rsidRDefault="00972777" w:rsidP="00972777">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75CA14E9" w14:textId="06B9DBDE" w:rsidR="00972777" w:rsidRPr="00D35943" w:rsidRDefault="00AC24E9" w:rsidP="00972777">
            <w:pPr>
              <w:widowControl/>
              <w:spacing w:afterLines="0" w:after="0" w:line="240" w:lineRule="auto"/>
              <w:rPr>
                <w:rFonts w:eastAsia="等线"/>
                <w:kern w:val="0"/>
              </w:rPr>
            </w:pPr>
            <w:r w:rsidRPr="00D35943">
              <w:rPr>
                <w:rFonts w:eastAsia="等线"/>
                <w:kern w:val="0"/>
              </w:rPr>
              <w:t>This study showed that PTSD had shared polygenic contributions with bipolar disorder and schizophrenia in women</w:t>
            </w:r>
          </w:p>
        </w:tc>
        <w:tc>
          <w:tcPr>
            <w:tcW w:w="0" w:type="auto"/>
            <w:vAlign w:val="center"/>
          </w:tcPr>
          <w:p w14:paraId="64911EF6" w14:textId="6CC855C9" w:rsidR="00972777" w:rsidRPr="00D35943" w:rsidRDefault="00972777"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A71894" w:rsidRPr="00D35943">
              <w:rPr>
                <w:rFonts w:eastAsia="等线"/>
                <w:color w:val="000000"/>
                <w:kern w:val="0"/>
              </w:rPr>
              <w:instrText xml:space="preserve"> ADDIN EN.CITE &lt;EndNote&gt;&lt;Cite&gt;&lt;Author&gt;Sumner&lt;/Author&gt;&lt;Year&gt;2016&lt;/Year&gt;&lt;RecNum&gt;2637&lt;/RecNum&gt;&lt;DisplayText&gt;[8]&lt;/DisplayText&gt;&lt;record&gt;&lt;rec-number&gt;2637&lt;/rec-number&gt;&lt;foreign-keys&gt;&lt;key app="EN" db-id="wet0vd0dk00dz4e22wqxvvrup0dwt0ta55xe" timestamp="1621302183"&gt;2637&lt;/key&gt;&lt;/foreign-keys&gt;&lt;ref-type name="Journal Article"&gt;17&lt;/ref-type&gt;&lt;contributors&gt;&lt;authors&gt;&lt;author&gt;Sumner, Jennifer A&lt;/author&gt;&lt;author&gt;Duncan, Laramie&lt;/author&gt;&lt;author&gt;Ratanatharathorn, Andrew&lt;/author&gt;&lt;author&gt;Roberts, Andrea L&lt;/author&gt;&lt;author&gt;Koenen, Karestan C&lt;/author&gt;&lt;/authors&gt;&lt;/contributors&gt;&lt;titles&gt;&lt;title&gt;PTSD has shared polygenic contributions with bipolar disorder and schizophrenia in women&lt;/title&gt;&lt;secondary-title&gt;Psychological medicine&lt;/secondary-title&gt;&lt;/titles&gt;&lt;periodical&gt;&lt;full-title&gt;Psychological medicine&lt;/full-title&gt;&lt;/periodical&gt;&lt;pages&gt;669-671&lt;/pages&gt;&lt;volume&gt;46&lt;/volume&gt;&lt;number&gt;3&lt;/number&gt;&lt;dates&gt;&lt;year&gt;2016&lt;/year&gt;&lt;/dates&gt;&lt;isbn&gt;0033-2917&lt;/isbn&gt;&lt;urls&gt;&lt;/urls&gt;&lt;/record&gt;&lt;/Cite&gt;&lt;/EndNote&gt;</w:instrText>
            </w:r>
            <w:r w:rsidRPr="00D35943">
              <w:rPr>
                <w:rFonts w:eastAsia="等线"/>
                <w:color w:val="000000"/>
                <w:kern w:val="0"/>
              </w:rPr>
              <w:fldChar w:fldCharType="separate"/>
            </w:r>
            <w:r w:rsidR="00A71894" w:rsidRPr="00D35943">
              <w:rPr>
                <w:rFonts w:eastAsia="等线"/>
                <w:noProof/>
                <w:color w:val="000000"/>
                <w:kern w:val="0"/>
              </w:rPr>
              <w:t>[</w:t>
            </w:r>
            <w:hyperlink w:anchor="_ENREF_8" w:tooltip="Sumner, 2016 #2637" w:history="1">
              <w:r w:rsidR="00A71894" w:rsidRPr="009C05B2">
                <w:rPr>
                  <w:rStyle w:val="a3"/>
                  <w:rFonts w:eastAsia="等线"/>
                  <w:noProof/>
                  <w:kern w:val="0"/>
                </w:rPr>
                <w:t>8</w:t>
              </w:r>
            </w:hyperlink>
            <w:r w:rsidR="00A71894" w:rsidRPr="00D35943">
              <w:rPr>
                <w:rFonts w:eastAsia="等线"/>
                <w:noProof/>
                <w:color w:val="000000"/>
                <w:kern w:val="0"/>
              </w:rPr>
              <w:t>]</w:t>
            </w:r>
            <w:r w:rsidRPr="00D35943">
              <w:rPr>
                <w:rFonts w:eastAsia="等线"/>
                <w:color w:val="000000"/>
                <w:kern w:val="0"/>
              </w:rPr>
              <w:fldChar w:fldCharType="end"/>
            </w:r>
          </w:p>
        </w:tc>
      </w:tr>
      <w:tr w:rsidR="00E32C83" w:rsidRPr="00D84509" w14:paraId="79A51417" w14:textId="77777777" w:rsidTr="00CA6066">
        <w:trPr>
          <w:trHeight w:val="225"/>
          <w:jc w:val="center"/>
        </w:trPr>
        <w:tc>
          <w:tcPr>
            <w:tcW w:w="0" w:type="auto"/>
          </w:tcPr>
          <w:p w14:paraId="2C020459" w14:textId="7AA0E2F5" w:rsidR="00E32C83" w:rsidRPr="00D35943" w:rsidRDefault="00B40114" w:rsidP="00E32C83">
            <w:pPr>
              <w:widowControl/>
              <w:spacing w:afterLines="0" w:after="0" w:line="240" w:lineRule="auto"/>
              <w:rPr>
                <w:rFonts w:eastAsia="等线"/>
                <w:color w:val="000000"/>
                <w:kern w:val="0"/>
              </w:rPr>
            </w:pPr>
            <w:r w:rsidRPr="00D35943">
              <w:rPr>
                <w:rFonts w:eastAsia="等线" w:hint="eastAsia"/>
                <w:color w:val="000000"/>
                <w:kern w:val="0"/>
              </w:rPr>
              <w:t>9</w:t>
            </w:r>
          </w:p>
        </w:tc>
        <w:tc>
          <w:tcPr>
            <w:tcW w:w="0" w:type="auto"/>
            <w:noWrap/>
          </w:tcPr>
          <w:p w14:paraId="646DA5E4" w14:textId="5A8F7E37" w:rsidR="00E32C83" w:rsidRPr="00D35943" w:rsidRDefault="00E32C83" w:rsidP="00E32C83">
            <w:pPr>
              <w:widowControl/>
              <w:spacing w:afterLines="0" w:after="0" w:line="240" w:lineRule="auto"/>
              <w:rPr>
                <w:rFonts w:eastAsia="等线"/>
                <w:color w:val="000000"/>
                <w:kern w:val="0"/>
              </w:rPr>
            </w:pPr>
            <w:r w:rsidRPr="00D35943">
              <w:rPr>
                <w:rFonts w:eastAsia="等线"/>
                <w:color w:val="000000"/>
                <w:kern w:val="0"/>
              </w:rPr>
              <w:t>2016</w:t>
            </w:r>
          </w:p>
        </w:tc>
        <w:tc>
          <w:tcPr>
            <w:tcW w:w="0" w:type="auto"/>
          </w:tcPr>
          <w:p w14:paraId="5D821AAE" w14:textId="4DE9E097" w:rsidR="00E32C83" w:rsidRPr="00D35943" w:rsidRDefault="00E32C83" w:rsidP="0028135D">
            <w:pPr>
              <w:widowControl/>
              <w:spacing w:afterLines="0" w:after="0" w:line="240" w:lineRule="auto"/>
              <w:jc w:val="left"/>
              <w:rPr>
                <w:rFonts w:eastAsia="等线"/>
                <w:color w:val="000000"/>
                <w:kern w:val="0"/>
              </w:rPr>
            </w:pPr>
            <w:r w:rsidRPr="00D35943">
              <w:rPr>
                <w:rFonts w:eastAsia="等线"/>
                <w:color w:val="000000"/>
                <w:kern w:val="0"/>
              </w:rPr>
              <w:t>SCZ and OCD</w:t>
            </w:r>
          </w:p>
        </w:tc>
        <w:tc>
          <w:tcPr>
            <w:tcW w:w="0" w:type="auto"/>
          </w:tcPr>
          <w:p w14:paraId="634672E7" w14:textId="2059EE2E" w:rsidR="00E32C83" w:rsidRPr="00D35943" w:rsidRDefault="00E32C83" w:rsidP="0028135D">
            <w:pPr>
              <w:widowControl/>
              <w:spacing w:afterLines="0" w:after="0" w:line="240" w:lineRule="auto"/>
              <w:jc w:val="left"/>
              <w:rPr>
                <w:rFonts w:eastAsia="等线"/>
                <w:kern w:val="0"/>
              </w:rPr>
            </w:pPr>
            <w:r w:rsidRPr="00D35943">
              <w:rPr>
                <w:rFonts w:eastAsia="等线"/>
                <w:color w:val="000000"/>
                <w:kern w:val="0"/>
              </w:rPr>
              <w:t>logistic regression under an additive model, Gene-based association analysis and polygenic risk scores</w:t>
            </w:r>
          </w:p>
        </w:tc>
        <w:tc>
          <w:tcPr>
            <w:tcW w:w="0" w:type="auto"/>
          </w:tcPr>
          <w:p w14:paraId="20B30520" w14:textId="35130EB6" w:rsidR="00E32C83" w:rsidRPr="00D35943" w:rsidRDefault="00E32C83" w:rsidP="00E32C83">
            <w:pPr>
              <w:widowControl/>
              <w:spacing w:afterLines="0" w:after="0" w:line="240" w:lineRule="auto"/>
              <w:rPr>
                <w:rFonts w:eastAsia="等线"/>
                <w:color w:val="000000"/>
                <w:kern w:val="0"/>
              </w:rPr>
            </w:pPr>
            <w:r w:rsidRPr="00D35943">
              <w:rPr>
                <w:rFonts w:eastAsia="等线"/>
                <w:color w:val="000000"/>
                <w:kern w:val="0"/>
              </w:rPr>
              <w:t>SNP</w:t>
            </w:r>
          </w:p>
        </w:tc>
        <w:tc>
          <w:tcPr>
            <w:tcW w:w="0" w:type="auto"/>
            <w:shd w:val="clear" w:color="auto" w:fill="auto"/>
          </w:tcPr>
          <w:p w14:paraId="0ED8641C" w14:textId="37283834" w:rsidR="00E32C83" w:rsidRPr="00D35943" w:rsidRDefault="00E32C83" w:rsidP="00E32C83">
            <w:pPr>
              <w:widowControl/>
              <w:spacing w:afterLines="0" w:after="0" w:line="240" w:lineRule="auto"/>
              <w:rPr>
                <w:rFonts w:eastAsia="等线"/>
                <w:kern w:val="0"/>
              </w:rPr>
            </w:pPr>
            <w:r w:rsidRPr="00D35943">
              <w:rPr>
                <w:rFonts w:eastAsia="等线"/>
                <w:kern w:val="0"/>
              </w:rPr>
              <w:t>The shared polygenic risk between schizophrenia and OCD may be partially responsible for the frequent comorbidity of both disorders, explaining epidemiological data on cross-disorder risk. This common etiology may have clinical implications.</w:t>
            </w:r>
          </w:p>
        </w:tc>
        <w:tc>
          <w:tcPr>
            <w:tcW w:w="0" w:type="auto"/>
            <w:vAlign w:val="center"/>
          </w:tcPr>
          <w:p w14:paraId="1E854497" w14:textId="4D86CE14" w:rsidR="00E32C83" w:rsidRPr="00D35943" w:rsidRDefault="00E32C83"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A71894" w:rsidRPr="00D35943">
              <w:rPr>
                <w:rFonts w:eastAsia="等线"/>
                <w:color w:val="000000"/>
                <w:kern w:val="0"/>
              </w:rPr>
              <w:instrText xml:space="preserve"> ADDIN EN.CITE &lt;EndNote&gt;&lt;Cite&gt;&lt;Author&gt;Costas&lt;/Author&gt;&lt;Year&gt;2016&lt;/Year&gt;&lt;RecNum&gt;2652&lt;/RecNum&gt;&lt;DisplayText&gt;[9]&lt;/DisplayText&gt;&lt;record&gt;&lt;rec-number&gt;2652&lt;/rec-number&gt;&lt;foreign-keys&gt;&lt;key app="EN" db-id="wet0vd0dk00dz4e22wqxvvrup0dwt0ta55xe" timestamp="1621305764"&gt;2652&lt;/key&gt;&lt;/foreign-keys&gt;&lt;ref-type name="Journal Article"&gt;17&lt;/ref-type&gt;&lt;contributors&gt;&lt;authors&gt;&lt;author&gt;Costas, Javier&lt;/author&gt;&lt;author&gt;Carrera, Noa&lt;/author&gt;&lt;author&gt;Alonso, Pino&lt;/author&gt;&lt;author&gt;Gurriarán, X&lt;/author&gt;&lt;author&gt;Segalàs, Cinto&lt;/author&gt;&lt;author&gt;Real, Eva&lt;/author&gt;&lt;author&gt;López-Solà, Clara&lt;/author&gt;&lt;author&gt;Mas, Sebastian&lt;/author&gt;&lt;author&gt;Gassó, Patricia&lt;/author&gt;&lt;author&gt;Domènech, Lluis&lt;/author&gt;&lt;/authors&gt;&lt;/contributors&gt;&lt;titles&gt;&lt;title&gt;Exon-focused genome-wide association study of obsessive-compulsive disorder and shared polygenic risk with schizophrenia&lt;/title&gt;&lt;secondary-title&gt;Translational psychiatry&lt;/secondary-title&gt;&lt;/titles&gt;&lt;periodical&gt;&lt;full-title&gt;Translational psychiatry&lt;/full-title&gt;&lt;/periodical&gt;&lt;pages&gt;e768-e768&lt;/pages&gt;&lt;volume&gt;6&lt;/volume&gt;&lt;number&gt;3&lt;/number&gt;&lt;dates&gt;&lt;year&gt;2016&lt;/year&gt;&lt;/dates&gt;&lt;isbn&gt;2158-3188&lt;/isbn&gt;&lt;urls&gt;&lt;/urls&gt;&lt;/record&gt;&lt;/Cite&gt;&lt;/EndNote&gt;</w:instrText>
            </w:r>
            <w:r w:rsidRPr="00D35943">
              <w:rPr>
                <w:rFonts w:eastAsia="等线"/>
                <w:color w:val="000000"/>
                <w:kern w:val="0"/>
              </w:rPr>
              <w:fldChar w:fldCharType="separate"/>
            </w:r>
            <w:r w:rsidR="00A71894" w:rsidRPr="00D35943">
              <w:rPr>
                <w:rFonts w:eastAsia="等线"/>
                <w:noProof/>
                <w:color w:val="000000"/>
                <w:kern w:val="0"/>
              </w:rPr>
              <w:t>[</w:t>
            </w:r>
            <w:hyperlink w:anchor="_ENREF_9" w:tooltip="Costas, 2016 #2652" w:history="1">
              <w:r w:rsidR="00A71894" w:rsidRPr="009C05B2">
                <w:rPr>
                  <w:rStyle w:val="a3"/>
                  <w:rFonts w:eastAsia="等线"/>
                  <w:noProof/>
                  <w:kern w:val="0"/>
                </w:rPr>
                <w:t>9</w:t>
              </w:r>
            </w:hyperlink>
            <w:r w:rsidR="00A71894" w:rsidRPr="00D35943">
              <w:rPr>
                <w:rFonts w:eastAsia="等线"/>
                <w:noProof/>
                <w:color w:val="000000"/>
                <w:kern w:val="0"/>
              </w:rPr>
              <w:t>]</w:t>
            </w:r>
            <w:r w:rsidRPr="00D35943">
              <w:rPr>
                <w:rFonts w:eastAsia="等线"/>
                <w:color w:val="000000"/>
                <w:kern w:val="0"/>
              </w:rPr>
              <w:fldChar w:fldCharType="end"/>
            </w:r>
          </w:p>
        </w:tc>
      </w:tr>
      <w:tr w:rsidR="00E32C83" w:rsidRPr="00D84509" w14:paraId="40BDB4AE" w14:textId="77777777" w:rsidTr="00CA6066">
        <w:trPr>
          <w:trHeight w:val="225"/>
          <w:jc w:val="center"/>
        </w:trPr>
        <w:tc>
          <w:tcPr>
            <w:tcW w:w="0" w:type="auto"/>
          </w:tcPr>
          <w:p w14:paraId="33BC2D59" w14:textId="2640C01D" w:rsidR="00E32C83" w:rsidRPr="00D35943" w:rsidRDefault="00B40114" w:rsidP="00E32C83">
            <w:pPr>
              <w:widowControl/>
              <w:spacing w:afterLines="0" w:after="0" w:line="240" w:lineRule="auto"/>
              <w:rPr>
                <w:rFonts w:eastAsia="等线"/>
                <w:color w:val="000000"/>
                <w:kern w:val="0"/>
              </w:rPr>
            </w:pPr>
            <w:r w:rsidRPr="00D35943">
              <w:rPr>
                <w:rFonts w:eastAsia="等线" w:hint="eastAsia"/>
                <w:color w:val="000000"/>
                <w:kern w:val="0"/>
              </w:rPr>
              <w:t>10</w:t>
            </w:r>
          </w:p>
        </w:tc>
        <w:tc>
          <w:tcPr>
            <w:tcW w:w="0" w:type="auto"/>
            <w:noWrap/>
          </w:tcPr>
          <w:p w14:paraId="55247850" w14:textId="2F6D0AE0" w:rsidR="00E32C83" w:rsidRPr="00D35943" w:rsidRDefault="00E32C83" w:rsidP="00E32C83">
            <w:pPr>
              <w:widowControl/>
              <w:spacing w:afterLines="0" w:after="0" w:line="240" w:lineRule="auto"/>
              <w:rPr>
                <w:rFonts w:eastAsia="等线"/>
                <w:color w:val="000000"/>
                <w:kern w:val="0"/>
              </w:rPr>
            </w:pPr>
            <w:r w:rsidRPr="00D35943">
              <w:rPr>
                <w:rFonts w:eastAsia="等线" w:hint="eastAsia"/>
                <w:color w:val="000000"/>
                <w:kern w:val="0"/>
              </w:rPr>
              <w:t>2016</w:t>
            </w:r>
          </w:p>
        </w:tc>
        <w:tc>
          <w:tcPr>
            <w:tcW w:w="0" w:type="auto"/>
          </w:tcPr>
          <w:p w14:paraId="73286BC0" w14:textId="0546F444" w:rsidR="00E32C83" w:rsidRPr="00D35943" w:rsidRDefault="00E32C83" w:rsidP="0028135D">
            <w:pPr>
              <w:widowControl/>
              <w:spacing w:afterLines="0" w:after="0" w:line="240" w:lineRule="auto"/>
              <w:jc w:val="left"/>
              <w:rPr>
                <w:rFonts w:eastAsia="等线"/>
                <w:color w:val="000000"/>
                <w:kern w:val="0"/>
              </w:rPr>
            </w:pPr>
            <w:r w:rsidRPr="00D35943">
              <w:rPr>
                <w:rFonts w:eastAsia="等线"/>
                <w:color w:val="000000"/>
                <w:kern w:val="0"/>
              </w:rPr>
              <w:t>SCZ</w:t>
            </w:r>
          </w:p>
        </w:tc>
        <w:tc>
          <w:tcPr>
            <w:tcW w:w="0" w:type="auto"/>
          </w:tcPr>
          <w:p w14:paraId="70BAAB05" w14:textId="0E1593B9" w:rsidR="00E32C83" w:rsidRPr="00D35943" w:rsidRDefault="00E32C83" w:rsidP="0028135D">
            <w:pPr>
              <w:widowControl/>
              <w:spacing w:afterLines="0" w:after="0" w:line="240" w:lineRule="auto"/>
              <w:jc w:val="left"/>
              <w:rPr>
                <w:rFonts w:eastAsia="等线"/>
                <w:color w:val="000000"/>
                <w:kern w:val="0"/>
              </w:rPr>
            </w:pPr>
            <w:r w:rsidRPr="00D35943">
              <w:rPr>
                <w:rFonts w:eastAsia="等线"/>
                <w:color w:val="000000"/>
                <w:kern w:val="0"/>
              </w:rPr>
              <w:t>cFDR and pathway and network analyses</w:t>
            </w:r>
          </w:p>
        </w:tc>
        <w:tc>
          <w:tcPr>
            <w:tcW w:w="0" w:type="auto"/>
          </w:tcPr>
          <w:p w14:paraId="443FCBD6" w14:textId="10C41953" w:rsidR="00E32C83" w:rsidRPr="00D35943" w:rsidRDefault="008D7AD8" w:rsidP="008D7AD8">
            <w:pPr>
              <w:widowControl/>
              <w:spacing w:afterLines="0" w:after="0" w:line="240" w:lineRule="auto"/>
              <w:rPr>
                <w:rFonts w:eastAsia="等线"/>
                <w:color w:val="000000"/>
                <w:kern w:val="0"/>
              </w:rPr>
            </w:pPr>
            <w:r w:rsidRPr="00D35943">
              <w:rPr>
                <w:rFonts w:eastAsia="等线"/>
                <w:color w:val="000000"/>
                <w:kern w:val="0"/>
              </w:rPr>
              <w:t>SNP</w:t>
            </w:r>
          </w:p>
        </w:tc>
        <w:tc>
          <w:tcPr>
            <w:tcW w:w="0" w:type="auto"/>
            <w:shd w:val="clear" w:color="auto" w:fill="auto"/>
          </w:tcPr>
          <w:p w14:paraId="5E7BB5AB" w14:textId="20F42228" w:rsidR="00E32C83" w:rsidRPr="00D35943" w:rsidRDefault="00E32C83" w:rsidP="00E32C83">
            <w:pPr>
              <w:widowControl/>
              <w:spacing w:afterLines="0" w:after="0" w:line="240" w:lineRule="auto"/>
              <w:rPr>
                <w:rFonts w:eastAsia="等线"/>
                <w:kern w:val="0"/>
              </w:rPr>
            </w:pPr>
            <w:r w:rsidRPr="00D35943">
              <w:rPr>
                <w:rFonts w:eastAsia="等线"/>
                <w:kern w:val="0"/>
              </w:rPr>
              <w:t>Further analyses revealed that these shared genes were enriched in calcium signaling, long-term potentiation and neuroactive ligand receptor interaction pathways that played a critical role in cognitive functions and neuronal plasticity.</w:t>
            </w:r>
          </w:p>
        </w:tc>
        <w:tc>
          <w:tcPr>
            <w:tcW w:w="0" w:type="auto"/>
            <w:vAlign w:val="center"/>
          </w:tcPr>
          <w:p w14:paraId="4AF554A9" w14:textId="466D2624" w:rsidR="00E32C83" w:rsidRPr="00D35943" w:rsidRDefault="00E32C83"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A71894" w:rsidRPr="00D35943">
              <w:rPr>
                <w:rFonts w:eastAsia="等线"/>
                <w:color w:val="000000"/>
                <w:kern w:val="0"/>
              </w:rPr>
              <w:instrText xml:space="preserve"> ADDIN EN.CITE &lt;EndNote&gt;&lt;Cite&gt;&lt;Author&gt;Chen&lt;/Author&gt;&lt;Year&gt;2016&lt;/Year&gt;&lt;RecNum&gt;2658&lt;/RecNum&gt;&lt;DisplayText&gt;[10]&lt;/DisplayText&gt;&lt;record&gt;&lt;rec-number&gt;2658&lt;/rec-number&gt;&lt;foreign-keys&gt;&lt;key app="EN" db-id="wet0vd0dk00dz4e22wqxvvrup0dwt0ta55xe" timestamp="1621336607"&gt;2658&lt;/key&gt;&lt;/foreign-keys&gt;&lt;ref-type name="Journal Article"&gt;17&lt;/ref-type&gt;&lt;contributors&gt;&lt;authors&gt;&lt;author&gt;Chen, Jingchun&lt;/author&gt;&lt;author&gt;Bacanu, Silviu-Alin&lt;/author&gt;&lt;author&gt;Yu, Hui&lt;/author&gt;&lt;author&gt;Zhao, Zhongming&lt;/author&gt;&lt;author&gt;Jia, Peilin&lt;/author&gt;&lt;author&gt;Kendler, Kenneth S&lt;/author&gt;&lt;author&gt;Kranzler, Henry R&lt;/author&gt;&lt;author&gt;Gelernter, Joel&lt;/author&gt;&lt;author&gt;Farrer, Lindsay&lt;/author&gt;&lt;author&gt;Minica, Camelia&lt;/author&gt;&lt;/authors&gt;&lt;/contributors&gt;&lt;titles&gt;&lt;title&gt;Genetic relationship between schizophrenia and nicotine dependence&lt;/title&gt;&lt;secondary-title&gt;Scientific reports&lt;/secondary-title&gt;&lt;/titles&gt;&lt;periodical&gt;&lt;full-title&gt;Scientific reports&lt;/full-title&gt;&lt;/periodical&gt;&lt;pages&gt;1-10&lt;/pages&gt;&lt;volume&gt;6&lt;/volume&gt;&lt;number&gt;1&lt;/number&gt;&lt;dates&gt;&lt;year&gt;2016&lt;/year&gt;&lt;/dates&gt;&lt;isbn&gt;2045-2322&lt;/isbn&gt;&lt;urls&gt;&lt;/urls&gt;&lt;/record&gt;&lt;/Cite&gt;&lt;/EndNote&gt;</w:instrText>
            </w:r>
            <w:r w:rsidRPr="00D35943">
              <w:rPr>
                <w:rFonts w:eastAsia="等线"/>
                <w:color w:val="000000"/>
                <w:kern w:val="0"/>
              </w:rPr>
              <w:fldChar w:fldCharType="separate"/>
            </w:r>
            <w:r w:rsidR="00A71894" w:rsidRPr="00D35943">
              <w:rPr>
                <w:rFonts w:eastAsia="等线"/>
                <w:noProof/>
                <w:color w:val="000000"/>
                <w:kern w:val="0"/>
              </w:rPr>
              <w:t>[</w:t>
            </w:r>
            <w:hyperlink w:anchor="_ENREF_10" w:tooltip="Chen, 2016 #2658" w:history="1">
              <w:r w:rsidR="00A71894" w:rsidRPr="009C05B2">
                <w:rPr>
                  <w:rStyle w:val="a3"/>
                  <w:rFonts w:eastAsia="等线"/>
                  <w:noProof/>
                  <w:kern w:val="0"/>
                </w:rPr>
                <w:t>10</w:t>
              </w:r>
            </w:hyperlink>
            <w:r w:rsidR="00A71894" w:rsidRPr="00D35943">
              <w:rPr>
                <w:rFonts w:eastAsia="等线"/>
                <w:noProof/>
                <w:color w:val="000000"/>
                <w:kern w:val="0"/>
              </w:rPr>
              <w:t>]</w:t>
            </w:r>
            <w:r w:rsidRPr="00D35943">
              <w:rPr>
                <w:rFonts w:eastAsia="等线"/>
                <w:color w:val="000000"/>
                <w:kern w:val="0"/>
              </w:rPr>
              <w:fldChar w:fldCharType="end"/>
            </w:r>
          </w:p>
        </w:tc>
      </w:tr>
      <w:tr w:rsidR="00AF10DC" w:rsidRPr="00D84509" w14:paraId="500B09B2" w14:textId="77777777" w:rsidTr="00CA6066">
        <w:trPr>
          <w:trHeight w:val="225"/>
          <w:jc w:val="center"/>
        </w:trPr>
        <w:tc>
          <w:tcPr>
            <w:tcW w:w="0" w:type="auto"/>
          </w:tcPr>
          <w:p w14:paraId="7FDB74A0" w14:textId="4379E344" w:rsidR="00AF10DC" w:rsidRPr="00D35943" w:rsidRDefault="00B40114" w:rsidP="00AF10DC">
            <w:pPr>
              <w:widowControl/>
              <w:spacing w:afterLines="0" w:after="0" w:line="240" w:lineRule="auto"/>
              <w:rPr>
                <w:rFonts w:eastAsia="等线"/>
                <w:color w:val="000000"/>
                <w:kern w:val="0"/>
              </w:rPr>
            </w:pPr>
            <w:r w:rsidRPr="00D35943">
              <w:rPr>
                <w:rFonts w:eastAsia="等线" w:hint="eastAsia"/>
                <w:color w:val="000000"/>
                <w:kern w:val="0"/>
              </w:rPr>
              <w:t>11</w:t>
            </w:r>
          </w:p>
        </w:tc>
        <w:tc>
          <w:tcPr>
            <w:tcW w:w="0" w:type="auto"/>
            <w:noWrap/>
          </w:tcPr>
          <w:p w14:paraId="21162260" w14:textId="5ADBC1BA" w:rsidR="00AF10DC" w:rsidRPr="00D35943" w:rsidRDefault="00AF10DC" w:rsidP="00AF10DC">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017</w:t>
            </w:r>
          </w:p>
        </w:tc>
        <w:tc>
          <w:tcPr>
            <w:tcW w:w="0" w:type="auto"/>
          </w:tcPr>
          <w:p w14:paraId="69318747" w14:textId="3BA3E911" w:rsidR="00AF10DC" w:rsidRPr="00D35943" w:rsidRDefault="00AF10DC" w:rsidP="0028135D">
            <w:pPr>
              <w:widowControl/>
              <w:spacing w:afterLines="0" w:after="0" w:line="240" w:lineRule="auto"/>
              <w:jc w:val="left"/>
              <w:rPr>
                <w:rFonts w:eastAsia="等线"/>
                <w:color w:val="000000"/>
                <w:kern w:val="0"/>
              </w:rPr>
            </w:pPr>
            <w:r w:rsidRPr="00D35943">
              <w:rPr>
                <w:rFonts w:eastAsia="等线" w:hint="eastAsia"/>
                <w:color w:val="000000"/>
                <w:kern w:val="0"/>
              </w:rPr>
              <w:t>S</w:t>
            </w:r>
            <w:r w:rsidRPr="00D35943">
              <w:rPr>
                <w:rFonts w:eastAsia="等线"/>
                <w:color w:val="000000"/>
                <w:kern w:val="0"/>
              </w:rPr>
              <w:t xml:space="preserve">CZ, BIP </w:t>
            </w:r>
            <w:r w:rsidRPr="00D35943">
              <w:rPr>
                <w:rFonts w:eastAsia="等线" w:hint="eastAsia"/>
                <w:color w:val="000000"/>
                <w:kern w:val="0"/>
              </w:rPr>
              <w:t>and</w:t>
            </w:r>
            <w:r w:rsidRPr="00D35943">
              <w:rPr>
                <w:rFonts w:eastAsia="等线"/>
                <w:color w:val="000000"/>
                <w:kern w:val="0"/>
              </w:rPr>
              <w:t xml:space="preserve"> MDD</w:t>
            </w:r>
          </w:p>
        </w:tc>
        <w:tc>
          <w:tcPr>
            <w:tcW w:w="0" w:type="auto"/>
          </w:tcPr>
          <w:p w14:paraId="2C1F96CC" w14:textId="1A310B9E" w:rsidR="00AF10DC" w:rsidRPr="00D35943" w:rsidRDefault="00AF10DC" w:rsidP="0028135D">
            <w:pPr>
              <w:widowControl/>
              <w:spacing w:afterLines="0" w:after="0" w:line="240" w:lineRule="auto"/>
              <w:jc w:val="left"/>
              <w:rPr>
                <w:rFonts w:eastAsia="等线"/>
                <w:color w:val="000000"/>
                <w:kern w:val="0"/>
              </w:rPr>
            </w:pPr>
            <w:r w:rsidRPr="00D35943">
              <w:rPr>
                <w:rFonts w:eastAsia="等线"/>
                <w:color w:val="000000"/>
                <w:kern w:val="0"/>
              </w:rPr>
              <w:t>chi-square test</w:t>
            </w:r>
          </w:p>
        </w:tc>
        <w:tc>
          <w:tcPr>
            <w:tcW w:w="0" w:type="auto"/>
          </w:tcPr>
          <w:p w14:paraId="52E8C814" w14:textId="66976917" w:rsidR="00AF10DC" w:rsidRPr="00D35943" w:rsidRDefault="00AF10DC" w:rsidP="00AF10DC">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47509B68" w14:textId="59A77623" w:rsidR="00AF10DC" w:rsidRPr="00D35943" w:rsidRDefault="00AF10DC" w:rsidP="00AF10DC">
            <w:pPr>
              <w:widowControl/>
              <w:spacing w:afterLines="0" w:after="0" w:line="240" w:lineRule="auto"/>
              <w:rPr>
                <w:rFonts w:eastAsia="等线"/>
                <w:kern w:val="0"/>
              </w:rPr>
            </w:pPr>
            <w:r w:rsidRPr="00D35943">
              <w:rPr>
                <w:rFonts w:eastAsia="等线"/>
                <w:kern w:val="0"/>
              </w:rPr>
              <w:t>This work implicated that bipolar disorder and major depressive disorder might be subtypes of schizophrenia.</w:t>
            </w:r>
          </w:p>
        </w:tc>
        <w:tc>
          <w:tcPr>
            <w:tcW w:w="0" w:type="auto"/>
            <w:vAlign w:val="center"/>
          </w:tcPr>
          <w:p w14:paraId="7A66AD15" w14:textId="3B5FB3A4" w:rsidR="00AF10DC" w:rsidRPr="00D35943" w:rsidRDefault="00AF10DC"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&lt;EndNote&gt;&lt;Cite&gt;&lt;Author&gt;Chen&lt;/Author&gt;&lt;Year&gt;2017&lt;/Year&gt;&lt;RecNum&gt;2647&lt;/RecNum&gt;&lt;DisplayText&gt;[11]&lt;/DisplayText&gt;&lt;record&gt;&lt;rec-number&gt;2647&lt;/rec-number&gt;&lt;foreign-keys&gt;&lt;key app="EN" db-id="wet0vd0dk00dz4e22wqxvvrup0dwt0ta55xe" timestamp="1621304596"&gt;2647&lt;/key&gt;&lt;/foreign-keys&gt;&lt;ref-type name="Journal Article"&gt;17&lt;/ref-type&gt;&lt;contributors&gt;&lt;authors&gt;&lt;author&gt;Chen, Xing&lt;/author&gt;&lt;author&gt;Long, Feng&lt;/author&gt;&lt;author&gt;Cai, Bin&lt;/author&gt;&lt;author&gt;Chen, Xiaohong&lt;/author&gt;&lt;author&gt;Qin, Lizeng&lt;/author&gt;&lt;author&gt;Chen, Gang&lt;/author&gt;&lt;/authors&gt;&lt;/contributors&gt;&lt;titles&gt;&lt;title&gt;A novel relationship for schizophrenia, bipolar, and major depressive disorder. Part 8: a hint from chromosome 8 high density association screen&lt;/title&gt;&lt;secondary-title&gt;Molecular neurobiology&lt;/secondary-title&gt;&lt;/titles&gt;&lt;periodical&gt;&lt;full-title&gt;Molecular neurobiology&lt;/full-title&gt;&lt;/periodical&gt;&lt;pages&gt;5868-5882&lt;/pages&gt;&lt;volume&gt;54&lt;/volume&gt;&lt;number&gt;8&lt;/number&gt;&lt;dates&gt;&lt;year&gt;2017&lt;/year&gt;&lt;/dates&gt;&lt;isbn&gt;1559-1182&lt;/isbn&gt;&lt;urls&gt;&lt;/urls&gt;&lt;/record&gt;&lt;/Cite&gt;&lt;/EndNote&gt;</w:instrText>
            </w:r>
            <w:r w:rsidRPr="00D35943">
              <w:rPr>
                <w:rFonts w:eastAsia="等线"/>
                <w:color w:val="000000"/>
                <w:kern w:val="0"/>
              </w:rPr>
              <w:fldChar w:fldCharType="separate"/>
            </w:r>
            <w:r w:rsidR="00A71894" w:rsidRPr="00D35943">
              <w:rPr>
                <w:rFonts w:eastAsia="等线"/>
                <w:noProof/>
                <w:color w:val="000000"/>
                <w:kern w:val="0"/>
              </w:rPr>
              <w:t>[</w:t>
            </w:r>
            <w:hyperlink w:anchor="_ENREF_11" w:tooltip="Chen, 2017 #2647" w:history="1">
              <w:r w:rsidR="00A71894" w:rsidRPr="009C05B2">
                <w:rPr>
                  <w:rStyle w:val="a3"/>
                  <w:rFonts w:eastAsia="等线"/>
                  <w:noProof/>
                  <w:kern w:val="0"/>
                </w:rPr>
                <w:t>11</w:t>
              </w:r>
            </w:hyperlink>
            <w:r w:rsidR="00A71894" w:rsidRPr="00D35943">
              <w:rPr>
                <w:rFonts w:eastAsia="等线"/>
                <w:noProof/>
                <w:color w:val="000000"/>
                <w:kern w:val="0"/>
              </w:rPr>
              <w:t>]</w:t>
            </w:r>
            <w:r w:rsidRPr="00D35943">
              <w:rPr>
                <w:rFonts w:eastAsia="等线"/>
                <w:color w:val="000000"/>
                <w:kern w:val="0"/>
              </w:rPr>
              <w:fldChar w:fldCharType="end"/>
            </w:r>
          </w:p>
        </w:tc>
      </w:tr>
      <w:tr w:rsidR="00AF10DC" w:rsidRPr="00D84509" w14:paraId="68DC7584" w14:textId="77777777" w:rsidTr="00CA6066">
        <w:trPr>
          <w:trHeight w:val="225"/>
          <w:jc w:val="center"/>
        </w:trPr>
        <w:tc>
          <w:tcPr>
            <w:tcW w:w="0" w:type="auto"/>
          </w:tcPr>
          <w:p w14:paraId="0D2C9DB3" w14:textId="18E21E6A" w:rsidR="00AF10DC" w:rsidRPr="00D35943" w:rsidRDefault="00B40114" w:rsidP="00AF10DC">
            <w:pPr>
              <w:widowControl/>
              <w:spacing w:afterLines="0" w:after="0" w:line="240" w:lineRule="auto"/>
              <w:rPr>
                <w:rFonts w:eastAsia="等线"/>
                <w:color w:val="000000"/>
                <w:kern w:val="0"/>
              </w:rPr>
            </w:pPr>
            <w:r w:rsidRPr="00D35943">
              <w:rPr>
                <w:rFonts w:eastAsia="等线" w:hint="eastAsia"/>
                <w:color w:val="000000"/>
                <w:kern w:val="0"/>
              </w:rPr>
              <w:t>12</w:t>
            </w:r>
          </w:p>
        </w:tc>
        <w:tc>
          <w:tcPr>
            <w:tcW w:w="0" w:type="auto"/>
            <w:noWrap/>
          </w:tcPr>
          <w:p w14:paraId="03AA87A4" w14:textId="11EE04AC" w:rsidR="00AF10DC" w:rsidRPr="00D35943" w:rsidRDefault="00AF10DC" w:rsidP="00AF10DC">
            <w:pPr>
              <w:widowControl/>
              <w:spacing w:afterLines="0" w:after="0" w:line="240" w:lineRule="auto"/>
              <w:rPr>
                <w:rFonts w:eastAsia="等线"/>
                <w:color w:val="000000"/>
                <w:kern w:val="0"/>
              </w:rPr>
            </w:pPr>
            <w:r w:rsidRPr="00D35943">
              <w:rPr>
                <w:rFonts w:eastAsia="等线" w:hint="eastAsia"/>
                <w:color w:val="000000"/>
                <w:kern w:val="0"/>
              </w:rPr>
              <w:t>2</w:t>
            </w:r>
            <w:r w:rsidRPr="00D35943">
              <w:rPr>
                <w:color w:val="000000"/>
                <w:kern w:val="0"/>
              </w:rPr>
              <w:t>017</w:t>
            </w:r>
          </w:p>
        </w:tc>
        <w:tc>
          <w:tcPr>
            <w:tcW w:w="0" w:type="auto"/>
          </w:tcPr>
          <w:p w14:paraId="4022471D" w14:textId="7335F5E6" w:rsidR="00AF10DC" w:rsidRPr="00D35943" w:rsidRDefault="00AF10DC" w:rsidP="0028135D">
            <w:pPr>
              <w:widowControl/>
              <w:spacing w:afterLines="0" w:after="0" w:line="240" w:lineRule="auto"/>
              <w:jc w:val="left"/>
              <w:rPr>
                <w:rFonts w:eastAsia="等线"/>
                <w:color w:val="000000"/>
                <w:kern w:val="0"/>
              </w:rPr>
            </w:pPr>
            <w:r w:rsidRPr="00D35943">
              <w:rPr>
                <w:rFonts w:eastAsia="等线" w:hint="eastAsia"/>
                <w:color w:val="000000"/>
                <w:kern w:val="0"/>
              </w:rPr>
              <w:t>A</w:t>
            </w:r>
            <w:r w:rsidRPr="00D35943">
              <w:rPr>
                <w:color w:val="000000"/>
                <w:kern w:val="0"/>
              </w:rPr>
              <w:t>DHD, ASD, BIP, SCZ and AN</w:t>
            </w:r>
          </w:p>
        </w:tc>
        <w:tc>
          <w:tcPr>
            <w:tcW w:w="0" w:type="auto"/>
          </w:tcPr>
          <w:p w14:paraId="7E0F07A3" w14:textId="50056602" w:rsidR="00AF10DC" w:rsidRPr="00D35943" w:rsidRDefault="00AF10DC" w:rsidP="0028135D">
            <w:pPr>
              <w:widowControl/>
              <w:spacing w:afterLines="0" w:after="0" w:line="240" w:lineRule="auto"/>
              <w:jc w:val="left"/>
              <w:rPr>
                <w:rFonts w:eastAsia="等线"/>
                <w:color w:val="000000"/>
                <w:kern w:val="0"/>
              </w:rPr>
            </w:pPr>
            <w:r w:rsidRPr="00D35943">
              <w:rPr>
                <w:rFonts w:eastAsia="等线"/>
                <w:color w:val="000000"/>
                <w:kern w:val="0"/>
              </w:rPr>
              <w:t xml:space="preserve">SNP-heritability and genetic correlations estimated in GCTA, stratified false discovery rates, </w:t>
            </w:r>
            <w:r w:rsidRPr="00D35943">
              <w:rPr>
                <w:rFonts w:eastAsia="等线"/>
                <w:color w:val="000000"/>
                <w:kern w:val="0"/>
              </w:rPr>
              <w:lastRenderedPageBreak/>
              <w:t>and LDSC</w:t>
            </w:r>
          </w:p>
        </w:tc>
        <w:tc>
          <w:tcPr>
            <w:tcW w:w="0" w:type="auto"/>
          </w:tcPr>
          <w:p w14:paraId="21A4EBD5" w14:textId="1E2078BD" w:rsidR="00AF10DC" w:rsidRPr="00D35943" w:rsidRDefault="00AF10DC" w:rsidP="008D7AD8">
            <w:pPr>
              <w:widowControl/>
              <w:spacing w:afterLines="0" w:after="0" w:line="240" w:lineRule="auto"/>
              <w:rPr>
                <w:rFonts w:eastAsia="等线"/>
                <w:color w:val="000000"/>
                <w:kern w:val="0"/>
              </w:rPr>
            </w:pPr>
            <w:r w:rsidRPr="00D35943">
              <w:rPr>
                <w:rFonts w:eastAsia="等线" w:hint="eastAsia"/>
                <w:color w:val="000000"/>
                <w:kern w:val="0"/>
              </w:rPr>
              <w:lastRenderedPageBreak/>
              <w:t>S</w:t>
            </w:r>
            <w:r w:rsidRPr="00D35943">
              <w:rPr>
                <w:rFonts w:eastAsia="等线"/>
                <w:color w:val="000000"/>
                <w:kern w:val="0"/>
              </w:rPr>
              <w:t>NP</w:t>
            </w:r>
          </w:p>
        </w:tc>
        <w:tc>
          <w:tcPr>
            <w:tcW w:w="0" w:type="auto"/>
            <w:shd w:val="clear" w:color="auto" w:fill="auto"/>
          </w:tcPr>
          <w:p w14:paraId="4EF80858" w14:textId="3F7E46F9" w:rsidR="00AF10DC" w:rsidRPr="00D35943" w:rsidRDefault="00AF10DC" w:rsidP="00AF10DC">
            <w:pPr>
              <w:widowControl/>
              <w:spacing w:afterLines="0" w:after="0" w:line="240" w:lineRule="auto"/>
              <w:rPr>
                <w:rFonts w:eastAsia="等线"/>
                <w:kern w:val="0"/>
              </w:rPr>
            </w:pPr>
            <w:r w:rsidRPr="00D35943">
              <w:rPr>
                <w:rFonts w:eastAsia="等线"/>
                <w:kern w:val="0"/>
              </w:rPr>
              <w:t>This study indicated shared risk across major psychiatric disorders.</w:t>
            </w:r>
          </w:p>
        </w:tc>
        <w:tc>
          <w:tcPr>
            <w:tcW w:w="0" w:type="auto"/>
            <w:vAlign w:val="center"/>
          </w:tcPr>
          <w:p w14:paraId="1C64FA21" w14:textId="42A15DD4" w:rsidR="00AF10DC" w:rsidRPr="00D35943" w:rsidRDefault="00AF10DC"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A71894" w:rsidRPr="00D35943">
              <w:rPr>
                <w:rFonts w:eastAsia="等线"/>
                <w:color w:val="000000"/>
                <w:kern w:val="0"/>
              </w:rPr>
              <w:instrText xml:space="preserve"> ADDIN EN.CITE &lt;EndNote&gt;&lt;Cite&gt;&lt;Author&gt;Schork&lt;/Author&gt;&lt;Year&gt;2017&lt;/Year&gt;&lt;RecNum&gt;2680&lt;/RecNum&gt;&lt;DisplayText&gt;[12]&lt;/DisplayText&gt;&lt;record&gt;&lt;rec-number&gt;2680&lt;/rec-number&gt;&lt;foreign-keys&gt;&lt;key app="EN" db-id="wet0vd0dk00dz4e22wqxvvrup0dwt0ta55xe" timestamp="1621423767"&gt;2680&lt;/key&gt;&lt;/foreign-keys&gt;&lt;ref-type name="Journal Article"&gt;17&lt;/ref-type&gt;&lt;contributors&gt;&lt;authors&gt;&lt;author&gt;Schork, Andrew J&lt;/author&gt;&lt;author&gt;Won, Hyejung&lt;/author&gt;&lt;author&gt;Appadurai, Vivek&lt;/author&gt;&lt;author&gt;Nudel, Ron&lt;/author&gt;&lt;author&gt;Gandal, Mike&lt;/author&gt;&lt;author&gt;Delaneau, Olivier&lt;/author&gt;&lt;author&gt;Hougaard, David M&lt;/author&gt;&lt;author&gt;Bækved-Hansen, Marie&lt;/author&gt;&lt;author&gt;Bybjerg-Grauholm, Jonas&lt;/author&gt;&lt;author&gt;Pedersen, Marianne Giørtz&lt;/author&gt;&lt;/authors&gt;&lt;/contributors&gt;&lt;titles&gt;&lt;title&gt;A genome-wide association study for shared risk across major psychiatric disorders in a nation-wide birth cohort implicates fetal neurodevelopment as a key mediator&lt;/title&gt;&lt;secondary-title&gt;bioRxiv&lt;/secondary-title&gt;&lt;/titles&gt;&lt;periodical&gt;&lt;full-title&gt;bioRxiv&lt;/full-title&gt;&lt;/periodical&gt;&lt;pages&gt;240911&lt;/pages&gt;&lt;dates&gt;&lt;year&gt;2017&lt;/year&gt;&lt;/dates&gt;&lt;urls&gt;&lt;/urls&gt;&lt;/record&gt;&lt;/Cite&gt;&lt;/EndNote&gt;</w:instrText>
            </w:r>
            <w:r w:rsidRPr="00D35943">
              <w:rPr>
                <w:rFonts w:eastAsia="等线"/>
                <w:color w:val="000000"/>
                <w:kern w:val="0"/>
              </w:rPr>
              <w:fldChar w:fldCharType="separate"/>
            </w:r>
            <w:r w:rsidR="00A71894" w:rsidRPr="00D35943">
              <w:rPr>
                <w:rFonts w:eastAsia="等线"/>
                <w:noProof/>
                <w:color w:val="000000"/>
                <w:kern w:val="0"/>
              </w:rPr>
              <w:t>[</w:t>
            </w:r>
            <w:hyperlink w:anchor="_ENREF_12" w:tooltip="Schork, 2017 #2680" w:history="1">
              <w:r w:rsidR="00A71894" w:rsidRPr="009C05B2">
                <w:rPr>
                  <w:rStyle w:val="a3"/>
                  <w:rFonts w:eastAsia="等线"/>
                  <w:noProof/>
                  <w:kern w:val="0"/>
                </w:rPr>
                <w:t>12</w:t>
              </w:r>
            </w:hyperlink>
            <w:r w:rsidR="00A71894" w:rsidRPr="00D35943">
              <w:rPr>
                <w:rFonts w:eastAsia="等线"/>
                <w:noProof/>
                <w:color w:val="000000"/>
                <w:kern w:val="0"/>
              </w:rPr>
              <w:t>]</w:t>
            </w:r>
            <w:r w:rsidRPr="00D35943">
              <w:rPr>
                <w:rFonts w:eastAsia="等线"/>
                <w:color w:val="000000"/>
                <w:kern w:val="0"/>
              </w:rPr>
              <w:fldChar w:fldCharType="end"/>
            </w:r>
          </w:p>
        </w:tc>
      </w:tr>
      <w:tr w:rsidR="00AF10DC" w:rsidRPr="00D84509" w14:paraId="5AAC4ECE" w14:textId="77777777" w:rsidTr="00CA6066">
        <w:trPr>
          <w:trHeight w:val="225"/>
          <w:jc w:val="center"/>
        </w:trPr>
        <w:tc>
          <w:tcPr>
            <w:tcW w:w="0" w:type="auto"/>
          </w:tcPr>
          <w:p w14:paraId="59D52D72" w14:textId="64EE2182" w:rsidR="00AF10DC" w:rsidRPr="00D35943" w:rsidRDefault="00B40114" w:rsidP="00AF10DC">
            <w:pPr>
              <w:widowControl/>
              <w:spacing w:afterLines="0" w:after="0" w:line="240" w:lineRule="auto"/>
              <w:rPr>
                <w:rFonts w:eastAsia="等线"/>
                <w:color w:val="000000"/>
                <w:kern w:val="0"/>
              </w:rPr>
            </w:pPr>
            <w:r w:rsidRPr="00D35943">
              <w:rPr>
                <w:rFonts w:eastAsia="等线" w:hint="eastAsia"/>
                <w:color w:val="000000"/>
                <w:kern w:val="0"/>
              </w:rPr>
              <w:t>13</w:t>
            </w:r>
          </w:p>
        </w:tc>
        <w:tc>
          <w:tcPr>
            <w:tcW w:w="0" w:type="auto"/>
            <w:noWrap/>
          </w:tcPr>
          <w:p w14:paraId="623D4C4C" w14:textId="602105D8" w:rsidR="00AF10DC" w:rsidRPr="00D35943" w:rsidRDefault="00AF10DC" w:rsidP="00AF10DC">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017</w:t>
            </w:r>
          </w:p>
        </w:tc>
        <w:tc>
          <w:tcPr>
            <w:tcW w:w="0" w:type="auto"/>
          </w:tcPr>
          <w:p w14:paraId="64A4F04D" w14:textId="6DEA0DCD" w:rsidR="00AF10DC" w:rsidRPr="00D35943" w:rsidRDefault="00AF10DC" w:rsidP="0028135D">
            <w:pPr>
              <w:widowControl/>
              <w:spacing w:afterLines="0" w:after="0" w:line="240" w:lineRule="auto"/>
              <w:jc w:val="left"/>
              <w:rPr>
                <w:rFonts w:eastAsia="等线"/>
                <w:color w:val="000000"/>
                <w:kern w:val="0"/>
              </w:rPr>
            </w:pPr>
            <w:r w:rsidRPr="00D35943">
              <w:rPr>
                <w:rFonts w:eastAsia="等线" w:hint="eastAsia"/>
                <w:color w:val="000000"/>
                <w:kern w:val="0"/>
              </w:rPr>
              <w:t>A</w:t>
            </w:r>
            <w:r w:rsidRPr="00D35943">
              <w:rPr>
                <w:rFonts w:eastAsia="等线"/>
                <w:color w:val="000000"/>
                <w:kern w:val="0"/>
              </w:rPr>
              <w:t>SD, ADHD, OCD and MDD</w:t>
            </w:r>
          </w:p>
        </w:tc>
        <w:tc>
          <w:tcPr>
            <w:tcW w:w="0" w:type="auto"/>
          </w:tcPr>
          <w:p w14:paraId="26A39B02" w14:textId="4720659D" w:rsidR="00AF10DC" w:rsidRPr="00D35943" w:rsidRDefault="00AF10DC" w:rsidP="0028135D">
            <w:pPr>
              <w:widowControl/>
              <w:spacing w:afterLines="0" w:after="0" w:line="240" w:lineRule="auto"/>
              <w:jc w:val="left"/>
              <w:rPr>
                <w:rFonts w:eastAsia="等线"/>
                <w:color w:val="000000"/>
                <w:kern w:val="0"/>
              </w:rPr>
            </w:pPr>
            <w:r w:rsidRPr="00D35943">
              <w:rPr>
                <w:rFonts w:eastAsia="等线"/>
                <w:color w:val="000000"/>
                <w:kern w:val="0"/>
              </w:rPr>
              <w:t>polygenic risk score, joint categorical-continuous trait twin models</w:t>
            </w:r>
          </w:p>
        </w:tc>
        <w:tc>
          <w:tcPr>
            <w:tcW w:w="0" w:type="auto"/>
          </w:tcPr>
          <w:p w14:paraId="6D7E57D1" w14:textId="40E7007E" w:rsidR="00AF10DC" w:rsidRPr="00D35943" w:rsidRDefault="00AF10DC" w:rsidP="00AF10DC">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22FBE0B1" w14:textId="3E765D86" w:rsidR="00AF10DC" w:rsidRPr="00D35943" w:rsidRDefault="00AF10DC" w:rsidP="008D7AD8">
            <w:pPr>
              <w:widowControl/>
              <w:spacing w:afterLines="0" w:after="0" w:line="240" w:lineRule="auto"/>
              <w:jc w:val="left"/>
              <w:rPr>
                <w:rFonts w:eastAsia="等线"/>
                <w:kern w:val="0"/>
              </w:rPr>
            </w:pPr>
            <w:r w:rsidRPr="00D35943">
              <w:rPr>
                <w:rFonts w:eastAsia="等线"/>
                <w:kern w:val="0"/>
              </w:rPr>
              <w:t xml:space="preserve">This study indicated that genetic factors which predisposed to psychiatric disorders were also associated with milder variation in characteristic </w:t>
            </w:r>
            <w:r w:rsidR="006A4784">
              <w:rPr>
                <w:rFonts w:eastAsia="等线"/>
                <w:kern w:val="0"/>
              </w:rPr>
              <w:t>disorders</w:t>
            </w:r>
            <w:r w:rsidRPr="00D35943">
              <w:rPr>
                <w:rFonts w:eastAsia="等线"/>
                <w:kern w:val="0"/>
              </w:rPr>
              <w:t xml:space="preserve"> throughout the general population for many psychiatric phenotypes, and supported the conceptualization of psychiatric disorders as the extreme ends of continuous </w:t>
            </w:r>
            <w:r w:rsidR="006A4784">
              <w:rPr>
                <w:rFonts w:eastAsia="等线"/>
                <w:kern w:val="0"/>
              </w:rPr>
              <w:t>disorders</w:t>
            </w:r>
            <w:r w:rsidRPr="00D35943">
              <w:rPr>
                <w:rFonts w:eastAsia="等线"/>
                <w:kern w:val="0"/>
              </w:rPr>
              <w:t>.</w:t>
            </w:r>
          </w:p>
        </w:tc>
        <w:tc>
          <w:tcPr>
            <w:tcW w:w="0" w:type="auto"/>
            <w:vAlign w:val="center"/>
          </w:tcPr>
          <w:p w14:paraId="33E7B234" w14:textId="3E90B469" w:rsidR="00AF10DC" w:rsidRPr="00D35943" w:rsidRDefault="00AF10DC"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A71894" w:rsidRPr="00D35943">
              <w:rPr>
                <w:rFonts w:eastAsia="等线"/>
                <w:color w:val="000000"/>
                <w:kern w:val="0"/>
              </w:rPr>
              <w:instrText xml:space="preserve"> ADDIN EN.CITE &lt;EndNote&gt;&lt;Cite&gt;&lt;Author&gt;Taylor&lt;/Author&gt;&lt;Year&gt;2017&lt;/Year&gt;&lt;RecNum&gt;2682&lt;/RecNum&gt;&lt;DisplayText&gt;[13]&lt;/DisplayText&gt;&lt;record&gt;&lt;rec-number&gt;2682&lt;/rec-number&gt;&lt;foreign-keys&gt;&lt;key app="EN" db-id="wet0vd0dk00dz4e22wqxvvrup0dwt0ta55xe" timestamp="1621424096"&gt;2682&lt;/key&gt;&lt;/foreign-keys&gt;&lt;ref-type name="Journal Article"&gt;17&lt;/ref-type&gt;&lt;contributors&gt;&lt;authors&gt;&lt;author&gt;Taylor, Mark J&lt;/author&gt;&lt;author&gt;Martin, Joanna&lt;/author&gt;&lt;author&gt;Lu, Yi&lt;/author&gt;&lt;author&gt;Brikell, Isabell&lt;/author&gt;&lt;author&gt;Lundström, Sebastian&lt;/author&gt;&lt;author&gt;Larsson, Henrik&lt;/author&gt;&lt;author&gt;Lichtenstein, Paul&lt;/author&gt;&lt;/authors&gt;&lt;/contributors&gt;&lt;titles&gt;&lt;title&gt;Genetic evidence for shared risks across psychiatric disorders and related traits in a Swedish population twin sample&lt;/title&gt;&lt;secondary-title&gt;BioRxiv&lt;/secondary-title&gt;&lt;/titles&gt;&lt;periodical&gt;&lt;full-title&gt;bioRxiv&lt;/full-title&gt;&lt;/periodical&gt;&lt;pages&gt;234963&lt;/pages&gt;&lt;dates&gt;&lt;year&gt;2017&lt;/year&gt;&lt;/dates&gt;&lt;urls&gt;&lt;/urls&gt;&lt;/record&gt;&lt;/Cite&gt;&lt;/EndNote&gt;</w:instrText>
            </w:r>
            <w:r w:rsidRPr="00D35943">
              <w:rPr>
                <w:rFonts w:eastAsia="等线"/>
                <w:color w:val="000000"/>
                <w:kern w:val="0"/>
              </w:rPr>
              <w:fldChar w:fldCharType="separate"/>
            </w:r>
            <w:r w:rsidR="00A71894" w:rsidRPr="00D35943">
              <w:rPr>
                <w:rFonts w:eastAsia="等线"/>
                <w:noProof/>
                <w:color w:val="000000"/>
                <w:kern w:val="0"/>
              </w:rPr>
              <w:t>[</w:t>
            </w:r>
            <w:hyperlink w:anchor="_ENREF_13" w:tooltip="Taylor, 2017 #2682" w:history="1">
              <w:r w:rsidR="00A71894" w:rsidRPr="009C05B2">
                <w:rPr>
                  <w:rStyle w:val="a3"/>
                  <w:rFonts w:eastAsia="等线"/>
                  <w:noProof/>
                  <w:kern w:val="0"/>
                </w:rPr>
                <w:t>13</w:t>
              </w:r>
            </w:hyperlink>
            <w:r w:rsidR="00A71894" w:rsidRPr="00D35943">
              <w:rPr>
                <w:rFonts w:eastAsia="等线"/>
                <w:noProof/>
                <w:color w:val="000000"/>
                <w:kern w:val="0"/>
              </w:rPr>
              <w:t>]</w:t>
            </w:r>
            <w:r w:rsidRPr="00D35943">
              <w:rPr>
                <w:rFonts w:eastAsia="等线"/>
                <w:color w:val="000000"/>
                <w:kern w:val="0"/>
              </w:rPr>
              <w:fldChar w:fldCharType="end"/>
            </w:r>
          </w:p>
        </w:tc>
      </w:tr>
      <w:tr w:rsidR="00163DE2" w:rsidRPr="00D84509" w14:paraId="438CE8DB" w14:textId="77777777" w:rsidTr="00CA6066">
        <w:trPr>
          <w:trHeight w:val="225"/>
          <w:jc w:val="center"/>
        </w:trPr>
        <w:tc>
          <w:tcPr>
            <w:tcW w:w="0" w:type="auto"/>
          </w:tcPr>
          <w:p w14:paraId="29D85DE9" w14:textId="70AE4478" w:rsidR="00163DE2" w:rsidRPr="00D35943" w:rsidRDefault="00B40114" w:rsidP="00D26345">
            <w:pPr>
              <w:widowControl/>
              <w:spacing w:afterLines="0" w:after="0" w:line="240" w:lineRule="auto"/>
              <w:jc w:val="center"/>
              <w:rPr>
                <w:rFonts w:eastAsia="等线"/>
                <w:color w:val="000000"/>
                <w:kern w:val="0"/>
              </w:rPr>
            </w:pPr>
            <w:r w:rsidRPr="00D35943">
              <w:rPr>
                <w:rFonts w:eastAsia="等线" w:hint="eastAsia"/>
                <w:color w:val="000000"/>
                <w:kern w:val="0"/>
              </w:rPr>
              <w:t>14</w:t>
            </w:r>
          </w:p>
        </w:tc>
        <w:tc>
          <w:tcPr>
            <w:tcW w:w="0" w:type="auto"/>
            <w:noWrap/>
          </w:tcPr>
          <w:p w14:paraId="6C9775F4" w14:textId="421F1130" w:rsidR="00163DE2" w:rsidRPr="00D35943" w:rsidRDefault="00163DE2" w:rsidP="00D26345">
            <w:pPr>
              <w:widowControl/>
              <w:spacing w:afterLines="0" w:after="0" w:line="240" w:lineRule="auto"/>
              <w:jc w:val="center"/>
              <w:rPr>
                <w:rFonts w:eastAsia="等线"/>
                <w:color w:val="000000"/>
                <w:kern w:val="0"/>
              </w:rPr>
            </w:pPr>
            <w:r w:rsidRPr="00D35943">
              <w:rPr>
                <w:rFonts w:eastAsia="等线" w:hint="eastAsia"/>
                <w:color w:val="000000"/>
                <w:kern w:val="0"/>
              </w:rPr>
              <w:t>2</w:t>
            </w:r>
            <w:r w:rsidRPr="00D35943">
              <w:rPr>
                <w:rFonts w:eastAsia="等线"/>
                <w:color w:val="000000"/>
                <w:kern w:val="0"/>
              </w:rPr>
              <w:t>017</w:t>
            </w:r>
          </w:p>
        </w:tc>
        <w:tc>
          <w:tcPr>
            <w:tcW w:w="0" w:type="auto"/>
          </w:tcPr>
          <w:p w14:paraId="09950855" w14:textId="3CE33295" w:rsidR="00163DE2" w:rsidRPr="00D35943" w:rsidRDefault="00163DE2" w:rsidP="0028135D">
            <w:pPr>
              <w:widowControl/>
              <w:spacing w:afterLines="0" w:after="0" w:line="240" w:lineRule="auto"/>
              <w:jc w:val="left"/>
              <w:rPr>
                <w:rFonts w:eastAsia="等线"/>
                <w:color w:val="000000"/>
                <w:kern w:val="0"/>
              </w:rPr>
            </w:pPr>
            <w:r w:rsidRPr="00D35943">
              <w:rPr>
                <w:rFonts w:eastAsia="等线" w:hint="eastAsia"/>
                <w:color w:val="000000"/>
                <w:kern w:val="0"/>
              </w:rPr>
              <w:t>A</w:t>
            </w:r>
            <w:r w:rsidRPr="00D35943">
              <w:rPr>
                <w:rFonts w:eastAsia="等线"/>
                <w:color w:val="000000"/>
                <w:kern w:val="0"/>
              </w:rPr>
              <w:t>SD and SCZ</w:t>
            </w:r>
          </w:p>
        </w:tc>
        <w:tc>
          <w:tcPr>
            <w:tcW w:w="0" w:type="auto"/>
          </w:tcPr>
          <w:p w14:paraId="356D4D91" w14:textId="7318574A" w:rsidR="00163DE2" w:rsidRPr="00D35943" w:rsidRDefault="00163DE2" w:rsidP="0028135D">
            <w:pPr>
              <w:widowControl/>
              <w:spacing w:afterLines="0" w:after="0" w:line="240" w:lineRule="auto"/>
              <w:jc w:val="left"/>
              <w:rPr>
                <w:rFonts w:eastAsia="等线"/>
                <w:color w:val="000000"/>
                <w:kern w:val="0"/>
              </w:rPr>
            </w:pPr>
            <w:r w:rsidRPr="00D35943">
              <w:rPr>
                <w:rFonts w:eastAsia="等线"/>
                <w:color w:val="000000"/>
                <w:kern w:val="0"/>
              </w:rPr>
              <w:t>meta-analysis, association test, binomial sign test, and LDSC</w:t>
            </w:r>
          </w:p>
        </w:tc>
        <w:tc>
          <w:tcPr>
            <w:tcW w:w="0" w:type="auto"/>
          </w:tcPr>
          <w:p w14:paraId="3D457F5B" w14:textId="12E416DC" w:rsidR="00163DE2" w:rsidRPr="00D35943" w:rsidRDefault="00163DE2" w:rsidP="008D7AD8">
            <w:pPr>
              <w:widowControl/>
              <w:spacing w:afterLines="0" w:after="0" w:line="240" w:lineRule="auto"/>
              <w:jc w:val="center"/>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2E338B12" w14:textId="4671FDA7" w:rsidR="00163DE2" w:rsidRPr="00D35943" w:rsidRDefault="00163DE2" w:rsidP="008D7AD8">
            <w:pPr>
              <w:widowControl/>
              <w:spacing w:afterLines="0" w:after="0" w:line="240" w:lineRule="auto"/>
              <w:jc w:val="left"/>
              <w:rPr>
                <w:rFonts w:eastAsia="等线"/>
                <w:kern w:val="0"/>
              </w:rPr>
            </w:pPr>
            <w:r w:rsidRPr="00D35943">
              <w:rPr>
                <w:rFonts w:eastAsia="等线"/>
                <w:kern w:val="0"/>
              </w:rPr>
              <w:t xml:space="preserve">This study identified a significant genetic correlation with schizophrenia and association of ASD with several neurodevelopmental-related genes such as </w:t>
            </w:r>
            <w:r w:rsidRPr="00D35943">
              <w:rPr>
                <w:rFonts w:eastAsia="等线"/>
                <w:i/>
                <w:iCs/>
                <w:kern w:val="0"/>
              </w:rPr>
              <w:t>EXT1</w:t>
            </w:r>
            <w:r w:rsidRPr="00D35943">
              <w:rPr>
                <w:rFonts w:eastAsia="等线"/>
                <w:kern w:val="0"/>
              </w:rPr>
              <w:t xml:space="preserve">, </w:t>
            </w:r>
            <w:r w:rsidRPr="00D35943">
              <w:rPr>
                <w:rFonts w:eastAsia="等线"/>
                <w:i/>
                <w:iCs/>
                <w:kern w:val="0"/>
              </w:rPr>
              <w:t>ASTN2</w:t>
            </w:r>
            <w:r w:rsidRPr="00D35943">
              <w:rPr>
                <w:rFonts w:eastAsia="等线"/>
                <w:kern w:val="0"/>
              </w:rPr>
              <w:t xml:space="preserve">, </w:t>
            </w:r>
            <w:r w:rsidRPr="00D35943">
              <w:rPr>
                <w:rFonts w:eastAsia="等线"/>
                <w:i/>
                <w:iCs/>
                <w:kern w:val="0"/>
              </w:rPr>
              <w:t>MACROD2</w:t>
            </w:r>
            <w:r w:rsidRPr="00D35943">
              <w:rPr>
                <w:rFonts w:eastAsia="等线"/>
                <w:kern w:val="0"/>
              </w:rPr>
              <w:t xml:space="preserve">, and </w:t>
            </w:r>
            <w:r w:rsidRPr="00D35943">
              <w:rPr>
                <w:rFonts w:eastAsia="等线"/>
                <w:i/>
                <w:iCs/>
                <w:kern w:val="0"/>
              </w:rPr>
              <w:t>HDAC4</w:t>
            </w:r>
            <w:r w:rsidRPr="00D35943">
              <w:rPr>
                <w:rFonts w:eastAsia="等线"/>
                <w:kern w:val="0"/>
              </w:rPr>
              <w:t>.</w:t>
            </w:r>
          </w:p>
        </w:tc>
        <w:tc>
          <w:tcPr>
            <w:tcW w:w="0" w:type="auto"/>
            <w:vAlign w:val="center"/>
          </w:tcPr>
          <w:p w14:paraId="0A6AF02F" w14:textId="4DE9E26C" w:rsidR="00163DE2" w:rsidRPr="009C05B2" w:rsidRDefault="009C05B2" w:rsidP="00A71894">
            <w:pPr>
              <w:widowControl/>
              <w:spacing w:afterLines="0" w:after="0" w:line="240" w:lineRule="auto"/>
              <w:jc w:val="center"/>
              <w:rPr>
                <w:rFonts w:eastAsia="等线"/>
                <w:color w:val="000000"/>
                <w:kern w:val="0"/>
              </w:rPr>
            </w:pPr>
            <w:r>
              <w:rPr>
                <w:rFonts w:eastAsia="等线"/>
                <w:color w:val="000000"/>
                <w:kern w:val="0"/>
              </w:rPr>
              <w:fldChar w:fldCharType="begin"/>
            </w:r>
            <w:r>
              <w:rPr>
                <w:rFonts w:eastAsia="等线"/>
                <w:color w:val="000000"/>
                <w:kern w:val="0"/>
              </w:rPr>
              <w:instrText xml:space="preserve"> ADDIN EN.CITE &lt;EndNote&gt;&lt;Cite&gt;&lt;Author&gt;Consortium&lt;/Author&gt;&lt;Year&gt;2017&lt;/Year&gt;&lt;RecNum&gt;2817&lt;/RecNum&gt;&lt;DisplayText&gt;[14]&lt;/DisplayText&gt;&lt;record&gt;&lt;rec-number&gt;2817&lt;/rec-number&gt;&lt;foreign-keys&gt;&lt;key app="EN" db-id="wet0vd0dk00dz4e22wqxvvrup0dwt0ta55xe" timestamp="1635301483"&gt;2817&lt;/key&gt;&lt;/foreign-keys&gt;&lt;ref-type name="Journal Article"&gt;17&lt;/ref-type&gt;&lt;contributors&gt;&lt;authors&gt;&lt;author&gt;The Autism Spectrum Disorders Working Group of The Psychiatric Genomics Consortium&lt;/author&gt;&lt;/authors&gt;&lt;/contributors&gt;&lt;titles&gt;&lt;title&gt;Meta-analysis of GWAS of over 16,000 individuals with autism spectrum disorder highlights a novel locus at 10q24. 32 and a significant overlap with schizophrenia&lt;/title&gt;&lt;secondary-title&gt;Molecular autism&lt;/secondary-title&gt;&lt;/titles&gt;&lt;periodical&gt;&lt;full-title&gt;Molecular autism&lt;/full-title&gt;&lt;/periodical&gt;&lt;pages&gt;1-17&lt;/pages&gt;&lt;volume&gt;8&lt;/volume&gt;&lt;dates&gt;&lt;year&gt;2017&lt;/year&gt;&lt;/dates&gt;&lt;urls&gt;&lt;/urls&gt;&lt;/record&gt;&lt;/Cite&gt;&lt;/EndNote&gt;</w:instrText>
            </w:r>
            <w:r>
              <w:rPr>
                <w:rFonts w:eastAsia="等线"/>
                <w:color w:val="000000"/>
                <w:kern w:val="0"/>
              </w:rPr>
              <w:fldChar w:fldCharType="separate"/>
            </w:r>
            <w:r>
              <w:rPr>
                <w:rFonts w:eastAsia="等线"/>
                <w:noProof/>
                <w:color w:val="000000"/>
                <w:kern w:val="0"/>
              </w:rPr>
              <w:t>[</w:t>
            </w:r>
            <w:hyperlink w:anchor="_ENREF_14" w:tooltip="Consortium, 2017 #2817" w:history="1">
              <w:r w:rsidRPr="009C05B2">
                <w:rPr>
                  <w:rStyle w:val="a3"/>
                  <w:rFonts w:eastAsia="等线"/>
                  <w:noProof/>
                  <w:kern w:val="0"/>
                </w:rPr>
                <w:t>14</w:t>
              </w:r>
            </w:hyperlink>
            <w:r>
              <w:rPr>
                <w:rFonts w:eastAsia="等线"/>
                <w:noProof/>
                <w:color w:val="000000"/>
                <w:kern w:val="0"/>
              </w:rPr>
              <w:t>]</w:t>
            </w:r>
            <w:r>
              <w:rPr>
                <w:rFonts w:eastAsia="等线"/>
                <w:color w:val="000000"/>
                <w:kern w:val="0"/>
              </w:rPr>
              <w:fldChar w:fldCharType="end"/>
            </w:r>
          </w:p>
        </w:tc>
      </w:tr>
      <w:tr w:rsidR="00163DE2" w:rsidRPr="00D84509" w14:paraId="3C05539E" w14:textId="77777777" w:rsidTr="00CA6066">
        <w:trPr>
          <w:trHeight w:val="225"/>
          <w:jc w:val="center"/>
        </w:trPr>
        <w:tc>
          <w:tcPr>
            <w:tcW w:w="0" w:type="auto"/>
          </w:tcPr>
          <w:p w14:paraId="7B18EE96" w14:textId="6A957B08" w:rsidR="00163DE2" w:rsidRPr="00D35943" w:rsidRDefault="00B40114" w:rsidP="00163DE2">
            <w:pPr>
              <w:widowControl/>
              <w:spacing w:afterLines="0" w:after="0" w:line="240" w:lineRule="auto"/>
              <w:rPr>
                <w:rFonts w:eastAsia="等线"/>
                <w:color w:val="000000"/>
                <w:kern w:val="0"/>
              </w:rPr>
            </w:pPr>
            <w:r w:rsidRPr="00D35943">
              <w:rPr>
                <w:rFonts w:eastAsia="等线" w:hint="eastAsia"/>
                <w:color w:val="000000"/>
                <w:kern w:val="0"/>
              </w:rPr>
              <w:t>15</w:t>
            </w:r>
          </w:p>
        </w:tc>
        <w:tc>
          <w:tcPr>
            <w:tcW w:w="0" w:type="auto"/>
            <w:noWrap/>
          </w:tcPr>
          <w:p w14:paraId="0685EDED" w14:textId="05C37BA6" w:rsidR="00163DE2" w:rsidRPr="00D35943" w:rsidRDefault="00163DE2" w:rsidP="00163DE2">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017</w:t>
            </w:r>
          </w:p>
        </w:tc>
        <w:tc>
          <w:tcPr>
            <w:tcW w:w="0" w:type="auto"/>
          </w:tcPr>
          <w:p w14:paraId="5B055345" w14:textId="376B3572" w:rsidR="00163DE2" w:rsidRPr="00D35943" w:rsidRDefault="00163DE2" w:rsidP="0028135D">
            <w:pPr>
              <w:widowControl/>
              <w:spacing w:afterLines="0" w:after="0" w:line="240" w:lineRule="auto"/>
              <w:jc w:val="left"/>
              <w:rPr>
                <w:rFonts w:eastAsia="等线"/>
                <w:color w:val="000000"/>
                <w:kern w:val="0"/>
              </w:rPr>
            </w:pPr>
            <w:r w:rsidRPr="00D35943">
              <w:rPr>
                <w:rFonts w:eastAsia="等线" w:hint="eastAsia"/>
                <w:color w:val="000000"/>
                <w:kern w:val="0"/>
              </w:rPr>
              <w:t>S</w:t>
            </w:r>
            <w:r w:rsidRPr="00D35943">
              <w:rPr>
                <w:rFonts w:eastAsia="等线"/>
                <w:color w:val="000000"/>
                <w:kern w:val="0"/>
              </w:rPr>
              <w:t>CZ, AD and ADHD</w:t>
            </w:r>
          </w:p>
        </w:tc>
        <w:tc>
          <w:tcPr>
            <w:tcW w:w="0" w:type="auto"/>
          </w:tcPr>
          <w:p w14:paraId="7658646A" w14:textId="26EE1B5A" w:rsidR="00163DE2" w:rsidRPr="00D35943" w:rsidRDefault="00163DE2" w:rsidP="0028135D">
            <w:pPr>
              <w:widowControl/>
              <w:spacing w:afterLines="0" w:after="0" w:line="240" w:lineRule="auto"/>
              <w:jc w:val="left"/>
              <w:rPr>
                <w:rFonts w:eastAsia="等线"/>
                <w:color w:val="000000"/>
                <w:kern w:val="0"/>
              </w:rPr>
            </w:pPr>
            <w:r w:rsidRPr="00D35943">
              <w:rPr>
                <w:rFonts w:eastAsia="等线"/>
                <w:color w:val="000000"/>
                <w:kern w:val="0"/>
              </w:rPr>
              <w:t>polygenic risk scores and meta-analysis</w:t>
            </w:r>
          </w:p>
        </w:tc>
        <w:tc>
          <w:tcPr>
            <w:tcW w:w="0" w:type="auto"/>
          </w:tcPr>
          <w:p w14:paraId="38113B5B" w14:textId="179C035F" w:rsidR="00163DE2" w:rsidRPr="00D35943" w:rsidRDefault="00163DE2" w:rsidP="00163DE2">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081EEDD9" w14:textId="573A056A" w:rsidR="00163DE2" w:rsidRPr="00D35943" w:rsidRDefault="00163DE2" w:rsidP="00163DE2">
            <w:pPr>
              <w:widowControl/>
              <w:spacing w:afterLines="0" w:after="0" w:line="240" w:lineRule="auto"/>
              <w:rPr>
                <w:rFonts w:eastAsia="等线"/>
                <w:kern w:val="0"/>
              </w:rPr>
            </w:pPr>
            <w:r w:rsidRPr="00D35943">
              <w:rPr>
                <w:rFonts w:eastAsia="等线"/>
                <w:kern w:val="0"/>
              </w:rPr>
              <w:t>This study confirmed a common genetic etiology of schizophrenia and developmental psychopathology and showed a stronger shared genetic etiology between schizophrenia and adolescent onset psychopathology.</w:t>
            </w:r>
          </w:p>
        </w:tc>
        <w:tc>
          <w:tcPr>
            <w:tcW w:w="0" w:type="auto"/>
            <w:vAlign w:val="center"/>
          </w:tcPr>
          <w:p w14:paraId="259764DE" w14:textId="065B8409" w:rsidR="00163DE2" w:rsidRPr="00D35943" w:rsidRDefault="00163DE2"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&lt;EndNote&gt;&lt;Cite&gt;&lt;Author&gt;Nivard&lt;/Author&gt;&lt;Year&gt;2017&lt;/Year&gt;&lt;RecNum&gt;2689&lt;/RecNum&gt;&lt;DisplayText&gt;[15]&lt;/DisplayText&gt;&lt;record&gt;&lt;rec-number&gt;2689&lt;/rec-number&gt;&lt;foreign-keys&gt;&lt;key app="EN" db-id="wet0vd0dk00dz4e22wqxvvrup0dwt0ta55xe" timestamp="1621425115"&gt;2689&lt;/key&gt;&lt;/foreign-keys&gt;&lt;ref-type name="Journal Article"&gt;17&lt;/ref-type&gt;&lt;contributors&gt;&lt;authors&gt;&lt;author&gt;Nivard, Michel G&lt;/author&gt;&lt;author&gt;Gage, Suzanne H&lt;/author&gt;&lt;author&gt;Hottenga, Jouke J&lt;/author&gt;&lt;author&gt;Van Beijsterveldt, Catharina EM&lt;/author&gt;&lt;author&gt;Abdellaoui, Abdel&lt;/author&gt;&lt;author&gt;Bartels, Meike&lt;/author&gt;&lt;author&gt;Baselmans, Bart ML&lt;/author&gt;&lt;author&gt;Ligthart, Lannie&lt;/author&gt;&lt;author&gt;Pourcain, Beate St&lt;/author&gt;&lt;author&gt;Boomsma, Dorret I&lt;/author&gt;&lt;/authors&gt;&lt;/contributors&gt;&lt;titles&gt;&lt;title&gt;Genetic overlap between schizophrenia and developmental psychopathology: longitudinal and multivariate polygenic risk prediction of common psychiatric traits during development&lt;/title&gt;&lt;secondary-title&gt;Schizophrenia Bulletin&lt;/secondary-title&gt;&lt;/titles&gt;&lt;periodical&gt;&lt;full-title&gt;Schizophrenia bulletin&lt;/full-title&gt;&lt;/periodical&gt;&lt;pages&gt;1197-1207&lt;/pages&gt;&lt;volume&gt;43&lt;/volume&gt;&lt;number&gt;6&lt;/number&gt;&lt;dates&gt;&lt;year&gt;2017&lt;/year&gt;&lt;/dates&gt;&lt;isbn&gt;0586-7614&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15" w:tooltip="Nivard, 2017 #2689" w:history="1">
              <w:r w:rsidR="009C05B2" w:rsidRPr="009C05B2">
                <w:rPr>
                  <w:rStyle w:val="a3"/>
                  <w:rFonts w:eastAsia="等线"/>
                  <w:noProof/>
                  <w:kern w:val="0"/>
                </w:rPr>
                <w:t>15</w:t>
              </w:r>
            </w:hyperlink>
            <w:r w:rsidR="009C05B2">
              <w:rPr>
                <w:rFonts w:eastAsia="等线"/>
                <w:noProof/>
                <w:color w:val="000000"/>
                <w:kern w:val="0"/>
              </w:rPr>
              <w:t>]</w:t>
            </w:r>
            <w:r w:rsidRPr="00D35943">
              <w:rPr>
                <w:rFonts w:eastAsia="等线"/>
                <w:color w:val="000000"/>
                <w:kern w:val="0"/>
              </w:rPr>
              <w:fldChar w:fldCharType="end"/>
            </w:r>
          </w:p>
        </w:tc>
      </w:tr>
      <w:tr w:rsidR="00163DE2" w:rsidRPr="00D84509" w14:paraId="7A047781" w14:textId="77777777" w:rsidTr="00CA6066">
        <w:trPr>
          <w:trHeight w:val="225"/>
          <w:jc w:val="center"/>
        </w:trPr>
        <w:tc>
          <w:tcPr>
            <w:tcW w:w="0" w:type="auto"/>
          </w:tcPr>
          <w:p w14:paraId="1AFC2C87" w14:textId="7A718B6F" w:rsidR="00163DE2" w:rsidRPr="00D35943" w:rsidRDefault="00B40114" w:rsidP="00163DE2">
            <w:pPr>
              <w:widowControl/>
              <w:spacing w:afterLines="0" w:after="0" w:line="240" w:lineRule="auto"/>
              <w:rPr>
                <w:rFonts w:eastAsia="等线"/>
                <w:color w:val="000000"/>
                <w:kern w:val="0"/>
              </w:rPr>
            </w:pPr>
            <w:r w:rsidRPr="00D35943">
              <w:rPr>
                <w:rFonts w:eastAsia="等线" w:hint="eastAsia"/>
                <w:color w:val="000000"/>
                <w:kern w:val="0"/>
              </w:rPr>
              <w:t>16</w:t>
            </w:r>
          </w:p>
        </w:tc>
        <w:tc>
          <w:tcPr>
            <w:tcW w:w="0" w:type="auto"/>
            <w:noWrap/>
          </w:tcPr>
          <w:p w14:paraId="5744F65B" w14:textId="39097249" w:rsidR="00163DE2" w:rsidRPr="00D35943" w:rsidRDefault="00163DE2" w:rsidP="00163DE2">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017</w:t>
            </w:r>
          </w:p>
        </w:tc>
        <w:tc>
          <w:tcPr>
            <w:tcW w:w="0" w:type="auto"/>
          </w:tcPr>
          <w:p w14:paraId="0BABED8F" w14:textId="3A722380" w:rsidR="00163DE2" w:rsidRPr="00D35943" w:rsidRDefault="00163DE2" w:rsidP="0028135D">
            <w:pPr>
              <w:widowControl/>
              <w:spacing w:afterLines="0" w:after="0" w:line="240" w:lineRule="auto"/>
              <w:jc w:val="left"/>
              <w:rPr>
                <w:rFonts w:eastAsia="等线"/>
                <w:color w:val="000000"/>
                <w:kern w:val="0"/>
              </w:rPr>
            </w:pPr>
            <w:r w:rsidRPr="00D35943">
              <w:rPr>
                <w:rFonts w:eastAsia="等线" w:hint="eastAsia"/>
                <w:color w:val="000000"/>
                <w:kern w:val="0"/>
              </w:rPr>
              <w:t>A</w:t>
            </w:r>
            <w:r w:rsidRPr="00D35943">
              <w:rPr>
                <w:rFonts w:eastAsia="等线"/>
                <w:color w:val="000000"/>
                <w:kern w:val="0"/>
              </w:rPr>
              <w:t>DHD, ASD, BIP, MDD and SCZ</w:t>
            </w:r>
          </w:p>
        </w:tc>
        <w:tc>
          <w:tcPr>
            <w:tcW w:w="0" w:type="auto"/>
          </w:tcPr>
          <w:p w14:paraId="5DC53B06" w14:textId="47C8BC31" w:rsidR="00163DE2" w:rsidRPr="00D35943" w:rsidRDefault="00163DE2" w:rsidP="0028135D">
            <w:pPr>
              <w:widowControl/>
              <w:spacing w:afterLines="0" w:after="0" w:line="240" w:lineRule="auto"/>
              <w:jc w:val="left"/>
              <w:rPr>
                <w:rFonts w:eastAsia="等线"/>
                <w:color w:val="000000"/>
                <w:kern w:val="0"/>
              </w:rPr>
            </w:pPr>
            <w:r w:rsidRPr="00D35943">
              <w:rPr>
                <w:rFonts w:eastAsia="等线"/>
                <w:color w:val="000000"/>
                <w:kern w:val="0"/>
              </w:rPr>
              <w:t>graph-GPA</w:t>
            </w:r>
          </w:p>
        </w:tc>
        <w:tc>
          <w:tcPr>
            <w:tcW w:w="0" w:type="auto"/>
          </w:tcPr>
          <w:p w14:paraId="7276383B" w14:textId="7AE883B5" w:rsidR="00163DE2" w:rsidRPr="00D35943" w:rsidRDefault="00163DE2" w:rsidP="00163DE2">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3C583495" w14:textId="4511A3C6" w:rsidR="00163DE2" w:rsidRPr="00D35943" w:rsidRDefault="00163DE2" w:rsidP="00163DE2">
            <w:pPr>
              <w:widowControl/>
              <w:spacing w:afterLines="0" w:after="0" w:line="240" w:lineRule="auto"/>
              <w:rPr>
                <w:rFonts w:eastAsia="等线"/>
                <w:kern w:val="0"/>
              </w:rPr>
            </w:pPr>
            <w:r w:rsidRPr="00D35943">
              <w:rPr>
                <w:rFonts w:eastAsia="等线"/>
                <w:kern w:val="0"/>
              </w:rPr>
              <w:t>The graph-GPA method provided a powerful approach for prioritizing risk-associated genetic variants for major psychiatric disorders.</w:t>
            </w:r>
          </w:p>
        </w:tc>
        <w:tc>
          <w:tcPr>
            <w:tcW w:w="0" w:type="auto"/>
            <w:vAlign w:val="center"/>
          </w:tcPr>
          <w:p w14:paraId="1EE6096E" w14:textId="16B0C288" w:rsidR="00163DE2" w:rsidRPr="00D35943" w:rsidRDefault="00163DE2"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&lt;EndNote&gt;&lt;Cite&gt;&lt;Author&gt;Chung&lt;/Author&gt;&lt;Year&gt;2017&lt;/Year&gt;&lt;RecNum&gt;2703&lt;/RecNum&gt;&lt;DisplayText&gt;[16]&lt;/DisplayText&gt;&lt;record&gt;&lt;rec-number&gt;2703&lt;/rec-number&gt;&lt;foreign-keys&gt;&lt;key app="EN" db-id="wet0vd0dk00dz4e22wqxvvrup0dwt0ta55xe" timestamp="1621669917"&gt;2703&lt;/key&gt;&lt;/foreign-keys&gt;&lt;ref-type name="Journal Article"&gt;17&lt;/ref-type&gt;&lt;contributors&gt;&lt;authors&gt;&lt;author&gt;Chung, Dongjun&lt;/author&gt;&lt;author&gt;Kim, Hang J&lt;/author&gt;&lt;author&gt;Zhao, Hongyu&lt;/author&gt;&lt;/authors&gt;&lt;/contributors&gt;&lt;titles&gt;&lt;title&gt;graph-GPA: a graphical model for prioritizing GWAS results and investigating pleiotropic architecture&lt;/title&gt;&lt;secondary-title&gt;PLoS computational biology&lt;/secondary-title&gt;&lt;/titles&gt;&lt;periodical&gt;&lt;full-title&gt;PLOS Computational Biology&lt;/full-title&gt;&lt;/periodical&gt;&lt;pages&gt;e1005388&lt;/pages&gt;&lt;volume&gt;13&lt;/volume&gt;&lt;number&gt;2&lt;/number&gt;&lt;dates&gt;&lt;year&gt;2017&lt;/year&gt;&lt;/dates&gt;&lt;isbn&gt;1553-7358&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16" w:tooltip="Chung, 2017 #2703" w:history="1">
              <w:r w:rsidR="009C05B2" w:rsidRPr="009C05B2">
                <w:rPr>
                  <w:rStyle w:val="a3"/>
                  <w:rFonts w:eastAsia="等线"/>
                  <w:noProof/>
                  <w:kern w:val="0"/>
                </w:rPr>
                <w:t>16</w:t>
              </w:r>
            </w:hyperlink>
            <w:r w:rsidR="009C05B2">
              <w:rPr>
                <w:rFonts w:eastAsia="等线"/>
                <w:noProof/>
                <w:color w:val="000000"/>
                <w:kern w:val="0"/>
              </w:rPr>
              <w:t>]</w:t>
            </w:r>
            <w:r w:rsidRPr="00D35943">
              <w:rPr>
                <w:rFonts w:eastAsia="等线"/>
                <w:color w:val="000000"/>
                <w:kern w:val="0"/>
              </w:rPr>
              <w:fldChar w:fldCharType="end"/>
            </w:r>
          </w:p>
        </w:tc>
      </w:tr>
      <w:tr w:rsidR="00163DE2" w:rsidRPr="00D84509" w14:paraId="1AC3E5D7" w14:textId="77777777" w:rsidTr="00CA6066">
        <w:trPr>
          <w:trHeight w:val="225"/>
          <w:jc w:val="center"/>
        </w:trPr>
        <w:tc>
          <w:tcPr>
            <w:tcW w:w="0" w:type="auto"/>
          </w:tcPr>
          <w:p w14:paraId="5D485CEE" w14:textId="79754299" w:rsidR="00163DE2" w:rsidRPr="00D35943" w:rsidRDefault="00B40114" w:rsidP="00163DE2">
            <w:pPr>
              <w:widowControl/>
              <w:spacing w:afterLines="0" w:after="0" w:line="240" w:lineRule="auto"/>
              <w:rPr>
                <w:rFonts w:eastAsia="等线"/>
                <w:color w:val="000000"/>
                <w:kern w:val="0"/>
              </w:rPr>
            </w:pPr>
            <w:r w:rsidRPr="00D35943">
              <w:rPr>
                <w:rFonts w:eastAsia="等线" w:hint="eastAsia"/>
                <w:color w:val="000000"/>
                <w:kern w:val="0"/>
              </w:rPr>
              <w:t>17</w:t>
            </w:r>
          </w:p>
        </w:tc>
        <w:tc>
          <w:tcPr>
            <w:tcW w:w="0" w:type="auto"/>
            <w:noWrap/>
          </w:tcPr>
          <w:p w14:paraId="3C21F326" w14:textId="705A6C5D" w:rsidR="00163DE2" w:rsidRPr="00D35943" w:rsidRDefault="00163DE2" w:rsidP="00163DE2">
            <w:pPr>
              <w:widowControl/>
              <w:spacing w:afterLines="0" w:after="0" w:line="240" w:lineRule="auto"/>
              <w:rPr>
                <w:rFonts w:eastAsia="等线"/>
                <w:color w:val="000000"/>
                <w:kern w:val="0"/>
              </w:rPr>
            </w:pPr>
            <w:r w:rsidRPr="00D35943">
              <w:rPr>
                <w:rFonts w:eastAsia="等线" w:hint="eastAsia"/>
                <w:color w:val="000000"/>
                <w:kern w:val="0"/>
              </w:rPr>
              <w:t>2017</w:t>
            </w:r>
          </w:p>
        </w:tc>
        <w:tc>
          <w:tcPr>
            <w:tcW w:w="0" w:type="auto"/>
          </w:tcPr>
          <w:p w14:paraId="7D79C6BA" w14:textId="57FC3175" w:rsidR="00163DE2" w:rsidRPr="00D35943" w:rsidRDefault="00163DE2" w:rsidP="0028135D">
            <w:pPr>
              <w:widowControl/>
              <w:spacing w:afterLines="0" w:after="0" w:line="240" w:lineRule="auto"/>
              <w:jc w:val="left"/>
              <w:rPr>
                <w:rFonts w:eastAsia="等线"/>
                <w:color w:val="000000"/>
                <w:kern w:val="0"/>
              </w:rPr>
            </w:pPr>
            <w:r w:rsidRPr="00D35943">
              <w:rPr>
                <w:rFonts w:eastAsia="等线" w:hint="eastAsia"/>
                <w:color w:val="000000"/>
                <w:kern w:val="0"/>
              </w:rPr>
              <w:t>A</w:t>
            </w:r>
            <w:r w:rsidRPr="00D35943">
              <w:rPr>
                <w:rFonts w:eastAsia="等线"/>
                <w:color w:val="000000"/>
                <w:kern w:val="0"/>
              </w:rPr>
              <w:t xml:space="preserve">SD </w:t>
            </w:r>
            <w:r w:rsidRPr="00D35943">
              <w:rPr>
                <w:rFonts w:eastAsia="等线" w:hint="eastAsia"/>
                <w:color w:val="000000"/>
                <w:kern w:val="0"/>
              </w:rPr>
              <w:t>and</w:t>
            </w:r>
            <w:r w:rsidRPr="00D35943">
              <w:rPr>
                <w:rFonts w:eastAsia="等线"/>
                <w:color w:val="000000"/>
                <w:kern w:val="0"/>
              </w:rPr>
              <w:t xml:space="preserve"> ADHD</w:t>
            </w:r>
          </w:p>
        </w:tc>
        <w:tc>
          <w:tcPr>
            <w:tcW w:w="0" w:type="auto"/>
          </w:tcPr>
          <w:p w14:paraId="43C9CA2D" w14:textId="58B1A334" w:rsidR="00163DE2" w:rsidRPr="00D35943" w:rsidRDefault="0096233E" w:rsidP="0028135D">
            <w:pPr>
              <w:widowControl/>
              <w:spacing w:afterLines="0" w:after="0" w:line="240" w:lineRule="auto"/>
              <w:jc w:val="left"/>
              <w:rPr>
                <w:rFonts w:eastAsia="等线"/>
                <w:color w:val="000000"/>
                <w:kern w:val="0"/>
              </w:rPr>
            </w:pPr>
            <w:r w:rsidRPr="00D35943">
              <w:rPr>
                <w:rFonts w:eastAsia="等线" w:hint="eastAsia"/>
                <w:color w:val="000000"/>
                <w:kern w:val="0"/>
              </w:rPr>
              <w:t>g</w:t>
            </w:r>
            <w:r w:rsidR="00163DE2" w:rsidRPr="00D35943">
              <w:rPr>
                <w:rFonts w:eastAsia="等线"/>
                <w:color w:val="000000"/>
                <w:kern w:val="0"/>
              </w:rPr>
              <w:t>enetic</w:t>
            </w:r>
            <w:r w:rsidRPr="00D35943">
              <w:rPr>
                <w:rFonts w:eastAsia="等线" w:hint="eastAsia"/>
                <w:color w:val="000000"/>
                <w:kern w:val="0"/>
              </w:rPr>
              <w:t xml:space="preserve"> </w:t>
            </w:r>
            <w:r w:rsidR="00163DE2" w:rsidRPr="00D35943">
              <w:rPr>
                <w:rFonts w:eastAsia="等线"/>
                <w:color w:val="000000"/>
                <w:kern w:val="0"/>
              </w:rPr>
              <w:t>relationship</w:t>
            </w:r>
            <w:r w:rsidRPr="00D35943">
              <w:rPr>
                <w:rFonts w:eastAsia="等线" w:hint="eastAsia"/>
                <w:color w:val="000000"/>
                <w:kern w:val="0"/>
              </w:rPr>
              <w:t xml:space="preserve"> </w:t>
            </w:r>
            <w:r w:rsidR="00163DE2" w:rsidRPr="00D35943">
              <w:rPr>
                <w:rFonts w:eastAsia="等线"/>
                <w:color w:val="000000"/>
                <w:kern w:val="0"/>
              </w:rPr>
              <w:t>matrix restricted maximum likelihood estimation, pathway analysis and polygenic scoring analyses</w:t>
            </w:r>
          </w:p>
        </w:tc>
        <w:tc>
          <w:tcPr>
            <w:tcW w:w="0" w:type="auto"/>
          </w:tcPr>
          <w:p w14:paraId="2F5DFCE3" w14:textId="4C241189" w:rsidR="00163DE2" w:rsidRPr="00D35943" w:rsidRDefault="00163DE2" w:rsidP="00163DE2">
            <w:pPr>
              <w:widowControl/>
              <w:spacing w:afterLines="0" w:after="0" w:line="240" w:lineRule="auto"/>
              <w:rPr>
                <w:rFonts w:eastAsia="等线"/>
                <w:color w:val="000000"/>
                <w:kern w:val="0"/>
              </w:rPr>
            </w:pPr>
            <w:r w:rsidRPr="00D35943">
              <w:rPr>
                <w:rFonts w:eastAsia="等线"/>
                <w:color w:val="000000"/>
                <w:kern w:val="0"/>
              </w:rPr>
              <w:t>SNP</w:t>
            </w:r>
          </w:p>
        </w:tc>
        <w:tc>
          <w:tcPr>
            <w:tcW w:w="0" w:type="auto"/>
            <w:shd w:val="clear" w:color="auto" w:fill="auto"/>
          </w:tcPr>
          <w:p w14:paraId="43BB5074" w14:textId="273A5B10" w:rsidR="00163DE2" w:rsidRPr="00D35943" w:rsidRDefault="00163DE2" w:rsidP="00163DE2">
            <w:pPr>
              <w:widowControl/>
              <w:spacing w:afterLines="0" w:after="0" w:line="240" w:lineRule="auto"/>
              <w:rPr>
                <w:rFonts w:eastAsia="等线"/>
                <w:kern w:val="0"/>
              </w:rPr>
            </w:pPr>
            <w:r w:rsidRPr="00D35943">
              <w:rPr>
                <w:rFonts w:eastAsia="等线"/>
                <w:kern w:val="0"/>
              </w:rPr>
              <w:t xml:space="preserve">It found that in the general population genetic </w:t>
            </w:r>
            <w:r w:rsidR="00EA0247" w:rsidRPr="00D35943">
              <w:rPr>
                <w:rFonts w:eastAsia="等线"/>
                <w:kern w:val="0"/>
              </w:rPr>
              <w:t>etiologies</w:t>
            </w:r>
            <w:r w:rsidRPr="00D35943">
              <w:rPr>
                <w:rFonts w:eastAsia="等线"/>
                <w:kern w:val="0"/>
              </w:rPr>
              <w:t xml:space="preserve"> between social-communication difficulties and ADHD symptoms were shared throughout child and adolescent development and may implicate similar biological pathways that co-vary during development. Within both the ASD and the ADHD dimension, population-based </w:t>
            </w:r>
            <w:r w:rsidR="006A4784">
              <w:rPr>
                <w:rFonts w:eastAsia="等线"/>
                <w:kern w:val="0"/>
              </w:rPr>
              <w:t>disorders</w:t>
            </w:r>
            <w:r w:rsidRPr="00D35943">
              <w:rPr>
                <w:rFonts w:eastAsia="等线"/>
                <w:kern w:val="0"/>
              </w:rPr>
              <w:t xml:space="preserve"> were also linked to clinical disorder.</w:t>
            </w:r>
          </w:p>
        </w:tc>
        <w:tc>
          <w:tcPr>
            <w:tcW w:w="0" w:type="auto"/>
            <w:vAlign w:val="center"/>
          </w:tcPr>
          <w:p w14:paraId="040A50A1" w14:textId="6C06CB8B" w:rsidR="00163DE2" w:rsidRPr="00D35943" w:rsidRDefault="00163DE2"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&lt;EndNote&gt;&lt;Cite&gt;&lt;Author&gt;Stergiakouli&lt;/Author&gt;&lt;Year&gt;2017&lt;/Year&gt;&lt;RecNum&gt;2704&lt;/RecNum&gt;&lt;DisplayText&gt;[17]&lt;/DisplayText&gt;&lt;record&gt;&lt;rec-number&gt;2704&lt;/rec-number&gt;&lt;foreign-keys&gt;&lt;key app="EN" db-id="wet0vd0dk00dz4e22wqxvvrup0dwt0ta55xe" timestamp="1621735061"&gt;2704&lt;/key&gt;&lt;/foreign-keys&gt;&lt;ref-type name="Journal Article"&gt;17&lt;/ref-type&gt;&lt;contributors&gt;&lt;authors&gt;&lt;author&gt;Stergiakouli, Evie&lt;/author&gt;&lt;author&gt;Smith, George Davey&lt;/author&gt;&lt;author&gt;Martin, Joanna&lt;/author&gt;&lt;author&gt;Skuse, David H&lt;/author&gt;&lt;author&gt;Viechtbauer, Wolfgang&lt;/author&gt;&lt;author&gt;Ring, Susan M&lt;/author&gt;&lt;author&gt;Ronald, Angelica&lt;/author&gt;&lt;author&gt;Evans, David E&lt;/author&gt;&lt;author&gt;Fisher, Simon E&lt;/author&gt;&lt;author&gt;Thapar, Anita&lt;/author&gt;&lt;/authors&gt;&lt;/contributors&gt;&lt;titles&gt;&lt;title&gt;Shared genetic influences between dimensional ASD and ADHD symptoms during child and adolescent development&lt;/title&gt;&lt;secondary-title&gt;Molecular Autism&lt;/secondary-title&gt;&lt;/titles&gt;&lt;periodical&gt;&lt;full-title&gt;Molecular autism&lt;/full-title&gt;&lt;/periodical&gt;&lt;pages&gt;1-13&lt;/pages&gt;&lt;volume&gt;8&lt;/volume&gt;&lt;number&gt;1&lt;/number&gt;&lt;dates&gt;&lt;year&gt;2017&lt;/year&gt;&lt;/dates&gt;&lt;isbn&gt;2040-2392&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17" w:tooltip="Stergiakouli, 2017 #2704" w:history="1">
              <w:r w:rsidR="009C05B2" w:rsidRPr="009C05B2">
                <w:rPr>
                  <w:rStyle w:val="a3"/>
                  <w:rFonts w:eastAsia="等线"/>
                  <w:noProof/>
                  <w:kern w:val="0"/>
                </w:rPr>
                <w:t>17</w:t>
              </w:r>
            </w:hyperlink>
            <w:r w:rsidR="009C05B2">
              <w:rPr>
                <w:rFonts w:eastAsia="等线"/>
                <w:noProof/>
                <w:color w:val="000000"/>
                <w:kern w:val="0"/>
              </w:rPr>
              <w:t>]</w:t>
            </w:r>
            <w:r w:rsidRPr="00D35943">
              <w:rPr>
                <w:rFonts w:eastAsia="等线"/>
                <w:color w:val="000000"/>
                <w:kern w:val="0"/>
              </w:rPr>
              <w:fldChar w:fldCharType="end"/>
            </w:r>
          </w:p>
        </w:tc>
      </w:tr>
      <w:tr w:rsidR="00972777" w:rsidRPr="00D84509" w14:paraId="5A3D9DA4" w14:textId="77777777" w:rsidTr="00CA6066">
        <w:trPr>
          <w:trHeight w:val="225"/>
          <w:jc w:val="center"/>
        </w:trPr>
        <w:tc>
          <w:tcPr>
            <w:tcW w:w="0" w:type="auto"/>
          </w:tcPr>
          <w:p w14:paraId="5A02B94D" w14:textId="7573A6E7" w:rsidR="00972777" w:rsidRPr="00D35943" w:rsidRDefault="00972777" w:rsidP="00972777">
            <w:pPr>
              <w:widowControl/>
              <w:spacing w:afterLines="0" w:after="0" w:line="240" w:lineRule="auto"/>
              <w:rPr>
                <w:rFonts w:eastAsia="等线"/>
                <w:color w:val="000000"/>
                <w:kern w:val="0"/>
              </w:rPr>
            </w:pPr>
            <w:r w:rsidRPr="00D35943">
              <w:rPr>
                <w:rFonts w:eastAsia="等线" w:hint="eastAsia"/>
                <w:color w:val="000000"/>
                <w:kern w:val="0"/>
              </w:rPr>
              <w:t>1</w:t>
            </w:r>
            <w:r w:rsidR="00B40114" w:rsidRPr="00D35943">
              <w:rPr>
                <w:rFonts w:eastAsia="等线" w:hint="eastAsia"/>
                <w:color w:val="000000"/>
                <w:kern w:val="0"/>
              </w:rPr>
              <w:t>8</w:t>
            </w:r>
          </w:p>
        </w:tc>
        <w:tc>
          <w:tcPr>
            <w:tcW w:w="0" w:type="auto"/>
            <w:noWrap/>
          </w:tcPr>
          <w:p w14:paraId="358BACBE" w14:textId="2400F1F6" w:rsidR="00972777" w:rsidRPr="00D35943" w:rsidRDefault="00972777" w:rsidP="00972777">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018</w:t>
            </w:r>
          </w:p>
        </w:tc>
        <w:tc>
          <w:tcPr>
            <w:tcW w:w="0" w:type="auto"/>
          </w:tcPr>
          <w:p w14:paraId="4A6ED2D5" w14:textId="22AF2943" w:rsidR="00972777" w:rsidRPr="00D35943" w:rsidRDefault="00972777" w:rsidP="0028135D">
            <w:pPr>
              <w:widowControl/>
              <w:spacing w:afterLines="0" w:after="0" w:line="240" w:lineRule="auto"/>
              <w:jc w:val="left"/>
              <w:rPr>
                <w:rFonts w:eastAsia="等线"/>
                <w:color w:val="000000"/>
                <w:kern w:val="0"/>
              </w:rPr>
            </w:pPr>
            <w:r w:rsidRPr="00D35943">
              <w:rPr>
                <w:rFonts w:eastAsia="等线" w:hint="eastAsia"/>
                <w:color w:val="000000"/>
                <w:kern w:val="0"/>
              </w:rPr>
              <w:t>M</w:t>
            </w:r>
            <w:r w:rsidRPr="00D35943">
              <w:rPr>
                <w:rFonts w:eastAsia="等线"/>
                <w:color w:val="000000"/>
                <w:kern w:val="0"/>
              </w:rPr>
              <w:t>DD</w:t>
            </w:r>
            <w:r w:rsidR="00D5716D" w:rsidRPr="00D35943">
              <w:rPr>
                <w:rFonts w:eastAsia="等线"/>
                <w:color w:val="000000"/>
                <w:kern w:val="0"/>
              </w:rPr>
              <w:t xml:space="preserve"> </w:t>
            </w:r>
            <w:r w:rsidR="00D5716D" w:rsidRPr="00D35943">
              <w:rPr>
                <w:rFonts w:eastAsia="等线" w:hint="eastAsia"/>
                <w:color w:val="000000"/>
                <w:kern w:val="0"/>
              </w:rPr>
              <w:t>and</w:t>
            </w:r>
            <w:r w:rsidR="00D5716D" w:rsidRPr="00D35943">
              <w:rPr>
                <w:rFonts w:eastAsia="等线"/>
                <w:color w:val="000000"/>
                <w:kern w:val="0"/>
              </w:rPr>
              <w:t xml:space="preserve"> alcohol dependence</w:t>
            </w:r>
          </w:p>
        </w:tc>
        <w:tc>
          <w:tcPr>
            <w:tcW w:w="0" w:type="auto"/>
          </w:tcPr>
          <w:p w14:paraId="189B1F1B" w14:textId="347F8FC6" w:rsidR="00972777" w:rsidRPr="00D35943" w:rsidRDefault="00972777" w:rsidP="0028135D">
            <w:pPr>
              <w:widowControl/>
              <w:spacing w:afterLines="0" w:after="0" w:line="240" w:lineRule="auto"/>
              <w:jc w:val="left"/>
              <w:rPr>
                <w:rFonts w:eastAsia="等线"/>
                <w:color w:val="000000"/>
                <w:kern w:val="0"/>
              </w:rPr>
            </w:pPr>
            <w:r w:rsidRPr="00D35943">
              <w:rPr>
                <w:rFonts w:eastAsia="等线"/>
                <w:kern w:val="0"/>
              </w:rPr>
              <w:t>PRS</w:t>
            </w:r>
          </w:p>
        </w:tc>
        <w:tc>
          <w:tcPr>
            <w:tcW w:w="0" w:type="auto"/>
          </w:tcPr>
          <w:p w14:paraId="12050D9A" w14:textId="7532C5CB" w:rsidR="00972777" w:rsidRPr="00D35943" w:rsidRDefault="00972777" w:rsidP="00972777">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66E788A9" w14:textId="2E4E5F20" w:rsidR="00972777" w:rsidRPr="00D35943" w:rsidRDefault="00A5406F" w:rsidP="00972777">
            <w:pPr>
              <w:widowControl/>
              <w:spacing w:afterLines="0" w:after="0" w:line="240" w:lineRule="auto"/>
              <w:rPr>
                <w:rFonts w:eastAsia="等线"/>
                <w:kern w:val="0"/>
              </w:rPr>
            </w:pPr>
            <w:r w:rsidRPr="00D35943">
              <w:rPr>
                <w:rFonts w:eastAsia="等线"/>
                <w:kern w:val="0"/>
              </w:rPr>
              <w:t xml:space="preserve">This study indicated </w:t>
            </w:r>
            <w:r w:rsidR="00972777" w:rsidRPr="00D35943">
              <w:rPr>
                <w:rFonts w:eastAsia="等线"/>
                <w:kern w:val="0"/>
              </w:rPr>
              <w:t>the genetic overlap between alcohol dependence and MDD.</w:t>
            </w:r>
          </w:p>
        </w:tc>
        <w:tc>
          <w:tcPr>
            <w:tcW w:w="0" w:type="auto"/>
            <w:vAlign w:val="center"/>
          </w:tcPr>
          <w:p w14:paraId="5B72B2AE" w14:textId="11463945" w:rsidR="00972777" w:rsidRPr="00D35943" w:rsidRDefault="00972777"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&lt;EndNote&gt;&lt;Cite&gt;&lt;Author&gt;Foo&lt;/Author&gt;&lt;Year&gt;2018&lt;/Year&gt;&lt;RecNum&gt;2638&lt;/RecNum&gt;&lt;DisplayText&gt;[18]&lt;/DisplayText&gt;&lt;record&gt;&lt;rec-number&gt;2638&lt;/rec-number&gt;&lt;foreign-keys&gt;&lt;key app="EN" db-id="wet0vd0dk00dz4e22wqxvvrup0dwt0ta55xe" timestamp="1621302564"&gt;2638&lt;/key&gt;&lt;/foreign-keys&gt;&lt;ref-type name="Journal Article"&gt;17&lt;/ref-type&gt;&lt;contributors&gt;&lt;authors&gt;&lt;author&gt;Foo, Jerome C&lt;/author&gt;&lt;author&gt;Streit, Fabian&lt;/author&gt;&lt;author&gt;Treutlein, Jens&lt;/author&gt;&lt;author&gt;Ripke, Stephan&lt;/author&gt;&lt;author&gt;Witt, Stephanie H&lt;/author&gt;&lt;author&gt;Strohmaier, Jana&lt;/author&gt;&lt;author&gt;Degenhardt, Franziska&lt;/author&gt;&lt;author&gt;Forstner, Andreas J&lt;/author&gt;&lt;author&gt;Hoffmann, Per&lt;/author&gt;&lt;author&gt;Soyka, Michael&lt;/author&gt;&lt;/authors&gt;&lt;/contributors&gt;&lt;titles&gt;&lt;title&gt;Shared genetic etiology between alcohol dependence and major depressive disorder&lt;/title&gt;&lt;secondary-title&gt;Psychiatric genetics&lt;/secondary-title&gt;&lt;/titles&gt;&lt;periodical&gt;&lt;full-title&gt;Psychiatric genetics&lt;/full-title&gt;&lt;/periodical&gt;&lt;pages&gt;66&lt;/pages&gt;&lt;volume&gt;28&lt;/volume&gt;&lt;number&gt;4&lt;/number&gt;&lt;dates&gt;&lt;year&gt;2018&lt;/year&gt;&lt;/dates&gt;&lt;urls&gt;&lt;/urls&gt;&lt;/record&gt;&lt;/Cite&gt;&lt;/EndNote&gt;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18" w:tooltip="Foo, 2018 #2638" w:history="1">
              <w:r w:rsidR="009C05B2" w:rsidRPr="009C05B2">
                <w:rPr>
                  <w:rStyle w:val="a3"/>
                  <w:rFonts w:eastAsia="等线"/>
                  <w:noProof/>
                  <w:kern w:val="0"/>
                </w:rPr>
                <w:t>18</w:t>
              </w:r>
            </w:hyperlink>
            <w:r w:rsidR="009C05B2">
              <w:rPr>
                <w:rFonts w:eastAsia="等线"/>
                <w:noProof/>
                <w:color w:val="000000"/>
                <w:kern w:val="0"/>
              </w:rPr>
              <w:t>]</w:t>
            </w:r>
            <w:r w:rsidRPr="00D35943">
              <w:rPr>
                <w:rFonts w:eastAsia="等线"/>
                <w:color w:val="000000"/>
                <w:kern w:val="0"/>
              </w:rPr>
              <w:fldChar w:fldCharType="end"/>
            </w:r>
          </w:p>
        </w:tc>
      </w:tr>
      <w:tr w:rsidR="00674D17" w:rsidRPr="00D84509" w14:paraId="2DEB1F94" w14:textId="77777777" w:rsidTr="00CA6066">
        <w:trPr>
          <w:trHeight w:val="225"/>
          <w:jc w:val="center"/>
        </w:trPr>
        <w:tc>
          <w:tcPr>
            <w:tcW w:w="0" w:type="auto"/>
          </w:tcPr>
          <w:p w14:paraId="6A7EDEDC" w14:textId="30BC80A2" w:rsidR="00FE2EF8" w:rsidRPr="00D35943" w:rsidRDefault="00FE2EF8" w:rsidP="00B40114">
            <w:pPr>
              <w:widowControl/>
              <w:spacing w:afterLines="0" w:after="0" w:line="240" w:lineRule="auto"/>
              <w:rPr>
                <w:rFonts w:eastAsia="等线"/>
                <w:color w:val="000000"/>
                <w:kern w:val="0"/>
              </w:rPr>
            </w:pPr>
            <w:r w:rsidRPr="00D35943">
              <w:rPr>
                <w:rFonts w:eastAsia="等线" w:hint="eastAsia"/>
                <w:color w:val="000000"/>
                <w:kern w:val="0"/>
              </w:rPr>
              <w:t>1</w:t>
            </w:r>
            <w:r w:rsidR="00B40114" w:rsidRPr="00D35943">
              <w:rPr>
                <w:rFonts w:eastAsia="等线" w:hint="eastAsia"/>
                <w:color w:val="000000"/>
                <w:kern w:val="0"/>
              </w:rPr>
              <w:t>9</w:t>
            </w:r>
          </w:p>
        </w:tc>
        <w:tc>
          <w:tcPr>
            <w:tcW w:w="0" w:type="auto"/>
            <w:noWrap/>
          </w:tcPr>
          <w:p w14:paraId="2038919D" w14:textId="244415B3" w:rsidR="00FE2EF8" w:rsidRPr="00D35943" w:rsidRDefault="00E230F0" w:rsidP="00FE2EF8">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018</w:t>
            </w:r>
          </w:p>
        </w:tc>
        <w:tc>
          <w:tcPr>
            <w:tcW w:w="0" w:type="auto"/>
          </w:tcPr>
          <w:p w14:paraId="3536F8E5" w14:textId="42F09087" w:rsidR="00FE2EF8" w:rsidRPr="00D35943" w:rsidRDefault="00E230F0" w:rsidP="0028135D">
            <w:pPr>
              <w:widowControl/>
              <w:spacing w:afterLines="0" w:after="0" w:line="240" w:lineRule="auto"/>
              <w:jc w:val="left"/>
              <w:rPr>
                <w:rFonts w:eastAsia="等线"/>
                <w:color w:val="000000"/>
                <w:kern w:val="0"/>
              </w:rPr>
            </w:pPr>
            <w:r w:rsidRPr="00D35943">
              <w:rPr>
                <w:rFonts w:eastAsia="等线" w:hint="eastAsia"/>
                <w:color w:val="000000"/>
                <w:kern w:val="0"/>
              </w:rPr>
              <w:t>A</w:t>
            </w:r>
            <w:r w:rsidRPr="00D35943">
              <w:rPr>
                <w:rFonts w:eastAsia="等线"/>
                <w:color w:val="000000"/>
                <w:kern w:val="0"/>
              </w:rPr>
              <w:t xml:space="preserve">DHD, ASD, </w:t>
            </w:r>
            <w:r w:rsidRPr="00D35943">
              <w:rPr>
                <w:rFonts w:eastAsia="等线"/>
                <w:color w:val="000000"/>
                <w:kern w:val="0"/>
              </w:rPr>
              <w:lastRenderedPageBreak/>
              <w:t>SCZ and BIP</w:t>
            </w:r>
          </w:p>
        </w:tc>
        <w:tc>
          <w:tcPr>
            <w:tcW w:w="0" w:type="auto"/>
          </w:tcPr>
          <w:p w14:paraId="18F74043" w14:textId="726FE726" w:rsidR="00FE2EF8" w:rsidRPr="00D35943" w:rsidRDefault="003F4870" w:rsidP="0028135D">
            <w:pPr>
              <w:widowControl/>
              <w:spacing w:afterLines="0" w:after="0" w:line="240" w:lineRule="auto"/>
              <w:jc w:val="left"/>
              <w:rPr>
                <w:rFonts w:eastAsia="等线"/>
                <w:color w:val="000000"/>
                <w:kern w:val="0"/>
              </w:rPr>
            </w:pPr>
            <w:r w:rsidRPr="00D35943">
              <w:rPr>
                <w:rFonts w:eastAsia="等线"/>
                <w:color w:val="000000"/>
                <w:kern w:val="0"/>
              </w:rPr>
              <w:lastRenderedPageBreak/>
              <w:t xml:space="preserve">clustering analysis, </w:t>
            </w:r>
            <w:r w:rsidR="00BA4ECC" w:rsidRPr="00D35943">
              <w:rPr>
                <w:rFonts w:eastAsia="等线"/>
                <w:color w:val="000000"/>
                <w:kern w:val="0"/>
              </w:rPr>
              <w:t xml:space="preserve">and </w:t>
            </w:r>
            <w:r w:rsidRPr="00D35943">
              <w:rPr>
                <w:rFonts w:eastAsia="等线"/>
                <w:color w:val="000000"/>
                <w:kern w:val="0"/>
              </w:rPr>
              <w:t>cFDR</w:t>
            </w:r>
          </w:p>
        </w:tc>
        <w:tc>
          <w:tcPr>
            <w:tcW w:w="0" w:type="auto"/>
          </w:tcPr>
          <w:p w14:paraId="6069005D" w14:textId="4996096F" w:rsidR="00FE2EF8" w:rsidRPr="00D35943" w:rsidRDefault="003F4870" w:rsidP="00FE2EF8">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373FC834" w14:textId="72647518" w:rsidR="00FE2EF8" w:rsidRPr="00D35943" w:rsidRDefault="00F62BFC" w:rsidP="00FE2EF8">
            <w:pPr>
              <w:widowControl/>
              <w:spacing w:afterLines="0" w:after="0" w:line="240" w:lineRule="auto"/>
              <w:rPr>
                <w:rFonts w:eastAsia="等线"/>
                <w:kern w:val="0"/>
              </w:rPr>
            </w:pPr>
            <w:r w:rsidRPr="00D35943">
              <w:rPr>
                <w:rFonts w:eastAsia="等线"/>
                <w:kern w:val="0"/>
              </w:rPr>
              <w:t>this work</w:t>
            </w:r>
            <w:r w:rsidR="003F4870" w:rsidRPr="00D35943">
              <w:rPr>
                <w:rFonts w:eastAsia="等线"/>
                <w:kern w:val="0"/>
              </w:rPr>
              <w:t xml:space="preserve"> </w:t>
            </w:r>
            <w:r w:rsidRPr="00D35943">
              <w:rPr>
                <w:rFonts w:eastAsia="等线"/>
                <w:kern w:val="0"/>
              </w:rPr>
              <w:t xml:space="preserve">identified </w:t>
            </w:r>
            <w:r w:rsidR="003F4870" w:rsidRPr="00D35943">
              <w:rPr>
                <w:rFonts w:eastAsia="等线"/>
                <w:kern w:val="0"/>
              </w:rPr>
              <w:t xml:space="preserve">brain age gap as a genetically </w:t>
            </w:r>
            <w:r w:rsidR="003F4870" w:rsidRPr="00D35943">
              <w:rPr>
                <w:rFonts w:eastAsia="等线"/>
                <w:kern w:val="0"/>
              </w:rPr>
              <w:lastRenderedPageBreak/>
              <w:t xml:space="preserve">modulated trait that </w:t>
            </w:r>
            <w:r w:rsidR="000530BE" w:rsidRPr="00D35943">
              <w:rPr>
                <w:rFonts w:eastAsia="等线"/>
                <w:kern w:val="0"/>
              </w:rPr>
              <w:t xml:space="preserve">offered </w:t>
            </w:r>
            <w:r w:rsidR="003F4870" w:rsidRPr="00D35943">
              <w:rPr>
                <w:rFonts w:eastAsia="等线"/>
                <w:kern w:val="0"/>
              </w:rPr>
              <w:t>a window into shared and distinct mechanisms in different brain disorders.</w:t>
            </w:r>
          </w:p>
        </w:tc>
        <w:tc>
          <w:tcPr>
            <w:tcW w:w="0" w:type="auto"/>
            <w:vAlign w:val="center"/>
          </w:tcPr>
          <w:p w14:paraId="24F03342" w14:textId="4FF7F2A6" w:rsidR="00FE2EF8" w:rsidRPr="00D35943" w:rsidRDefault="00E230F0" w:rsidP="00A71894">
            <w:pPr>
              <w:widowControl/>
              <w:spacing w:afterLines="0" w:after="0" w:line="240" w:lineRule="auto"/>
              <w:jc w:val="center"/>
              <w:rPr>
                <w:rFonts w:eastAsia="等线"/>
                <w:color w:val="000000"/>
                <w:kern w:val="0"/>
              </w:rPr>
            </w:pPr>
            <w:r w:rsidRPr="00D35943">
              <w:rPr>
                <w:rFonts w:eastAsia="等线"/>
                <w:color w:val="000000"/>
                <w:kern w:val="0"/>
              </w:rPr>
              <w:lastRenderedPageBreak/>
              <w:fldChar w:fldCharType="begin"/>
            </w:r>
            <w:r w:rsidR="009C05B2">
              <w:rPr>
                <w:rFonts w:eastAsia="等线"/>
                <w:color w:val="000000"/>
                <w:kern w:val="0"/>
              </w:rPr>
              <w:instrText xml:space="preserve"> ADDIN EN.CITE &lt;EndNote&gt;&lt;Cite&gt;&lt;Author&gt;Kaufmann&lt;/Author&gt;&lt;Year&gt;2018&lt;/Year&gt;&lt;RecNum&gt;2644&lt;/RecNum&gt;&lt;DisplayText&gt;[19]&lt;/DisplayText&gt;&lt;record&gt;&lt;rec-number&gt;2644&lt;/rec-number&gt;&lt;foreign-keys&gt;&lt;key app="EN" db-id="wet0vd0dk00dz4e22wqxvvrup0dwt0ta55xe" timestamp="1621304026"&gt;2644&lt;/key&gt;&lt;/foreign-keys&gt;&lt;ref-type name="Journal Article"&gt;17&lt;/ref-type&gt;&lt;contributors&gt;&lt;authors&gt;&lt;author&gt;Kaufmann, Tobias&lt;/author&gt;&lt;author&gt;van der Meer, Dennis&lt;/author&gt;&lt;author&gt;Doan, Nhat Trung&lt;/author&gt;&lt;author&gt;Schwarz, Emanuel&lt;/author&gt;&lt;author&gt;Lund, Martina J&lt;/author&gt;&lt;author&gt;Agartz, Ingrid&lt;/author&gt;&lt;author&gt;Alnæs, Dag&lt;/author&gt;&lt;author&gt;Barch, Deanna M&lt;/author&gt;&lt;author&gt;Baur-Streubel, Ramona&lt;/author&gt;&lt;author&gt;Bertolino, Alessandro&lt;/author&gt;&lt;/authors&gt;&lt;/contributors&gt;&lt;titles&gt;&lt;title&gt;Genetics of brain age suggest an overlap with common brain disorders&lt;/title&gt;&lt;secondary-title&gt;BioRxiv&lt;/secondary-title&gt;&lt;/titles&gt;&lt;periodical&gt;&lt;full-title&gt;bioRxiv&lt;/full-title&gt;&lt;/periodical&gt;&lt;pages&gt;303164&lt;/pages&gt;&lt;dates&gt;&lt;year&gt;2018&lt;/year&gt;&lt;/dates&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19" w:tooltip="Kaufmann, 2018 #2644" w:history="1">
              <w:r w:rsidR="009C05B2" w:rsidRPr="009C05B2">
                <w:rPr>
                  <w:rStyle w:val="a3"/>
                  <w:rFonts w:eastAsia="等线"/>
                  <w:noProof/>
                  <w:kern w:val="0"/>
                </w:rPr>
                <w:t>19</w:t>
              </w:r>
            </w:hyperlink>
            <w:r w:rsidR="009C05B2">
              <w:rPr>
                <w:rFonts w:eastAsia="等线"/>
                <w:noProof/>
                <w:color w:val="000000"/>
                <w:kern w:val="0"/>
              </w:rPr>
              <w:t>]</w:t>
            </w:r>
            <w:r w:rsidRPr="00D35943">
              <w:rPr>
                <w:rFonts w:eastAsia="等线"/>
                <w:color w:val="000000"/>
                <w:kern w:val="0"/>
              </w:rPr>
              <w:fldChar w:fldCharType="end"/>
            </w:r>
          </w:p>
        </w:tc>
      </w:tr>
      <w:tr w:rsidR="00674D17" w:rsidRPr="00D84509" w14:paraId="1AC3F8B8" w14:textId="77777777" w:rsidTr="00CA6066">
        <w:trPr>
          <w:trHeight w:val="225"/>
          <w:jc w:val="center"/>
        </w:trPr>
        <w:tc>
          <w:tcPr>
            <w:tcW w:w="0" w:type="auto"/>
          </w:tcPr>
          <w:p w14:paraId="4EB54DC9" w14:textId="1197A196" w:rsidR="00FE2EF8" w:rsidRPr="00D35943" w:rsidRDefault="00B40114" w:rsidP="00FE2EF8">
            <w:pPr>
              <w:widowControl/>
              <w:spacing w:afterLines="0" w:after="0" w:line="240" w:lineRule="auto"/>
              <w:rPr>
                <w:rFonts w:eastAsia="等线"/>
                <w:color w:val="000000"/>
                <w:kern w:val="0"/>
              </w:rPr>
            </w:pPr>
            <w:r w:rsidRPr="00D35943">
              <w:rPr>
                <w:rFonts w:eastAsia="等线" w:hint="eastAsia"/>
                <w:color w:val="000000"/>
                <w:kern w:val="0"/>
              </w:rPr>
              <w:t>20</w:t>
            </w:r>
          </w:p>
        </w:tc>
        <w:tc>
          <w:tcPr>
            <w:tcW w:w="0" w:type="auto"/>
            <w:noWrap/>
          </w:tcPr>
          <w:p w14:paraId="1C7609EA" w14:textId="4FC107C6" w:rsidR="00FE2EF8" w:rsidRPr="00D35943" w:rsidRDefault="00986476" w:rsidP="00FE2EF8">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018</w:t>
            </w:r>
          </w:p>
        </w:tc>
        <w:tc>
          <w:tcPr>
            <w:tcW w:w="0" w:type="auto"/>
          </w:tcPr>
          <w:p w14:paraId="77670D14" w14:textId="5710B2C5" w:rsidR="00FE2EF8" w:rsidRPr="00D35943" w:rsidRDefault="00986476" w:rsidP="0028135D">
            <w:pPr>
              <w:widowControl/>
              <w:spacing w:afterLines="0" w:after="0" w:line="240" w:lineRule="auto"/>
              <w:jc w:val="left"/>
              <w:rPr>
                <w:rFonts w:eastAsia="等线"/>
                <w:color w:val="000000"/>
                <w:kern w:val="0"/>
              </w:rPr>
            </w:pPr>
            <w:r w:rsidRPr="00D35943">
              <w:rPr>
                <w:rFonts w:eastAsia="等线" w:hint="eastAsia"/>
                <w:color w:val="000000"/>
                <w:kern w:val="0"/>
              </w:rPr>
              <w:t>B</w:t>
            </w:r>
            <w:r w:rsidRPr="00D35943">
              <w:rPr>
                <w:rFonts w:eastAsia="等线"/>
                <w:color w:val="000000"/>
                <w:kern w:val="0"/>
              </w:rPr>
              <w:t>IP and SCZ</w:t>
            </w:r>
          </w:p>
        </w:tc>
        <w:tc>
          <w:tcPr>
            <w:tcW w:w="0" w:type="auto"/>
          </w:tcPr>
          <w:p w14:paraId="476DA583" w14:textId="3D49102F" w:rsidR="00FE2EF8" w:rsidRPr="00D35943" w:rsidRDefault="00986476" w:rsidP="0028135D">
            <w:pPr>
              <w:widowControl/>
              <w:spacing w:afterLines="0" w:after="0" w:line="240" w:lineRule="auto"/>
              <w:jc w:val="left"/>
              <w:rPr>
                <w:rFonts w:eastAsia="等线"/>
                <w:color w:val="000000"/>
                <w:kern w:val="0"/>
              </w:rPr>
            </w:pPr>
            <w:r w:rsidRPr="00D35943">
              <w:rPr>
                <w:rFonts w:eastAsia="等线"/>
                <w:color w:val="000000"/>
                <w:kern w:val="0"/>
              </w:rPr>
              <w:t>sparse canonical correlation analysis</w:t>
            </w:r>
          </w:p>
        </w:tc>
        <w:tc>
          <w:tcPr>
            <w:tcW w:w="0" w:type="auto"/>
          </w:tcPr>
          <w:p w14:paraId="54736622" w14:textId="20881F2A" w:rsidR="00FE2EF8" w:rsidRPr="00D35943" w:rsidRDefault="00986476" w:rsidP="00FE2EF8">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6A22147E" w14:textId="408A9B53" w:rsidR="00FE2EF8" w:rsidRPr="00D35943" w:rsidRDefault="00986476" w:rsidP="00FE2EF8">
            <w:pPr>
              <w:widowControl/>
              <w:spacing w:afterLines="0" w:after="0" w:line="240" w:lineRule="auto"/>
              <w:rPr>
                <w:rFonts w:eastAsia="等线"/>
                <w:kern w:val="0"/>
              </w:rPr>
            </w:pPr>
            <w:r w:rsidRPr="00D35943">
              <w:rPr>
                <w:rFonts w:eastAsia="等线"/>
                <w:kern w:val="0"/>
              </w:rPr>
              <w:t xml:space="preserve">The </w:t>
            </w:r>
            <w:r w:rsidR="00404299" w:rsidRPr="00D35943">
              <w:rPr>
                <w:rFonts w:eastAsia="等线"/>
                <w:kern w:val="0"/>
              </w:rPr>
              <w:t>analysis</w:t>
            </w:r>
            <w:r w:rsidRPr="00D35943">
              <w:rPr>
                <w:rFonts w:eastAsia="等线"/>
                <w:kern w:val="0"/>
              </w:rPr>
              <w:t xml:space="preserve"> </w:t>
            </w:r>
            <w:r w:rsidR="00404299" w:rsidRPr="00D35943">
              <w:rPr>
                <w:rFonts w:eastAsia="等线"/>
                <w:kern w:val="0"/>
              </w:rPr>
              <w:t xml:space="preserve">offered </w:t>
            </w:r>
            <w:r w:rsidRPr="00D35943">
              <w:rPr>
                <w:rFonts w:eastAsia="等线"/>
                <w:kern w:val="0"/>
              </w:rPr>
              <w:t xml:space="preserve">the potential to include a larger number of fine-grained systematic descriptors, and to include genetic markers associated with other disorders that </w:t>
            </w:r>
            <w:r w:rsidR="003F5837" w:rsidRPr="00D35943">
              <w:rPr>
                <w:rFonts w:eastAsia="等线"/>
                <w:kern w:val="0"/>
              </w:rPr>
              <w:t xml:space="preserve">were </w:t>
            </w:r>
            <w:r w:rsidRPr="00D35943">
              <w:rPr>
                <w:rFonts w:eastAsia="等线"/>
                <w:kern w:val="0"/>
              </w:rPr>
              <w:t>genetically correlated with B</w:t>
            </w:r>
            <w:r w:rsidR="00BC4AB8" w:rsidRPr="00D35943">
              <w:rPr>
                <w:rFonts w:eastAsia="等线"/>
                <w:kern w:val="0"/>
              </w:rPr>
              <w:t>IP</w:t>
            </w:r>
            <w:r w:rsidRPr="00D35943">
              <w:rPr>
                <w:rFonts w:eastAsia="等线"/>
                <w:kern w:val="0"/>
              </w:rPr>
              <w:t>.</w:t>
            </w:r>
          </w:p>
        </w:tc>
        <w:tc>
          <w:tcPr>
            <w:tcW w:w="0" w:type="auto"/>
            <w:vAlign w:val="center"/>
          </w:tcPr>
          <w:p w14:paraId="3879266D" w14:textId="1A154D83" w:rsidR="00FE2EF8" w:rsidRPr="00D35943" w:rsidRDefault="00986476"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&lt;EndNote&gt;&lt;Cite&gt;&lt;Author&gt;Leonenko&lt;/Author&gt;&lt;Year&gt;2018&lt;/Year&gt;&lt;RecNum&gt;2646&lt;/RecNum&gt;&lt;DisplayText&gt;[20]&lt;/DisplayText&gt;&lt;record&gt;&lt;rec-number&gt;2646&lt;/rec-number&gt;&lt;foreign-keys&gt;&lt;key app="EN" db-id="wet0vd0dk00dz4e22wqxvvrup0dwt0ta55xe" timestamp="1621304412"&gt;2646&lt;/key&gt;&lt;/foreign-keys&gt;&lt;ref-type name="Journal Article"&gt;17&lt;/ref-type&gt;&lt;contributors&gt;&lt;authors&gt;&lt;author&gt;Leonenko, Ganna&lt;/author&gt;&lt;author&gt;Di Florio, Arianna&lt;/author&gt;&lt;author&gt;Allardyce, Judith&lt;/author&gt;&lt;author&gt;Forty, Liz&lt;/author&gt;&lt;author&gt;Knott, Sarah&lt;/author&gt;&lt;a</w:instrText>
            </w:r>
            <w:r w:rsidR="009C05B2">
              <w:rPr>
                <w:rFonts w:eastAsia="等线" w:hint="eastAsia"/>
                <w:color w:val="000000"/>
                <w:kern w:val="0"/>
              </w:rPr>
              <w:instrText>uthor&gt;Jones, Lisa&lt;/author&gt;&lt;author&gt;Gordon</w:instrText>
            </w:r>
            <w:r w:rsidR="009C05B2">
              <w:rPr>
                <w:rFonts w:eastAsia="等线" w:hint="eastAsia"/>
                <w:color w:val="000000"/>
                <w:kern w:val="0"/>
              </w:rPr>
              <w:instrText>‐</w:instrText>
            </w:r>
            <w:r w:rsidR="009C05B2">
              <w:rPr>
                <w:rFonts w:eastAsia="等线" w:hint="eastAsia"/>
                <w:color w:val="000000"/>
                <w:kern w:val="0"/>
              </w:rPr>
              <w:instrText>Smith, Katherine&lt;/author&gt;&lt;author&gt;Owen, Michael J&lt;/author&gt;&lt;author&gt;Jones, Ian&lt;/author&gt;&lt;author&gt;Walters, James&lt;/author&gt;&lt;/authors&gt;&lt;/contributors&gt;&lt;titles&gt;&lt;title&gt;A data</w:instrText>
            </w:r>
            <w:r w:rsidR="009C05B2">
              <w:rPr>
                <w:rFonts w:eastAsia="等线" w:hint="eastAsia"/>
                <w:color w:val="000000"/>
                <w:kern w:val="0"/>
              </w:rPr>
              <w:instrText>‐</w:instrText>
            </w:r>
            <w:r w:rsidR="009C05B2">
              <w:rPr>
                <w:rFonts w:eastAsia="等线" w:hint="eastAsia"/>
                <w:color w:val="000000"/>
                <w:kern w:val="0"/>
              </w:rPr>
              <w:instrText>driven investigation of relationships between bipolar psychotic symptoms and schizophrenia genome</w:instrText>
            </w:r>
            <w:r w:rsidR="009C05B2">
              <w:rPr>
                <w:rFonts w:eastAsia="等线" w:hint="eastAsia"/>
                <w:color w:val="000000"/>
                <w:kern w:val="0"/>
              </w:rPr>
              <w:instrText>‐</w:instrText>
            </w:r>
            <w:r w:rsidR="009C05B2">
              <w:rPr>
                <w:rFonts w:eastAsia="等线" w:hint="eastAsia"/>
                <w:color w:val="000000"/>
                <w:kern w:val="0"/>
              </w:rPr>
              <w:instrText>wide significant genetic loci&lt;/title&gt;&lt;secondary-title&gt;American Journal of Medical Genetics Part B: Neuropsychiatric Genetics&lt;/secondary-title&gt;&lt;/titles&gt;&lt;periodical&gt;&lt;full-title&gt;American Journal of Medical Geneti</w:instrText>
            </w:r>
            <w:r w:rsidR="009C05B2">
              <w:rPr>
                <w:rFonts w:eastAsia="等线"/>
                <w:color w:val="000000"/>
                <w:kern w:val="0"/>
              </w:rPr>
              <w:instrText>cs Part B: Neuropsychiatric Genetics&lt;/full-title&gt;&lt;/periodical&gt;&lt;pages&gt;468-475&lt;/pages&gt;&lt;volume&gt;177&lt;/volume&gt;&lt;number&gt;4&lt;/number&gt;&lt;dates&gt;&lt;year&gt;2018&lt;/year&gt;&lt;/dates&gt;&lt;isbn&gt;1552-4841&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20" w:tooltip="Leonenko, 2018 #2646" w:history="1">
              <w:r w:rsidR="009C05B2" w:rsidRPr="009C05B2">
                <w:rPr>
                  <w:rStyle w:val="a3"/>
                  <w:rFonts w:eastAsia="等线"/>
                  <w:noProof/>
                  <w:kern w:val="0"/>
                </w:rPr>
                <w:t>20</w:t>
              </w:r>
            </w:hyperlink>
            <w:r w:rsidR="009C05B2">
              <w:rPr>
                <w:rFonts w:eastAsia="等线"/>
                <w:noProof/>
                <w:color w:val="000000"/>
                <w:kern w:val="0"/>
              </w:rPr>
              <w:t>]</w:t>
            </w:r>
            <w:r w:rsidRPr="00D35943">
              <w:rPr>
                <w:rFonts w:eastAsia="等线"/>
                <w:color w:val="000000"/>
                <w:kern w:val="0"/>
              </w:rPr>
              <w:fldChar w:fldCharType="end"/>
            </w:r>
          </w:p>
        </w:tc>
      </w:tr>
      <w:tr w:rsidR="00674D17" w:rsidRPr="00D84509" w14:paraId="7F4907D4" w14:textId="77777777" w:rsidTr="00CA6066">
        <w:trPr>
          <w:trHeight w:val="225"/>
          <w:jc w:val="center"/>
        </w:trPr>
        <w:tc>
          <w:tcPr>
            <w:tcW w:w="0" w:type="auto"/>
          </w:tcPr>
          <w:p w14:paraId="5BA371B0" w14:textId="77777777" w:rsidR="00FE2EF8" w:rsidRPr="00D35943" w:rsidRDefault="00FE2EF8" w:rsidP="00FE2EF8">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1</w:t>
            </w:r>
          </w:p>
        </w:tc>
        <w:tc>
          <w:tcPr>
            <w:tcW w:w="0" w:type="auto"/>
            <w:noWrap/>
          </w:tcPr>
          <w:p w14:paraId="284D5949" w14:textId="6A01BBD5" w:rsidR="00FE2EF8" w:rsidRPr="00D35943" w:rsidRDefault="00044786" w:rsidP="00FE2EF8">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018</w:t>
            </w:r>
          </w:p>
        </w:tc>
        <w:tc>
          <w:tcPr>
            <w:tcW w:w="0" w:type="auto"/>
          </w:tcPr>
          <w:p w14:paraId="3A671206" w14:textId="4D577EC9" w:rsidR="00FE2EF8" w:rsidRPr="00D35943" w:rsidRDefault="00044786" w:rsidP="0028135D">
            <w:pPr>
              <w:widowControl/>
              <w:spacing w:afterLines="0" w:after="0" w:line="240" w:lineRule="auto"/>
              <w:jc w:val="left"/>
              <w:rPr>
                <w:rFonts w:eastAsia="等线"/>
                <w:color w:val="000000"/>
                <w:kern w:val="0"/>
              </w:rPr>
            </w:pPr>
            <w:r w:rsidRPr="00D35943">
              <w:rPr>
                <w:rFonts w:eastAsia="等线" w:hint="eastAsia"/>
                <w:color w:val="000000"/>
                <w:kern w:val="0"/>
              </w:rPr>
              <w:t>B</w:t>
            </w:r>
            <w:r w:rsidRPr="00D35943">
              <w:rPr>
                <w:rFonts w:eastAsia="等线"/>
                <w:color w:val="000000"/>
                <w:kern w:val="0"/>
              </w:rPr>
              <w:t xml:space="preserve">IP </w:t>
            </w:r>
            <w:r w:rsidRPr="00D35943">
              <w:rPr>
                <w:rFonts w:eastAsia="等线" w:hint="eastAsia"/>
                <w:color w:val="000000"/>
                <w:kern w:val="0"/>
              </w:rPr>
              <w:t>and</w:t>
            </w:r>
            <w:r w:rsidRPr="00D35943">
              <w:rPr>
                <w:rFonts w:eastAsia="等线"/>
                <w:color w:val="000000"/>
                <w:kern w:val="0"/>
              </w:rPr>
              <w:t xml:space="preserve"> </w:t>
            </w:r>
            <w:r w:rsidR="00D534DC" w:rsidRPr="00D35943">
              <w:rPr>
                <w:rFonts w:eastAsia="等线"/>
                <w:color w:val="000000"/>
                <w:kern w:val="0"/>
              </w:rPr>
              <w:t xml:space="preserve">cannabis </w:t>
            </w:r>
            <w:r w:rsidR="00D534DC" w:rsidRPr="00D35943">
              <w:rPr>
                <w:rFonts w:eastAsia="等线" w:hint="eastAsia"/>
                <w:color w:val="000000"/>
                <w:kern w:val="0"/>
              </w:rPr>
              <w:t>use</w:t>
            </w:r>
          </w:p>
        </w:tc>
        <w:tc>
          <w:tcPr>
            <w:tcW w:w="0" w:type="auto"/>
          </w:tcPr>
          <w:p w14:paraId="1F2B351E" w14:textId="68EE97F5" w:rsidR="00FE2EF8" w:rsidRPr="00D35943" w:rsidRDefault="000925BB" w:rsidP="0028135D">
            <w:pPr>
              <w:widowControl/>
              <w:spacing w:afterLines="0" w:after="0" w:line="240" w:lineRule="auto"/>
              <w:jc w:val="left"/>
              <w:rPr>
                <w:rFonts w:eastAsia="等线"/>
                <w:color w:val="000000"/>
                <w:kern w:val="0"/>
              </w:rPr>
            </w:pPr>
            <w:r w:rsidRPr="00D35943">
              <w:rPr>
                <w:rFonts w:eastAsia="等线"/>
                <w:color w:val="000000"/>
                <w:kern w:val="0"/>
              </w:rPr>
              <w:t>PRS</w:t>
            </w:r>
          </w:p>
        </w:tc>
        <w:tc>
          <w:tcPr>
            <w:tcW w:w="0" w:type="auto"/>
          </w:tcPr>
          <w:p w14:paraId="57A17792" w14:textId="4F14DC25" w:rsidR="00FE2EF8" w:rsidRPr="00D35943" w:rsidRDefault="009F10A3" w:rsidP="00FE2EF8">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6874F44D" w14:textId="0B7D56B4" w:rsidR="00FE2EF8" w:rsidRPr="00D35943" w:rsidRDefault="00DB4B24" w:rsidP="00FE2EF8">
            <w:pPr>
              <w:widowControl/>
              <w:spacing w:afterLines="0" w:after="0" w:line="240" w:lineRule="auto"/>
              <w:rPr>
                <w:rFonts w:eastAsia="等线"/>
                <w:kern w:val="0"/>
              </w:rPr>
            </w:pPr>
            <w:r w:rsidRPr="00D35943">
              <w:rPr>
                <w:rFonts w:eastAsia="等线"/>
                <w:kern w:val="0"/>
              </w:rPr>
              <w:t>T</w:t>
            </w:r>
            <w:r w:rsidR="0075329E" w:rsidRPr="00D35943">
              <w:rPr>
                <w:rFonts w:eastAsia="等线"/>
                <w:kern w:val="0"/>
              </w:rPr>
              <w:t xml:space="preserve">his </w:t>
            </w:r>
            <w:r w:rsidR="009F10A3" w:rsidRPr="00D35943">
              <w:rPr>
                <w:rFonts w:eastAsia="等线"/>
                <w:kern w:val="0"/>
              </w:rPr>
              <w:t xml:space="preserve">study </w:t>
            </w:r>
            <w:r w:rsidR="0075329E" w:rsidRPr="00D35943">
              <w:rPr>
                <w:rFonts w:eastAsia="等线"/>
                <w:kern w:val="0"/>
              </w:rPr>
              <w:t xml:space="preserve">supported </w:t>
            </w:r>
            <w:r w:rsidR="009F10A3" w:rsidRPr="00D35943">
              <w:rPr>
                <w:rFonts w:eastAsia="等线"/>
                <w:kern w:val="0"/>
              </w:rPr>
              <w:t>an association between high SZ-PGRS and frequent cannabis use before illness onset in psychosis continuum disorders.</w:t>
            </w:r>
          </w:p>
        </w:tc>
        <w:tc>
          <w:tcPr>
            <w:tcW w:w="0" w:type="auto"/>
            <w:vAlign w:val="center"/>
          </w:tcPr>
          <w:p w14:paraId="69CD2D20" w14:textId="54A32DD7" w:rsidR="00FE2EF8" w:rsidRPr="00D35943" w:rsidRDefault="00044786"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&lt;EndNote&gt;&lt;Cite&gt;&lt;Author&gt;Aas&lt;/Author&gt;&lt;Year&gt;2018&lt;/Year&gt;&lt;RecNum&gt;2649&lt;/RecNum&gt;&lt;DisplayText&gt;[21]&lt;/DisplayText&gt;&lt;record&gt;&lt;rec-number&gt;2649&lt;/rec-number&gt;&lt;foreign-keys&gt;&lt;key app="EN" db-id="wet0vd0dk00dz4e22wqxvvrup0dwt0ta55xe" timestamp="1621305035"&gt;2649&lt;/key&gt;&lt;/foreign-keys&gt;&lt;ref-type name="Journal Article"&gt;17&lt;/ref-type&gt;&lt;contributors&gt;&lt;authors&gt;&lt;author&gt;Aas, Monica&lt;/author&gt;&lt;author&gt;Melle, Ingrid&lt;/author&gt;&lt;author&gt;Bettella, Francesco&lt;/author&gt;&lt;author&gt;Djurovic, Srdjan&lt;/author&gt;&lt;author&gt;Le Hellard, Stephanie&lt;/author&gt;&lt;author&gt;Bjella, Thomas&lt;/author&gt;&lt;author&gt;Ringen, Petter Andreas&lt;/author&gt;&lt;author&gt;Lagerberg, Trine Vik&lt;/author&gt;&lt;author&gt;Smeland, Olav Bjerkehagen&lt;/author&gt;&lt;author&gt;Agartz, Ingrid&lt;/author&gt;&lt;/authors&gt;&lt;/contributors&gt;&lt;titles&gt;&lt;title&gt;Psychotic patients who used cannabis frequently before illness onset have higher genetic predisposition to schizophrenia than those who did not&lt;/title&gt;&lt;secondary-title&gt;Psychological medicine&lt;/secondary-title&gt;&lt;/titles&gt;&lt;periodical&gt;&lt;full-title&gt;Psychological medicine&lt;/full-title&gt;&lt;/periodical&gt;&lt;pages&gt;43-49&lt;/pages&gt;&lt;volume&gt;48&lt;/volume&gt;&lt;number&gt;1&lt;/number&gt;&lt;dates&gt;&lt;year&gt;2018&lt;/year&gt;&lt;/dates&gt;&lt;isbn&gt;0033-2917&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21" w:tooltip="Aas, 2018 #2649" w:history="1">
              <w:r w:rsidR="009C05B2" w:rsidRPr="009C05B2">
                <w:rPr>
                  <w:rStyle w:val="a3"/>
                  <w:rFonts w:eastAsia="等线"/>
                  <w:noProof/>
                  <w:kern w:val="0"/>
                </w:rPr>
                <w:t>21</w:t>
              </w:r>
            </w:hyperlink>
            <w:r w:rsidR="009C05B2">
              <w:rPr>
                <w:rFonts w:eastAsia="等线"/>
                <w:noProof/>
                <w:color w:val="000000"/>
                <w:kern w:val="0"/>
              </w:rPr>
              <w:t>]</w:t>
            </w:r>
            <w:r w:rsidRPr="00D35943">
              <w:rPr>
                <w:rFonts w:eastAsia="等线"/>
                <w:color w:val="000000"/>
                <w:kern w:val="0"/>
              </w:rPr>
              <w:fldChar w:fldCharType="end"/>
            </w:r>
          </w:p>
        </w:tc>
      </w:tr>
      <w:tr w:rsidR="00C26103" w:rsidRPr="00D84509" w14:paraId="72C7DECF" w14:textId="77777777" w:rsidTr="00CA6066">
        <w:trPr>
          <w:trHeight w:val="225"/>
          <w:jc w:val="center"/>
        </w:trPr>
        <w:tc>
          <w:tcPr>
            <w:tcW w:w="0" w:type="auto"/>
          </w:tcPr>
          <w:p w14:paraId="0C63A88A" w14:textId="07156FD4" w:rsidR="00C26103" w:rsidRPr="00D35943" w:rsidRDefault="00B40114" w:rsidP="00FE2EF8">
            <w:pPr>
              <w:widowControl/>
              <w:spacing w:afterLines="0" w:after="0" w:line="240" w:lineRule="auto"/>
              <w:rPr>
                <w:rFonts w:eastAsia="等线"/>
                <w:color w:val="000000"/>
                <w:kern w:val="0"/>
              </w:rPr>
            </w:pPr>
            <w:r w:rsidRPr="00D35943">
              <w:rPr>
                <w:rFonts w:eastAsia="等线" w:hint="eastAsia"/>
                <w:color w:val="000000"/>
                <w:kern w:val="0"/>
              </w:rPr>
              <w:t>22</w:t>
            </w:r>
          </w:p>
        </w:tc>
        <w:tc>
          <w:tcPr>
            <w:tcW w:w="0" w:type="auto"/>
            <w:noWrap/>
          </w:tcPr>
          <w:p w14:paraId="66456CAE" w14:textId="3D6A1521" w:rsidR="00C26103" w:rsidRPr="00D35943" w:rsidRDefault="00FF5312" w:rsidP="00FE2EF8">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018</w:t>
            </w:r>
          </w:p>
        </w:tc>
        <w:tc>
          <w:tcPr>
            <w:tcW w:w="0" w:type="auto"/>
          </w:tcPr>
          <w:p w14:paraId="1067320B" w14:textId="2E464A9D" w:rsidR="00C26103" w:rsidRPr="00D35943" w:rsidRDefault="00703561" w:rsidP="0028135D">
            <w:pPr>
              <w:widowControl/>
              <w:spacing w:afterLines="0" w:after="0" w:line="240" w:lineRule="auto"/>
              <w:jc w:val="left"/>
              <w:rPr>
                <w:rFonts w:eastAsia="等线"/>
                <w:color w:val="000000"/>
                <w:kern w:val="0"/>
              </w:rPr>
            </w:pPr>
            <w:r w:rsidRPr="00D35943">
              <w:rPr>
                <w:rFonts w:eastAsia="等线" w:hint="eastAsia"/>
                <w:color w:val="000000"/>
                <w:kern w:val="0"/>
              </w:rPr>
              <w:t>C</w:t>
            </w:r>
            <w:r w:rsidRPr="00D35943">
              <w:rPr>
                <w:rFonts w:eastAsia="等线"/>
                <w:color w:val="000000"/>
                <w:kern w:val="0"/>
              </w:rPr>
              <w:t>U and SCZ</w:t>
            </w:r>
          </w:p>
        </w:tc>
        <w:tc>
          <w:tcPr>
            <w:tcW w:w="0" w:type="auto"/>
          </w:tcPr>
          <w:p w14:paraId="61F799E0" w14:textId="1FCB42BA" w:rsidR="00C26103" w:rsidRPr="00D35943" w:rsidRDefault="00B12B70" w:rsidP="0028135D">
            <w:pPr>
              <w:widowControl/>
              <w:spacing w:afterLines="0" w:after="0" w:line="240" w:lineRule="auto"/>
              <w:jc w:val="left"/>
              <w:rPr>
                <w:rFonts w:eastAsia="等线"/>
                <w:color w:val="000000"/>
                <w:kern w:val="0"/>
              </w:rPr>
            </w:pPr>
            <w:r w:rsidRPr="00D35943">
              <w:rPr>
                <w:rFonts w:eastAsia="等线"/>
                <w:color w:val="000000"/>
                <w:kern w:val="0"/>
              </w:rPr>
              <w:t>LDSC</w:t>
            </w:r>
          </w:p>
        </w:tc>
        <w:tc>
          <w:tcPr>
            <w:tcW w:w="0" w:type="auto"/>
          </w:tcPr>
          <w:p w14:paraId="72D703F5" w14:textId="3C636FA3" w:rsidR="00C26103" w:rsidRPr="00D35943" w:rsidRDefault="00703561" w:rsidP="008D7AD8">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3DBFC930" w14:textId="3C015F9B" w:rsidR="00C26103" w:rsidRPr="00D35943" w:rsidRDefault="00E00AA8" w:rsidP="00FE2EF8">
            <w:pPr>
              <w:widowControl/>
              <w:spacing w:afterLines="0" w:after="0" w:line="240" w:lineRule="auto"/>
              <w:rPr>
                <w:rFonts w:eastAsia="等线"/>
                <w:kern w:val="0"/>
              </w:rPr>
            </w:pPr>
            <w:r w:rsidRPr="00D35943">
              <w:rPr>
                <w:rFonts w:eastAsia="等线"/>
                <w:kern w:val="0"/>
              </w:rPr>
              <w:t>T</w:t>
            </w:r>
            <w:r w:rsidRPr="00D35943">
              <w:rPr>
                <w:rFonts w:eastAsia="等线" w:hint="eastAsia"/>
                <w:kern w:val="0"/>
              </w:rPr>
              <w:t>his</w:t>
            </w:r>
            <w:r w:rsidR="00703561" w:rsidRPr="00D35943">
              <w:rPr>
                <w:rFonts w:eastAsia="等线"/>
                <w:kern w:val="0"/>
              </w:rPr>
              <w:t xml:space="preserve"> study provide</w:t>
            </w:r>
            <w:r w:rsidR="00063BDB" w:rsidRPr="00D35943">
              <w:rPr>
                <w:rFonts w:eastAsia="等线" w:hint="eastAsia"/>
                <w:kern w:val="0"/>
              </w:rPr>
              <w:t>d</w:t>
            </w:r>
            <w:r w:rsidR="00703561" w:rsidRPr="00D35943">
              <w:rPr>
                <w:rFonts w:eastAsia="等线"/>
                <w:kern w:val="0"/>
              </w:rPr>
              <w:t xml:space="preserve"> new insights into the etiology of cannabis use and its relation with mental health.</w:t>
            </w:r>
          </w:p>
        </w:tc>
        <w:tc>
          <w:tcPr>
            <w:tcW w:w="0" w:type="auto"/>
            <w:vAlign w:val="center"/>
          </w:tcPr>
          <w:p w14:paraId="01960198" w14:textId="5DBF8DCC" w:rsidR="00C26103" w:rsidRPr="00D35943" w:rsidRDefault="00FF5312"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&lt;EndNote&gt;&lt;Cite&gt;&lt;Author&gt;Pasman&lt;/Author&gt;&lt;Year&gt;2018&lt;/Year&gt;&lt;RecNum&gt;2668&lt;/RecNum&gt;&lt;DisplayText&gt;[22]&lt;/DisplayText&gt;&lt;record&gt;&lt;rec-number&gt;2668&lt;/rec-number&gt;&lt;foreign-keys&gt;&lt;key app="EN" db-id="wet0vd0dk00dz4e22wqxvvrup0dwt0ta55xe" timestamp="1621341079"&gt;2668&lt;/key&gt;&lt;/foreign-keys&gt;&lt;ref-type name="Journal Article"&gt;17&lt;/ref-type&gt;&lt;contributors&gt;&lt;authors&gt;&lt;author&gt;Pasman, Joëlle A&lt;/author&gt;&lt;author&gt;Verweij, Karin JH&lt;/author&gt;&lt;author&gt;Gerring, Zachary&lt;/author&gt;&lt;author&gt;Stringer, Sven&lt;/author&gt;&lt;author&gt;Sanchez-Roige, Sandra&lt;/author&gt;&lt;author&gt;Treur, Jorien L&lt;/author&gt;&lt;author&gt;Abdellaoui, Abdel&lt;/author&gt;&lt;author&gt;Nivard, Michel G&lt;/author&gt;&lt;author&gt;Baselmans, Bart ML&lt;/author&gt;&lt;author&gt;Ong, Jue-Sheng&lt;/author&gt;&lt;/authors&gt;&lt;/contributors&gt;&lt;titles&gt;&lt;title&gt;GWAS of lifetime cannabis use reveals new risk loci, genetic overlap with psychiatric traits, and a causal effect of schizophrenia liability&lt;/title&gt;&lt;secondary-title&gt;Nature neuroscience&lt;/secondary-title&gt;&lt;/titles&gt;&lt;periodical&gt;&lt;full-title&gt;Nature neuroscience&lt;/full-title&gt;&lt;/periodical&gt;&lt;pages&gt;1161-1170&lt;/pages&gt;&lt;volume&gt;21&lt;/volume&gt;&lt;number&gt;9&lt;/number&gt;&lt;dates&gt;&lt;year&gt;2018&lt;/year&gt;&lt;/dates&gt;&lt;isbn&gt;1546-1726&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22" w:tooltip="Pasman, 2018 #2668" w:history="1">
              <w:r w:rsidR="009C05B2" w:rsidRPr="009C05B2">
                <w:rPr>
                  <w:rStyle w:val="a3"/>
                  <w:rFonts w:eastAsia="等线"/>
                  <w:noProof/>
                  <w:kern w:val="0"/>
                </w:rPr>
                <w:t>22</w:t>
              </w:r>
            </w:hyperlink>
            <w:r w:rsidR="009C05B2">
              <w:rPr>
                <w:rFonts w:eastAsia="等线"/>
                <w:noProof/>
                <w:color w:val="000000"/>
                <w:kern w:val="0"/>
              </w:rPr>
              <w:t>]</w:t>
            </w:r>
            <w:r w:rsidRPr="00D35943">
              <w:rPr>
                <w:rFonts w:eastAsia="等线"/>
                <w:color w:val="000000"/>
                <w:kern w:val="0"/>
              </w:rPr>
              <w:fldChar w:fldCharType="end"/>
            </w:r>
          </w:p>
        </w:tc>
      </w:tr>
      <w:tr w:rsidR="003C38FE" w:rsidRPr="00D84509" w14:paraId="60435480" w14:textId="77777777" w:rsidTr="00CA6066">
        <w:trPr>
          <w:trHeight w:val="225"/>
          <w:jc w:val="center"/>
        </w:trPr>
        <w:tc>
          <w:tcPr>
            <w:tcW w:w="0" w:type="auto"/>
          </w:tcPr>
          <w:p w14:paraId="375E1281" w14:textId="7511E1DF" w:rsidR="003C38FE" w:rsidRPr="00D35943" w:rsidRDefault="00B40114" w:rsidP="00FE2EF8">
            <w:pPr>
              <w:widowControl/>
              <w:spacing w:afterLines="0" w:after="0" w:line="240" w:lineRule="auto"/>
              <w:rPr>
                <w:rFonts w:eastAsia="等线"/>
                <w:color w:val="000000"/>
                <w:kern w:val="0"/>
              </w:rPr>
            </w:pPr>
            <w:r w:rsidRPr="00D35943">
              <w:rPr>
                <w:rFonts w:eastAsia="等线" w:hint="eastAsia"/>
                <w:color w:val="000000"/>
                <w:kern w:val="0"/>
              </w:rPr>
              <w:t>23</w:t>
            </w:r>
          </w:p>
        </w:tc>
        <w:tc>
          <w:tcPr>
            <w:tcW w:w="0" w:type="auto"/>
            <w:noWrap/>
          </w:tcPr>
          <w:p w14:paraId="2EF8BA21" w14:textId="261ADC4F" w:rsidR="003C38FE" w:rsidRPr="00D35943" w:rsidRDefault="002E75F1" w:rsidP="00FE2EF8">
            <w:pPr>
              <w:widowControl/>
              <w:spacing w:afterLines="0" w:after="0" w:line="240" w:lineRule="auto"/>
              <w:rPr>
                <w:rFonts w:eastAsia="等线"/>
                <w:color w:val="000000"/>
                <w:kern w:val="0"/>
              </w:rPr>
            </w:pPr>
            <w:r w:rsidRPr="00D35943">
              <w:rPr>
                <w:rFonts w:eastAsia="等线" w:hint="eastAsia"/>
                <w:color w:val="000000"/>
                <w:kern w:val="0"/>
              </w:rPr>
              <w:t>2018</w:t>
            </w:r>
          </w:p>
        </w:tc>
        <w:tc>
          <w:tcPr>
            <w:tcW w:w="0" w:type="auto"/>
          </w:tcPr>
          <w:p w14:paraId="1709409C" w14:textId="4A451260" w:rsidR="003C38FE" w:rsidRPr="00D35943" w:rsidRDefault="002E75F1" w:rsidP="0028135D">
            <w:pPr>
              <w:widowControl/>
              <w:spacing w:afterLines="0" w:after="0" w:line="240" w:lineRule="auto"/>
              <w:jc w:val="left"/>
              <w:rPr>
                <w:rFonts w:eastAsia="等线"/>
                <w:color w:val="000000"/>
                <w:kern w:val="0"/>
              </w:rPr>
            </w:pPr>
            <w:r w:rsidRPr="00D35943">
              <w:rPr>
                <w:rFonts w:eastAsia="等线" w:hint="eastAsia"/>
                <w:color w:val="000000"/>
                <w:kern w:val="0"/>
              </w:rPr>
              <w:t>A</w:t>
            </w:r>
            <w:r w:rsidRPr="00D35943">
              <w:rPr>
                <w:rFonts w:eastAsia="等线"/>
                <w:color w:val="000000"/>
                <w:kern w:val="0"/>
              </w:rPr>
              <w:t xml:space="preserve">N, AD, </w:t>
            </w:r>
            <w:r w:rsidR="00A20CA9" w:rsidRPr="00D35943">
              <w:rPr>
                <w:rFonts w:eastAsia="等线"/>
                <w:color w:val="000000"/>
                <w:kern w:val="0"/>
              </w:rPr>
              <w:t xml:space="preserve">ASD, BIP, MDD, OCD, </w:t>
            </w:r>
            <w:r w:rsidR="001B6111" w:rsidRPr="00D35943">
              <w:rPr>
                <w:rFonts w:eastAsia="等线"/>
                <w:color w:val="000000"/>
                <w:kern w:val="0"/>
              </w:rPr>
              <w:t>PTSD, SCZ and TS</w:t>
            </w:r>
          </w:p>
        </w:tc>
        <w:tc>
          <w:tcPr>
            <w:tcW w:w="0" w:type="auto"/>
          </w:tcPr>
          <w:p w14:paraId="59005220" w14:textId="252ECAA9" w:rsidR="003C38FE" w:rsidRPr="00D35943" w:rsidRDefault="00C51F59" w:rsidP="0028135D">
            <w:pPr>
              <w:widowControl/>
              <w:spacing w:afterLines="0" w:after="0" w:line="240" w:lineRule="auto"/>
              <w:jc w:val="left"/>
              <w:rPr>
                <w:rFonts w:eastAsia="等线"/>
                <w:color w:val="000000"/>
                <w:kern w:val="0"/>
              </w:rPr>
            </w:pPr>
            <w:r w:rsidRPr="00D35943">
              <w:rPr>
                <w:rFonts w:eastAsia="等线" w:hint="eastAsia"/>
                <w:color w:val="000000"/>
                <w:kern w:val="0"/>
              </w:rPr>
              <w:t>L</w:t>
            </w:r>
            <w:r w:rsidRPr="00D35943">
              <w:rPr>
                <w:rFonts w:eastAsia="等线"/>
                <w:color w:val="000000"/>
                <w:kern w:val="0"/>
              </w:rPr>
              <w:t>DSC</w:t>
            </w:r>
          </w:p>
        </w:tc>
        <w:tc>
          <w:tcPr>
            <w:tcW w:w="0" w:type="auto"/>
          </w:tcPr>
          <w:p w14:paraId="7C5B6AF7" w14:textId="1DF5E40F" w:rsidR="003C38FE" w:rsidRPr="00D35943" w:rsidRDefault="00C51F59" w:rsidP="00FE2EF8">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5A2381A9" w14:textId="2D9C0072" w:rsidR="003C38FE" w:rsidRPr="00D35943" w:rsidRDefault="00AD19F1" w:rsidP="00FE2EF8">
            <w:pPr>
              <w:widowControl/>
              <w:spacing w:afterLines="0" w:after="0" w:line="240" w:lineRule="auto"/>
              <w:rPr>
                <w:rFonts w:eastAsia="等线"/>
                <w:kern w:val="0"/>
              </w:rPr>
            </w:pPr>
            <w:r w:rsidRPr="00D35943">
              <w:rPr>
                <w:rFonts w:eastAsia="等线"/>
                <w:kern w:val="0"/>
              </w:rPr>
              <w:t>I</w:t>
            </w:r>
            <w:r w:rsidRPr="00D35943">
              <w:rPr>
                <w:rFonts w:eastAsia="等线" w:hint="eastAsia"/>
                <w:kern w:val="0"/>
              </w:rPr>
              <w:t>t</w:t>
            </w:r>
            <w:r w:rsidRPr="00D35943">
              <w:rPr>
                <w:rFonts w:eastAsia="等线"/>
                <w:kern w:val="0"/>
              </w:rPr>
              <w:t xml:space="preserve"> </w:t>
            </w:r>
            <w:r w:rsidRPr="00D35943">
              <w:rPr>
                <w:rFonts w:eastAsia="等线" w:hint="eastAsia"/>
                <w:kern w:val="0"/>
              </w:rPr>
              <w:t>found</w:t>
            </w:r>
            <w:r w:rsidR="00C51F59" w:rsidRPr="00D35943">
              <w:rPr>
                <w:rFonts w:eastAsia="等线"/>
                <w:kern w:val="0"/>
              </w:rPr>
              <w:t xml:space="preserve"> evidence for widespread common genetic risk sharing among neurological disorders or across neurological and psychiatric disorders</w:t>
            </w:r>
            <w:r w:rsidR="00F75700" w:rsidRPr="00D35943">
              <w:rPr>
                <w:rFonts w:eastAsia="等线" w:hint="eastAsia"/>
                <w:kern w:val="0"/>
              </w:rPr>
              <w:t>,</w:t>
            </w:r>
            <w:r w:rsidR="00F75700" w:rsidRPr="00D35943">
              <w:rPr>
                <w:rFonts w:eastAsia="等线"/>
                <w:kern w:val="0"/>
              </w:rPr>
              <w:t xml:space="preserve"> and it </w:t>
            </w:r>
            <w:r w:rsidR="00C51F59" w:rsidRPr="00D35943">
              <w:rPr>
                <w:rFonts w:eastAsia="等线"/>
                <w:kern w:val="0"/>
              </w:rPr>
              <w:t>show</w:t>
            </w:r>
            <w:r w:rsidR="00F75700" w:rsidRPr="00D35943">
              <w:rPr>
                <w:rFonts w:eastAsia="等线"/>
                <w:kern w:val="0"/>
              </w:rPr>
              <w:t>ed</w:t>
            </w:r>
            <w:r w:rsidR="00C51F59" w:rsidRPr="00D35943">
              <w:rPr>
                <w:rFonts w:eastAsia="等线"/>
                <w:kern w:val="0"/>
              </w:rPr>
              <w:t xml:space="preserve"> that both psychiatric and neurological disorders ha</w:t>
            </w:r>
            <w:r w:rsidR="00F75700" w:rsidRPr="00D35943">
              <w:rPr>
                <w:rFonts w:eastAsia="等线"/>
                <w:kern w:val="0"/>
              </w:rPr>
              <w:t>d</w:t>
            </w:r>
            <w:r w:rsidR="00C51F59" w:rsidRPr="00D35943">
              <w:rPr>
                <w:rFonts w:eastAsia="等线"/>
                <w:kern w:val="0"/>
              </w:rPr>
              <w:t xml:space="preserve"> robust correlations with cognitive and personality measures.</w:t>
            </w:r>
          </w:p>
        </w:tc>
        <w:tc>
          <w:tcPr>
            <w:tcW w:w="0" w:type="auto"/>
            <w:vAlign w:val="center"/>
          </w:tcPr>
          <w:p w14:paraId="1F321B05" w14:textId="382B4610" w:rsidR="003C38FE" w:rsidRPr="00D35943" w:rsidRDefault="002E75F1"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&lt;EndNote&gt;&lt;Cite&gt;&lt;Author&gt;Anttila&lt;/Author&gt;&lt;Year&gt;2018&lt;/Year&gt;&lt;RecNum&gt;2676&lt;/RecNum&gt;&lt;DisplayText&gt;[23]&lt;/DisplayText&gt;&lt;record&gt;&lt;rec-number&gt;2676&lt;/rec-number&gt;&lt;foreign-keys&gt;&lt;key app="EN" db-id="wet0vd0dk00dz4e22wqxvvrup0dwt0ta55xe" timestamp="1621411867"&gt;2676&lt;/key&gt;&lt;/foreign-keys&gt;&lt;ref-type name="Journal Article"&gt;17&lt;/ref-type&gt;&lt;contributors&gt;&lt;authors&gt;&lt;author&gt;Anttila, Verneri&lt;/author&gt;&lt;author&gt;Bulik-Sullivan, Brendan&lt;/author&gt;&lt;author&gt;Finucane, Hilary K&lt;/author&gt;&lt;author&gt;Walters, Raymond K&lt;/author&gt;&lt;author&gt;Bras, Jose&lt;/author&gt;&lt;author&gt;Duncan, Laramie&lt;/author&gt;&lt;author&gt;Escott-Price, Valentina&lt;/author&gt;&lt;author&gt;Falcone, Guido J&lt;/author&gt;&lt;author&gt;Gormley, Padhraig&lt;/author&gt;&lt;author&gt;Malik, Rainer&lt;/author&gt;&lt;/authors&gt;&lt;/contributors&gt;&lt;titles&gt;&lt;title&gt;Analysis of shared heritability in common disorders of the brain&lt;/title&gt;&lt;secondary-title&gt;Science&lt;/secondary-title&gt;&lt;/titles&gt;&lt;periodical&gt;&lt;full-title&gt;Science&lt;/full-title&gt;&lt;/periodical&gt;&lt;volume&gt;360&lt;/volume&gt;&lt;number&gt;6395&lt;/number&gt;&lt;dates&gt;&lt;year&gt;2018&lt;/year&gt;&lt;/dates&gt;&lt;isbn&gt;0036-8075&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23" w:tooltip="Anttila, 2018 #2676" w:history="1">
              <w:r w:rsidR="009C05B2" w:rsidRPr="009C05B2">
                <w:rPr>
                  <w:rStyle w:val="a3"/>
                  <w:rFonts w:eastAsia="等线"/>
                  <w:noProof/>
                  <w:kern w:val="0"/>
                </w:rPr>
                <w:t>23</w:t>
              </w:r>
            </w:hyperlink>
            <w:r w:rsidR="009C05B2">
              <w:rPr>
                <w:rFonts w:eastAsia="等线"/>
                <w:noProof/>
                <w:color w:val="000000"/>
                <w:kern w:val="0"/>
              </w:rPr>
              <w:t>]</w:t>
            </w:r>
            <w:r w:rsidRPr="00D35943">
              <w:rPr>
                <w:rFonts w:eastAsia="等线"/>
                <w:color w:val="000000"/>
                <w:kern w:val="0"/>
              </w:rPr>
              <w:fldChar w:fldCharType="end"/>
            </w:r>
          </w:p>
        </w:tc>
      </w:tr>
      <w:tr w:rsidR="003C38FE" w:rsidRPr="00D84509" w14:paraId="586758DF" w14:textId="77777777" w:rsidTr="00CA6066">
        <w:trPr>
          <w:trHeight w:val="225"/>
          <w:jc w:val="center"/>
        </w:trPr>
        <w:tc>
          <w:tcPr>
            <w:tcW w:w="0" w:type="auto"/>
          </w:tcPr>
          <w:p w14:paraId="081008BB" w14:textId="57BD7372" w:rsidR="003C38FE" w:rsidRPr="00D35943" w:rsidRDefault="00B40114" w:rsidP="00FE2EF8">
            <w:pPr>
              <w:widowControl/>
              <w:spacing w:afterLines="0" w:after="0" w:line="240" w:lineRule="auto"/>
              <w:rPr>
                <w:rFonts w:eastAsia="等线"/>
                <w:color w:val="000000"/>
                <w:kern w:val="0"/>
              </w:rPr>
            </w:pPr>
            <w:r w:rsidRPr="00D35943">
              <w:rPr>
                <w:rFonts w:eastAsia="等线" w:hint="eastAsia"/>
                <w:color w:val="000000"/>
                <w:kern w:val="0"/>
              </w:rPr>
              <w:t>24</w:t>
            </w:r>
          </w:p>
        </w:tc>
        <w:tc>
          <w:tcPr>
            <w:tcW w:w="0" w:type="auto"/>
            <w:noWrap/>
          </w:tcPr>
          <w:p w14:paraId="6A2BA022" w14:textId="498EA681" w:rsidR="003C38FE" w:rsidRPr="00D35943" w:rsidRDefault="00347B58" w:rsidP="00FE2EF8">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018</w:t>
            </w:r>
          </w:p>
        </w:tc>
        <w:tc>
          <w:tcPr>
            <w:tcW w:w="0" w:type="auto"/>
          </w:tcPr>
          <w:p w14:paraId="26AB2D04" w14:textId="7553D406" w:rsidR="003C38FE" w:rsidRPr="00D35943" w:rsidRDefault="00347B58" w:rsidP="0028135D">
            <w:pPr>
              <w:widowControl/>
              <w:spacing w:afterLines="0" w:after="0" w:line="240" w:lineRule="auto"/>
              <w:jc w:val="left"/>
              <w:rPr>
                <w:rFonts w:eastAsia="等线"/>
                <w:color w:val="000000"/>
                <w:kern w:val="0"/>
              </w:rPr>
            </w:pPr>
            <w:r w:rsidRPr="00D35943">
              <w:rPr>
                <w:rFonts w:eastAsia="等线" w:hint="eastAsia"/>
                <w:color w:val="000000"/>
                <w:kern w:val="0"/>
              </w:rPr>
              <w:t>A</w:t>
            </w:r>
            <w:r w:rsidRPr="00D35943">
              <w:rPr>
                <w:rFonts w:eastAsia="等线"/>
                <w:color w:val="000000"/>
                <w:kern w:val="0"/>
              </w:rPr>
              <w:t>SD, SCZ, BIP and MDD</w:t>
            </w:r>
          </w:p>
        </w:tc>
        <w:tc>
          <w:tcPr>
            <w:tcW w:w="0" w:type="auto"/>
          </w:tcPr>
          <w:p w14:paraId="0FEAC52D" w14:textId="23D8C9D3" w:rsidR="003C38FE" w:rsidRPr="00D35943" w:rsidRDefault="008612C4" w:rsidP="0028135D">
            <w:pPr>
              <w:widowControl/>
              <w:spacing w:afterLines="0" w:after="0" w:line="240" w:lineRule="auto"/>
              <w:jc w:val="left"/>
              <w:rPr>
                <w:rFonts w:eastAsia="等线"/>
                <w:color w:val="000000"/>
                <w:kern w:val="0"/>
              </w:rPr>
            </w:pPr>
            <w:r w:rsidRPr="00D35943">
              <w:rPr>
                <w:rFonts w:eastAsia="等线"/>
                <w:color w:val="000000"/>
                <w:kern w:val="0"/>
              </w:rPr>
              <w:t>LDSC</w:t>
            </w:r>
          </w:p>
        </w:tc>
        <w:tc>
          <w:tcPr>
            <w:tcW w:w="0" w:type="auto"/>
          </w:tcPr>
          <w:p w14:paraId="3C9B1734" w14:textId="08B8733E" w:rsidR="003C38FE" w:rsidRPr="00D35943" w:rsidRDefault="00E36FD6" w:rsidP="008D7AD8">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24D60726" w14:textId="639BF16B" w:rsidR="003C38FE" w:rsidRPr="00D35943" w:rsidRDefault="0055391C" w:rsidP="00FE2EF8">
            <w:pPr>
              <w:widowControl/>
              <w:spacing w:afterLines="0" w:after="0" w:line="240" w:lineRule="auto"/>
              <w:rPr>
                <w:rFonts w:eastAsia="等线"/>
                <w:kern w:val="0"/>
              </w:rPr>
            </w:pPr>
            <w:r w:rsidRPr="00D35943">
              <w:rPr>
                <w:rFonts w:eastAsia="等线"/>
                <w:kern w:val="0"/>
              </w:rPr>
              <w:t>It</w:t>
            </w:r>
            <w:r w:rsidR="00E36FD6" w:rsidRPr="00D35943">
              <w:rPr>
                <w:rFonts w:eastAsia="等线"/>
                <w:kern w:val="0"/>
              </w:rPr>
              <w:t xml:space="preserve"> replicated broad transcriptomic and cell type</w:t>
            </w:r>
            <w:r w:rsidRPr="00D35943">
              <w:rPr>
                <w:rFonts w:eastAsia="等线"/>
                <w:kern w:val="0"/>
              </w:rPr>
              <w:t>-</w:t>
            </w:r>
            <w:r w:rsidR="00E36FD6" w:rsidRPr="00D35943">
              <w:rPr>
                <w:rFonts w:eastAsia="等线"/>
                <w:kern w:val="0"/>
              </w:rPr>
              <w:t>specific patterns independently for ASD, SCZ, and B</w:t>
            </w:r>
            <w:r w:rsidR="000C4108" w:rsidRPr="00D35943">
              <w:rPr>
                <w:rFonts w:eastAsia="等线"/>
                <w:kern w:val="0"/>
              </w:rPr>
              <w:t>IP</w:t>
            </w:r>
            <w:r w:rsidR="00E36FD6" w:rsidRPr="00D35943">
              <w:rPr>
                <w:rFonts w:eastAsia="等线"/>
                <w:kern w:val="0"/>
              </w:rPr>
              <w:t>.</w:t>
            </w:r>
          </w:p>
        </w:tc>
        <w:tc>
          <w:tcPr>
            <w:tcW w:w="0" w:type="auto"/>
            <w:vAlign w:val="center"/>
          </w:tcPr>
          <w:p w14:paraId="41DD0DCD" w14:textId="76662920" w:rsidR="003C38FE" w:rsidRPr="00D35943" w:rsidRDefault="00347B58"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&lt;EndNote&gt;&lt;Cite&gt;&lt;Author&gt;Gandal&lt;/Author&gt;&lt;Year&gt;2018&lt;/Year&gt;&lt;RecNum&gt;2677&lt;/RecNum&gt;&lt;DisplayText&gt;[24]&lt;/DisplayText&gt;&lt;record&gt;&lt;rec-number&gt;2677&lt;/rec-number&gt;&lt;foreign-keys&gt;&lt;key app="EN" db-id="wet0vd0dk00dz4e22wqxvvrup0dwt0ta55xe" timestamp="1621412116"&gt;2677&lt;/key&gt;&lt;/foreign-keys&gt;&lt;ref-type name="Journal Article"&gt;17&lt;/ref-type&gt;&lt;contributors&gt;&lt;authors&gt;&lt;author&gt;Gandal, Michael J&lt;/author&gt;&lt;author&gt;Haney, Jillian R&lt;/author&gt;&lt;author&gt;Parikshak, Neelroop N&lt;/author&gt;&lt;author&gt;Leppa, Virpi&lt;/author&gt;&lt;author&gt;Ramaswami, Gokul&lt;/author&gt;&lt;author&gt;Hartl, Chris&lt;/author&gt;&lt;author&gt;Schork, Andrew J&lt;/author&gt;&lt;author&gt;Appadurai, Vivek&lt;/author&gt;&lt;author&gt;Buil, Alfonso&lt;/author&gt;&lt;author&gt;Werge, Thomas M&lt;/author&gt;&lt;/authors&gt;&lt;/contributors&gt;&lt;titles&gt;&lt;title&gt;Shared molecular neuropathology across major psychiatric disorders parallels polygenic overlap&lt;/title&gt;&lt;secondary-title&gt;Science&lt;/secondary-title&gt;&lt;/titles&gt;&lt;periodical&gt;&lt;full-title&gt;Science&lt;/full-title&gt;&lt;/periodical&gt;&lt;pages&gt;693-697&lt;/pages&gt;&lt;volume&gt;359&lt;/volume&gt;&lt;number&gt;6376&lt;/number&gt;&lt;dates&gt;&lt;year&gt;2018&lt;/year&gt;&lt;/dates&gt;&lt;isbn&gt;0036-8075&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24" w:tooltip="Gandal, 2018 #2677" w:history="1">
              <w:r w:rsidR="009C05B2" w:rsidRPr="009C05B2">
                <w:rPr>
                  <w:rStyle w:val="a3"/>
                  <w:rFonts w:eastAsia="等线"/>
                  <w:noProof/>
                  <w:kern w:val="0"/>
                </w:rPr>
                <w:t>24</w:t>
              </w:r>
            </w:hyperlink>
            <w:r w:rsidR="009C05B2">
              <w:rPr>
                <w:rFonts w:eastAsia="等线"/>
                <w:noProof/>
                <w:color w:val="000000"/>
                <w:kern w:val="0"/>
              </w:rPr>
              <w:t>]</w:t>
            </w:r>
            <w:r w:rsidRPr="00D35943">
              <w:rPr>
                <w:rFonts w:eastAsia="等线"/>
                <w:color w:val="000000"/>
                <w:kern w:val="0"/>
              </w:rPr>
              <w:fldChar w:fldCharType="end"/>
            </w:r>
          </w:p>
        </w:tc>
      </w:tr>
      <w:tr w:rsidR="003C38FE" w:rsidRPr="00D84509" w14:paraId="3FF32FCB" w14:textId="77777777" w:rsidTr="00CA6066">
        <w:trPr>
          <w:trHeight w:val="225"/>
          <w:jc w:val="center"/>
        </w:trPr>
        <w:tc>
          <w:tcPr>
            <w:tcW w:w="0" w:type="auto"/>
          </w:tcPr>
          <w:p w14:paraId="3122472F" w14:textId="6038208A" w:rsidR="003C38FE" w:rsidRPr="00D35943" w:rsidRDefault="00B40114" w:rsidP="00FE2EF8">
            <w:pPr>
              <w:widowControl/>
              <w:spacing w:afterLines="0" w:after="0" w:line="240" w:lineRule="auto"/>
              <w:rPr>
                <w:rFonts w:eastAsia="等线"/>
                <w:color w:val="000000"/>
                <w:kern w:val="0"/>
              </w:rPr>
            </w:pPr>
            <w:r w:rsidRPr="00D35943">
              <w:rPr>
                <w:rFonts w:eastAsia="等线" w:hint="eastAsia"/>
                <w:color w:val="000000"/>
                <w:kern w:val="0"/>
              </w:rPr>
              <w:t>25</w:t>
            </w:r>
          </w:p>
        </w:tc>
        <w:tc>
          <w:tcPr>
            <w:tcW w:w="0" w:type="auto"/>
            <w:noWrap/>
          </w:tcPr>
          <w:p w14:paraId="0B119D56" w14:textId="5D1907AC" w:rsidR="003C38FE" w:rsidRPr="00D35943" w:rsidRDefault="00930B61" w:rsidP="00FE2EF8">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018</w:t>
            </w:r>
          </w:p>
        </w:tc>
        <w:tc>
          <w:tcPr>
            <w:tcW w:w="0" w:type="auto"/>
          </w:tcPr>
          <w:p w14:paraId="3DCD95C1" w14:textId="557BBCE1" w:rsidR="003C38FE" w:rsidRPr="00D35943" w:rsidRDefault="00930B61" w:rsidP="0028135D">
            <w:pPr>
              <w:widowControl/>
              <w:spacing w:afterLines="0" w:after="0" w:line="240" w:lineRule="auto"/>
              <w:jc w:val="left"/>
              <w:rPr>
                <w:rFonts w:eastAsia="等线"/>
                <w:color w:val="000000"/>
                <w:kern w:val="0"/>
              </w:rPr>
            </w:pPr>
            <w:r w:rsidRPr="00D35943">
              <w:rPr>
                <w:rFonts w:eastAsia="等线" w:hint="eastAsia"/>
                <w:color w:val="000000"/>
                <w:kern w:val="0"/>
              </w:rPr>
              <w:t>S</w:t>
            </w:r>
            <w:r w:rsidRPr="00D35943">
              <w:rPr>
                <w:rFonts w:eastAsia="等线"/>
                <w:color w:val="000000"/>
                <w:kern w:val="0"/>
              </w:rPr>
              <w:t>CZ and CU</w:t>
            </w:r>
          </w:p>
        </w:tc>
        <w:tc>
          <w:tcPr>
            <w:tcW w:w="0" w:type="auto"/>
          </w:tcPr>
          <w:p w14:paraId="12F6D8B8" w14:textId="5A124A49" w:rsidR="003C38FE" w:rsidRPr="00D35943" w:rsidRDefault="00A92C2C" w:rsidP="0028135D">
            <w:pPr>
              <w:widowControl/>
              <w:spacing w:afterLines="0" w:after="0" w:line="240" w:lineRule="auto"/>
              <w:jc w:val="left"/>
              <w:rPr>
                <w:rFonts w:eastAsia="等线"/>
                <w:color w:val="000000"/>
                <w:kern w:val="0"/>
              </w:rPr>
            </w:pPr>
            <w:r w:rsidRPr="00D35943">
              <w:rPr>
                <w:rFonts w:eastAsia="等线"/>
                <w:color w:val="000000"/>
                <w:kern w:val="0"/>
              </w:rPr>
              <w:t>LDSC</w:t>
            </w:r>
          </w:p>
        </w:tc>
        <w:tc>
          <w:tcPr>
            <w:tcW w:w="0" w:type="auto"/>
          </w:tcPr>
          <w:p w14:paraId="22E4C8E3" w14:textId="1200D93F" w:rsidR="003C38FE" w:rsidRPr="00D35943" w:rsidRDefault="001C1D2B" w:rsidP="008D7AD8">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3DFB6F3A" w14:textId="77E806E9" w:rsidR="003C38FE" w:rsidRPr="00D35943" w:rsidRDefault="00246164" w:rsidP="00FE2EF8">
            <w:pPr>
              <w:widowControl/>
              <w:spacing w:afterLines="0" w:after="0" w:line="240" w:lineRule="auto"/>
              <w:rPr>
                <w:rFonts w:eastAsia="等线"/>
                <w:kern w:val="0"/>
              </w:rPr>
            </w:pPr>
            <w:r w:rsidRPr="00D35943">
              <w:rPr>
                <w:rFonts w:eastAsia="等线"/>
                <w:kern w:val="0"/>
              </w:rPr>
              <w:t>It</w:t>
            </w:r>
            <w:r w:rsidR="001C1D2B" w:rsidRPr="00D35943">
              <w:rPr>
                <w:rFonts w:eastAsia="等线"/>
                <w:kern w:val="0"/>
              </w:rPr>
              <w:t xml:space="preserve"> indicated a causal influence of schizophrenia on cannabis use and substantial genetic overlap between cannabis use and use of other substances, mental health, and personality </w:t>
            </w:r>
            <w:r w:rsidR="006A4784">
              <w:rPr>
                <w:rFonts w:eastAsia="等线"/>
                <w:kern w:val="0"/>
              </w:rPr>
              <w:t>disorders</w:t>
            </w:r>
            <w:r w:rsidR="001C1D2B" w:rsidRPr="00D35943">
              <w:rPr>
                <w:rFonts w:eastAsia="等线"/>
                <w:kern w:val="0"/>
              </w:rPr>
              <w:t>, such as risk-taking and extraversion.</w:t>
            </w:r>
          </w:p>
        </w:tc>
        <w:tc>
          <w:tcPr>
            <w:tcW w:w="0" w:type="auto"/>
            <w:vAlign w:val="center"/>
          </w:tcPr>
          <w:p w14:paraId="71E6D7D6" w14:textId="35B8F72F" w:rsidR="003C38FE" w:rsidRPr="00D35943" w:rsidRDefault="00930B61"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&lt;EndNote&gt;&lt;Cite&gt;&lt;Author&gt;Pasman&lt;/Author&gt;&lt;Year&gt;2018&lt;/Year&gt;&lt;RecNum&gt;2678&lt;/RecNum&gt;&lt;DisplayText&gt;[25]&lt;/DisplayText&gt;&lt;record&gt;&lt;rec-number&gt;2678&lt;/rec-number&gt;&lt;foreign-keys&gt;&lt;key app="EN" db-id="wet0vd0dk00dz4e22wqxvvrup0dwt0ta55xe" timestamp="1621412317"&gt;2678&lt;/key&gt;&lt;/foreign-keys&gt;&lt;ref-type name="Journal Article"&gt;17&lt;/ref-type&gt;&lt;contributors&gt;&lt;authors&gt;&lt;author&gt;Pasman, Joëlle A&lt;/author&gt;&lt;author&gt;Verweij, Karin JH&lt;/author&gt;&lt;author&gt;Gerring, Zachary&lt;/author&gt;&lt;author&gt;Stringer, Sven&lt;/author&gt;&lt;author&gt;Sanchez-Roige, Sandra&lt;/author&gt;&lt;author&gt;Treur, Jorien L&lt;/author&gt;&lt;author&gt;Abdellaoui, Abdel&lt;/author&gt;&lt;author&gt;Nivard, Michel G&lt;/author&gt;&lt;author&gt;Baselmans, Bart ML&lt;/author&gt;&lt;author&gt;Ong, Jue-Sheng&lt;/author&gt;&lt;/authors&gt;&lt;/contributors&gt;&lt;titles&gt;&lt;title&gt;Genome-wide association analysis of lifetime cannabis use (N= 184,765) identifies new risk loci, genetic overlap with mental health, and a causal influence of schizophrenia on cannabis use&lt;/title&gt;&lt;secondary-title&gt;bioRxiv&lt;/secondary-title&gt;&lt;/titles&gt;&lt;periodical&gt;&lt;full-title&gt;bioRxiv&lt;/full-title&gt;&lt;/periodical&gt;&lt;pages&gt;234294&lt;/pages&gt;&lt;dates&gt;&lt;year&gt;2018&lt;/year&gt;&lt;/dates&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25" w:tooltip="Pasman, 2018 #2678" w:history="1">
              <w:r w:rsidR="009C05B2" w:rsidRPr="009C05B2">
                <w:rPr>
                  <w:rStyle w:val="a3"/>
                  <w:rFonts w:eastAsia="等线"/>
                  <w:noProof/>
                  <w:kern w:val="0"/>
                </w:rPr>
                <w:t>25</w:t>
              </w:r>
            </w:hyperlink>
            <w:r w:rsidR="009C05B2">
              <w:rPr>
                <w:rFonts w:eastAsia="等线"/>
                <w:noProof/>
                <w:color w:val="000000"/>
                <w:kern w:val="0"/>
              </w:rPr>
              <w:t>]</w:t>
            </w:r>
            <w:r w:rsidRPr="00D35943">
              <w:rPr>
                <w:rFonts w:eastAsia="等线"/>
                <w:color w:val="000000"/>
                <w:kern w:val="0"/>
              </w:rPr>
              <w:fldChar w:fldCharType="end"/>
            </w:r>
          </w:p>
        </w:tc>
      </w:tr>
      <w:tr w:rsidR="00FE4ECE" w:rsidRPr="00D84509" w14:paraId="5264707B" w14:textId="77777777" w:rsidTr="00CA6066">
        <w:trPr>
          <w:trHeight w:val="225"/>
          <w:jc w:val="center"/>
        </w:trPr>
        <w:tc>
          <w:tcPr>
            <w:tcW w:w="0" w:type="auto"/>
          </w:tcPr>
          <w:p w14:paraId="23730B96" w14:textId="4246BD5A" w:rsidR="00FE4ECE" w:rsidRPr="00D35943" w:rsidRDefault="00B40114" w:rsidP="00FE4ECE">
            <w:pPr>
              <w:widowControl/>
              <w:spacing w:afterLines="0" w:after="0" w:line="240" w:lineRule="auto"/>
              <w:rPr>
                <w:rFonts w:eastAsia="等线"/>
                <w:color w:val="000000"/>
                <w:kern w:val="0"/>
              </w:rPr>
            </w:pPr>
            <w:r w:rsidRPr="00D35943">
              <w:rPr>
                <w:rFonts w:eastAsia="等线" w:hint="eastAsia"/>
                <w:color w:val="000000"/>
                <w:kern w:val="0"/>
              </w:rPr>
              <w:t>26</w:t>
            </w:r>
          </w:p>
        </w:tc>
        <w:tc>
          <w:tcPr>
            <w:tcW w:w="0" w:type="auto"/>
            <w:noWrap/>
          </w:tcPr>
          <w:p w14:paraId="0F902EEB" w14:textId="08763A5E" w:rsidR="00FE4ECE" w:rsidRPr="00D35943" w:rsidRDefault="00FE4ECE" w:rsidP="00FE4ECE">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018</w:t>
            </w:r>
          </w:p>
        </w:tc>
        <w:tc>
          <w:tcPr>
            <w:tcW w:w="0" w:type="auto"/>
          </w:tcPr>
          <w:p w14:paraId="2964B468" w14:textId="3AA9CA64" w:rsidR="00FE4ECE" w:rsidRPr="00D35943" w:rsidRDefault="00FE4ECE" w:rsidP="0028135D">
            <w:pPr>
              <w:widowControl/>
              <w:spacing w:afterLines="0" w:after="0" w:line="240" w:lineRule="auto"/>
              <w:jc w:val="left"/>
              <w:rPr>
                <w:rFonts w:eastAsia="等线"/>
                <w:color w:val="000000"/>
                <w:kern w:val="0"/>
              </w:rPr>
            </w:pPr>
            <w:r w:rsidRPr="00D35943">
              <w:rPr>
                <w:rFonts w:eastAsia="等线" w:hint="eastAsia"/>
                <w:color w:val="000000"/>
                <w:kern w:val="0"/>
              </w:rPr>
              <w:t>A</w:t>
            </w:r>
            <w:r w:rsidRPr="00D35943">
              <w:rPr>
                <w:rFonts w:eastAsia="等线"/>
                <w:color w:val="000000"/>
                <w:kern w:val="0"/>
              </w:rPr>
              <w:t>SD and SCZ</w:t>
            </w:r>
          </w:p>
        </w:tc>
        <w:tc>
          <w:tcPr>
            <w:tcW w:w="0" w:type="auto"/>
          </w:tcPr>
          <w:p w14:paraId="1769B4C1" w14:textId="1EC6388B" w:rsidR="00FE4ECE" w:rsidRPr="00D35943" w:rsidRDefault="00FE4ECE" w:rsidP="0028135D">
            <w:pPr>
              <w:widowControl/>
              <w:spacing w:afterLines="0" w:after="0" w:line="240" w:lineRule="auto"/>
              <w:jc w:val="left"/>
              <w:rPr>
                <w:rFonts w:eastAsia="等线"/>
                <w:color w:val="000000"/>
                <w:kern w:val="0"/>
              </w:rPr>
            </w:pPr>
            <w:r w:rsidRPr="00D35943">
              <w:rPr>
                <w:rFonts w:eastAsia="等线"/>
                <w:color w:val="000000"/>
                <w:kern w:val="0"/>
              </w:rPr>
              <w:t>LDSC, polygenic risk scores, Mixed Poisson regression, GCTA, and Attrition analysis in ALSPAC</w:t>
            </w:r>
          </w:p>
        </w:tc>
        <w:tc>
          <w:tcPr>
            <w:tcW w:w="0" w:type="auto"/>
          </w:tcPr>
          <w:p w14:paraId="4D4801B7" w14:textId="3573FAA6" w:rsidR="00FE4ECE" w:rsidRPr="00D35943" w:rsidRDefault="00FE4ECE" w:rsidP="00FE4ECE">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5E76ACC2" w14:textId="3D637717" w:rsidR="00FE4ECE" w:rsidRPr="00D35943" w:rsidRDefault="00FE4ECE" w:rsidP="00FE4ECE">
            <w:pPr>
              <w:widowControl/>
              <w:spacing w:afterLines="0" w:after="0" w:line="240" w:lineRule="auto"/>
              <w:rPr>
                <w:rFonts w:eastAsia="等线"/>
                <w:kern w:val="0"/>
              </w:rPr>
            </w:pPr>
            <w:r w:rsidRPr="00D35943">
              <w:rPr>
                <w:rFonts w:eastAsia="等线"/>
                <w:kern w:val="0"/>
              </w:rPr>
              <w:t>Th</w:t>
            </w:r>
            <w:r w:rsidRPr="00D35943">
              <w:rPr>
                <w:rFonts w:eastAsia="等线" w:hint="eastAsia"/>
                <w:kern w:val="0"/>
              </w:rPr>
              <w:t>is</w:t>
            </w:r>
            <w:r w:rsidRPr="00D35943">
              <w:rPr>
                <w:rFonts w:eastAsia="等线"/>
                <w:kern w:val="0"/>
              </w:rPr>
              <w:t xml:space="preserve"> </w:t>
            </w:r>
            <w:r w:rsidRPr="00D35943">
              <w:rPr>
                <w:rFonts w:eastAsia="等线" w:hint="eastAsia"/>
                <w:kern w:val="0"/>
              </w:rPr>
              <w:t>work</w:t>
            </w:r>
            <w:r w:rsidRPr="00D35943">
              <w:rPr>
                <w:rFonts w:eastAsia="等线"/>
                <w:kern w:val="0"/>
              </w:rPr>
              <w:t xml:space="preserve"> </w:t>
            </w:r>
            <w:r w:rsidRPr="00D35943">
              <w:rPr>
                <w:rFonts w:eastAsia="等线" w:hint="eastAsia"/>
                <w:kern w:val="0"/>
              </w:rPr>
              <w:t>discovered</w:t>
            </w:r>
            <w:r w:rsidRPr="00D35943">
              <w:rPr>
                <w:rFonts w:eastAsia="等线"/>
                <w:kern w:val="0"/>
              </w:rPr>
              <w:t xml:space="preserve"> </w:t>
            </w:r>
            <w:r w:rsidRPr="00D35943">
              <w:rPr>
                <w:rFonts w:eastAsia="等线" w:hint="eastAsia"/>
                <w:kern w:val="0"/>
              </w:rPr>
              <w:t>that</w:t>
            </w:r>
            <w:r w:rsidRPr="00D35943">
              <w:rPr>
                <w:rFonts w:eastAsia="等线"/>
                <w:kern w:val="0"/>
              </w:rPr>
              <w:t xml:space="preserve"> clinical ASD and schizophrenia share</w:t>
            </w:r>
            <w:r w:rsidRPr="00D35943">
              <w:rPr>
                <w:rFonts w:eastAsia="等线" w:hint="eastAsia"/>
                <w:kern w:val="0"/>
              </w:rPr>
              <w:t>d</w:t>
            </w:r>
            <w:r w:rsidRPr="00D35943">
              <w:rPr>
                <w:rFonts w:eastAsia="等线"/>
                <w:kern w:val="0"/>
              </w:rPr>
              <w:t xml:space="preserve"> some genetic influences with impairments in social communication, but reveal</w:t>
            </w:r>
            <w:r w:rsidRPr="00D35943">
              <w:rPr>
                <w:rFonts w:eastAsia="等线" w:hint="eastAsia"/>
                <w:kern w:val="0"/>
              </w:rPr>
              <w:t>ed</w:t>
            </w:r>
            <w:r w:rsidRPr="00D35943">
              <w:rPr>
                <w:rFonts w:eastAsia="等线"/>
                <w:kern w:val="0"/>
              </w:rPr>
              <w:t xml:space="preserve"> distinct developmental profiles in their genetic links, consistent with the onset of clinical symptoms.</w:t>
            </w:r>
          </w:p>
        </w:tc>
        <w:tc>
          <w:tcPr>
            <w:tcW w:w="0" w:type="auto"/>
            <w:vAlign w:val="center"/>
          </w:tcPr>
          <w:p w14:paraId="09CE822B" w14:textId="1659EBBE" w:rsidR="00FE4ECE" w:rsidRPr="00D35943" w:rsidRDefault="00FE4ECE"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&lt;EndNote&gt;&lt;Cite&gt;&lt;Author&gt;St Pourcain&lt;/Author&gt;&lt;Year&gt;2018&lt;/Year&gt;&lt;RecNum&gt;2690&lt;/RecNum&gt;&lt;DisplayText&gt;[26]&lt;/DisplayText&gt;&lt;record&gt;&lt;rec-number&gt;2690&lt;/rec-number&gt;&lt;foreign-keys&gt;&lt;key app="EN" db-id="wet0vd0dk00dz4e22wqxvvrup0dwt0ta55xe" timestamp="1621425286"&gt;2690&lt;/key&gt;&lt;/foreign-keys&gt;&lt;ref-type name="Journal Article"&gt;17&lt;/ref-type&gt;&lt;contributors&gt;&lt;authors&gt;&lt;author&gt;St Pourcain, Beate&lt;/author&gt;&lt;author&gt;Robinson, Elise B&lt;/author&gt;&lt;author&gt;Anttila, Verneri&lt;/author&gt;&lt;author&gt;Sullivan, B Bulik&lt;/author&gt;&lt;author&gt;Maller, Julian&lt;/author&gt;&lt;author&gt;Golding, Jean&lt;/author&gt;&lt;author&gt;Skuse, David&lt;/author&gt;&lt;author&gt;Ring, Susan&lt;/author&gt;&lt;author&gt;Evans, David M&lt;/author&gt;&lt;author&gt;Zammit, Stanley&lt;/author&gt;&lt;/authors&gt;&lt;/contributors&gt;&lt;titles&gt;&lt;title&gt;ASD and schizophrenia show distinct developmental profiles in common genetic overlap with population-based social communication difficulties&lt;/title&gt;&lt;secondary-title&gt;Molecular psychiatry&lt;/secondary-title&gt;&lt;/titles&gt;&lt;periodical&gt;&lt;full-title&gt;Molecular psychiatry&lt;/full-title&gt;&lt;/periodical&gt;&lt;pages&gt;263-270&lt;/pages&gt;&lt;volume&gt;23&lt;/volume&gt;&lt;number&gt;2&lt;/number&gt;&lt;dates&gt;&lt;year&gt;2018&lt;/year&gt;&lt;/dates&gt;&lt;isbn&gt;1476-5578&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26" w:tooltip="St Pourcain, 2018 #2690" w:history="1">
              <w:r w:rsidR="009C05B2" w:rsidRPr="009C05B2">
                <w:rPr>
                  <w:rStyle w:val="a3"/>
                  <w:rFonts w:eastAsia="等线"/>
                  <w:noProof/>
                  <w:kern w:val="0"/>
                </w:rPr>
                <w:t>26</w:t>
              </w:r>
            </w:hyperlink>
            <w:r w:rsidR="009C05B2">
              <w:rPr>
                <w:rFonts w:eastAsia="等线"/>
                <w:noProof/>
                <w:color w:val="000000"/>
                <w:kern w:val="0"/>
              </w:rPr>
              <w:t>]</w:t>
            </w:r>
            <w:r w:rsidRPr="00D35943">
              <w:rPr>
                <w:rFonts w:eastAsia="等线"/>
                <w:color w:val="000000"/>
                <w:kern w:val="0"/>
              </w:rPr>
              <w:fldChar w:fldCharType="end"/>
            </w:r>
          </w:p>
        </w:tc>
      </w:tr>
      <w:tr w:rsidR="003C38FE" w:rsidRPr="00D84509" w14:paraId="6999D979" w14:textId="77777777" w:rsidTr="00CA6066">
        <w:trPr>
          <w:trHeight w:val="225"/>
          <w:jc w:val="center"/>
        </w:trPr>
        <w:tc>
          <w:tcPr>
            <w:tcW w:w="0" w:type="auto"/>
          </w:tcPr>
          <w:p w14:paraId="574BE054" w14:textId="147C4C3F" w:rsidR="003C38FE" w:rsidRPr="00D35943" w:rsidRDefault="00B40114" w:rsidP="00FE2EF8">
            <w:pPr>
              <w:widowControl/>
              <w:spacing w:afterLines="0" w:after="0" w:line="240" w:lineRule="auto"/>
              <w:rPr>
                <w:rFonts w:eastAsia="等线"/>
                <w:color w:val="000000"/>
                <w:kern w:val="0"/>
              </w:rPr>
            </w:pPr>
            <w:r w:rsidRPr="00D35943">
              <w:rPr>
                <w:rFonts w:eastAsia="等线" w:hint="eastAsia"/>
                <w:color w:val="000000"/>
                <w:kern w:val="0"/>
              </w:rPr>
              <w:t>27</w:t>
            </w:r>
          </w:p>
        </w:tc>
        <w:tc>
          <w:tcPr>
            <w:tcW w:w="0" w:type="auto"/>
            <w:noWrap/>
          </w:tcPr>
          <w:p w14:paraId="14E9D467" w14:textId="1EACC05D" w:rsidR="003C38FE" w:rsidRPr="00D35943" w:rsidRDefault="00E517D2" w:rsidP="00FE2EF8">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018</w:t>
            </w:r>
          </w:p>
        </w:tc>
        <w:tc>
          <w:tcPr>
            <w:tcW w:w="0" w:type="auto"/>
          </w:tcPr>
          <w:p w14:paraId="69863DBF" w14:textId="4E333DD9" w:rsidR="003C38FE" w:rsidRPr="00D35943" w:rsidRDefault="00E517D2" w:rsidP="0028135D">
            <w:pPr>
              <w:widowControl/>
              <w:spacing w:afterLines="0" w:after="0" w:line="240" w:lineRule="auto"/>
              <w:jc w:val="left"/>
              <w:rPr>
                <w:rFonts w:eastAsia="等线"/>
                <w:color w:val="000000"/>
                <w:kern w:val="0"/>
              </w:rPr>
            </w:pPr>
            <w:r w:rsidRPr="00D35943">
              <w:rPr>
                <w:rFonts w:eastAsia="等线" w:hint="eastAsia"/>
                <w:color w:val="000000"/>
                <w:kern w:val="0"/>
              </w:rPr>
              <w:t>S</w:t>
            </w:r>
            <w:r w:rsidRPr="00D35943">
              <w:rPr>
                <w:rFonts w:eastAsia="等线"/>
                <w:color w:val="000000"/>
                <w:kern w:val="0"/>
              </w:rPr>
              <w:t xml:space="preserve">CZ, PTSD, BIP </w:t>
            </w:r>
            <w:r w:rsidRPr="00D35943">
              <w:rPr>
                <w:rFonts w:eastAsia="等线" w:hint="eastAsia"/>
                <w:color w:val="000000"/>
                <w:kern w:val="0"/>
              </w:rPr>
              <w:t>and</w:t>
            </w:r>
            <w:r w:rsidRPr="00D35943">
              <w:rPr>
                <w:rFonts w:eastAsia="等线"/>
                <w:color w:val="000000"/>
                <w:kern w:val="0"/>
              </w:rPr>
              <w:t xml:space="preserve"> MDD</w:t>
            </w:r>
          </w:p>
        </w:tc>
        <w:tc>
          <w:tcPr>
            <w:tcW w:w="0" w:type="auto"/>
          </w:tcPr>
          <w:p w14:paraId="5DFBA96B" w14:textId="42F92D0C" w:rsidR="003C38FE" w:rsidRPr="00D35943" w:rsidRDefault="00E517D2" w:rsidP="0028135D">
            <w:pPr>
              <w:widowControl/>
              <w:spacing w:afterLines="0" w:after="0" w:line="240" w:lineRule="auto"/>
              <w:jc w:val="left"/>
              <w:rPr>
                <w:rFonts w:eastAsia="等线"/>
                <w:color w:val="000000"/>
                <w:kern w:val="0"/>
              </w:rPr>
            </w:pPr>
            <w:r w:rsidRPr="00D35943">
              <w:rPr>
                <w:rFonts w:eastAsia="等线"/>
                <w:color w:val="000000"/>
                <w:kern w:val="0"/>
              </w:rPr>
              <w:t xml:space="preserve">SNP-chip heritability estimation with GCTA, Polygenic risk </w:t>
            </w:r>
            <w:r w:rsidRPr="00D35943">
              <w:rPr>
                <w:rFonts w:eastAsia="等线"/>
                <w:color w:val="000000"/>
                <w:kern w:val="0"/>
              </w:rPr>
              <w:lastRenderedPageBreak/>
              <w:t>scoring, meta-analyses and LDSC</w:t>
            </w:r>
          </w:p>
        </w:tc>
        <w:tc>
          <w:tcPr>
            <w:tcW w:w="0" w:type="auto"/>
          </w:tcPr>
          <w:p w14:paraId="1A9F5054" w14:textId="3A15FF25" w:rsidR="003C38FE" w:rsidRPr="00D35943" w:rsidRDefault="00E517D2" w:rsidP="00FE2EF8">
            <w:pPr>
              <w:widowControl/>
              <w:spacing w:afterLines="0" w:after="0" w:line="240" w:lineRule="auto"/>
              <w:rPr>
                <w:rFonts w:eastAsia="等线"/>
                <w:color w:val="000000"/>
                <w:kern w:val="0"/>
              </w:rPr>
            </w:pPr>
            <w:r w:rsidRPr="00D35943">
              <w:rPr>
                <w:rFonts w:eastAsia="等线" w:hint="eastAsia"/>
                <w:color w:val="000000"/>
                <w:kern w:val="0"/>
              </w:rPr>
              <w:lastRenderedPageBreak/>
              <w:t>S</w:t>
            </w:r>
            <w:r w:rsidRPr="00D35943">
              <w:rPr>
                <w:rFonts w:eastAsia="等线"/>
                <w:color w:val="000000"/>
                <w:kern w:val="0"/>
              </w:rPr>
              <w:t>NP</w:t>
            </w:r>
          </w:p>
        </w:tc>
        <w:tc>
          <w:tcPr>
            <w:tcW w:w="0" w:type="auto"/>
            <w:shd w:val="clear" w:color="auto" w:fill="auto"/>
          </w:tcPr>
          <w:p w14:paraId="6CD973EA" w14:textId="0247B520" w:rsidR="003C38FE" w:rsidRPr="00D35943" w:rsidRDefault="00645E59" w:rsidP="00FE2EF8">
            <w:pPr>
              <w:widowControl/>
              <w:spacing w:afterLines="0" w:after="0" w:line="240" w:lineRule="auto"/>
              <w:rPr>
                <w:rFonts w:eastAsia="等线"/>
                <w:kern w:val="0"/>
              </w:rPr>
            </w:pPr>
            <w:r w:rsidRPr="00D35943">
              <w:rPr>
                <w:rFonts w:eastAsia="等线"/>
                <w:kern w:val="0"/>
              </w:rPr>
              <w:t>This work</w:t>
            </w:r>
            <w:r w:rsidR="00E517D2" w:rsidRPr="00D35943">
              <w:rPr>
                <w:rFonts w:eastAsia="等线"/>
                <w:kern w:val="0"/>
              </w:rPr>
              <w:t xml:space="preserve"> demonstrate</w:t>
            </w:r>
            <w:r w:rsidRPr="00D35943">
              <w:rPr>
                <w:rFonts w:eastAsia="等线"/>
                <w:kern w:val="0"/>
              </w:rPr>
              <w:t>d</w:t>
            </w:r>
            <w:r w:rsidR="00E517D2" w:rsidRPr="00D35943">
              <w:rPr>
                <w:rFonts w:eastAsia="等线"/>
                <w:kern w:val="0"/>
              </w:rPr>
              <w:t xml:space="preserve"> genetic influences on the development of PTSD, identif</w:t>
            </w:r>
            <w:r w:rsidR="00592B24" w:rsidRPr="00D35943">
              <w:rPr>
                <w:rFonts w:eastAsia="等线"/>
                <w:kern w:val="0"/>
              </w:rPr>
              <w:t>ied</w:t>
            </w:r>
            <w:r w:rsidR="00E517D2" w:rsidRPr="00D35943">
              <w:rPr>
                <w:rFonts w:eastAsia="等线"/>
                <w:kern w:val="0"/>
              </w:rPr>
              <w:t xml:space="preserve"> shared genetic risk </w:t>
            </w:r>
            <w:r w:rsidR="00E517D2" w:rsidRPr="00D35943">
              <w:rPr>
                <w:rFonts w:eastAsia="等线"/>
                <w:kern w:val="0"/>
              </w:rPr>
              <w:lastRenderedPageBreak/>
              <w:t>between PTSD and other psychiatric disorders.</w:t>
            </w:r>
          </w:p>
        </w:tc>
        <w:tc>
          <w:tcPr>
            <w:tcW w:w="0" w:type="auto"/>
            <w:vAlign w:val="center"/>
          </w:tcPr>
          <w:p w14:paraId="6D40CA32" w14:textId="002D2F5E" w:rsidR="003C38FE" w:rsidRPr="00D35943" w:rsidRDefault="00E517D2" w:rsidP="00A71894">
            <w:pPr>
              <w:widowControl/>
              <w:spacing w:afterLines="0" w:after="0" w:line="240" w:lineRule="auto"/>
              <w:jc w:val="center"/>
              <w:rPr>
                <w:rFonts w:eastAsia="等线"/>
                <w:color w:val="000000"/>
                <w:kern w:val="0"/>
              </w:rPr>
            </w:pPr>
            <w:r w:rsidRPr="00D35943">
              <w:rPr>
                <w:rFonts w:eastAsia="等线"/>
                <w:color w:val="000000"/>
                <w:kern w:val="0"/>
              </w:rPr>
              <w:lastRenderedPageBreak/>
              <w:fldChar w:fldCharType="begin"/>
            </w:r>
            <w:r w:rsidR="009C05B2">
              <w:rPr>
                <w:rFonts w:eastAsia="等线"/>
                <w:color w:val="000000"/>
                <w:kern w:val="0"/>
              </w:rPr>
              <w:instrText xml:space="preserve"> ADDIN EN.CITE &lt;EndNote&gt;&lt;Cite&gt;&lt;Author&gt;Duncan&lt;/Author&gt;&lt;Year&gt;2018&lt;/Year&gt;&lt;RecNum&gt;2685&lt;/RecNum&gt;&lt;DisplayText&gt;[27]&lt;/DisplayText&gt;&lt;record&gt;&lt;rec-number&gt;2685&lt;/rec-number&gt;&lt;foreign-keys&gt;&lt;key app="EN" db-id="wet0vd0dk00dz4e22wqxvvrup0dwt0ta55xe" timestamp="1621424598"&gt;2685&lt;/key&gt;&lt;/foreign-keys&gt;&lt;ref-type name="Journal Article"&gt;17&lt;/ref-type&gt;&lt;contributors&gt;&lt;authors&gt;&lt;author&gt;Duncan, Laramie E&lt;/author&gt;&lt;author&gt;Ratanatharathorn, Andrew&lt;/author&gt;&lt;author&gt;Aiello, Allison E&lt;/author&gt;&lt;author&gt;Almli, Lynn M&lt;/author&gt;&lt;author&gt;Amstadter, Ananda B&lt;/author&gt;&lt;author&gt;Ashley-Koch, Allison E&lt;/author&gt;&lt;author&gt;Baker, Dewleen G&lt;/author&gt;&lt;author&gt;Beckham, Jean C&lt;/author&gt;&lt;author&gt;Bierut, Laura J&lt;/author&gt;&lt;author&gt;Bisson, Jonathan&lt;/author&gt;&lt;/authors&gt;&lt;/contributors&gt;&lt;titles&gt;&lt;title&gt;Largest GWAS of PTSD (N= 20 070) yields genetic overlap with schizophrenia and sex differences in heritability&lt;/title&gt;&lt;secondary-title&gt;Molecular psychiatry&lt;/secondary-title&gt;&lt;/titles&gt;&lt;periodical&gt;&lt;full-title&gt;Molecular psychiatry&lt;/full-title&gt;&lt;/periodical&gt;&lt;pages&gt;666-673&lt;/pages&gt;&lt;volume&gt;23&lt;/volume&gt;&lt;number&gt;3&lt;/number&gt;&lt;dates&gt;&lt;year&gt;2018&lt;/year&gt;&lt;/dates&gt;&lt;isbn&gt;1476-5578&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27" w:tooltip="Duncan, 2018 #2685" w:history="1">
              <w:r w:rsidR="009C05B2" w:rsidRPr="009C05B2">
                <w:rPr>
                  <w:rStyle w:val="a3"/>
                  <w:rFonts w:eastAsia="等线"/>
                  <w:noProof/>
                  <w:kern w:val="0"/>
                </w:rPr>
                <w:t>27</w:t>
              </w:r>
            </w:hyperlink>
            <w:r w:rsidR="009C05B2">
              <w:rPr>
                <w:rFonts w:eastAsia="等线"/>
                <w:noProof/>
                <w:color w:val="000000"/>
                <w:kern w:val="0"/>
              </w:rPr>
              <w:t>]</w:t>
            </w:r>
            <w:r w:rsidRPr="00D35943">
              <w:rPr>
                <w:rFonts w:eastAsia="等线"/>
                <w:color w:val="000000"/>
                <w:kern w:val="0"/>
              </w:rPr>
              <w:fldChar w:fldCharType="end"/>
            </w:r>
          </w:p>
        </w:tc>
      </w:tr>
      <w:tr w:rsidR="00600344" w:rsidRPr="00D84509" w14:paraId="7C98B50A" w14:textId="77777777" w:rsidTr="00CA6066">
        <w:trPr>
          <w:trHeight w:val="225"/>
          <w:jc w:val="center"/>
        </w:trPr>
        <w:tc>
          <w:tcPr>
            <w:tcW w:w="0" w:type="auto"/>
          </w:tcPr>
          <w:p w14:paraId="7F8A5736" w14:textId="72F830FE" w:rsidR="00600344" w:rsidRPr="00D35943" w:rsidRDefault="00B40114" w:rsidP="00600344">
            <w:pPr>
              <w:widowControl/>
              <w:spacing w:afterLines="0" w:after="0" w:line="240" w:lineRule="auto"/>
              <w:rPr>
                <w:rFonts w:eastAsia="等线"/>
                <w:color w:val="000000"/>
                <w:kern w:val="0"/>
              </w:rPr>
            </w:pPr>
            <w:r w:rsidRPr="00D35943">
              <w:rPr>
                <w:rFonts w:eastAsia="等线" w:hint="eastAsia"/>
                <w:color w:val="000000"/>
                <w:kern w:val="0"/>
              </w:rPr>
              <w:t>28</w:t>
            </w:r>
          </w:p>
        </w:tc>
        <w:tc>
          <w:tcPr>
            <w:tcW w:w="0" w:type="auto"/>
            <w:noWrap/>
          </w:tcPr>
          <w:p w14:paraId="7940B24B" w14:textId="242D2760" w:rsidR="00600344" w:rsidRPr="00D35943" w:rsidRDefault="00600344" w:rsidP="00600344">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019</w:t>
            </w:r>
          </w:p>
        </w:tc>
        <w:tc>
          <w:tcPr>
            <w:tcW w:w="0" w:type="auto"/>
          </w:tcPr>
          <w:p w14:paraId="4204D4DE" w14:textId="734C4565" w:rsidR="00600344" w:rsidRPr="00D35943" w:rsidRDefault="00600344" w:rsidP="0028135D">
            <w:pPr>
              <w:widowControl/>
              <w:spacing w:afterLines="0" w:after="0" w:line="240" w:lineRule="auto"/>
              <w:jc w:val="left"/>
              <w:rPr>
                <w:rFonts w:eastAsia="等线"/>
                <w:color w:val="000000"/>
                <w:kern w:val="0"/>
              </w:rPr>
            </w:pPr>
            <w:r w:rsidRPr="00D35943">
              <w:rPr>
                <w:rFonts w:eastAsia="等线"/>
                <w:color w:val="000000"/>
                <w:kern w:val="0"/>
              </w:rPr>
              <w:t xml:space="preserve">ADHD, ASD, BIP, MDD </w:t>
            </w:r>
            <w:r w:rsidRPr="00D35943">
              <w:rPr>
                <w:rFonts w:eastAsia="等线" w:hint="eastAsia"/>
                <w:color w:val="000000"/>
                <w:kern w:val="0"/>
              </w:rPr>
              <w:t>an</w:t>
            </w:r>
            <w:r w:rsidRPr="00D35943">
              <w:rPr>
                <w:rFonts w:eastAsia="等线"/>
                <w:color w:val="000000"/>
                <w:kern w:val="0"/>
              </w:rPr>
              <w:t>d SCZ</w:t>
            </w:r>
          </w:p>
        </w:tc>
        <w:tc>
          <w:tcPr>
            <w:tcW w:w="0" w:type="auto"/>
          </w:tcPr>
          <w:p w14:paraId="4E671899" w14:textId="500F2462" w:rsidR="00600344" w:rsidRPr="00D35943" w:rsidRDefault="00600344" w:rsidP="0028135D">
            <w:pPr>
              <w:widowControl/>
              <w:spacing w:afterLines="0" w:after="0" w:line="240" w:lineRule="auto"/>
              <w:jc w:val="left"/>
              <w:rPr>
                <w:rFonts w:eastAsia="等线"/>
                <w:color w:val="000000"/>
                <w:kern w:val="0"/>
              </w:rPr>
            </w:pPr>
            <w:r w:rsidRPr="00D35943">
              <w:rPr>
                <w:rFonts w:eastAsia="等线"/>
                <w:color w:val="000000"/>
                <w:kern w:val="0"/>
              </w:rPr>
              <w:t>PRS</w:t>
            </w:r>
          </w:p>
        </w:tc>
        <w:tc>
          <w:tcPr>
            <w:tcW w:w="0" w:type="auto"/>
          </w:tcPr>
          <w:p w14:paraId="64277827" w14:textId="6FF3A4A2" w:rsidR="00600344" w:rsidRPr="00D35943" w:rsidRDefault="00600344" w:rsidP="00600344">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59395073" w14:textId="70FFBD4E" w:rsidR="00600344" w:rsidRPr="00D35943" w:rsidRDefault="00600344" w:rsidP="00600344">
            <w:pPr>
              <w:widowControl/>
              <w:spacing w:afterLines="0" w:after="0" w:line="240" w:lineRule="auto"/>
              <w:rPr>
                <w:rFonts w:eastAsia="等线"/>
                <w:kern w:val="0"/>
              </w:rPr>
            </w:pPr>
            <w:r w:rsidRPr="00D35943">
              <w:rPr>
                <w:rFonts w:eastAsia="等线"/>
                <w:kern w:val="0"/>
              </w:rPr>
              <w:t>This work suggested that the molecular genetic factors contributing to variability in executive function during typical development were at least partially overlapping with those associated with psychiatric disorders.</w:t>
            </w:r>
          </w:p>
        </w:tc>
        <w:tc>
          <w:tcPr>
            <w:tcW w:w="0" w:type="auto"/>
            <w:vAlign w:val="center"/>
          </w:tcPr>
          <w:p w14:paraId="06D03548" w14:textId="08E7F2D9" w:rsidR="00600344" w:rsidRPr="00D35943" w:rsidRDefault="00600344"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&lt;EndNote&gt;&lt;Cite&gt;&lt;Author&gt;Schork&lt;/Author&gt;&lt;Year&gt;2019&lt;/Year&gt;&lt;RecNum&gt;2645&lt;/RecNum&gt;&lt;DisplayText&gt;[28]&lt;/DisplayText&gt;&lt;record&gt;&lt;rec-number&gt;2645&lt;/rec-number&gt;&lt;foreign-keys&gt;&lt;key app="EN" db-id="wet0vd0dk00dz4e22wqxvvrup0dwt0ta55xe" timestamp="1621304235"&gt;</w:instrText>
            </w:r>
            <w:r w:rsidR="009C05B2">
              <w:rPr>
                <w:rFonts w:eastAsia="等线" w:hint="eastAsia"/>
                <w:color w:val="000000"/>
                <w:kern w:val="0"/>
              </w:rPr>
              <w:instrText>2645&lt;/key&gt;&lt;/foreign-keys&gt;&lt;ref-type name="Journal Article"&gt;17&lt;/ref-type&gt;&lt;contributors&gt;&lt;authors&gt;&lt;author&gt;Schork, AJ&lt;/author&gt;&lt;author&gt;Brown, TT&lt;/author&gt;&lt;author&gt;Hagler, DJ&lt;/author&gt;&lt;author&gt;Thompson, WK&lt;/author&gt;&lt;author&gt;Chen, C</w:instrText>
            </w:r>
            <w:r w:rsidR="009C05B2">
              <w:rPr>
                <w:rFonts w:eastAsia="等线" w:hint="eastAsia"/>
                <w:color w:val="000000"/>
                <w:kern w:val="0"/>
              </w:rPr>
              <w:instrText>‐</w:instrText>
            </w:r>
            <w:r w:rsidR="009C05B2">
              <w:rPr>
                <w:rFonts w:eastAsia="等线" w:hint="eastAsia"/>
                <w:color w:val="000000"/>
                <w:kern w:val="0"/>
              </w:rPr>
              <w:instrText>H&lt;/author&gt;&lt;author&gt;Dale, AM&lt;/author&gt;&lt;</w:instrText>
            </w:r>
            <w:r w:rsidR="009C05B2">
              <w:rPr>
                <w:rFonts w:eastAsia="等线"/>
                <w:color w:val="000000"/>
                <w:kern w:val="0"/>
              </w:rPr>
              <w:instrText>author&gt;Jernigan, TL&lt;/author&gt;&lt;author&gt;Akshoomoff, N&lt;/author&gt;&lt;author&gt;Pediatric Imaging, Neurocognition&lt;/author&gt;&lt;author&gt;Genetics Study&lt;/author&gt;&lt;/authors&gt;&lt;/contributors&gt;&lt;titles&gt;&lt;title&gt;Polygenic risk for psychiatric disorders correlates with executive function in typical development&lt;/title&gt;&lt;secondary-title&gt;Genes, Brain and Behavior&lt;/secondary-title&gt;&lt;/titles&gt;&lt;periodical&gt;&lt;full-title&gt;Genes, Brain and Behavior&lt;/full-title&gt;&lt;/periodical&gt;&lt;pages&gt;e12480&lt;/pages&gt;&lt;volume&gt;18&lt;/volume&gt;&lt;number&gt;4&lt;/number&gt;&lt;dates&gt;&lt;year&gt;2019&lt;/year&gt;&lt;/dates&gt;&lt;isbn&gt;1601-1848&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28" w:tooltip="Schork, 2019 #2645" w:history="1">
              <w:r w:rsidR="009C05B2" w:rsidRPr="009C05B2">
                <w:rPr>
                  <w:rStyle w:val="a3"/>
                  <w:rFonts w:eastAsia="等线"/>
                  <w:noProof/>
                  <w:kern w:val="0"/>
                </w:rPr>
                <w:t>28</w:t>
              </w:r>
            </w:hyperlink>
            <w:r w:rsidR="009C05B2">
              <w:rPr>
                <w:rFonts w:eastAsia="等线"/>
                <w:noProof/>
                <w:color w:val="000000"/>
                <w:kern w:val="0"/>
              </w:rPr>
              <w:t>]</w:t>
            </w:r>
            <w:r w:rsidRPr="00D35943">
              <w:rPr>
                <w:rFonts w:eastAsia="等线"/>
                <w:color w:val="000000"/>
                <w:kern w:val="0"/>
              </w:rPr>
              <w:fldChar w:fldCharType="end"/>
            </w:r>
          </w:p>
        </w:tc>
      </w:tr>
      <w:tr w:rsidR="00E826A3" w:rsidRPr="00D84509" w14:paraId="6A653EA6" w14:textId="77777777" w:rsidTr="00CA6066">
        <w:trPr>
          <w:trHeight w:val="225"/>
          <w:jc w:val="center"/>
        </w:trPr>
        <w:tc>
          <w:tcPr>
            <w:tcW w:w="0" w:type="auto"/>
          </w:tcPr>
          <w:p w14:paraId="690A667F" w14:textId="734AAAB0" w:rsidR="00E826A3" w:rsidRPr="00D35943" w:rsidRDefault="00B40114" w:rsidP="00E826A3">
            <w:pPr>
              <w:widowControl/>
              <w:spacing w:afterLines="0" w:after="0" w:line="240" w:lineRule="auto"/>
              <w:rPr>
                <w:rFonts w:eastAsia="等线"/>
                <w:color w:val="000000"/>
                <w:kern w:val="0"/>
              </w:rPr>
            </w:pPr>
            <w:r w:rsidRPr="00D35943">
              <w:rPr>
                <w:rFonts w:eastAsia="等线" w:hint="eastAsia"/>
                <w:color w:val="000000"/>
                <w:kern w:val="0"/>
              </w:rPr>
              <w:t>29</w:t>
            </w:r>
          </w:p>
        </w:tc>
        <w:tc>
          <w:tcPr>
            <w:tcW w:w="0" w:type="auto"/>
            <w:noWrap/>
          </w:tcPr>
          <w:p w14:paraId="4F0B1238" w14:textId="4F65BB3E" w:rsidR="00E826A3" w:rsidRPr="00D35943" w:rsidRDefault="00E826A3" w:rsidP="00E826A3">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020</w:t>
            </w:r>
          </w:p>
        </w:tc>
        <w:tc>
          <w:tcPr>
            <w:tcW w:w="0" w:type="auto"/>
          </w:tcPr>
          <w:p w14:paraId="76C6C063" w14:textId="0CCD1C5B" w:rsidR="00E826A3" w:rsidRPr="00D35943" w:rsidRDefault="00E826A3" w:rsidP="0028135D">
            <w:pPr>
              <w:widowControl/>
              <w:spacing w:afterLines="0" w:after="0" w:line="240" w:lineRule="auto"/>
              <w:jc w:val="left"/>
              <w:rPr>
                <w:rFonts w:eastAsia="等线"/>
                <w:color w:val="000000"/>
                <w:kern w:val="0"/>
              </w:rPr>
            </w:pPr>
            <w:r w:rsidRPr="00D35943">
              <w:rPr>
                <w:rFonts w:eastAsia="等线" w:hint="eastAsia"/>
                <w:color w:val="000000"/>
                <w:kern w:val="0"/>
              </w:rPr>
              <w:t>A</w:t>
            </w:r>
            <w:r w:rsidRPr="00D35943">
              <w:rPr>
                <w:rFonts w:eastAsia="等线"/>
                <w:color w:val="000000"/>
                <w:kern w:val="0"/>
              </w:rPr>
              <w:t>N and OCD</w:t>
            </w:r>
          </w:p>
        </w:tc>
        <w:tc>
          <w:tcPr>
            <w:tcW w:w="0" w:type="auto"/>
          </w:tcPr>
          <w:p w14:paraId="41CF9232" w14:textId="33C598F0" w:rsidR="00E826A3" w:rsidRPr="00D35943" w:rsidRDefault="00E826A3" w:rsidP="0028135D">
            <w:pPr>
              <w:widowControl/>
              <w:spacing w:afterLines="0" w:after="0" w:line="240" w:lineRule="auto"/>
              <w:jc w:val="left"/>
              <w:rPr>
                <w:rFonts w:eastAsia="等线"/>
                <w:color w:val="000000"/>
                <w:kern w:val="0"/>
              </w:rPr>
            </w:pPr>
            <w:r w:rsidRPr="00D35943">
              <w:rPr>
                <w:rFonts w:eastAsia="等线"/>
                <w:color w:val="000000"/>
                <w:kern w:val="0"/>
              </w:rPr>
              <w:t>LDSC</w:t>
            </w:r>
          </w:p>
        </w:tc>
        <w:tc>
          <w:tcPr>
            <w:tcW w:w="0" w:type="auto"/>
          </w:tcPr>
          <w:p w14:paraId="5328684C" w14:textId="3E890CC6" w:rsidR="00E826A3" w:rsidRPr="00D35943" w:rsidRDefault="00E826A3" w:rsidP="00E826A3">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5036072C" w14:textId="2ABBDCC0" w:rsidR="00E826A3" w:rsidRPr="00D35943" w:rsidRDefault="00E826A3" w:rsidP="00E826A3">
            <w:pPr>
              <w:widowControl/>
              <w:spacing w:afterLines="0" w:after="0" w:line="240" w:lineRule="auto"/>
              <w:rPr>
                <w:rFonts w:eastAsia="等线"/>
                <w:kern w:val="0"/>
              </w:rPr>
            </w:pPr>
            <w:r w:rsidRPr="00D35943">
              <w:rPr>
                <w:rFonts w:eastAsia="等线"/>
                <w:kern w:val="0"/>
              </w:rPr>
              <w:t>This study confirmed and extended genetic epidemiological findings of shared risk between AN and OCD.</w:t>
            </w:r>
          </w:p>
        </w:tc>
        <w:tc>
          <w:tcPr>
            <w:tcW w:w="0" w:type="auto"/>
            <w:vAlign w:val="center"/>
          </w:tcPr>
          <w:p w14:paraId="43BDFB7A" w14:textId="42B69C8F" w:rsidR="00E826A3" w:rsidRPr="00D35943" w:rsidRDefault="00E826A3"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&lt;EndNote&gt;&lt;Cite&gt;&lt;Author&gt;Yilmaz&lt;/Author&gt;&lt;Year&gt;2020&lt;/Year&gt;&lt;RecNum&gt;2639&lt;/RecNum&gt;&lt;DisplayText&gt;[29]&lt;/DisplayText&gt;&lt;record&gt;&lt;rec-number&gt;2639&lt;/rec-number&gt;&lt;foreign-keys&gt;&lt;key app="EN" db-id="wet0vd0dk00dz4e22wqxvvrup0dwt0ta55xe" timestamp="1621302743"&gt;2639&lt;/key&gt;&lt;/foreign-keys&gt;&lt;ref-type name="Journal Article"&gt;17&lt;/ref-type&gt;&lt;contributors&gt;&lt;authors&gt;&lt;author&gt;Yilmaz, Zeynep&lt;/author&gt;&lt;author&gt;Halvorsen, Matthew&lt;/author&gt;&lt;author&gt;Bryois, Julien&lt;/author&gt;&lt;author&gt;Yu, Dongmei&lt;/author&gt;&lt;author&gt;Thornton, Laura M&lt;/author&gt;&lt;author&gt;Zerwas, Stephanie&lt;/author&gt;&lt;author&gt;Micali, Nadia&lt;/author&gt;&lt;author&gt;Moessner, Rainald&lt;/author&gt;&lt;author&gt;Burton, Christie L&lt;/author&gt;&lt;author&gt;Zai, Gwyneth&lt;/author&gt;&lt;/authors&gt;&lt;/contributors&gt;&lt;titles&gt;&lt;title&gt;Examination of the shared genetic basis of anorexia nervosa and obsessive–compulsive disorder&lt;/title&gt;&lt;secondary-title&gt;Molecular psychiatry&lt;/secondary-title&gt;&lt;/titles&gt;&lt;periodical&gt;&lt;full-title&gt;Molecular psychiatry&lt;/full-title&gt;&lt;/periodical&gt;&lt;pages&gt;2036-2046&lt;/pages&gt;&lt;volume&gt;25&lt;/volume&gt;&lt;number&gt;9&lt;/number&gt;&lt;dates&gt;&lt;year&gt;2020&lt;/year&gt;&lt;/dates&gt;&lt;isbn&gt;1476-5578&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29" w:tooltip="Yilmaz, 2020 #2639" w:history="1">
              <w:r w:rsidR="009C05B2" w:rsidRPr="009C05B2">
                <w:rPr>
                  <w:rStyle w:val="a3"/>
                  <w:rFonts w:eastAsia="等线"/>
                  <w:noProof/>
                  <w:kern w:val="0"/>
                </w:rPr>
                <w:t>29</w:t>
              </w:r>
            </w:hyperlink>
            <w:r w:rsidR="009C05B2">
              <w:rPr>
                <w:rFonts w:eastAsia="等线"/>
                <w:noProof/>
                <w:color w:val="000000"/>
                <w:kern w:val="0"/>
              </w:rPr>
              <w:t>]</w:t>
            </w:r>
            <w:r w:rsidRPr="00D35943">
              <w:rPr>
                <w:rFonts w:eastAsia="等线"/>
                <w:color w:val="000000"/>
                <w:kern w:val="0"/>
              </w:rPr>
              <w:fldChar w:fldCharType="end"/>
            </w:r>
          </w:p>
        </w:tc>
      </w:tr>
      <w:tr w:rsidR="00EC62FE" w:rsidRPr="00D84509" w14:paraId="57838B6A" w14:textId="77777777" w:rsidTr="00CA6066">
        <w:trPr>
          <w:trHeight w:val="225"/>
          <w:jc w:val="center"/>
        </w:trPr>
        <w:tc>
          <w:tcPr>
            <w:tcW w:w="0" w:type="auto"/>
          </w:tcPr>
          <w:p w14:paraId="076921E0" w14:textId="4082A77A" w:rsidR="00EC62FE" w:rsidRPr="00D35943" w:rsidRDefault="00B40114" w:rsidP="00FE2EF8">
            <w:pPr>
              <w:widowControl/>
              <w:spacing w:afterLines="0" w:after="0" w:line="240" w:lineRule="auto"/>
              <w:rPr>
                <w:rFonts w:eastAsia="等线"/>
                <w:color w:val="000000"/>
                <w:kern w:val="0"/>
              </w:rPr>
            </w:pPr>
            <w:r w:rsidRPr="00D35943">
              <w:rPr>
                <w:rFonts w:eastAsia="等线" w:hint="eastAsia"/>
                <w:color w:val="000000"/>
                <w:kern w:val="0"/>
              </w:rPr>
              <w:t>30</w:t>
            </w:r>
          </w:p>
        </w:tc>
        <w:tc>
          <w:tcPr>
            <w:tcW w:w="0" w:type="auto"/>
            <w:noWrap/>
          </w:tcPr>
          <w:p w14:paraId="67453C74" w14:textId="1518DAEF" w:rsidR="00EC62FE" w:rsidRPr="00D35943" w:rsidRDefault="00EC62FE" w:rsidP="00FE2EF8">
            <w:pPr>
              <w:widowControl/>
              <w:spacing w:afterLines="0" w:after="0" w:line="240" w:lineRule="auto"/>
              <w:rPr>
                <w:rFonts w:eastAsia="等线"/>
                <w:color w:val="000000"/>
                <w:kern w:val="0"/>
              </w:rPr>
            </w:pPr>
            <w:r w:rsidRPr="00D35943">
              <w:rPr>
                <w:rFonts w:eastAsia="等线"/>
                <w:color w:val="000000"/>
                <w:kern w:val="0"/>
              </w:rPr>
              <w:t>2020</w:t>
            </w:r>
          </w:p>
        </w:tc>
        <w:tc>
          <w:tcPr>
            <w:tcW w:w="0" w:type="auto"/>
          </w:tcPr>
          <w:p w14:paraId="662D232D" w14:textId="6C965C1B" w:rsidR="00EC62FE" w:rsidRPr="00D35943" w:rsidRDefault="000E343F" w:rsidP="0028135D">
            <w:pPr>
              <w:widowControl/>
              <w:spacing w:afterLines="0" w:after="0" w:line="240" w:lineRule="auto"/>
              <w:jc w:val="left"/>
              <w:rPr>
                <w:rFonts w:eastAsia="等线"/>
                <w:color w:val="000000"/>
                <w:kern w:val="0"/>
              </w:rPr>
            </w:pPr>
            <w:r w:rsidRPr="00D35943">
              <w:rPr>
                <w:rFonts w:eastAsia="等线" w:hint="eastAsia"/>
                <w:color w:val="000000"/>
                <w:kern w:val="0"/>
              </w:rPr>
              <w:t>S</w:t>
            </w:r>
            <w:r w:rsidRPr="00D35943">
              <w:rPr>
                <w:rFonts w:eastAsia="等线"/>
                <w:color w:val="000000"/>
                <w:kern w:val="0"/>
              </w:rPr>
              <w:t>CZ, BIP and ADHD</w:t>
            </w:r>
          </w:p>
        </w:tc>
        <w:tc>
          <w:tcPr>
            <w:tcW w:w="0" w:type="auto"/>
          </w:tcPr>
          <w:p w14:paraId="6CAB6AE8" w14:textId="366D91F0" w:rsidR="00EC62FE" w:rsidRPr="00D35943" w:rsidRDefault="000E343F" w:rsidP="0028135D">
            <w:pPr>
              <w:widowControl/>
              <w:spacing w:afterLines="0" w:after="0" w:line="240" w:lineRule="auto"/>
              <w:jc w:val="left"/>
              <w:rPr>
                <w:rFonts w:eastAsia="等线"/>
                <w:color w:val="000000"/>
                <w:kern w:val="0"/>
              </w:rPr>
            </w:pPr>
            <w:r w:rsidRPr="00D35943">
              <w:rPr>
                <w:rFonts w:eastAsia="等线"/>
                <w:color w:val="000000"/>
                <w:kern w:val="0"/>
              </w:rPr>
              <w:t>cFDR</w:t>
            </w:r>
          </w:p>
        </w:tc>
        <w:tc>
          <w:tcPr>
            <w:tcW w:w="0" w:type="auto"/>
          </w:tcPr>
          <w:p w14:paraId="07314643" w14:textId="1C546AB1" w:rsidR="00EC62FE" w:rsidRPr="00D35943" w:rsidRDefault="000E343F" w:rsidP="00FE2EF8">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0861351C" w14:textId="4F9274D8" w:rsidR="00EC62FE" w:rsidRPr="00D35943" w:rsidRDefault="000E343F" w:rsidP="00FE2EF8">
            <w:pPr>
              <w:widowControl/>
              <w:spacing w:afterLines="0" w:after="0" w:line="240" w:lineRule="auto"/>
              <w:rPr>
                <w:rFonts w:eastAsia="等线"/>
                <w:kern w:val="0"/>
              </w:rPr>
            </w:pPr>
            <w:r w:rsidRPr="00D35943">
              <w:rPr>
                <w:rFonts w:eastAsia="等线"/>
                <w:kern w:val="0"/>
              </w:rPr>
              <w:t>This review provide</w:t>
            </w:r>
            <w:r w:rsidR="00EE474E" w:rsidRPr="00D35943">
              <w:rPr>
                <w:rFonts w:eastAsia="等线"/>
                <w:kern w:val="0"/>
              </w:rPr>
              <w:t>d</w:t>
            </w:r>
            <w:r w:rsidRPr="00D35943">
              <w:rPr>
                <w:rFonts w:eastAsia="等线"/>
                <w:kern w:val="0"/>
              </w:rPr>
              <w:t xml:space="preserve"> a methodological comparison between cFDR and other relevant cross-trait analytical tools and demonstrate</w:t>
            </w:r>
            <w:r w:rsidR="00EE474E" w:rsidRPr="00D35943">
              <w:rPr>
                <w:rFonts w:eastAsia="等线"/>
                <w:kern w:val="0"/>
              </w:rPr>
              <w:t>d</w:t>
            </w:r>
            <w:r w:rsidRPr="00D35943">
              <w:rPr>
                <w:rFonts w:eastAsia="等线"/>
                <w:kern w:val="0"/>
              </w:rPr>
              <w:t xml:space="preserve"> how cFDR analysis may provide novel insights into the genetic relationship between complex phenotypes</w:t>
            </w:r>
            <w:r w:rsidR="00EE474E" w:rsidRPr="00D35943">
              <w:rPr>
                <w:rFonts w:eastAsia="等线"/>
                <w:kern w:val="0"/>
              </w:rPr>
              <w:t xml:space="preserve"> such as</w:t>
            </w:r>
            <w:r w:rsidR="00151385" w:rsidRPr="00D35943">
              <w:rPr>
                <w:rFonts w:eastAsia="等线"/>
                <w:kern w:val="0"/>
              </w:rPr>
              <w:t xml:space="preserve"> major</w:t>
            </w:r>
            <w:r w:rsidR="00EE474E" w:rsidRPr="00D35943">
              <w:rPr>
                <w:rFonts w:eastAsia="等线"/>
                <w:kern w:val="0"/>
              </w:rPr>
              <w:t xml:space="preserve"> </w:t>
            </w:r>
            <w:r w:rsidR="00151385" w:rsidRPr="00D35943">
              <w:rPr>
                <w:rFonts w:eastAsia="等线"/>
                <w:kern w:val="0"/>
              </w:rPr>
              <w:t>psychiatric disorders</w:t>
            </w:r>
            <w:r w:rsidRPr="00D35943">
              <w:rPr>
                <w:rFonts w:eastAsia="等线"/>
                <w:kern w:val="0"/>
              </w:rPr>
              <w:t>.</w:t>
            </w:r>
          </w:p>
        </w:tc>
        <w:tc>
          <w:tcPr>
            <w:tcW w:w="0" w:type="auto"/>
            <w:vAlign w:val="center"/>
          </w:tcPr>
          <w:p w14:paraId="143F3290" w14:textId="72D67108" w:rsidR="00EC62FE" w:rsidRPr="00D35943" w:rsidRDefault="00EC62FE"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&lt;EndNote&gt;&lt;Cite&gt;&lt;Author&gt;Smeland&lt;/Author&gt;&lt;Year&gt;2020&lt;/Year&gt;&lt;RecNum&gt;2710&lt;/RecNum&gt;&lt;DisplayText&gt;[30]&lt;/DisplayText&gt;&lt;record&gt;&lt;rec-number&gt;2710&lt;/rec-number&gt;&lt;foreign-keys&gt;&lt;key app="EN" db-id="wet0vd0dk00dz4e22wqxvvrup0dwt0ta55xe" timestamp="1621740700"&gt;2710&lt;/key&gt;&lt;/foreign-keys&gt;&lt;ref-type name="Journal Article"&gt;17&lt;/ref-type&gt;&lt;contributors&gt;&lt;authors&gt;&lt;author&gt;Smeland, Olav B&lt;/author&gt;&lt;author&gt;Frei, Oleksandr&lt;/author&gt;&lt;author&gt;Shadrin, Alexey&lt;/author&gt;&lt;author&gt;O’Connell, Kevin&lt;/author&gt;&lt;author&gt;Fan, Chun-Chieh&lt;/author&gt;&lt;author&gt;Bahrami, Shahram&lt;/author&gt;&lt;author&gt;Holland, Dominic&lt;/author&gt;&lt;author&gt;Djurovic, Srdjan&lt;/author&gt;&lt;author&gt;Thompson, Wesley K&lt;/author&gt;&lt;author&gt;Dale, Anders M&lt;/author&gt;&lt;/authors&gt;&lt;/contributors&gt;&lt;titles&gt;&lt;title&gt;Discovery of shared genomic loci using the conditional false discovery rate approach&lt;/title&gt;&lt;secondary-title&gt;Human genetics&lt;/secondary-title&gt;&lt;/titles&gt;&lt;periodical&gt;&lt;full-title&gt;Human Genetics&lt;/full-title&gt;&lt;/periodical&gt;&lt;pages&gt;85-94&lt;/pages&gt;&lt;volume&gt;139&lt;/volume&gt;&lt;number&gt;1&lt;/number&gt;&lt;dates&gt;&lt;year&gt;2020&lt;/year&gt;&lt;/dates&gt;&lt;isbn&gt;1432-1203&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30" w:tooltip="Smeland, 2020 #2710" w:history="1">
              <w:r w:rsidR="009C05B2" w:rsidRPr="009C05B2">
                <w:rPr>
                  <w:rStyle w:val="a3"/>
                  <w:rFonts w:eastAsia="等线"/>
                  <w:noProof/>
                  <w:kern w:val="0"/>
                </w:rPr>
                <w:t>30</w:t>
              </w:r>
            </w:hyperlink>
            <w:r w:rsidR="009C05B2">
              <w:rPr>
                <w:rFonts w:eastAsia="等线"/>
                <w:noProof/>
                <w:color w:val="000000"/>
                <w:kern w:val="0"/>
              </w:rPr>
              <w:t>]</w:t>
            </w:r>
            <w:r w:rsidRPr="00D35943">
              <w:rPr>
                <w:rFonts w:eastAsia="等线"/>
                <w:color w:val="000000"/>
                <w:kern w:val="0"/>
              </w:rPr>
              <w:fldChar w:fldCharType="end"/>
            </w:r>
          </w:p>
        </w:tc>
      </w:tr>
      <w:tr w:rsidR="00B50A02" w:rsidRPr="00D84509" w14:paraId="4E8136AB" w14:textId="77777777" w:rsidTr="00CA6066">
        <w:trPr>
          <w:trHeight w:val="225"/>
          <w:jc w:val="center"/>
        </w:trPr>
        <w:tc>
          <w:tcPr>
            <w:tcW w:w="0" w:type="auto"/>
          </w:tcPr>
          <w:p w14:paraId="66526BED" w14:textId="6F640C84" w:rsidR="00B50A02" w:rsidRPr="00D35943" w:rsidRDefault="00B40114" w:rsidP="00B50A02">
            <w:pPr>
              <w:widowControl/>
              <w:spacing w:afterLines="0" w:after="0" w:line="240" w:lineRule="auto"/>
              <w:rPr>
                <w:rFonts w:eastAsia="等线"/>
                <w:color w:val="000000"/>
                <w:kern w:val="0"/>
              </w:rPr>
            </w:pPr>
            <w:r w:rsidRPr="00D35943">
              <w:rPr>
                <w:rFonts w:eastAsia="等线" w:hint="eastAsia"/>
                <w:color w:val="000000"/>
                <w:kern w:val="0"/>
              </w:rPr>
              <w:t>31</w:t>
            </w:r>
          </w:p>
        </w:tc>
        <w:tc>
          <w:tcPr>
            <w:tcW w:w="0" w:type="auto"/>
            <w:noWrap/>
          </w:tcPr>
          <w:p w14:paraId="03033D8A" w14:textId="39BB5387" w:rsidR="00B50A02" w:rsidRPr="00D35943" w:rsidRDefault="00B50A02" w:rsidP="00B50A02">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020</w:t>
            </w:r>
          </w:p>
        </w:tc>
        <w:tc>
          <w:tcPr>
            <w:tcW w:w="0" w:type="auto"/>
          </w:tcPr>
          <w:p w14:paraId="2E5C93D3" w14:textId="62802926" w:rsidR="00B50A02" w:rsidRPr="00D35943" w:rsidRDefault="00B50A02" w:rsidP="0028135D">
            <w:pPr>
              <w:widowControl/>
              <w:spacing w:afterLines="0" w:after="0" w:line="240" w:lineRule="auto"/>
              <w:jc w:val="left"/>
              <w:rPr>
                <w:rFonts w:eastAsia="等线"/>
                <w:color w:val="000000"/>
                <w:kern w:val="0"/>
              </w:rPr>
            </w:pPr>
            <w:r w:rsidRPr="00D35943">
              <w:rPr>
                <w:rFonts w:eastAsia="等线" w:hint="eastAsia"/>
                <w:color w:val="000000"/>
                <w:kern w:val="0"/>
              </w:rPr>
              <w:t>S</w:t>
            </w:r>
            <w:r w:rsidRPr="00D35943">
              <w:rPr>
                <w:rFonts w:eastAsia="等线"/>
                <w:color w:val="000000"/>
                <w:kern w:val="0"/>
              </w:rPr>
              <w:t xml:space="preserve">CZ, BIP </w:t>
            </w:r>
            <w:r w:rsidRPr="00D35943">
              <w:rPr>
                <w:rFonts w:eastAsia="等线" w:hint="eastAsia"/>
                <w:color w:val="000000"/>
                <w:kern w:val="0"/>
              </w:rPr>
              <w:t>and</w:t>
            </w:r>
            <w:r w:rsidRPr="00D35943">
              <w:rPr>
                <w:rFonts w:eastAsia="等线"/>
                <w:color w:val="000000"/>
                <w:kern w:val="0"/>
              </w:rPr>
              <w:t xml:space="preserve"> MDD</w:t>
            </w:r>
          </w:p>
        </w:tc>
        <w:tc>
          <w:tcPr>
            <w:tcW w:w="0" w:type="auto"/>
          </w:tcPr>
          <w:p w14:paraId="309FE471" w14:textId="69B77F1A" w:rsidR="00B50A02" w:rsidRPr="00D35943" w:rsidRDefault="00B50A02" w:rsidP="0028135D">
            <w:pPr>
              <w:widowControl/>
              <w:spacing w:afterLines="0" w:after="0" w:line="240" w:lineRule="auto"/>
              <w:jc w:val="left"/>
              <w:rPr>
                <w:rFonts w:eastAsia="等线"/>
                <w:color w:val="000000"/>
                <w:kern w:val="0"/>
              </w:rPr>
            </w:pPr>
            <w:r w:rsidRPr="00D35943">
              <w:rPr>
                <w:rFonts w:eastAsia="等线" w:hint="eastAsia"/>
                <w:color w:val="000000"/>
                <w:kern w:val="0"/>
              </w:rPr>
              <w:t>c</w:t>
            </w:r>
            <w:r w:rsidRPr="00D35943">
              <w:rPr>
                <w:rFonts w:eastAsia="等线"/>
                <w:color w:val="000000"/>
                <w:kern w:val="0"/>
              </w:rPr>
              <w:t>FDR</w:t>
            </w:r>
          </w:p>
        </w:tc>
        <w:tc>
          <w:tcPr>
            <w:tcW w:w="0" w:type="auto"/>
          </w:tcPr>
          <w:p w14:paraId="010B84EB" w14:textId="3F9402A7" w:rsidR="00B50A02" w:rsidRPr="00D35943" w:rsidRDefault="00B50A02" w:rsidP="00B50A02">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31F6D1E3" w14:textId="2C36A453" w:rsidR="00B50A02" w:rsidRPr="00D35943" w:rsidRDefault="00B50A02" w:rsidP="00B50A02">
            <w:pPr>
              <w:widowControl/>
              <w:spacing w:afterLines="0" w:after="0" w:line="240" w:lineRule="auto"/>
              <w:rPr>
                <w:rFonts w:eastAsia="等线"/>
                <w:kern w:val="0"/>
              </w:rPr>
            </w:pPr>
            <w:r w:rsidRPr="00D35943">
              <w:rPr>
                <w:rFonts w:eastAsia="等线"/>
                <w:kern w:val="0"/>
              </w:rPr>
              <w:t>Extensive polygenic overlap between BMI and SCZ, BIP, and MDD were found, and 111 shared genetic loci were identified, implicating novel functional mechanisms.</w:t>
            </w:r>
          </w:p>
        </w:tc>
        <w:tc>
          <w:tcPr>
            <w:tcW w:w="0" w:type="auto"/>
            <w:vAlign w:val="center"/>
          </w:tcPr>
          <w:p w14:paraId="64DEB2E0" w14:textId="30E3A74B" w:rsidR="00B50A02" w:rsidRPr="00D35943" w:rsidRDefault="00B50A02"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&lt;EndNote&gt;&lt;Cite&gt;&lt;Author&gt;Bahrami&lt;/Author&gt;&lt;Year&gt;2020&lt;/Year&gt;&lt;RecNum&gt;2634&lt;/RecNum&gt;&lt;DisplayText&gt;[31]&lt;/DisplayText&gt;&lt;record&gt;&lt;rec-number&gt;2634&lt;/rec-number&gt;&lt;foreign-keys&gt;&lt;key app="EN" db-id="wet0vd0dk00dz4e22wqxvvrup0dwt0ta55xe" timestamp="1621301342"&gt;2634&lt;/key&gt;&lt;/foreign-keys&gt;&lt;ref-type name="Journal Article"&gt;17&lt;/ref-type&gt;&lt;contributors&gt;&lt;authors&gt;&lt;author&gt;Bahrami, Shahram&lt;/author&gt;&lt;author&gt;Steen, Nils Eiel&lt;/author&gt;&lt;author&gt;Shadrin, Alexey&lt;/author&gt;&lt;author&gt;O’Connell, Kevin&lt;/author&gt;&lt;author&gt;Frei, Oleksandr&lt;/author&gt;&lt;author&gt;Bettella, Francesco&lt;/author&gt;&lt;author&gt;Wirgenes, Katrine V&lt;/author&gt;&lt;author&gt;Krull, Florian&lt;/author&gt;&lt;author&gt;Fan, Chun C&lt;/author&gt;&lt;author&gt;Dale, Anders M&lt;/author&gt;&lt;/authors&gt;&lt;/contributors&gt;&lt;titles&gt;&lt;title&gt;Shared genetic loci between body mass index and major psychiatric disorders: a genome-wide association study&lt;/title&gt;&lt;secondary-title&gt;JAMA psychiatry&lt;/secondary-title&gt;&lt;/titles&gt;&lt;periodical&gt;&lt;full-title&gt;JAMA psychiatry&lt;/full-title&gt;&lt;/periodical&gt;&lt;pages&gt;503-512&lt;/pages&gt;&lt;volume&gt;77&lt;/volume&gt;&lt;number&gt;5&lt;/number&gt;&lt;dates&gt;&lt;year&gt;2020&lt;/year&gt;&lt;/dates&gt;&lt;isbn&gt;2168-622X&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31" w:tooltip="Bahrami, 2020 #2634" w:history="1">
              <w:r w:rsidR="009C05B2" w:rsidRPr="009C05B2">
                <w:rPr>
                  <w:rStyle w:val="a3"/>
                  <w:rFonts w:eastAsia="等线"/>
                  <w:noProof/>
                  <w:kern w:val="0"/>
                </w:rPr>
                <w:t>31</w:t>
              </w:r>
            </w:hyperlink>
            <w:r w:rsidR="009C05B2">
              <w:rPr>
                <w:rFonts w:eastAsia="等线"/>
                <w:noProof/>
                <w:color w:val="000000"/>
                <w:kern w:val="0"/>
              </w:rPr>
              <w:t>]</w:t>
            </w:r>
            <w:r w:rsidRPr="00D35943">
              <w:rPr>
                <w:rFonts w:eastAsia="等线"/>
                <w:color w:val="000000"/>
                <w:kern w:val="0"/>
              </w:rPr>
              <w:fldChar w:fldCharType="end"/>
            </w:r>
          </w:p>
        </w:tc>
      </w:tr>
      <w:tr w:rsidR="00B50A02" w:rsidRPr="00D84509" w14:paraId="19033FD2" w14:textId="77777777" w:rsidTr="00CA6066">
        <w:trPr>
          <w:trHeight w:val="225"/>
          <w:jc w:val="center"/>
        </w:trPr>
        <w:tc>
          <w:tcPr>
            <w:tcW w:w="0" w:type="auto"/>
          </w:tcPr>
          <w:p w14:paraId="4D41A888" w14:textId="6A255541" w:rsidR="00B50A02" w:rsidRPr="00D35943" w:rsidRDefault="00B40114" w:rsidP="00B50A02">
            <w:pPr>
              <w:widowControl/>
              <w:spacing w:afterLines="0" w:after="0" w:line="240" w:lineRule="auto"/>
              <w:rPr>
                <w:rFonts w:eastAsia="等线"/>
                <w:color w:val="000000"/>
                <w:kern w:val="0"/>
              </w:rPr>
            </w:pPr>
            <w:r w:rsidRPr="00D35943">
              <w:rPr>
                <w:rFonts w:eastAsia="等线" w:hint="eastAsia"/>
                <w:color w:val="000000"/>
                <w:kern w:val="0"/>
              </w:rPr>
              <w:t>32</w:t>
            </w:r>
          </w:p>
        </w:tc>
        <w:tc>
          <w:tcPr>
            <w:tcW w:w="0" w:type="auto"/>
            <w:noWrap/>
          </w:tcPr>
          <w:p w14:paraId="6AEB4E2F" w14:textId="7D26DAB3" w:rsidR="00B50A02" w:rsidRPr="00D35943" w:rsidRDefault="00B50A02" w:rsidP="00B50A02">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020</w:t>
            </w:r>
          </w:p>
        </w:tc>
        <w:tc>
          <w:tcPr>
            <w:tcW w:w="0" w:type="auto"/>
          </w:tcPr>
          <w:p w14:paraId="602346AD" w14:textId="56A0F62B" w:rsidR="00B50A02" w:rsidRPr="00D35943" w:rsidRDefault="00B50A02" w:rsidP="0028135D">
            <w:pPr>
              <w:widowControl/>
              <w:spacing w:afterLines="0" w:after="0" w:line="240" w:lineRule="auto"/>
              <w:jc w:val="left"/>
              <w:rPr>
                <w:rFonts w:eastAsia="等线"/>
                <w:color w:val="000000"/>
                <w:kern w:val="0"/>
              </w:rPr>
            </w:pPr>
            <w:r w:rsidRPr="00D35943">
              <w:rPr>
                <w:rFonts w:eastAsia="等线"/>
                <w:color w:val="000000"/>
                <w:kern w:val="0"/>
              </w:rPr>
              <w:t xml:space="preserve">AD, ASD, ADHD, MDD, BIP, SCZ, AN, OCD </w:t>
            </w:r>
            <w:r w:rsidRPr="00D35943">
              <w:rPr>
                <w:rFonts w:eastAsia="等线" w:hint="eastAsia"/>
                <w:color w:val="000000"/>
                <w:kern w:val="0"/>
              </w:rPr>
              <w:t>and</w:t>
            </w:r>
            <w:r w:rsidRPr="00D35943">
              <w:rPr>
                <w:rFonts w:eastAsia="等线"/>
                <w:color w:val="000000"/>
                <w:kern w:val="0"/>
              </w:rPr>
              <w:t xml:space="preserve"> PTSD</w:t>
            </w:r>
          </w:p>
        </w:tc>
        <w:tc>
          <w:tcPr>
            <w:tcW w:w="0" w:type="auto"/>
          </w:tcPr>
          <w:p w14:paraId="445B4060" w14:textId="7810B43F" w:rsidR="00B50A02" w:rsidRPr="00D35943" w:rsidRDefault="00B50A02" w:rsidP="0028135D">
            <w:pPr>
              <w:widowControl/>
              <w:spacing w:afterLines="0" w:after="0" w:line="240" w:lineRule="auto"/>
              <w:jc w:val="left"/>
              <w:rPr>
                <w:rFonts w:eastAsia="等线"/>
                <w:color w:val="000000"/>
                <w:kern w:val="0"/>
              </w:rPr>
            </w:pPr>
            <w:r w:rsidRPr="00D35943">
              <w:rPr>
                <w:rFonts w:eastAsia="等线"/>
                <w:color w:val="000000"/>
                <w:kern w:val="0"/>
              </w:rPr>
              <w:t>factor score models</w:t>
            </w:r>
          </w:p>
        </w:tc>
        <w:tc>
          <w:tcPr>
            <w:tcW w:w="0" w:type="auto"/>
          </w:tcPr>
          <w:p w14:paraId="7BC1816E" w14:textId="33DFD2EB" w:rsidR="00B50A02" w:rsidRPr="00D35943" w:rsidRDefault="00B50A02" w:rsidP="00B50A02">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498F6201" w14:textId="2CAB48EE" w:rsidR="00B50A02" w:rsidRPr="00D35943" w:rsidRDefault="00B50A02" w:rsidP="00B50A02">
            <w:pPr>
              <w:widowControl/>
              <w:spacing w:afterLines="0" w:after="0" w:line="240" w:lineRule="auto"/>
              <w:rPr>
                <w:rFonts w:eastAsia="等线"/>
                <w:kern w:val="0"/>
              </w:rPr>
            </w:pPr>
            <w:r w:rsidRPr="00D35943">
              <w:rPr>
                <w:rFonts w:eastAsia="等线"/>
                <w:kern w:val="0"/>
              </w:rPr>
              <w:t>This work suggested that common genetic variants underlying the risk of anxiety disorders contributed to elevated risks of MDD, SCZ, ADHD and neuroticism and reduced quality of life, putamen volume and cognitive performance, and that the comorbidity of anxiety disorders was partly explained by common genetic variants.</w:t>
            </w:r>
          </w:p>
        </w:tc>
        <w:tc>
          <w:tcPr>
            <w:tcW w:w="0" w:type="auto"/>
            <w:vAlign w:val="center"/>
          </w:tcPr>
          <w:p w14:paraId="1CAFA2BF" w14:textId="72591EE5" w:rsidR="00B50A02" w:rsidRPr="00D35943" w:rsidRDefault="00B50A02"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&lt;EndNote&gt;&lt;Cite&gt;&lt;Author&gt;Ohi&lt;/Author&gt;&lt;Year&gt;2020&lt;/Year&gt;&lt;RecNum&gt;2635&lt;/RecNum&gt;&lt;DisplayText&gt;[32]&lt;/DisplayText&gt;&lt;record&gt;&lt;rec-number&gt;2635&lt;/rec-number&gt;&lt;foreign-keys&gt;&lt;key app="EN" db-id="wet0vd0dk00dz4e22wqxvvrup0dwt0ta55xe" timestamp="1621301553"&gt;2635&lt;/key&gt;&lt;/foreign-keys&gt;&lt;ref-type name="Journal Article"&gt;17&lt;/ref-type&gt;&lt;contributors&gt;&lt;authors&gt;&lt;author&gt;Ohi, Kazutaka&lt;/author&gt;&lt;author&gt;Otowa, Takeshi&lt;/author&gt;&lt;author&gt;Shimada, Mihoko&lt;/author&gt;&lt;author&gt;Sasaki, Tsukasa&lt;/author&gt;&lt;author&gt;Tanii, Hisashi&lt;/author&gt;&lt;/authors&gt;&lt;/contributors&gt;&lt;titles&gt;&lt;title&gt;Shared genetic etiology between anxiety disorders and psychiatric and related intermediate phenotypes&lt;/title&gt;&lt;secondary-title&gt;Psychological medicine&lt;/secondary-title&gt;&lt;/titles&gt;&lt;periodical&gt;&lt;full-title&gt;Psychological medicine&lt;/full-title&gt;&lt;/periodical&gt;&lt;pages&gt;692-704&lt;/pages&gt;&lt;volume&gt;50&lt;/volume&gt;&lt;number&gt;4&lt;/number&gt;&lt;dates&gt;&lt;year&gt;2020&lt;/year&gt;&lt;/dates&gt;&lt;isbn&gt;0033-2917&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32" w:tooltip="Ohi, 2020 #2635" w:history="1">
              <w:r w:rsidR="009C05B2" w:rsidRPr="009C05B2">
                <w:rPr>
                  <w:rStyle w:val="a3"/>
                  <w:rFonts w:eastAsia="等线"/>
                  <w:noProof/>
                  <w:kern w:val="0"/>
                </w:rPr>
                <w:t>32</w:t>
              </w:r>
            </w:hyperlink>
            <w:r w:rsidR="009C05B2">
              <w:rPr>
                <w:rFonts w:eastAsia="等线"/>
                <w:noProof/>
                <w:color w:val="000000"/>
                <w:kern w:val="0"/>
              </w:rPr>
              <w:t>]</w:t>
            </w:r>
            <w:r w:rsidRPr="00D35943">
              <w:rPr>
                <w:rFonts w:eastAsia="等线"/>
                <w:color w:val="000000"/>
                <w:kern w:val="0"/>
              </w:rPr>
              <w:fldChar w:fldCharType="end"/>
            </w:r>
          </w:p>
        </w:tc>
      </w:tr>
      <w:tr w:rsidR="000C752E" w:rsidRPr="00D84509" w14:paraId="2D57ACF5" w14:textId="77777777" w:rsidTr="00CA6066">
        <w:trPr>
          <w:trHeight w:val="225"/>
          <w:jc w:val="center"/>
        </w:trPr>
        <w:tc>
          <w:tcPr>
            <w:tcW w:w="0" w:type="auto"/>
          </w:tcPr>
          <w:p w14:paraId="45AF3A71" w14:textId="35449A3F" w:rsidR="000C752E" w:rsidRPr="00D35943" w:rsidRDefault="000C752E" w:rsidP="000C752E">
            <w:pPr>
              <w:widowControl/>
              <w:spacing w:afterLines="0" w:after="0" w:line="240" w:lineRule="auto"/>
              <w:rPr>
                <w:rFonts w:eastAsia="等线"/>
                <w:color w:val="000000"/>
                <w:kern w:val="0"/>
              </w:rPr>
            </w:pPr>
            <w:r w:rsidRPr="00D35943">
              <w:rPr>
                <w:rFonts w:eastAsia="等线" w:hint="eastAsia"/>
                <w:color w:val="000000"/>
                <w:kern w:val="0"/>
              </w:rPr>
              <w:t>3</w:t>
            </w:r>
            <w:r w:rsidR="00B40114" w:rsidRPr="00D35943">
              <w:rPr>
                <w:rFonts w:eastAsia="等线" w:hint="eastAsia"/>
                <w:color w:val="000000"/>
                <w:kern w:val="0"/>
              </w:rPr>
              <w:t>3</w:t>
            </w:r>
          </w:p>
        </w:tc>
        <w:tc>
          <w:tcPr>
            <w:tcW w:w="0" w:type="auto"/>
            <w:noWrap/>
          </w:tcPr>
          <w:p w14:paraId="6E61CC20" w14:textId="477A1CE5" w:rsidR="000C752E" w:rsidRPr="00D35943" w:rsidRDefault="000C752E" w:rsidP="000C752E">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021</w:t>
            </w:r>
          </w:p>
        </w:tc>
        <w:tc>
          <w:tcPr>
            <w:tcW w:w="0" w:type="auto"/>
          </w:tcPr>
          <w:p w14:paraId="38E0E7FA" w14:textId="32B35203" w:rsidR="000C752E" w:rsidRPr="00D35943" w:rsidRDefault="000C752E" w:rsidP="0028135D">
            <w:pPr>
              <w:widowControl/>
              <w:spacing w:afterLines="0" w:after="0" w:line="240" w:lineRule="auto"/>
              <w:jc w:val="left"/>
              <w:rPr>
                <w:rFonts w:eastAsia="等线"/>
                <w:color w:val="000000"/>
                <w:kern w:val="0"/>
              </w:rPr>
            </w:pPr>
            <w:r w:rsidRPr="00D35943">
              <w:rPr>
                <w:rFonts w:eastAsia="等线"/>
                <w:color w:val="000000"/>
                <w:kern w:val="0"/>
              </w:rPr>
              <w:t>SCZ, BIP, MDD, ADHD, AN, ASD, OCD and TS</w:t>
            </w:r>
          </w:p>
        </w:tc>
        <w:tc>
          <w:tcPr>
            <w:tcW w:w="0" w:type="auto"/>
          </w:tcPr>
          <w:p w14:paraId="27304181" w14:textId="245E083F" w:rsidR="000C752E" w:rsidRPr="00D35943" w:rsidRDefault="000C752E" w:rsidP="0028135D">
            <w:pPr>
              <w:widowControl/>
              <w:spacing w:afterLines="0" w:after="0" w:line="240" w:lineRule="auto"/>
              <w:jc w:val="left"/>
              <w:rPr>
                <w:rFonts w:eastAsia="等线"/>
                <w:color w:val="000000"/>
                <w:kern w:val="0"/>
              </w:rPr>
            </w:pPr>
            <w:r w:rsidRPr="00D35943">
              <w:rPr>
                <w:rFonts w:eastAsia="等线"/>
                <w:color w:val="000000"/>
                <w:kern w:val="0"/>
              </w:rPr>
              <w:t xml:space="preserve">CC-GWAS </w:t>
            </w:r>
          </w:p>
        </w:tc>
        <w:tc>
          <w:tcPr>
            <w:tcW w:w="0" w:type="auto"/>
          </w:tcPr>
          <w:p w14:paraId="014DC9FC" w14:textId="466F137B" w:rsidR="000C752E" w:rsidRPr="00D35943" w:rsidRDefault="000C752E" w:rsidP="000C752E">
            <w:pPr>
              <w:widowControl/>
              <w:spacing w:afterLines="0" w:after="0" w:line="240" w:lineRule="auto"/>
              <w:rPr>
                <w:rFonts w:eastAsia="等线"/>
                <w:color w:val="000000"/>
                <w:kern w:val="0"/>
              </w:rPr>
            </w:pPr>
            <w:r w:rsidRPr="00D35943">
              <w:rPr>
                <w:rFonts w:eastAsia="等线"/>
                <w:color w:val="000000"/>
                <w:kern w:val="0"/>
              </w:rPr>
              <w:t>SNP</w:t>
            </w:r>
          </w:p>
        </w:tc>
        <w:tc>
          <w:tcPr>
            <w:tcW w:w="0" w:type="auto"/>
            <w:shd w:val="clear" w:color="auto" w:fill="auto"/>
          </w:tcPr>
          <w:p w14:paraId="204A6D0A" w14:textId="2E4B312C" w:rsidR="000C752E" w:rsidRPr="00D35943" w:rsidRDefault="000C752E" w:rsidP="000C752E">
            <w:pPr>
              <w:widowControl/>
              <w:spacing w:afterLines="0" w:after="0" w:line="240" w:lineRule="auto"/>
              <w:rPr>
                <w:rFonts w:eastAsia="等线"/>
                <w:kern w:val="0"/>
              </w:rPr>
            </w:pPr>
            <w:r w:rsidRPr="00D35943">
              <w:rPr>
                <w:rFonts w:eastAsia="等线"/>
                <w:kern w:val="0"/>
              </w:rPr>
              <w:t>This study robustly identified loci with different allele frequencies among cases of different disorders.</w:t>
            </w:r>
          </w:p>
        </w:tc>
        <w:tc>
          <w:tcPr>
            <w:tcW w:w="0" w:type="auto"/>
            <w:vAlign w:val="center"/>
          </w:tcPr>
          <w:p w14:paraId="6245DDB7" w14:textId="1C4F5B0D" w:rsidR="000C752E" w:rsidRPr="00D35943" w:rsidRDefault="000C752E"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&lt;EndNote&gt;&lt;Cite&gt;&lt;Author&gt;Peyrot&lt;/Author&gt;&lt;Year&gt;2021&lt;/Year&gt;&lt;RecNum&gt;2631&lt;/RecNum&gt;&lt;DisplayText&gt;[33]&lt;/DisplayText&gt;&lt;record&gt;&lt;rec-number&gt;2631&lt;/rec-number&gt;&lt;foreign-keys&gt;&lt;key app="EN" db-id="wet0vd0dk00dz4e22wqxvvrup0dwt0ta55xe" timestamp="1621300519"&gt;2631&lt;/key&gt;&lt;/foreign-keys&gt;&lt;ref-type name="Journal Article"&gt;17&lt;/ref-type&gt;&lt;contributors&gt;&lt;authors&gt;&lt;author&gt;Peyrot, Wouter J&lt;/author&gt;&lt;author&gt;Price, Alkes L&lt;/author&gt;&lt;/authors&gt;&lt;/contributors&gt;&lt;titles&gt;&lt;title&gt;Identifying loci with different allele frequencies among cases of eight psychiatric disorders using CC-GWAS&lt;/title&gt;&lt;secondary-title&gt;Nature genetics&lt;/secondary-title&gt;&lt;/titles&gt;&lt;periodical&gt;&lt;full-title&gt;Nature Genetics&lt;/full-title&gt;&lt;/periodical&gt;&lt;pages&gt;445-454&lt;/pages&gt;&lt;volume&gt;53&lt;/volume&gt;&lt;number&gt;4&lt;/number&gt;&lt;dates&gt;&lt;year&gt;2021&lt;/year&gt;&lt;/dates&gt;&lt;isbn&gt;1546-1718&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33" w:tooltip="Peyrot, 2021 #2631" w:history="1">
              <w:r w:rsidR="009C05B2" w:rsidRPr="009C05B2">
                <w:rPr>
                  <w:rStyle w:val="a3"/>
                  <w:rFonts w:eastAsia="等线"/>
                  <w:noProof/>
                  <w:kern w:val="0"/>
                </w:rPr>
                <w:t>33</w:t>
              </w:r>
            </w:hyperlink>
            <w:r w:rsidR="009C05B2">
              <w:rPr>
                <w:rFonts w:eastAsia="等线"/>
                <w:noProof/>
                <w:color w:val="000000"/>
                <w:kern w:val="0"/>
              </w:rPr>
              <w:t>]</w:t>
            </w:r>
            <w:r w:rsidRPr="00D35943">
              <w:rPr>
                <w:rFonts w:eastAsia="等线"/>
                <w:color w:val="000000"/>
                <w:kern w:val="0"/>
              </w:rPr>
              <w:fldChar w:fldCharType="end"/>
            </w:r>
          </w:p>
        </w:tc>
      </w:tr>
      <w:tr w:rsidR="000C752E" w:rsidRPr="00D84509" w14:paraId="4BDE72DF" w14:textId="77777777" w:rsidTr="00CA6066">
        <w:trPr>
          <w:trHeight w:val="225"/>
          <w:jc w:val="center"/>
        </w:trPr>
        <w:tc>
          <w:tcPr>
            <w:tcW w:w="0" w:type="auto"/>
          </w:tcPr>
          <w:p w14:paraId="494196F7" w14:textId="23DE317D" w:rsidR="000C752E" w:rsidRPr="00D35943" w:rsidRDefault="00B40114" w:rsidP="000C752E">
            <w:pPr>
              <w:widowControl/>
              <w:spacing w:afterLines="0" w:after="0" w:line="240" w:lineRule="auto"/>
              <w:rPr>
                <w:rFonts w:eastAsia="等线"/>
                <w:color w:val="000000"/>
                <w:kern w:val="0"/>
              </w:rPr>
            </w:pPr>
            <w:r w:rsidRPr="00D35943">
              <w:rPr>
                <w:rFonts w:eastAsia="等线" w:hint="eastAsia"/>
                <w:color w:val="000000"/>
                <w:kern w:val="0"/>
              </w:rPr>
              <w:t>3</w:t>
            </w:r>
            <w:r w:rsidR="000C752E" w:rsidRPr="00D35943">
              <w:rPr>
                <w:rFonts w:eastAsia="等线" w:hint="eastAsia"/>
                <w:color w:val="000000"/>
                <w:kern w:val="0"/>
              </w:rPr>
              <w:t>4</w:t>
            </w:r>
          </w:p>
        </w:tc>
        <w:tc>
          <w:tcPr>
            <w:tcW w:w="0" w:type="auto"/>
            <w:noWrap/>
          </w:tcPr>
          <w:p w14:paraId="7449703F" w14:textId="36C6BDAE" w:rsidR="000C752E" w:rsidRPr="00D35943" w:rsidRDefault="000C752E" w:rsidP="000C752E">
            <w:pPr>
              <w:widowControl/>
              <w:spacing w:afterLines="0" w:after="0" w:line="240" w:lineRule="auto"/>
              <w:rPr>
                <w:rFonts w:eastAsia="等线"/>
                <w:color w:val="000000"/>
                <w:kern w:val="0"/>
              </w:rPr>
            </w:pPr>
            <w:r w:rsidRPr="00D35943">
              <w:rPr>
                <w:rFonts w:eastAsia="等线" w:hint="eastAsia"/>
                <w:color w:val="000000"/>
                <w:kern w:val="0"/>
              </w:rPr>
              <w:t>2</w:t>
            </w:r>
            <w:r w:rsidRPr="00D35943">
              <w:rPr>
                <w:rFonts w:eastAsia="等线"/>
                <w:color w:val="000000"/>
                <w:kern w:val="0"/>
              </w:rPr>
              <w:t>021</w:t>
            </w:r>
          </w:p>
        </w:tc>
        <w:tc>
          <w:tcPr>
            <w:tcW w:w="0" w:type="auto"/>
          </w:tcPr>
          <w:p w14:paraId="40641E04" w14:textId="01678738" w:rsidR="000C752E" w:rsidRPr="00D35943" w:rsidRDefault="000C752E" w:rsidP="0028135D">
            <w:pPr>
              <w:widowControl/>
              <w:spacing w:afterLines="0" w:after="0" w:line="240" w:lineRule="auto"/>
              <w:jc w:val="left"/>
              <w:rPr>
                <w:rFonts w:eastAsia="等线"/>
                <w:color w:val="000000"/>
                <w:kern w:val="0"/>
              </w:rPr>
            </w:pPr>
            <w:r w:rsidRPr="00D35943">
              <w:rPr>
                <w:rFonts w:eastAsia="等线" w:hint="eastAsia"/>
                <w:color w:val="000000"/>
                <w:kern w:val="0"/>
              </w:rPr>
              <w:t>S</w:t>
            </w:r>
            <w:r w:rsidRPr="00D35943">
              <w:rPr>
                <w:rFonts w:eastAsia="等线"/>
                <w:color w:val="000000"/>
                <w:kern w:val="0"/>
              </w:rPr>
              <w:t>CZ and BIP</w:t>
            </w:r>
          </w:p>
        </w:tc>
        <w:tc>
          <w:tcPr>
            <w:tcW w:w="0" w:type="auto"/>
          </w:tcPr>
          <w:p w14:paraId="5BE0667A" w14:textId="7BBB1BFF" w:rsidR="000C752E" w:rsidRPr="00D35943" w:rsidRDefault="000C752E" w:rsidP="0028135D">
            <w:pPr>
              <w:widowControl/>
              <w:spacing w:afterLines="0" w:after="0" w:line="240" w:lineRule="auto"/>
              <w:jc w:val="left"/>
              <w:rPr>
                <w:rFonts w:eastAsia="等线"/>
                <w:color w:val="000000"/>
                <w:kern w:val="0"/>
              </w:rPr>
            </w:pPr>
            <w:r w:rsidRPr="00D35943">
              <w:rPr>
                <w:rFonts w:eastAsia="等线"/>
                <w:color w:val="000000"/>
                <w:kern w:val="0"/>
              </w:rPr>
              <w:t>LDSC, cFDR</w:t>
            </w:r>
          </w:p>
        </w:tc>
        <w:tc>
          <w:tcPr>
            <w:tcW w:w="0" w:type="auto"/>
          </w:tcPr>
          <w:p w14:paraId="4AC84D28" w14:textId="542E0FBB" w:rsidR="000C752E" w:rsidRPr="00D35943" w:rsidRDefault="000C752E" w:rsidP="000C752E">
            <w:pPr>
              <w:widowControl/>
              <w:spacing w:afterLines="0" w:after="0" w:line="240" w:lineRule="auto"/>
              <w:rPr>
                <w:rFonts w:eastAsia="等线"/>
                <w:color w:val="000000"/>
                <w:kern w:val="0"/>
              </w:rPr>
            </w:pPr>
            <w:r w:rsidRPr="00D35943">
              <w:rPr>
                <w:rFonts w:eastAsia="等线" w:hint="eastAsia"/>
                <w:color w:val="000000"/>
                <w:kern w:val="0"/>
              </w:rPr>
              <w:t>S</w:t>
            </w:r>
            <w:r w:rsidRPr="00D35943">
              <w:rPr>
                <w:rFonts w:eastAsia="等线"/>
                <w:color w:val="000000"/>
                <w:kern w:val="0"/>
              </w:rPr>
              <w:t>NP</w:t>
            </w:r>
          </w:p>
        </w:tc>
        <w:tc>
          <w:tcPr>
            <w:tcW w:w="0" w:type="auto"/>
            <w:shd w:val="clear" w:color="auto" w:fill="auto"/>
          </w:tcPr>
          <w:p w14:paraId="0144D485" w14:textId="061E5553" w:rsidR="000C752E" w:rsidRPr="00D35943" w:rsidRDefault="000C752E" w:rsidP="000C752E">
            <w:pPr>
              <w:widowControl/>
              <w:spacing w:afterLines="0" w:after="0" w:line="240" w:lineRule="auto"/>
              <w:rPr>
                <w:rFonts w:eastAsia="等线"/>
                <w:kern w:val="0"/>
              </w:rPr>
            </w:pPr>
            <w:r w:rsidRPr="00D35943">
              <w:rPr>
                <w:rFonts w:eastAsia="等线"/>
                <w:kern w:val="0"/>
              </w:rPr>
              <w:t>This study provided evidence of shared genetic architecture of schizophrenia, bipolar disorder, and lifespan.</w:t>
            </w:r>
          </w:p>
        </w:tc>
        <w:tc>
          <w:tcPr>
            <w:tcW w:w="0" w:type="auto"/>
            <w:vAlign w:val="center"/>
          </w:tcPr>
          <w:p w14:paraId="4899B5C0" w14:textId="0A43FCC4" w:rsidR="000C752E" w:rsidRPr="00D35943" w:rsidRDefault="000C752E" w:rsidP="00A71894">
            <w:pPr>
              <w:widowControl/>
              <w:spacing w:afterLines="0" w:after="0" w:line="240" w:lineRule="auto"/>
              <w:jc w:val="center"/>
              <w:rPr>
                <w:rFonts w:eastAsia="等线"/>
                <w:color w:val="000000"/>
                <w:kern w:val="0"/>
              </w:rPr>
            </w:pPr>
            <w:r w:rsidRPr="00D35943">
              <w:rPr>
                <w:rFonts w:eastAsia="等线"/>
                <w:color w:val="000000"/>
                <w:kern w:val="0"/>
              </w:rPr>
              <w:fldChar w:fldCharType="begin"/>
            </w:r>
            <w:r w:rsidR="009C05B2">
              <w:rPr>
                <w:rFonts w:eastAsia="等线"/>
                <w:color w:val="000000"/>
                <w:kern w:val="0"/>
              </w:rPr>
              <w:instrText xml:space="preserve"> ADDIN EN.CITE &lt;EndNote&gt;&lt;Cite&gt;&lt;Author&gt;Muntané&lt;/Author&gt;&lt;Year&gt;2021&lt;/Year&gt;&lt;RecNum&gt;2632&lt;/RecNum&gt;&lt;DisplayText&gt;[34]&lt;/DisplayText&gt;&lt;record&gt;&lt;rec-number&gt;2632&lt;/rec-number&gt;&lt;foreign-keys&gt;&lt;key app="EN" db-id="wet0vd0dk00dz4e22wqxvvrup0dwt0ta55xe" timestamp="1621301020"&gt;2632&lt;/key&gt;&lt;/foreign-keys&gt;&lt;ref-type name="Journal Article"&gt;17&lt;/ref-type&gt;&lt;contributors&gt;&lt;authors&gt;&lt;author&gt;Muntané, Gerard&lt;/author&gt;&lt;author&gt;Farré, Xavier&lt;/author&gt;&lt;author&gt;Bosch, Elena&lt;/author&gt;&lt;author&gt;Martorell, Lourdes&lt;/author&gt;&lt;author&gt;Navarro, Arcadi&lt;/author&gt;&lt;author&gt;Vilella, Elisabet&lt;/author&gt;&lt;/authors&gt;&lt;/contributors&gt;&lt;titles&gt;&lt;title&gt;The shared genetic architecture of schizophrenia, bipolar disorder and lifespan&lt;/title&gt;&lt;secondary-title&gt;Human Genetics&lt;/secondary-title&gt;&lt;/titles&gt;&lt;periodical&gt;&lt;full-title&gt;Human Genetics&lt;/full-title&gt;&lt;/periodical&gt;&lt;pages&gt;441-455&lt;/pages&gt;&lt;volume&gt;140&lt;/volume&gt;&lt;number&gt;3&lt;/number&gt;&lt;dates&gt;&lt;year&gt;2021&lt;/year&gt;&lt;/dates&gt;&lt;isbn&gt;1432-1203&lt;/isbn&gt;&lt;urls&gt;&lt;/urls&gt;&lt;/record&gt;&lt;/Cite&gt;&lt;/EndNote&gt;</w:instrText>
            </w:r>
            <w:r w:rsidRPr="00D35943">
              <w:rPr>
                <w:rFonts w:eastAsia="等线"/>
                <w:color w:val="000000"/>
                <w:kern w:val="0"/>
              </w:rPr>
              <w:fldChar w:fldCharType="separate"/>
            </w:r>
            <w:r w:rsidR="009C05B2">
              <w:rPr>
                <w:rFonts w:eastAsia="等线"/>
                <w:noProof/>
                <w:color w:val="000000"/>
                <w:kern w:val="0"/>
              </w:rPr>
              <w:t>[</w:t>
            </w:r>
            <w:hyperlink w:anchor="_ENREF_34" w:tooltip="Muntané, 2021 #2632" w:history="1">
              <w:r w:rsidR="009C05B2" w:rsidRPr="009C05B2">
                <w:rPr>
                  <w:rStyle w:val="a3"/>
                  <w:rFonts w:eastAsia="等线"/>
                  <w:noProof/>
                  <w:kern w:val="0"/>
                </w:rPr>
                <w:t>34</w:t>
              </w:r>
            </w:hyperlink>
            <w:r w:rsidR="009C05B2">
              <w:rPr>
                <w:rFonts w:eastAsia="等线"/>
                <w:noProof/>
                <w:color w:val="000000"/>
                <w:kern w:val="0"/>
              </w:rPr>
              <w:t>]</w:t>
            </w:r>
            <w:r w:rsidRPr="00D35943">
              <w:rPr>
                <w:rFonts w:eastAsia="等线"/>
                <w:color w:val="000000"/>
                <w:kern w:val="0"/>
              </w:rPr>
              <w:fldChar w:fldCharType="end"/>
            </w:r>
          </w:p>
        </w:tc>
      </w:tr>
    </w:tbl>
    <w:p w14:paraId="30195E9E" w14:textId="77777777" w:rsidR="00657E01" w:rsidRPr="00D84509" w:rsidRDefault="00657E01" w:rsidP="00104FDF">
      <w:pPr>
        <w:spacing w:beforeLines="100" w:before="326" w:afterLines="0" w:after="0"/>
        <w:rPr>
          <w:color w:val="000000" w:themeColor="text1"/>
        </w:rPr>
        <w:sectPr w:rsidR="00657E01" w:rsidRPr="00D84509" w:rsidSect="00FE2EF8">
          <w:headerReference w:type="even" r:id="rId8"/>
          <w:headerReference w:type="default" r:id="rId9"/>
          <w:footerReference w:type="even" r:id="rId10"/>
          <w:footerReference w:type="default" r:id="rId11"/>
          <w:headerReference w:type="first" r:id="rId12"/>
          <w:footerReference w:type="first" r:id="rId13"/>
          <w:pgSz w:w="16838" w:h="11906" w:orient="landscape"/>
          <w:pgMar w:top="1797" w:right="1440" w:bottom="1797" w:left="1440" w:header="851" w:footer="737" w:gutter="0"/>
          <w:lnNumType w:countBy="1" w:restart="continuous"/>
          <w:cols w:space="425"/>
          <w:docGrid w:type="lines" w:linePitch="326"/>
        </w:sectPr>
      </w:pPr>
    </w:p>
    <w:p w14:paraId="1DFA2F1A" w14:textId="77777777" w:rsidR="00C554C1" w:rsidRDefault="00C554C1" w:rsidP="00B04CBD">
      <w:pPr>
        <w:keepNext/>
        <w:keepLines/>
        <w:spacing w:after="163" w:line="240" w:lineRule="auto"/>
        <w:outlineLvl w:val="1"/>
        <w:rPr>
          <w:rFonts w:eastAsia="黑体"/>
          <w:b/>
          <w:iCs/>
        </w:rPr>
      </w:pPr>
      <w:r w:rsidRPr="00D84509">
        <w:rPr>
          <w:rFonts w:eastAsia="黑体"/>
          <w:b/>
          <w:iCs/>
        </w:rPr>
        <w:lastRenderedPageBreak/>
        <w:t>References</w:t>
      </w:r>
    </w:p>
    <w:p w14:paraId="7031F4F7" w14:textId="77777777" w:rsidR="009C05B2" w:rsidRPr="009C05B2" w:rsidRDefault="00FE2EF8" w:rsidP="009C05B2">
      <w:pPr>
        <w:pStyle w:val="EndNoteBibliography"/>
        <w:spacing w:after="163"/>
        <w:ind w:left="720" w:hanging="720"/>
      </w:pPr>
      <w:r w:rsidRPr="00D84509">
        <w:rPr>
          <w:color w:val="000000" w:themeColor="text1"/>
        </w:rPr>
        <w:fldChar w:fldCharType="begin"/>
      </w:r>
      <w:r w:rsidRPr="00D84509">
        <w:rPr>
          <w:color w:val="000000" w:themeColor="text1"/>
        </w:rPr>
        <w:instrText xml:space="preserve"> ADDIN EN.REFLIST </w:instrText>
      </w:r>
      <w:r w:rsidRPr="00D84509">
        <w:rPr>
          <w:color w:val="000000" w:themeColor="text1"/>
        </w:rPr>
        <w:fldChar w:fldCharType="separate"/>
      </w:r>
      <w:bookmarkStart w:id="1" w:name="_ENREF_1"/>
      <w:r w:rsidR="009C05B2" w:rsidRPr="009C05B2">
        <w:t>1.</w:t>
      </w:r>
      <w:r w:rsidR="009C05B2" w:rsidRPr="009C05B2">
        <w:tab/>
        <w:t xml:space="preserve">Andreassen OA, Thompson WK, Schork AJ, Ripke S, Mattingsdal M, Kelsoe JR, Kendler KS, O'Donovan MC, Rujescu D, Werge T: </w:t>
      </w:r>
      <w:r w:rsidR="009C05B2" w:rsidRPr="009C05B2">
        <w:rPr>
          <w:b/>
        </w:rPr>
        <w:t>Improved detection of common variants associated with schizophrenia and bipolar disorder using pleiotropy-informed conditional false discovery rate</w:t>
      </w:r>
      <w:r w:rsidR="009C05B2" w:rsidRPr="009C05B2">
        <w:t xml:space="preserve">. </w:t>
      </w:r>
      <w:r w:rsidR="009C05B2" w:rsidRPr="009C05B2">
        <w:rPr>
          <w:i/>
        </w:rPr>
        <w:t xml:space="preserve">PLoS Genet </w:t>
      </w:r>
      <w:r w:rsidR="009C05B2" w:rsidRPr="009C05B2">
        <w:t xml:space="preserve">2013, </w:t>
      </w:r>
      <w:r w:rsidR="009C05B2" w:rsidRPr="009C05B2">
        <w:rPr>
          <w:b/>
        </w:rPr>
        <w:t>9</w:t>
      </w:r>
      <w:r w:rsidR="009C05B2" w:rsidRPr="009C05B2">
        <w:t>(4):e1003455.</w:t>
      </w:r>
      <w:bookmarkEnd w:id="1"/>
    </w:p>
    <w:p w14:paraId="68E31EEB" w14:textId="77777777" w:rsidR="009C05B2" w:rsidRPr="009C05B2" w:rsidRDefault="009C05B2" w:rsidP="009C05B2">
      <w:pPr>
        <w:pStyle w:val="EndNoteBibliography"/>
        <w:spacing w:after="163"/>
        <w:ind w:left="720" w:hanging="720"/>
      </w:pPr>
      <w:bookmarkStart w:id="2" w:name="_ENREF_2"/>
      <w:r w:rsidRPr="009C05B2">
        <w:t>2.</w:t>
      </w:r>
      <w:r w:rsidRPr="009C05B2">
        <w:tab/>
        <w:t xml:space="preserve">Consortium C-DGotPG: </w:t>
      </w:r>
      <w:r w:rsidRPr="009C05B2">
        <w:rPr>
          <w:b/>
        </w:rPr>
        <w:t>Identification of risk loci with shared effects on five major psychiatric disorders: a genome-wide analysis</w:t>
      </w:r>
      <w:r w:rsidRPr="009C05B2">
        <w:t xml:space="preserve">. </w:t>
      </w:r>
      <w:r w:rsidRPr="009C05B2">
        <w:rPr>
          <w:i/>
        </w:rPr>
        <w:t xml:space="preserve">The Lancet </w:t>
      </w:r>
      <w:r w:rsidRPr="009C05B2">
        <w:t xml:space="preserve">2013, </w:t>
      </w:r>
      <w:r w:rsidRPr="009C05B2">
        <w:rPr>
          <w:b/>
        </w:rPr>
        <w:t>381</w:t>
      </w:r>
      <w:r w:rsidRPr="009C05B2">
        <w:t>(9875):1371-1379.</w:t>
      </w:r>
      <w:bookmarkEnd w:id="2"/>
    </w:p>
    <w:p w14:paraId="5FC5AAB6" w14:textId="77777777" w:rsidR="009C05B2" w:rsidRPr="009C05B2" w:rsidRDefault="009C05B2" w:rsidP="009C05B2">
      <w:pPr>
        <w:pStyle w:val="EndNoteBibliography"/>
        <w:spacing w:after="163"/>
        <w:ind w:left="720" w:hanging="720"/>
      </w:pPr>
      <w:bookmarkStart w:id="3" w:name="_ENREF_3"/>
      <w:r w:rsidRPr="009C05B2">
        <w:t>3.</w:t>
      </w:r>
      <w:r w:rsidRPr="009C05B2">
        <w:tab/>
        <w:t xml:space="preserve">Chung D, Yang C, Li C, Gelernter J, Zhao H: </w:t>
      </w:r>
      <w:r w:rsidRPr="009C05B2">
        <w:rPr>
          <w:b/>
        </w:rPr>
        <w:t>GPA: a statistical approach to prioritizing GWAS results by integrating pleiotropy and annotation</w:t>
      </w:r>
      <w:r w:rsidRPr="009C05B2">
        <w:t xml:space="preserve">. </w:t>
      </w:r>
      <w:r w:rsidRPr="009C05B2">
        <w:rPr>
          <w:i/>
        </w:rPr>
        <w:t xml:space="preserve">PLoS Genet </w:t>
      </w:r>
      <w:r w:rsidRPr="009C05B2">
        <w:t xml:space="preserve">2014, </w:t>
      </w:r>
      <w:r w:rsidRPr="009C05B2">
        <w:rPr>
          <w:b/>
        </w:rPr>
        <w:t>10</w:t>
      </w:r>
      <w:r w:rsidRPr="009C05B2">
        <w:t>(11):e1004787.</w:t>
      </w:r>
      <w:bookmarkEnd w:id="3"/>
    </w:p>
    <w:p w14:paraId="0F2D29D3" w14:textId="77777777" w:rsidR="009C05B2" w:rsidRPr="009C05B2" w:rsidRDefault="009C05B2" w:rsidP="009C05B2">
      <w:pPr>
        <w:pStyle w:val="EndNoteBibliography"/>
        <w:spacing w:after="163"/>
        <w:ind w:left="720" w:hanging="720"/>
      </w:pPr>
      <w:bookmarkStart w:id="4" w:name="_ENREF_4"/>
      <w:r w:rsidRPr="009C05B2">
        <w:t>4.</w:t>
      </w:r>
      <w:r w:rsidRPr="009C05B2">
        <w:tab/>
        <w:t xml:space="preserve">Lim CH, Zain SM, Reynolds GP, Zain MA, Roffeei SN, Zainal NZ, Kanagasundram S, Mohamed Z: </w:t>
      </w:r>
      <w:r w:rsidRPr="009C05B2">
        <w:rPr>
          <w:b/>
        </w:rPr>
        <w:t>Genetic association of LMAN2L gene in schizophrenia and bipolar disorder and its interaction with ANK3 gene polymorphism</w:t>
      </w:r>
      <w:r w:rsidRPr="009C05B2">
        <w:t xml:space="preserve">. </w:t>
      </w:r>
      <w:r w:rsidRPr="009C05B2">
        <w:rPr>
          <w:i/>
        </w:rPr>
        <w:t xml:space="preserve">Progress in Neuro-Psychopharmacology and Biological Psychiatry </w:t>
      </w:r>
      <w:r w:rsidRPr="009C05B2">
        <w:t xml:space="preserve">2014, </w:t>
      </w:r>
      <w:r w:rsidRPr="009C05B2">
        <w:rPr>
          <w:b/>
        </w:rPr>
        <w:t>54</w:t>
      </w:r>
      <w:r w:rsidRPr="009C05B2">
        <w:t>:157-162.</w:t>
      </w:r>
      <w:bookmarkEnd w:id="4"/>
    </w:p>
    <w:p w14:paraId="0D3FEAA2" w14:textId="77777777" w:rsidR="009C05B2" w:rsidRPr="009C05B2" w:rsidRDefault="009C05B2" w:rsidP="009C05B2">
      <w:pPr>
        <w:pStyle w:val="EndNoteBibliography"/>
        <w:spacing w:after="163"/>
        <w:ind w:left="720" w:hanging="720"/>
      </w:pPr>
      <w:bookmarkStart w:id="5" w:name="_ENREF_5"/>
      <w:r w:rsidRPr="009C05B2">
        <w:t>5.</w:t>
      </w:r>
      <w:r w:rsidRPr="009C05B2">
        <w:tab/>
        <w:t xml:space="preserve">Finseth PI, Sønderby IE, Djurovic S, Agartz I, Malt UF, Melle I, Morken G, Andreassen OA, Vaaler AE, Tesli M: </w:t>
      </w:r>
      <w:r w:rsidRPr="009C05B2">
        <w:rPr>
          <w:b/>
        </w:rPr>
        <w:t>Association analysis between suicidal behaviour and candidate genes of bipolar disorder and schizophrenia</w:t>
      </w:r>
      <w:r w:rsidRPr="009C05B2">
        <w:t xml:space="preserve">. </w:t>
      </w:r>
      <w:r w:rsidRPr="009C05B2">
        <w:rPr>
          <w:i/>
        </w:rPr>
        <w:t xml:space="preserve">Journal of affective disorders </w:t>
      </w:r>
      <w:r w:rsidRPr="009C05B2">
        <w:t xml:space="preserve">2014, </w:t>
      </w:r>
      <w:r w:rsidRPr="009C05B2">
        <w:rPr>
          <w:b/>
        </w:rPr>
        <w:t>163</w:t>
      </w:r>
      <w:r w:rsidRPr="009C05B2">
        <w:t>:110-114.</w:t>
      </w:r>
      <w:bookmarkEnd w:id="5"/>
    </w:p>
    <w:p w14:paraId="7E0928FF" w14:textId="77777777" w:rsidR="009C05B2" w:rsidRPr="009C05B2" w:rsidRDefault="009C05B2" w:rsidP="009C05B2">
      <w:pPr>
        <w:pStyle w:val="EndNoteBibliography"/>
        <w:spacing w:after="163"/>
        <w:ind w:left="720" w:hanging="720"/>
      </w:pPr>
      <w:bookmarkStart w:id="6" w:name="_ENREF_6"/>
      <w:r w:rsidRPr="009C05B2">
        <w:t>6.</w:t>
      </w:r>
      <w:r w:rsidRPr="009C05B2">
        <w:tab/>
        <w:t xml:space="preserve">Cardno AG, Owen MJ: </w:t>
      </w:r>
      <w:r w:rsidRPr="009C05B2">
        <w:rPr>
          <w:b/>
        </w:rPr>
        <w:t>Genetic relationships between schizophrenia, bipolar disorder, and schizoaffective disorder</w:t>
      </w:r>
      <w:r w:rsidRPr="009C05B2">
        <w:t xml:space="preserve">. </w:t>
      </w:r>
      <w:r w:rsidRPr="009C05B2">
        <w:rPr>
          <w:i/>
        </w:rPr>
        <w:t xml:space="preserve">Schizophrenia bulletin </w:t>
      </w:r>
      <w:r w:rsidRPr="009C05B2">
        <w:t xml:space="preserve">2014, </w:t>
      </w:r>
      <w:r w:rsidRPr="009C05B2">
        <w:rPr>
          <w:b/>
        </w:rPr>
        <w:t>40</w:t>
      </w:r>
      <w:r w:rsidRPr="009C05B2">
        <w:t>(3):504-515.</w:t>
      </w:r>
      <w:bookmarkEnd w:id="6"/>
    </w:p>
    <w:p w14:paraId="50E1445E" w14:textId="77777777" w:rsidR="009C05B2" w:rsidRPr="009C05B2" w:rsidRDefault="009C05B2" w:rsidP="009C05B2">
      <w:pPr>
        <w:pStyle w:val="EndNoteBibliography"/>
        <w:spacing w:after="163"/>
        <w:ind w:left="720" w:hanging="720"/>
      </w:pPr>
      <w:bookmarkStart w:id="7" w:name="_ENREF_7"/>
      <w:r w:rsidRPr="009C05B2">
        <w:t>7.</w:t>
      </w:r>
      <w:r w:rsidRPr="009C05B2">
        <w:tab/>
        <w:t xml:space="preserve">Ruderfer DM, Fanous AH, Ripke S, McQuillin A, Amdur RL, Gejman PV, O'Donovan MC, Andreassen OA, Djurovic S, Hultman CM: </w:t>
      </w:r>
      <w:r w:rsidRPr="009C05B2">
        <w:rPr>
          <w:b/>
        </w:rPr>
        <w:t>Polygenic dissection of diagnosis and clinical dimensions of bipolar disorder and schizophrenia</w:t>
      </w:r>
      <w:r w:rsidRPr="009C05B2">
        <w:t xml:space="preserve">. </w:t>
      </w:r>
      <w:r w:rsidRPr="009C05B2">
        <w:rPr>
          <w:i/>
        </w:rPr>
        <w:t xml:space="preserve">Molecular psychiatry </w:t>
      </w:r>
      <w:r w:rsidRPr="009C05B2">
        <w:t xml:space="preserve">2014, </w:t>
      </w:r>
      <w:r w:rsidRPr="009C05B2">
        <w:rPr>
          <w:b/>
        </w:rPr>
        <w:t>19</w:t>
      </w:r>
      <w:r w:rsidRPr="009C05B2">
        <w:t>(9):1017-1024.</w:t>
      </w:r>
      <w:bookmarkEnd w:id="7"/>
    </w:p>
    <w:p w14:paraId="3B30978C" w14:textId="77777777" w:rsidR="009C05B2" w:rsidRPr="009C05B2" w:rsidRDefault="009C05B2" w:rsidP="009C05B2">
      <w:pPr>
        <w:pStyle w:val="EndNoteBibliography"/>
        <w:spacing w:after="163"/>
        <w:ind w:left="720" w:hanging="720"/>
      </w:pPr>
      <w:bookmarkStart w:id="8" w:name="_ENREF_8"/>
      <w:r w:rsidRPr="009C05B2">
        <w:t>8.</w:t>
      </w:r>
      <w:r w:rsidRPr="009C05B2">
        <w:tab/>
        <w:t xml:space="preserve">Sumner JA, Duncan L, Ratanatharathorn A, Roberts AL, Koenen KC: </w:t>
      </w:r>
      <w:r w:rsidRPr="009C05B2">
        <w:rPr>
          <w:b/>
        </w:rPr>
        <w:t>PTSD has shared polygenic contributions with bipolar disorder and schizophrenia in women</w:t>
      </w:r>
      <w:r w:rsidRPr="009C05B2">
        <w:t xml:space="preserve">. </w:t>
      </w:r>
      <w:r w:rsidRPr="009C05B2">
        <w:rPr>
          <w:i/>
        </w:rPr>
        <w:t xml:space="preserve">Psychological medicine </w:t>
      </w:r>
      <w:r w:rsidRPr="009C05B2">
        <w:t xml:space="preserve">2016, </w:t>
      </w:r>
      <w:r w:rsidRPr="009C05B2">
        <w:rPr>
          <w:b/>
        </w:rPr>
        <w:t>46</w:t>
      </w:r>
      <w:r w:rsidRPr="009C05B2">
        <w:t>(3):669-671.</w:t>
      </w:r>
      <w:bookmarkEnd w:id="8"/>
    </w:p>
    <w:p w14:paraId="2C153C69" w14:textId="77777777" w:rsidR="009C05B2" w:rsidRPr="009C05B2" w:rsidRDefault="009C05B2" w:rsidP="009C05B2">
      <w:pPr>
        <w:pStyle w:val="EndNoteBibliography"/>
        <w:spacing w:after="163"/>
        <w:ind w:left="720" w:hanging="720"/>
      </w:pPr>
      <w:bookmarkStart w:id="9" w:name="_ENREF_9"/>
      <w:r w:rsidRPr="009C05B2">
        <w:t>9.</w:t>
      </w:r>
      <w:r w:rsidRPr="009C05B2">
        <w:tab/>
        <w:t xml:space="preserve">Costas J, Carrera N, Alonso P, Gurriarán X, Segalàs C, Real E, López-Solà C, Mas S, Gassó P, Domènech L: </w:t>
      </w:r>
      <w:r w:rsidRPr="009C05B2">
        <w:rPr>
          <w:b/>
        </w:rPr>
        <w:t>Exon-focused genome-wide association study of obsessive-compulsive disorder and shared polygenic risk with schizophrenia</w:t>
      </w:r>
      <w:r w:rsidRPr="009C05B2">
        <w:t xml:space="preserve">. </w:t>
      </w:r>
      <w:r w:rsidRPr="009C05B2">
        <w:rPr>
          <w:i/>
        </w:rPr>
        <w:t xml:space="preserve">Translational psychiatry </w:t>
      </w:r>
      <w:r w:rsidRPr="009C05B2">
        <w:t xml:space="preserve">2016, </w:t>
      </w:r>
      <w:r w:rsidRPr="009C05B2">
        <w:rPr>
          <w:b/>
        </w:rPr>
        <w:t>6</w:t>
      </w:r>
      <w:r w:rsidRPr="009C05B2">
        <w:t>(3):e768-e768.</w:t>
      </w:r>
      <w:bookmarkEnd w:id="9"/>
    </w:p>
    <w:p w14:paraId="2F8E4D93" w14:textId="77777777" w:rsidR="009C05B2" w:rsidRPr="009C05B2" w:rsidRDefault="009C05B2" w:rsidP="009C05B2">
      <w:pPr>
        <w:pStyle w:val="EndNoteBibliography"/>
        <w:spacing w:after="163"/>
        <w:ind w:left="720" w:hanging="720"/>
      </w:pPr>
      <w:bookmarkStart w:id="10" w:name="_ENREF_10"/>
      <w:r w:rsidRPr="009C05B2">
        <w:t>10.</w:t>
      </w:r>
      <w:r w:rsidRPr="009C05B2">
        <w:tab/>
        <w:t xml:space="preserve">Chen J, Bacanu S-A, Yu H, Zhao Z, Jia P, Kendler KS, Kranzler HR, Gelernter J, Farrer L, Minica C: </w:t>
      </w:r>
      <w:r w:rsidRPr="009C05B2">
        <w:rPr>
          <w:b/>
        </w:rPr>
        <w:t>Genetic relationship between schizophrenia and nicotine dependence</w:t>
      </w:r>
      <w:r w:rsidRPr="009C05B2">
        <w:t xml:space="preserve">. </w:t>
      </w:r>
      <w:r w:rsidRPr="009C05B2">
        <w:rPr>
          <w:i/>
        </w:rPr>
        <w:t xml:space="preserve">Scientific reports </w:t>
      </w:r>
      <w:r w:rsidRPr="009C05B2">
        <w:t xml:space="preserve">2016, </w:t>
      </w:r>
      <w:r w:rsidRPr="009C05B2">
        <w:rPr>
          <w:b/>
        </w:rPr>
        <w:t>6</w:t>
      </w:r>
      <w:r w:rsidRPr="009C05B2">
        <w:t>(1):1-10.</w:t>
      </w:r>
      <w:bookmarkEnd w:id="10"/>
    </w:p>
    <w:p w14:paraId="291F35BA" w14:textId="77777777" w:rsidR="009C05B2" w:rsidRPr="009C05B2" w:rsidRDefault="009C05B2" w:rsidP="009C05B2">
      <w:pPr>
        <w:pStyle w:val="EndNoteBibliography"/>
        <w:spacing w:after="163"/>
        <w:ind w:left="720" w:hanging="720"/>
      </w:pPr>
      <w:bookmarkStart w:id="11" w:name="_ENREF_11"/>
      <w:r w:rsidRPr="009C05B2">
        <w:t>11.</w:t>
      </w:r>
      <w:r w:rsidRPr="009C05B2">
        <w:tab/>
        <w:t xml:space="preserve">Chen X, Long F, Cai B, Chen X, Qin L, Chen G: </w:t>
      </w:r>
      <w:r w:rsidRPr="009C05B2">
        <w:rPr>
          <w:b/>
        </w:rPr>
        <w:t>A novel relationship for schizophrenia, bipolar, and major depressive disorder. Part 8: a hint from chromosome 8 high density association screen</w:t>
      </w:r>
      <w:r w:rsidRPr="009C05B2">
        <w:t xml:space="preserve">. </w:t>
      </w:r>
      <w:r w:rsidRPr="009C05B2">
        <w:rPr>
          <w:i/>
        </w:rPr>
        <w:t xml:space="preserve">Molecular neurobiology </w:t>
      </w:r>
      <w:r w:rsidRPr="009C05B2">
        <w:t xml:space="preserve">2017, </w:t>
      </w:r>
      <w:r w:rsidRPr="009C05B2">
        <w:rPr>
          <w:b/>
        </w:rPr>
        <w:t>54</w:t>
      </w:r>
      <w:r w:rsidRPr="009C05B2">
        <w:t>(8):5868-5882.</w:t>
      </w:r>
      <w:bookmarkEnd w:id="11"/>
    </w:p>
    <w:p w14:paraId="3DDEED44" w14:textId="77777777" w:rsidR="009C05B2" w:rsidRPr="009C05B2" w:rsidRDefault="009C05B2" w:rsidP="009C05B2">
      <w:pPr>
        <w:pStyle w:val="EndNoteBibliography"/>
        <w:spacing w:after="163"/>
        <w:ind w:left="720" w:hanging="720"/>
      </w:pPr>
      <w:bookmarkStart w:id="12" w:name="_ENREF_12"/>
      <w:r w:rsidRPr="009C05B2">
        <w:t>12.</w:t>
      </w:r>
      <w:r w:rsidRPr="009C05B2">
        <w:tab/>
        <w:t xml:space="preserve">Schork AJ, Won H, Appadurai V, Nudel R, Gandal M, Delaneau O, Hougaard </w:t>
      </w:r>
      <w:r w:rsidRPr="009C05B2">
        <w:lastRenderedPageBreak/>
        <w:t xml:space="preserve">DM, Bækved-Hansen M, Bybjerg-Grauholm J, Pedersen MG: </w:t>
      </w:r>
      <w:r w:rsidRPr="009C05B2">
        <w:rPr>
          <w:b/>
        </w:rPr>
        <w:t>A genome-wide association study for shared risk across major psychiatric disorders in a nation-wide birth cohort implicates fetal neurodevelopment as a key mediator</w:t>
      </w:r>
      <w:r w:rsidRPr="009C05B2">
        <w:t xml:space="preserve">. </w:t>
      </w:r>
      <w:r w:rsidRPr="009C05B2">
        <w:rPr>
          <w:i/>
        </w:rPr>
        <w:t xml:space="preserve">bioRxiv </w:t>
      </w:r>
      <w:r w:rsidRPr="009C05B2">
        <w:t>2017:240911.</w:t>
      </w:r>
      <w:bookmarkEnd w:id="12"/>
    </w:p>
    <w:p w14:paraId="368D19D0" w14:textId="77777777" w:rsidR="009C05B2" w:rsidRPr="009C05B2" w:rsidRDefault="009C05B2" w:rsidP="009C05B2">
      <w:pPr>
        <w:pStyle w:val="EndNoteBibliography"/>
        <w:spacing w:after="163"/>
        <w:ind w:left="720" w:hanging="720"/>
      </w:pPr>
      <w:bookmarkStart w:id="13" w:name="_ENREF_13"/>
      <w:r w:rsidRPr="009C05B2">
        <w:t>13.</w:t>
      </w:r>
      <w:r w:rsidRPr="009C05B2">
        <w:tab/>
        <w:t xml:space="preserve">Taylor MJ, Martin J, Lu Y, Brikell I, Lundström S, Larsson H, Lichtenstein P: </w:t>
      </w:r>
      <w:r w:rsidRPr="009C05B2">
        <w:rPr>
          <w:b/>
        </w:rPr>
        <w:t>Genetic evidence for shared risks across psychiatric disorders and related traits in a Swedish population twin sample</w:t>
      </w:r>
      <w:r w:rsidRPr="009C05B2">
        <w:t xml:space="preserve">. </w:t>
      </w:r>
      <w:r w:rsidRPr="009C05B2">
        <w:rPr>
          <w:i/>
        </w:rPr>
        <w:t xml:space="preserve">BioRxiv </w:t>
      </w:r>
      <w:r w:rsidRPr="009C05B2">
        <w:t>2017:234963.</w:t>
      </w:r>
      <w:bookmarkEnd w:id="13"/>
    </w:p>
    <w:p w14:paraId="55338AAC" w14:textId="77777777" w:rsidR="009C05B2" w:rsidRPr="009C05B2" w:rsidRDefault="009C05B2" w:rsidP="009C05B2">
      <w:pPr>
        <w:pStyle w:val="EndNoteBibliography"/>
        <w:spacing w:after="163"/>
        <w:ind w:left="720" w:hanging="720"/>
      </w:pPr>
      <w:bookmarkStart w:id="14" w:name="_ENREF_14"/>
      <w:r w:rsidRPr="009C05B2">
        <w:t>14.</w:t>
      </w:r>
      <w:r w:rsidRPr="009C05B2">
        <w:tab/>
        <w:t xml:space="preserve">Consortium TASDWGoTPG: </w:t>
      </w:r>
      <w:r w:rsidRPr="009C05B2">
        <w:rPr>
          <w:b/>
        </w:rPr>
        <w:t>Meta-analysis of GWAS of over 16,000 individuals with autism spectrum disorder highlights a novel locus at 10q24. 32 and a significant overlap with schizophrenia</w:t>
      </w:r>
      <w:r w:rsidRPr="009C05B2">
        <w:t xml:space="preserve">. </w:t>
      </w:r>
      <w:r w:rsidRPr="009C05B2">
        <w:rPr>
          <w:i/>
        </w:rPr>
        <w:t xml:space="preserve">Molecular autism </w:t>
      </w:r>
      <w:r w:rsidRPr="009C05B2">
        <w:t xml:space="preserve">2017, </w:t>
      </w:r>
      <w:r w:rsidRPr="009C05B2">
        <w:rPr>
          <w:b/>
        </w:rPr>
        <w:t>8</w:t>
      </w:r>
      <w:r w:rsidRPr="009C05B2">
        <w:t>:1-17.</w:t>
      </w:r>
      <w:bookmarkEnd w:id="14"/>
    </w:p>
    <w:p w14:paraId="0C89B9AF" w14:textId="77777777" w:rsidR="009C05B2" w:rsidRPr="009C05B2" w:rsidRDefault="009C05B2" w:rsidP="009C05B2">
      <w:pPr>
        <w:pStyle w:val="EndNoteBibliography"/>
        <w:spacing w:after="163"/>
        <w:ind w:left="720" w:hanging="720"/>
      </w:pPr>
      <w:bookmarkStart w:id="15" w:name="_ENREF_15"/>
      <w:r w:rsidRPr="009C05B2">
        <w:t>15.</w:t>
      </w:r>
      <w:r w:rsidRPr="009C05B2">
        <w:tab/>
        <w:t xml:space="preserve">Nivard MG, Gage SH, Hottenga JJ, Van Beijsterveldt CE, Abdellaoui A, Bartels M, Baselmans BM, Ligthart L, Pourcain BS, Boomsma DI: </w:t>
      </w:r>
      <w:r w:rsidRPr="009C05B2">
        <w:rPr>
          <w:b/>
        </w:rPr>
        <w:t>Genetic overlap between schizophrenia and developmental psychopathology: longitudinal and multivariate polygenic risk prediction of common psychiatric traits during development</w:t>
      </w:r>
      <w:r w:rsidRPr="009C05B2">
        <w:t xml:space="preserve">. </w:t>
      </w:r>
      <w:r w:rsidRPr="009C05B2">
        <w:rPr>
          <w:i/>
        </w:rPr>
        <w:t xml:space="preserve">Schizophrenia Bulletin </w:t>
      </w:r>
      <w:r w:rsidRPr="009C05B2">
        <w:t xml:space="preserve">2017, </w:t>
      </w:r>
      <w:r w:rsidRPr="009C05B2">
        <w:rPr>
          <w:b/>
        </w:rPr>
        <w:t>43</w:t>
      </w:r>
      <w:r w:rsidRPr="009C05B2">
        <w:t>(6):1197-1207.</w:t>
      </w:r>
      <w:bookmarkEnd w:id="15"/>
    </w:p>
    <w:p w14:paraId="75DF2A3C" w14:textId="77777777" w:rsidR="009C05B2" w:rsidRPr="009C05B2" w:rsidRDefault="009C05B2" w:rsidP="009C05B2">
      <w:pPr>
        <w:pStyle w:val="EndNoteBibliography"/>
        <w:spacing w:after="163"/>
        <w:ind w:left="720" w:hanging="720"/>
      </w:pPr>
      <w:bookmarkStart w:id="16" w:name="_ENREF_16"/>
      <w:r w:rsidRPr="009C05B2">
        <w:t>16.</w:t>
      </w:r>
      <w:r w:rsidRPr="009C05B2">
        <w:tab/>
        <w:t xml:space="preserve">Chung D, Kim HJ, Zhao H: </w:t>
      </w:r>
      <w:r w:rsidRPr="009C05B2">
        <w:rPr>
          <w:b/>
        </w:rPr>
        <w:t>graph-GPA: a graphical model for prioritizing GWAS results and investigating pleiotropic architecture</w:t>
      </w:r>
      <w:r w:rsidRPr="009C05B2">
        <w:t xml:space="preserve">. </w:t>
      </w:r>
      <w:r w:rsidRPr="009C05B2">
        <w:rPr>
          <w:i/>
        </w:rPr>
        <w:t xml:space="preserve">PLoS computational biology </w:t>
      </w:r>
      <w:r w:rsidRPr="009C05B2">
        <w:t xml:space="preserve">2017, </w:t>
      </w:r>
      <w:r w:rsidRPr="009C05B2">
        <w:rPr>
          <w:b/>
        </w:rPr>
        <w:t>13</w:t>
      </w:r>
      <w:r w:rsidRPr="009C05B2">
        <w:t>(2):e1005388.</w:t>
      </w:r>
      <w:bookmarkEnd w:id="16"/>
    </w:p>
    <w:p w14:paraId="7FEBD855" w14:textId="77777777" w:rsidR="009C05B2" w:rsidRPr="009C05B2" w:rsidRDefault="009C05B2" w:rsidP="009C05B2">
      <w:pPr>
        <w:pStyle w:val="EndNoteBibliography"/>
        <w:spacing w:after="163"/>
        <w:ind w:left="720" w:hanging="720"/>
      </w:pPr>
      <w:bookmarkStart w:id="17" w:name="_ENREF_17"/>
      <w:r w:rsidRPr="009C05B2">
        <w:t>17.</w:t>
      </w:r>
      <w:r w:rsidRPr="009C05B2">
        <w:tab/>
        <w:t xml:space="preserve">Stergiakouli E, Smith GD, Martin J, Skuse DH, Viechtbauer W, Ring SM, Ronald A, Evans DE, Fisher SE, Thapar A: </w:t>
      </w:r>
      <w:r w:rsidRPr="009C05B2">
        <w:rPr>
          <w:b/>
        </w:rPr>
        <w:t>Shared genetic influences between dimensional ASD and ADHD symptoms during child and adolescent development</w:t>
      </w:r>
      <w:r w:rsidRPr="009C05B2">
        <w:t xml:space="preserve">. </w:t>
      </w:r>
      <w:r w:rsidRPr="009C05B2">
        <w:rPr>
          <w:i/>
        </w:rPr>
        <w:t xml:space="preserve">Molecular Autism </w:t>
      </w:r>
      <w:r w:rsidRPr="009C05B2">
        <w:t xml:space="preserve">2017, </w:t>
      </w:r>
      <w:r w:rsidRPr="009C05B2">
        <w:rPr>
          <w:b/>
        </w:rPr>
        <w:t>8</w:t>
      </w:r>
      <w:r w:rsidRPr="009C05B2">
        <w:t>(1):1-13.</w:t>
      </w:r>
      <w:bookmarkEnd w:id="17"/>
    </w:p>
    <w:p w14:paraId="5D9F98E4" w14:textId="77777777" w:rsidR="009C05B2" w:rsidRPr="009C05B2" w:rsidRDefault="009C05B2" w:rsidP="009C05B2">
      <w:pPr>
        <w:pStyle w:val="EndNoteBibliography"/>
        <w:spacing w:after="163"/>
        <w:ind w:left="720" w:hanging="720"/>
      </w:pPr>
      <w:bookmarkStart w:id="18" w:name="_ENREF_18"/>
      <w:r w:rsidRPr="009C05B2">
        <w:t>18.</w:t>
      </w:r>
      <w:r w:rsidRPr="009C05B2">
        <w:tab/>
        <w:t xml:space="preserve">Foo JC, Streit F, Treutlein J, Ripke S, Witt SH, Strohmaier J, Degenhardt F, Forstner AJ, Hoffmann P, Soyka M: </w:t>
      </w:r>
      <w:r w:rsidRPr="009C05B2">
        <w:rPr>
          <w:b/>
        </w:rPr>
        <w:t>Shared genetic etiology between alcohol dependence and major depressive disorder</w:t>
      </w:r>
      <w:r w:rsidRPr="009C05B2">
        <w:t xml:space="preserve">. </w:t>
      </w:r>
      <w:r w:rsidRPr="009C05B2">
        <w:rPr>
          <w:i/>
        </w:rPr>
        <w:t xml:space="preserve">Psychiatric genetics </w:t>
      </w:r>
      <w:r w:rsidRPr="009C05B2">
        <w:t xml:space="preserve">2018, </w:t>
      </w:r>
      <w:r w:rsidRPr="009C05B2">
        <w:rPr>
          <w:b/>
        </w:rPr>
        <w:t>28</w:t>
      </w:r>
      <w:r w:rsidRPr="009C05B2">
        <w:t>(4):66.</w:t>
      </w:r>
      <w:bookmarkEnd w:id="18"/>
    </w:p>
    <w:p w14:paraId="343F3373" w14:textId="77777777" w:rsidR="009C05B2" w:rsidRPr="009C05B2" w:rsidRDefault="009C05B2" w:rsidP="009C05B2">
      <w:pPr>
        <w:pStyle w:val="EndNoteBibliography"/>
        <w:spacing w:after="163"/>
        <w:ind w:left="720" w:hanging="720"/>
      </w:pPr>
      <w:bookmarkStart w:id="19" w:name="_ENREF_19"/>
      <w:r w:rsidRPr="009C05B2">
        <w:t>19.</w:t>
      </w:r>
      <w:r w:rsidRPr="009C05B2">
        <w:tab/>
        <w:t xml:space="preserve">Kaufmann T, van der Meer D, Doan NT, Schwarz E, Lund MJ, Agartz I, Alnæs D, Barch DM, Baur-Streubel R, Bertolino A: </w:t>
      </w:r>
      <w:r w:rsidRPr="009C05B2">
        <w:rPr>
          <w:b/>
        </w:rPr>
        <w:t>Genetics of brain age suggest an overlap with common brain disorders</w:t>
      </w:r>
      <w:r w:rsidRPr="009C05B2">
        <w:t xml:space="preserve">. </w:t>
      </w:r>
      <w:r w:rsidRPr="009C05B2">
        <w:rPr>
          <w:i/>
        </w:rPr>
        <w:t xml:space="preserve">BioRxiv </w:t>
      </w:r>
      <w:r w:rsidRPr="009C05B2">
        <w:t>2018:303164.</w:t>
      </w:r>
      <w:bookmarkEnd w:id="19"/>
    </w:p>
    <w:p w14:paraId="0E959BD5" w14:textId="77777777" w:rsidR="009C05B2" w:rsidRPr="009C05B2" w:rsidRDefault="009C05B2" w:rsidP="009C05B2">
      <w:pPr>
        <w:pStyle w:val="EndNoteBibliography"/>
        <w:spacing w:after="163"/>
        <w:ind w:left="720" w:hanging="720"/>
      </w:pPr>
      <w:bookmarkStart w:id="20" w:name="_ENREF_20"/>
      <w:r w:rsidRPr="009C05B2">
        <w:t>20.</w:t>
      </w:r>
      <w:r w:rsidRPr="009C05B2">
        <w:tab/>
        <w:t xml:space="preserve">Leonenko G, </w:t>
      </w:r>
      <w:r w:rsidRPr="009C05B2">
        <w:rPr>
          <w:rFonts w:hint="eastAsia"/>
        </w:rPr>
        <w:t>Di Florio A, Allardyce J, Forty L, Knott S, Jones L, Gordon</w:t>
      </w:r>
      <w:r w:rsidRPr="009C05B2">
        <w:rPr>
          <w:rFonts w:hint="eastAsia"/>
        </w:rPr>
        <w:t>‐</w:t>
      </w:r>
      <w:r w:rsidRPr="009C05B2">
        <w:rPr>
          <w:rFonts w:hint="eastAsia"/>
        </w:rPr>
        <w:t xml:space="preserve">Smith K, Owen MJ, Jones I, Walters J: </w:t>
      </w:r>
      <w:r w:rsidRPr="009C05B2">
        <w:rPr>
          <w:rFonts w:hint="eastAsia"/>
          <w:b/>
        </w:rPr>
        <w:t>A data</w:t>
      </w:r>
      <w:r w:rsidRPr="009C05B2">
        <w:rPr>
          <w:rFonts w:hint="eastAsia"/>
          <w:b/>
        </w:rPr>
        <w:t>‐</w:t>
      </w:r>
      <w:r w:rsidRPr="009C05B2">
        <w:rPr>
          <w:rFonts w:hint="eastAsia"/>
          <w:b/>
        </w:rPr>
        <w:t>driven investigation of relationships between bipolar psychotic symptoms and schizophrenia genome</w:t>
      </w:r>
      <w:r w:rsidRPr="009C05B2">
        <w:rPr>
          <w:rFonts w:hint="eastAsia"/>
          <w:b/>
        </w:rPr>
        <w:t>‐</w:t>
      </w:r>
      <w:r w:rsidRPr="009C05B2">
        <w:rPr>
          <w:rFonts w:hint="eastAsia"/>
          <w:b/>
        </w:rPr>
        <w:t>wide significant genetic loci</w:t>
      </w:r>
      <w:r w:rsidRPr="009C05B2">
        <w:rPr>
          <w:rFonts w:hint="eastAsia"/>
        </w:rPr>
        <w:t xml:space="preserve">. </w:t>
      </w:r>
      <w:r w:rsidRPr="009C05B2">
        <w:rPr>
          <w:rFonts w:hint="eastAsia"/>
          <w:i/>
        </w:rPr>
        <w:t>American Journal of M</w:t>
      </w:r>
      <w:r w:rsidRPr="009C05B2">
        <w:rPr>
          <w:i/>
        </w:rPr>
        <w:t xml:space="preserve">edical Genetics Part B: Neuropsychiatric Genetics </w:t>
      </w:r>
      <w:r w:rsidRPr="009C05B2">
        <w:t xml:space="preserve">2018, </w:t>
      </w:r>
      <w:r w:rsidRPr="009C05B2">
        <w:rPr>
          <w:b/>
        </w:rPr>
        <w:t>177</w:t>
      </w:r>
      <w:r w:rsidRPr="009C05B2">
        <w:t>(4):468-475.</w:t>
      </w:r>
      <w:bookmarkEnd w:id="20"/>
    </w:p>
    <w:p w14:paraId="01C1D794" w14:textId="77777777" w:rsidR="009C05B2" w:rsidRPr="009C05B2" w:rsidRDefault="009C05B2" w:rsidP="009C05B2">
      <w:pPr>
        <w:pStyle w:val="EndNoteBibliography"/>
        <w:spacing w:after="163"/>
        <w:ind w:left="720" w:hanging="720"/>
      </w:pPr>
      <w:bookmarkStart w:id="21" w:name="_ENREF_21"/>
      <w:r w:rsidRPr="009C05B2">
        <w:t>21.</w:t>
      </w:r>
      <w:r w:rsidRPr="009C05B2">
        <w:tab/>
        <w:t xml:space="preserve">Aas M, Melle I, Bettella F, Djurovic S, Le Hellard S, Bjella T, Ringen PA, Lagerberg TV, Smeland OB, Agartz I: </w:t>
      </w:r>
      <w:r w:rsidRPr="009C05B2">
        <w:rPr>
          <w:b/>
        </w:rPr>
        <w:t>Psychotic patients who used cannabis frequently before illness onset have higher genetic predisposition to schizophrenia than those who did not</w:t>
      </w:r>
      <w:r w:rsidRPr="009C05B2">
        <w:t xml:space="preserve">. </w:t>
      </w:r>
      <w:r w:rsidRPr="009C05B2">
        <w:rPr>
          <w:i/>
        </w:rPr>
        <w:t xml:space="preserve">Psychological medicine </w:t>
      </w:r>
      <w:r w:rsidRPr="009C05B2">
        <w:t xml:space="preserve">2018, </w:t>
      </w:r>
      <w:r w:rsidRPr="009C05B2">
        <w:rPr>
          <w:b/>
        </w:rPr>
        <w:t>48</w:t>
      </w:r>
      <w:r w:rsidRPr="009C05B2">
        <w:t>(1):43-49.</w:t>
      </w:r>
      <w:bookmarkEnd w:id="21"/>
    </w:p>
    <w:p w14:paraId="72E69F40" w14:textId="77777777" w:rsidR="009C05B2" w:rsidRPr="009C05B2" w:rsidRDefault="009C05B2" w:rsidP="009C05B2">
      <w:pPr>
        <w:pStyle w:val="EndNoteBibliography"/>
        <w:spacing w:after="163"/>
        <w:ind w:left="720" w:hanging="720"/>
      </w:pPr>
      <w:bookmarkStart w:id="22" w:name="_ENREF_22"/>
      <w:r w:rsidRPr="009C05B2">
        <w:t>22.</w:t>
      </w:r>
      <w:r w:rsidRPr="009C05B2">
        <w:tab/>
        <w:t xml:space="preserve">Pasman JA, Verweij KJ, Gerring Z, Stringer S, Sanchez-Roige S, Treur JL, Abdellaoui A, Nivard MG, Baselmans BM, Ong J-S: </w:t>
      </w:r>
      <w:r w:rsidRPr="009C05B2">
        <w:rPr>
          <w:b/>
        </w:rPr>
        <w:t xml:space="preserve">GWAS of lifetime cannabis use reveals new risk loci, genetic overlap with psychiatric traits, </w:t>
      </w:r>
      <w:r w:rsidRPr="009C05B2">
        <w:rPr>
          <w:b/>
        </w:rPr>
        <w:lastRenderedPageBreak/>
        <w:t>and a causal effect of schizophrenia liability</w:t>
      </w:r>
      <w:r w:rsidRPr="009C05B2">
        <w:t xml:space="preserve">. </w:t>
      </w:r>
      <w:r w:rsidRPr="009C05B2">
        <w:rPr>
          <w:i/>
        </w:rPr>
        <w:t xml:space="preserve">Nature neuroscience </w:t>
      </w:r>
      <w:r w:rsidRPr="009C05B2">
        <w:t xml:space="preserve">2018, </w:t>
      </w:r>
      <w:r w:rsidRPr="009C05B2">
        <w:rPr>
          <w:b/>
        </w:rPr>
        <w:t>21</w:t>
      </w:r>
      <w:r w:rsidRPr="009C05B2">
        <w:t>(9):1161-1170.</w:t>
      </w:r>
      <w:bookmarkEnd w:id="22"/>
    </w:p>
    <w:p w14:paraId="7BE41987" w14:textId="77777777" w:rsidR="009C05B2" w:rsidRPr="009C05B2" w:rsidRDefault="009C05B2" w:rsidP="009C05B2">
      <w:pPr>
        <w:pStyle w:val="EndNoteBibliography"/>
        <w:spacing w:after="163"/>
        <w:ind w:left="720" w:hanging="720"/>
      </w:pPr>
      <w:bookmarkStart w:id="23" w:name="_ENREF_23"/>
      <w:r w:rsidRPr="009C05B2">
        <w:t>23.</w:t>
      </w:r>
      <w:r w:rsidRPr="009C05B2">
        <w:tab/>
        <w:t xml:space="preserve">Anttila V, Bulik-Sullivan B, Finucane HK, Walters RK, Bras J, Duncan L, Escott-Price V, Falcone GJ, Gormley P, Malik R: </w:t>
      </w:r>
      <w:r w:rsidRPr="009C05B2">
        <w:rPr>
          <w:b/>
        </w:rPr>
        <w:t>Analysis of shared heritability in common disorders of the brain</w:t>
      </w:r>
      <w:r w:rsidRPr="009C05B2">
        <w:t xml:space="preserve">. </w:t>
      </w:r>
      <w:r w:rsidRPr="009C05B2">
        <w:rPr>
          <w:i/>
        </w:rPr>
        <w:t xml:space="preserve">Science </w:t>
      </w:r>
      <w:r w:rsidRPr="009C05B2">
        <w:t xml:space="preserve">2018, </w:t>
      </w:r>
      <w:r w:rsidRPr="009C05B2">
        <w:rPr>
          <w:b/>
        </w:rPr>
        <w:t>360</w:t>
      </w:r>
      <w:r w:rsidRPr="009C05B2">
        <w:t>(6395).</w:t>
      </w:r>
      <w:bookmarkEnd w:id="23"/>
    </w:p>
    <w:p w14:paraId="76B2ADDD" w14:textId="77777777" w:rsidR="009C05B2" w:rsidRPr="009C05B2" w:rsidRDefault="009C05B2" w:rsidP="009C05B2">
      <w:pPr>
        <w:pStyle w:val="EndNoteBibliography"/>
        <w:spacing w:after="163"/>
        <w:ind w:left="720" w:hanging="720"/>
      </w:pPr>
      <w:bookmarkStart w:id="24" w:name="_ENREF_24"/>
      <w:r w:rsidRPr="009C05B2">
        <w:t>24.</w:t>
      </w:r>
      <w:r w:rsidRPr="009C05B2">
        <w:tab/>
        <w:t xml:space="preserve">Gandal MJ, Haney JR, Parikshak NN, Leppa V, Ramaswami G, Hartl C, Schork AJ, Appadurai V, Buil A, Werge TM: </w:t>
      </w:r>
      <w:r w:rsidRPr="009C05B2">
        <w:rPr>
          <w:b/>
        </w:rPr>
        <w:t>Shared molecular neuropathology across major psychiatric disorders parallels polygenic overlap</w:t>
      </w:r>
      <w:r w:rsidRPr="009C05B2">
        <w:t xml:space="preserve">. </w:t>
      </w:r>
      <w:r w:rsidRPr="009C05B2">
        <w:rPr>
          <w:i/>
        </w:rPr>
        <w:t xml:space="preserve">Science </w:t>
      </w:r>
      <w:r w:rsidRPr="009C05B2">
        <w:t xml:space="preserve">2018, </w:t>
      </w:r>
      <w:r w:rsidRPr="009C05B2">
        <w:rPr>
          <w:b/>
        </w:rPr>
        <w:t>359</w:t>
      </w:r>
      <w:r w:rsidRPr="009C05B2">
        <w:t>(6376):693-697.</w:t>
      </w:r>
      <w:bookmarkEnd w:id="24"/>
    </w:p>
    <w:p w14:paraId="53EDC8C8" w14:textId="77777777" w:rsidR="009C05B2" w:rsidRPr="009C05B2" w:rsidRDefault="009C05B2" w:rsidP="009C05B2">
      <w:pPr>
        <w:pStyle w:val="EndNoteBibliography"/>
        <w:spacing w:after="163"/>
        <w:ind w:left="720" w:hanging="720"/>
      </w:pPr>
      <w:bookmarkStart w:id="25" w:name="_ENREF_25"/>
      <w:r w:rsidRPr="009C05B2">
        <w:t>25.</w:t>
      </w:r>
      <w:r w:rsidRPr="009C05B2">
        <w:tab/>
        <w:t xml:space="preserve">Pasman JA, Verweij KJ, Gerring Z, Stringer S, Sanchez-Roige S, Treur JL, Abdellaoui A, Nivard MG, Baselmans BM, Ong J-S: </w:t>
      </w:r>
      <w:r w:rsidRPr="009C05B2">
        <w:rPr>
          <w:b/>
        </w:rPr>
        <w:t>Genome-wide association analysis of lifetime cannabis use (N= 184,765) identifies new risk loci, genetic overlap with mental health, and a causal influence of schizophrenia on cannabis use</w:t>
      </w:r>
      <w:r w:rsidRPr="009C05B2">
        <w:t xml:space="preserve">. </w:t>
      </w:r>
      <w:r w:rsidRPr="009C05B2">
        <w:rPr>
          <w:i/>
        </w:rPr>
        <w:t xml:space="preserve">bioRxiv </w:t>
      </w:r>
      <w:r w:rsidRPr="009C05B2">
        <w:t>2018:234294.</w:t>
      </w:r>
      <w:bookmarkEnd w:id="25"/>
    </w:p>
    <w:p w14:paraId="6DC61D95" w14:textId="77777777" w:rsidR="009C05B2" w:rsidRPr="009C05B2" w:rsidRDefault="009C05B2" w:rsidP="009C05B2">
      <w:pPr>
        <w:pStyle w:val="EndNoteBibliography"/>
        <w:spacing w:after="163"/>
        <w:ind w:left="720" w:hanging="720"/>
      </w:pPr>
      <w:bookmarkStart w:id="26" w:name="_ENREF_26"/>
      <w:r w:rsidRPr="009C05B2">
        <w:t>26.</w:t>
      </w:r>
      <w:r w:rsidRPr="009C05B2">
        <w:tab/>
        <w:t xml:space="preserve">St Pourcain B, Robinson EB, Anttila V, Sullivan BB, Maller J, Golding J, Skuse D, Ring S, Evans DM, Zammit S: </w:t>
      </w:r>
      <w:r w:rsidRPr="009C05B2">
        <w:rPr>
          <w:b/>
        </w:rPr>
        <w:t>ASD and schizophrenia show distinct developmental profiles in common genetic overlap with population-based social communication difficulties</w:t>
      </w:r>
      <w:r w:rsidRPr="009C05B2">
        <w:t xml:space="preserve">. </w:t>
      </w:r>
      <w:r w:rsidRPr="009C05B2">
        <w:rPr>
          <w:i/>
        </w:rPr>
        <w:t xml:space="preserve">Molecular psychiatry </w:t>
      </w:r>
      <w:r w:rsidRPr="009C05B2">
        <w:t xml:space="preserve">2018, </w:t>
      </w:r>
      <w:r w:rsidRPr="009C05B2">
        <w:rPr>
          <w:b/>
        </w:rPr>
        <w:t>23</w:t>
      </w:r>
      <w:r w:rsidRPr="009C05B2">
        <w:t>(2):263-270.</w:t>
      </w:r>
      <w:bookmarkEnd w:id="26"/>
    </w:p>
    <w:p w14:paraId="1ACB1589" w14:textId="77777777" w:rsidR="009C05B2" w:rsidRPr="009C05B2" w:rsidRDefault="009C05B2" w:rsidP="009C05B2">
      <w:pPr>
        <w:pStyle w:val="EndNoteBibliography"/>
        <w:spacing w:after="163"/>
        <w:ind w:left="720" w:hanging="720"/>
      </w:pPr>
      <w:bookmarkStart w:id="27" w:name="_ENREF_27"/>
      <w:r w:rsidRPr="009C05B2">
        <w:t>27.</w:t>
      </w:r>
      <w:r w:rsidRPr="009C05B2">
        <w:tab/>
        <w:t xml:space="preserve">Duncan LE, Ratanatharathorn A, Aiello AE, Almli LM, Amstadter AB, Ashley-Koch AE, Baker DG, Beckham JC, Bierut LJ, Bisson J: </w:t>
      </w:r>
      <w:r w:rsidRPr="009C05B2">
        <w:rPr>
          <w:b/>
        </w:rPr>
        <w:t>Largest GWAS of PTSD (N= 20 070) yields genetic overlap with schizophrenia and sex differences in heritability</w:t>
      </w:r>
      <w:r w:rsidRPr="009C05B2">
        <w:t xml:space="preserve">. </w:t>
      </w:r>
      <w:r w:rsidRPr="009C05B2">
        <w:rPr>
          <w:i/>
        </w:rPr>
        <w:t xml:space="preserve">Molecular psychiatry </w:t>
      </w:r>
      <w:r w:rsidRPr="009C05B2">
        <w:t xml:space="preserve">2018, </w:t>
      </w:r>
      <w:r w:rsidRPr="009C05B2">
        <w:rPr>
          <w:b/>
        </w:rPr>
        <w:t>23</w:t>
      </w:r>
      <w:r w:rsidRPr="009C05B2">
        <w:t>(3):666-673.</w:t>
      </w:r>
      <w:bookmarkEnd w:id="27"/>
    </w:p>
    <w:p w14:paraId="11B9BFB1" w14:textId="77777777" w:rsidR="009C05B2" w:rsidRPr="009C05B2" w:rsidRDefault="009C05B2" w:rsidP="009C05B2">
      <w:pPr>
        <w:pStyle w:val="EndNoteBibliography"/>
        <w:spacing w:after="163"/>
        <w:ind w:left="720" w:hanging="720"/>
      </w:pPr>
      <w:bookmarkStart w:id="28" w:name="_ENREF_28"/>
      <w:r w:rsidRPr="009C05B2">
        <w:t>28.</w:t>
      </w:r>
      <w:r w:rsidRPr="009C05B2">
        <w:tab/>
        <w:t xml:space="preserve">Schork A, Brown T, Hagler D, Thompson W, Chen CH, Dale A, Jernigan T, Akshoomoff N, Pediatric Imaging N, Study G: </w:t>
      </w:r>
      <w:r w:rsidRPr="009C05B2">
        <w:rPr>
          <w:b/>
        </w:rPr>
        <w:t>Polygenic risk for psychiatric disorders correlates with executive function in typical development</w:t>
      </w:r>
      <w:r w:rsidRPr="009C05B2">
        <w:t xml:space="preserve">. </w:t>
      </w:r>
      <w:r w:rsidRPr="009C05B2">
        <w:rPr>
          <w:i/>
        </w:rPr>
        <w:t xml:space="preserve">Genes, Brain and Behavior </w:t>
      </w:r>
      <w:r w:rsidRPr="009C05B2">
        <w:t xml:space="preserve">2019, </w:t>
      </w:r>
      <w:r w:rsidRPr="009C05B2">
        <w:rPr>
          <w:b/>
        </w:rPr>
        <w:t>18</w:t>
      </w:r>
      <w:r w:rsidRPr="009C05B2">
        <w:t>(4):e12480.</w:t>
      </w:r>
      <w:bookmarkEnd w:id="28"/>
    </w:p>
    <w:p w14:paraId="1054263C" w14:textId="77777777" w:rsidR="009C05B2" w:rsidRPr="009C05B2" w:rsidRDefault="009C05B2" w:rsidP="009C05B2">
      <w:pPr>
        <w:pStyle w:val="EndNoteBibliography"/>
        <w:spacing w:after="163"/>
        <w:ind w:left="720" w:hanging="720"/>
      </w:pPr>
      <w:bookmarkStart w:id="29" w:name="_ENREF_29"/>
      <w:r w:rsidRPr="009C05B2">
        <w:t>29.</w:t>
      </w:r>
      <w:r w:rsidRPr="009C05B2">
        <w:tab/>
        <w:t xml:space="preserve">Yilmaz Z, Halvorsen M, Bryois J, Yu D, Thornton LM, Zerwas S, Micali N, Moessner R, Burton CL, Zai G: </w:t>
      </w:r>
      <w:r w:rsidRPr="009C05B2">
        <w:rPr>
          <w:b/>
        </w:rPr>
        <w:t>Examination of the shared genetic basis of anorexia nervosa and obsessive–compulsive disorder</w:t>
      </w:r>
      <w:r w:rsidRPr="009C05B2">
        <w:t xml:space="preserve">. </w:t>
      </w:r>
      <w:r w:rsidRPr="009C05B2">
        <w:rPr>
          <w:i/>
        </w:rPr>
        <w:t xml:space="preserve">Molecular psychiatry </w:t>
      </w:r>
      <w:r w:rsidRPr="009C05B2">
        <w:t xml:space="preserve">2020, </w:t>
      </w:r>
      <w:r w:rsidRPr="009C05B2">
        <w:rPr>
          <w:b/>
        </w:rPr>
        <w:t>25</w:t>
      </w:r>
      <w:r w:rsidRPr="009C05B2">
        <w:t>(9):2036-2046.</w:t>
      </w:r>
      <w:bookmarkEnd w:id="29"/>
    </w:p>
    <w:p w14:paraId="749286CA" w14:textId="77777777" w:rsidR="009C05B2" w:rsidRPr="009C05B2" w:rsidRDefault="009C05B2" w:rsidP="009C05B2">
      <w:pPr>
        <w:pStyle w:val="EndNoteBibliography"/>
        <w:spacing w:after="163"/>
        <w:ind w:left="720" w:hanging="720"/>
      </w:pPr>
      <w:bookmarkStart w:id="30" w:name="_ENREF_30"/>
      <w:r w:rsidRPr="009C05B2">
        <w:t>30.</w:t>
      </w:r>
      <w:r w:rsidRPr="009C05B2">
        <w:tab/>
        <w:t xml:space="preserve">Smeland OB, Frei O, Shadrin A, O’Connell K, Fan C-C, Bahrami S, Holland D, Djurovic S, Thompson WK, Dale AM: </w:t>
      </w:r>
      <w:r w:rsidRPr="009C05B2">
        <w:rPr>
          <w:b/>
        </w:rPr>
        <w:t>Discovery of shared genomic loci using the conditional false discovery rate approach</w:t>
      </w:r>
      <w:r w:rsidRPr="009C05B2">
        <w:t xml:space="preserve">. </w:t>
      </w:r>
      <w:r w:rsidRPr="009C05B2">
        <w:rPr>
          <w:i/>
        </w:rPr>
        <w:t xml:space="preserve">Human genetics </w:t>
      </w:r>
      <w:r w:rsidRPr="009C05B2">
        <w:t xml:space="preserve">2020, </w:t>
      </w:r>
      <w:r w:rsidRPr="009C05B2">
        <w:rPr>
          <w:b/>
        </w:rPr>
        <w:t>139</w:t>
      </w:r>
      <w:r w:rsidRPr="009C05B2">
        <w:t>(1):85-94.</w:t>
      </w:r>
      <w:bookmarkEnd w:id="30"/>
    </w:p>
    <w:p w14:paraId="6C68A5AD" w14:textId="77777777" w:rsidR="009C05B2" w:rsidRPr="009C05B2" w:rsidRDefault="009C05B2" w:rsidP="009C05B2">
      <w:pPr>
        <w:pStyle w:val="EndNoteBibliography"/>
        <w:spacing w:after="163"/>
        <w:ind w:left="720" w:hanging="720"/>
      </w:pPr>
      <w:bookmarkStart w:id="31" w:name="_ENREF_31"/>
      <w:r w:rsidRPr="009C05B2">
        <w:t>31.</w:t>
      </w:r>
      <w:r w:rsidRPr="009C05B2">
        <w:tab/>
        <w:t xml:space="preserve">Bahrami S, Steen NE, Shadrin A, O’Connell K, Frei O, Bettella F, Wirgenes KV, Krull F, Fan CC, Dale AM: </w:t>
      </w:r>
      <w:r w:rsidRPr="009C05B2">
        <w:rPr>
          <w:b/>
        </w:rPr>
        <w:t>Shared genetic loci between body mass index and major psychiatric disorders: a genome-wide association study</w:t>
      </w:r>
      <w:r w:rsidRPr="009C05B2">
        <w:t xml:space="preserve">. </w:t>
      </w:r>
      <w:r w:rsidRPr="009C05B2">
        <w:rPr>
          <w:i/>
        </w:rPr>
        <w:t xml:space="preserve">JAMA psychiatry </w:t>
      </w:r>
      <w:r w:rsidRPr="009C05B2">
        <w:t xml:space="preserve">2020, </w:t>
      </w:r>
      <w:r w:rsidRPr="009C05B2">
        <w:rPr>
          <w:b/>
        </w:rPr>
        <w:t>77</w:t>
      </w:r>
      <w:r w:rsidRPr="009C05B2">
        <w:t>(5):503-512.</w:t>
      </w:r>
      <w:bookmarkEnd w:id="31"/>
    </w:p>
    <w:p w14:paraId="353FDBB1" w14:textId="77777777" w:rsidR="009C05B2" w:rsidRPr="009C05B2" w:rsidRDefault="009C05B2" w:rsidP="009C05B2">
      <w:pPr>
        <w:pStyle w:val="EndNoteBibliography"/>
        <w:spacing w:after="163"/>
        <w:ind w:left="720" w:hanging="720"/>
      </w:pPr>
      <w:bookmarkStart w:id="32" w:name="_ENREF_32"/>
      <w:r w:rsidRPr="009C05B2">
        <w:t>32.</w:t>
      </w:r>
      <w:r w:rsidRPr="009C05B2">
        <w:tab/>
        <w:t xml:space="preserve">Ohi K, Otowa T, Shimada M, Sasaki T, Tanii H: </w:t>
      </w:r>
      <w:r w:rsidRPr="009C05B2">
        <w:rPr>
          <w:b/>
        </w:rPr>
        <w:t>Shared genetic etiology between anxiety disorders and psychiatric and related intermediate phenotypes</w:t>
      </w:r>
      <w:r w:rsidRPr="009C05B2">
        <w:t xml:space="preserve">. </w:t>
      </w:r>
      <w:r w:rsidRPr="009C05B2">
        <w:rPr>
          <w:i/>
        </w:rPr>
        <w:t xml:space="preserve">Psychological medicine </w:t>
      </w:r>
      <w:r w:rsidRPr="009C05B2">
        <w:t xml:space="preserve">2020, </w:t>
      </w:r>
      <w:r w:rsidRPr="009C05B2">
        <w:rPr>
          <w:b/>
        </w:rPr>
        <w:t>50</w:t>
      </w:r>
      <w:r w:rsidRPr="009C05B2">
        <w:t>(4):692-704.</w:t>
      </w:r>
      <w:bookmarkEnd w:id="32"/>
    </w:p>
    <w:p w14:paraId="7192D3DB" w14:textId="77777777" w:rsidR="009C05B2" w:rsidRPr="009C05B2" w:rsidRDefault="009C05B2" w:rsidP="009C05B2">
      <w:pPr>
        <w:pStyle w:val="EndNoteBibliography"/>
        <w:spacing w:after="163"/>
        <w:ind w:left="720" w:hanging="720"/>
      </w:pPr>
      <w:bookmarkStart w:id="33" w:name="_ENREF_33"/>
      <w:r w:rsidRPr="009C05B2">
        <w:t>33.</w:t>
      </w:r>
      <w:r w:rsidRPr="009C05B2">
        <w:tab/>
        <w:t xml:space="preserve">Peyrot WJ, Price AL: </w:t>
      </w:r>
      <w:r w:rsidRPr="009C05B2">
        <w:rPr>
          <w:b/>
        </w:rPr>
        <w:t xml:space="preserve">Identifying loci with different allele frequencies </w:t>
      </w:r>
      <w:r w:rsidRPr="009C05B2">
        <w:rPr>
          <w:b/>
        </w:rPr>
        <w:lastRenderedPageBreak/>
        <w:t>among cases of eight psychiatric disorders using CC-GWAS</w:t>
      </w:r>
      <w:r w:rsidRPr="009C05B2">
        <w:t xml:space="preserve">. </w:t>
      </w:r>
      <w:r w:rsidRPr="009C05B2">
        <w:rPr>
          <w:i/>
        </w:rPr>
        <w:t xml:space="preserve">Nature genetics </w:t>
      </w:r>
      <w:r w:rsidRPr="009C05B2">
        <w:t xml:space="preserve">2021, </w:t>
      </w:r>
      <w:r w:rsidRPr="009C05B2">
        <w:rPr>
          <w:b/>
        </w:rPr>
        <w:t>53</w:t>
      </w:r>
      <w:r w:rsidRPr="009C05B2">
        <w:t>(4):445-454.</w:t>
      </w:r>
      <w:bookmarkEnd w:id="33"/>
    </w:p>
    <w:p w14:paraId="267FA642" w14:textId="77777777" w:rsidR="009C05B2" w:rsidRPr="009C05B2" w:rsidRDefault="009C05B2" w:rsidP="009C05B2">
      <w:pPr>
        <w:pStyle w:val="EndNoteBibliography"/>
        <w:spacing w:after="163"/>
        <w:ind w:left="720" w:hanging="720"/>
      </w:pPr>
      <w:bookmarkStart w:id="34" w:name="_ENREF_34"/>
      <w:r w:rsidRPr="009C05B2">
        <w:t>34.</w:t>
      </w:r>
      <w:r w:rsidRPr="009C05B2">
        <w:tab/>
        <w:t xml:space="preserve">Muntané G, Farré X, Bosch E, Martorell L, Navarro A, Vilella E: </w:t>
      </w:r>
      <w:r w:rsidRPr="009C05B2">
        <w:rPr>
          <w:b/>
        </w:rPr>
        <w:t>The shared genetic architecture of schizophrenia, bipolar disorder and lifespan</w:t>
      </w:r>
      <w:r w:rsidRPr="009C05B2">
        <w:t xml:space="preserve">. </w:t>
      </w:r>
      <w:r w:rsidRPr="009C05B2">
        <w:rPr>
          <w:i/>
        </w:rPr>
        <w:t xml:space="preserve">Human Genetics </w:t>
      </w:r>
      <w:r w:rsidRPr="009C05B2">
        <w:t xml:space="preserve">2021, </w:t>
      </w:r>
      <w:r w:rsidRPr="009C05B2">
        <w:rPr>
          <w:b/>
        </w:rPr>
        <w:t>140</w:t>
      </w:r>
      <w:r w:rsidRPr="009C05B2">
        <w:t>(3):441-455.</w:t>
      </w:r>
      <w:bookmarkEnd w:id="34"/>
    </w:p>
    <w:p w14:paraId="1AEAFAD8" w14:textId="3E073EE1" w:rsidR="00965A38" w:rsidRPr="00D84509" w:rsidRDefault="00FE2EF8" w:rsidP="00B04CBD">
      <w:pPr>
        <w:spacing w:afterLines="0" w:after="0" w:line="240" w:lineRule="auto"/>
        <w:rPr>
          <w:color w:val="000000" w:themeColor="text1"/>
        </w:rPr>
      </w:pPr>
      <w:r w:rsidRPr="00D84509">
        <w:rPr>
          <w:color w:val="000000" w:themeColor="text1"/>
        </w:rPr>
        <w:fldChar w:fldCharType="end"/>
      </w:r>
    </w:p>
    <w:sectPr w:rsidR="00965A38" w:rsidRPr="00D84509" w:rsidSect="00657E01">
      <w:pgSz w:w="11906" w:h="16838"/>
      <w:pgMar w:top="1440" w:right="1797" w:bottom="1440" w:left="1797" w:header="851" w:footer="737"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483D0" w14:textId="77777777" w:rsidR="00395114" w:rsidRDefault="00395114">
      <w:pPr>
        <w:spacing w:after="120"/>
      </w:pPr>
      <w:r>
        <w:separator/>
      </w:r>
    </w:p>
  </w:endnote>
  <w:endnote w:type="continuationSeparator" w:id="0">
    <w:p w14:paraId="3CEDD646" w14:textId="77777777" w:rsidR="00395114" w:rsidRDefault="00395114">
      <w:pPr>
        <w:spacing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72A33" w14:textId="77777777" w:rsidR="00492004" w:rsidRDefault="00492004">
    <w:pPr>
      <w:pStyle w:val="a9"/>
      <w:spacing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E58F8" w14:textId="77777777" w:rsidR="00492004" w:rsidRPr="000F609E" w:rsidRDefault="00492004" w:rsidP="000F609E">
    <w:pPr>
      <w:pStyle w:val="a9"/>
      <w:spacing w:after="120"/>
      <w:jc w:val="center"/>
      <w:rPr>
        <w:sz w:val="20"/>
        <w:szCs w:val="20"/>
      </w:rPr>
    </w:pPr>
    <w:r w:rsidRPr="000F609E">
      <w:rPr>
        <w:sz w:val="20"/>
        <w:szCs w:val="20"/>
      </w:rPr>
      <w:fldChar w:fldCharType="begin"/>
    </w:r>
    <w:r w:rsidRPr="000F609E">
      <w:rPr>
        <w:sz w:val="20"/>
        <w:szCs w:val="20"/>
      </w:rPr>
      <w:instrText>PAGE</w:instrText>
    </w:r>
    <w:r w:rsidRPr="000F609E">
      <w:rPr>
        <w:sz w:val="20"/>
        <w:szCs w:val="20"/>
      </w:rPr>
      <w:fldChar w:fldCharType="separate"/>
    </w:r>
    <w:r w:rsidR="00FD7F63">
      <w:rPr>
        <w:noProof/>
        <w:sz w:val="20"/>
        <w:szCs w:val="20"/>
      </w:rPr>
      <w:t>16</w:t>
    </w:r>
    <w:r w:rsidRPr="000F609E">
      <w:rPr>
        <w:sz w:val="20"/>
        <w:szCs w:val="20"/>
      </w:rPr>
      <w:fldChar w:fldCharType="end"/>
    </w:r>
    <w:r w:rsidRPr="000F609E">
      <w:rPr>
        <w:sz w:val="20"/>
        <w:szCs w:val="20"/>
        <w:lang w:val="zh-CN"/>
      </w:rPr>
      <w:t>/</w:t>
    </w:r>
    <w:r w:rsidRPr="000F609E">
      <w:rPr>
        <w:sz w:val="20"/>
        <w:szCs w:val="20"/>
      </w:rPr>
      <w:fldChar w:fldCharType="begin"/>
    </w:r>
    <w:r w:rsidRPr="000F609E">
      <w:rPr>
        <w:sz w:val="20"/>
        <w:szCs w:val="20"/>
      </w:rPr>
      <w:instrText>NUMPAGES</w:instrText>
    </w:r>
    <w:r w:rsidRPr="000F609E">
      <w:rPr>
        <w:sz w:val="20"/>
        <w:szCs w:val="20"/>
      </w:rPr>
      <w:fldChar w:fldCharType="separate"/>
    </w:r>
    <w:r w:rsidR="00FD7F63">
      <w:rPr>
        <w:noProof/>
        <w:sz w:val="20"/>
        <w:szCs w:val="20"/>
      </w:rPr>
      <w:t>16</w:t>
    </w:r>
    <w:r w:rsidRPr="000F609E">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DC394" w14:textId="77777777" w:rsidR="00492004" w:rsidRPr="00037443" w:rsidRDefault="00492004" w:rsidP="00037443">
    <w:pPr>
      <w:pStyle w:val="a9"/>
      <w:spacing w:after="120"/>
      <w:jc w:val="center"/>
      <w:rPr>
        <w:sz w:val="20"/>
        <w:szCs w:val="20"/>
      </w:rPr>
    </w:pPr>
    <w:r w:rsidRPr="000F609E">
      <w:rPr>
        <w:sz w:val="20"/>
        <w:szCs w:val="20"/>
      </w:rPr>
      <w:fldChar w:fldCharType="begin"/>
    </w:r>
    <w:r w:rsidRPr="000F609E">
      <w:rPr>
        <w:sz w:val="20"/>
        <w:szCs w:val="20"/>
      </w:rPr>
      <w:instrText>PAGE</w:instrText>
    </w:r>
    <w:r w:rsidRPr="000F609E">
      <w:rPr>
        <w:sz w:val="20"/>
        <w:szCs w:val="20"/>
      </w:rPr>
      <w:fldChar w:fldCharType="separate"/>
    </w:r>
    <w:r>
      <w:rPr>
        <w:noProof/>
        <w:sz w:val="20"/>
        <w:szCs w:val="20"/>
      </w:rPr>
      <w:t>8</w:t>
    </w:r>
    <w:r w:rsidRPr="000F609E">
      <w:rPr>
        <w:sz w:val="20"/>
        <w:szCs w:val="20"/>
      </w:rPr>
      <w:fldChar w:fldCharType="end"/>
    </w:r>
    <w:r w:rsidRPr="000F609E">
      <w:rPr>
        <w:sz w:val="20"/>
        <w:szCs w:val="20"/>
        <w:lang w:val="zh-CN"/>
      </w:rPr>
      <w:t>/</w:t>
    </w:r>
    <w:r w:rsidRPr="000F609E">
      <w:rPr>
        <w:sz w:val="20"/>
        <w:szCs w:val="20"/>
      </w:rPr>
      <w:fldChar w:fldCharType="begin"/>
    </w:r>
    <w:r w:rsidRPr="000F609E">
      <w:rPr>
        <w:sz w:val="20"/>
        <w:szCs w:val="20"/>
      </w:rPr>
      <w:instrText>NUMPAGES</w:instrText>
    </w:r>
    <w:r w:rsidRPr="000F609E">
      <w:rPr>
        <w:sz w:val="20"/>
        <w:szCs w:val="20"/>
      </w:rPr>
      <w:fldChar w:fldCharType="separate"/>
    </w:r>
    <w:r>
      <w:rPr>
        <w:noProof/>
        <w:sz w:val="20"/>
        <w:szCs w:val="20"/>
      </w:rPr>
      <w:t>3</w:t>
    </w:r>
    <w:r w:rsidRPr="000F609E">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AF3BF" w14:textId="77777777" w:rsidR="00395114" w:rsidRDefault="00395114">
      <w:pPr>
        <w:spacing w:after="120"/>
      </w:pPr>
      <w:r>
        <w:separator/>
      </w:r>
    </w:p>
  </w:footnote>
  <w:footnote w:type="continuationSeparator" w:id="0">
    <w:p w14:paraId="7DD1714C" w14:textId="77777777" w:rsidR="00395114" w:rsidRDefault="00395114">
      <w:pPr>
        <w:spacing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BBCC2" w14:textId="77777777" w:rsidR="00492004" w:rsidRDefault="00492004">
    <w:pPr>
      <w:pStyle w:val="a7"/>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C7063" w14:textId="77777777" w:rsidR="00492004" w:rsidRPr="00C32340" w:rsidRDefault="00492004" w:rsidP="00C32340">
    <w:pP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F6063" w14:textId="77777777" w:rsidR="00492004" w:rsidRDefault="00492004">
    <w:pPr>
      <w:pStyle w:val="a7"/>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61550"/>
    <w:multiLevelType w:val="hybridMultilevel"/>
    <w:tmpl w:val="FCB43446"/>
    <w:lvl w:ilvl="0" w:tplc="A2982814">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D3123E8"/>
    <w:multiLevelType w:val="hybridMultilevel"/>
    <w:tmpl w:val="5AA25154"/>
    <w:lvl w:ilvl="0" w:tplc="D790324E">
      <w:start w:val="1"/>
      <w:numFmt w:val="upperLetter"/>
      <w:lvlText w:val="(%1)"/>
      <w:lvlJc w:val="left"/>
      <w:pPr>
        <w:ind w:left="958" w:hanging="36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2" w15:restartNumberingAfterBreak="0">
    <w:nsid w:val="21A14B8B"/>
    <w:multiLevelType w:val="hybridMultilevel"/>
    <w:tmpl w:val="FC70F386"/>
    <w:lvl w:ilvl="0" w:tplc="9C7265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4837AE4"/>
    <w:multiLevelType w:val="hybridMultilevel"/>
    <w:tmpl w:val="B0183A5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8AA308D"/>
    <w:multiLevelType w:val="hybridMultilevel"/>
    <w:tmpl w:val="A0A8F13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388223A6"/>
    <w:multiLevelType w:val="hybridMultilevel"/>
    <w:tmpl w:val="7F24EDAE"/>
    <w:lvl w:ilvl="0" w:tplc="488E0572">
      <w:start w:val="1"/>
      <w:numFmt w:val="decimal"/>
      <w:lvlText w:val="%1 "/>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5"/>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Layout&gt;"/>
    <w:docVar w:name="EN.Libraries" w:val="&lt;Libraries&gt;&lt;item db-id=&quot;wet0vd0dk00dz4e22wqxvvrup0dwt0ta55xe&quot;&gt;My EndNote Library&lt;record-ids&gt;&lt;item&gt;2631&lt;/item&gt;&lt;item&gt;2632&lt;/item&gt;&lt;item&gt;2634&lt;/item&gt;&lt;item&gt;2635&lt;/item&gt;&lt;item&gt;2637&lt;/item&gt;&lt;item&gt;2638&lt;/item&gt;&lt;item&gt;2639&lt;/item&gt;&lt;item&gt;2644&lt;/item&gt;&lt;item&gt;2645&lt;/item&gt;&lt;item&gt;2646&lt;/item&gt;&lt;item&gt;2647&lt;/item&gt;&lt;item&gt;2649&lt;/item&gt;&lt;item&gt;2652&lt;/item&gt;&lt;item&gt;2654&lt;/item&gt;&lt;item&gt;2657&lt;/item&gt;&lt;item&gt;2658&lt;/item&gt;&lt;item&gt;2662&lt;/item&gt;&lt;item&gt;2664&lt;/item&gt;&lt;item&gt;2668&lt;/item&gt;&lt;item&gt;2676&lt;/item&gt;&lt;item&gt;2677&lt;/item&gt;&lt;item&gt;2678&lt;/item&gt;&lt;item&gt;2680&lt;/item&gt;&lt;item&gt;2682&lt;/item&gt;&lt;item&gt;2685&lt;/item&gt;&lt;item&gt;2689&lt;/item&gt;&lt;item&gt;2690&lt;/item&gt;&lt;item&gt;2694&lt;/item&gt;&lt;item&gt;2695&lt;/item&gt;&lt;item&gt;2697&lt;/item&gt;&lt;item&gt;2703&lt;/item&gt;&lt;item&gt;2704&lt;/item&gt;&lt;item&gt;2710&lt;/item&gt;&lt;item&gt;2817&lt;/item&gt;&lt;/record-ids&gt;&lt;/item&gt;&lt;/Libraries&gt;"/>
  </w:docVars>
  <w:rsids>
    <w:rsidRoot w:val="00ED0F78"/>
    <w:rsid w:val="0000026E"/>
    <w:rsid w:val="00000BCB"/>
    <w:rsid w:val="00000C92"/>
    <w:rsid w:val="00000E5B"/>
    <w:rsid w:val="00000EBB"/>
    <w:rsid w:val="00001898"/>
    <w:rsid w:val="0000224B"/>
    <w:rsid w:val="0000268F"/>
    <w:rsid w:val="00002A06"/>
    <w:rsid w:val="00002C15"/>
    <w:rsid w:val="00003126"/>
    <w:rsid w:val="00003585"/>
    <w:rsid w:val="00003AFC"/>
    <w:rsid w:val="00003B74"/>
    <w:rsid w:val="00003CD4"/>
    <w:rsid w:val="000044DC"/>
    <w:rsid w:val="00004FBA"/>
    <w:rsid w:val="00005105"/>
    <w:rsid w:val="00005196"/>
    <w:rsid w:val="00005F30"/>
    <w:rsid w:val="00006525"/>
    <w:rsid w:val="000065CF"/>
    <w:rsid w:val="00006A42"/>
    <w:rsid w:val="00006E9B"/>
    <w:rsid w:val="00007388"/>
    <w:rsid w:val="00007EA5"/>
    <w:rsid w:val="00010495"/>
    <w:rsid w:val="000106DE"/>
    <w:rsid w:val="00011615"/>
    <w:rsid w:val="0001191C"/>
    <w:rsid w:val="00011A27"/>
    <w:rsid w:val="0001200A"/>
    <w:rsid w:val="00012153"/>
    <w:rsid w:val="0001220B"/>
    <w:rsid w:val="00012802"/>
    <w:rsid w:val="00012CC0"/>
    <w:rsid w:val="00013344"/>
    <w:rsid w:val="0001346B"/>
    <w:rsid w:val="00013E3B"/>
    <w:rsid w:val="00013F13"/>
    <w:rsid w:val="000144F5"/>
    <w:rsid w:val="0001457B"/>
    <w:rsid w:val="00014DE7"/>
    <w:rsid w:val="00014EF7"/>
    <w:rsid w:val="00015087"/>
    <w:rsid w:val="00015392"/>
    <w:rsid w:val="00015604"/>
    <w:rsid w:val="00015C12"/>
    <w:rsid w:val="00016378"/>
    <w:rsid w:val="00016924"/>
    <w:rsid w:val="00016B64"/>
    <w:rsid w:val="00017631"/>
    <w:rsid w:val="000177B8"/>
    <w:rsid w:val="000201B7"/>
    <w:rsid w:val="0002051E"/>
    <w:rsid w:val="00020814"/>
    <w:rsid w:val="00020FEA"/>
    <w:rsid w:val="00021143"/>
    <w:rsid w:val="00021386"/>
    <w:rsid w:val="00021C33"/>
    <w:rsid w:val="00022361"/>
    <w:rsid w:val="00022558"/>
    <w:rsid w:val="00022DA8"/>
    <w:rsid w:val="00022E04"/>
    <w:rsid w:val="00023932"/>
    <w:rsid w:val="00023D83"/>
    <w:rsid w:val="00023DDB"/>
    <w:rsid w:val="00023EA1"/>
    <w:rsid w:val="000242EB"/>
    <w:rsid w:val="00024335"/>
    <w:rsid w:val="00024768"/>
    <w:rsid w:val="00024AF0"/>
    <w:rsid w:val="00025DB9"/>
    <w:rsid w:val="00026113"/>
    <w:rsid w:val="00027166"/>
    <w:rsid w:val="000273DA"/>
    <w:rsid w:val="000278C7"/>
    <w:rsid w:val="000303AC"/>
    <w:rsid w:val="00030697"/>
    <w:rsid w:val="0003114D"/>
    <w:rsid w:val="000313C6"/>
    <w:rsid w:val="0003186B"/>
    <w:rsid w:val="00032145"/>
    <w:rsid w:val="0003237E"/>
    <w:rsid w:val="000328BC"/>
    <w:rsid w:val="00033999"/>
    <w:rsid w:val="00034322"/>
    <w:rsid w:val="0003436A"/>
    <w:rsid w:val="000348C7"/>
    <w:rsid w:val="0003495C"/>
    <w:rsid w:val="00034AA2"/>
    <w:rsid w:val="00034B22"/>
    <w:rsid w:val="00034B35"/>
    <w:rsid w:val="00034C7B"/>
    <w:rsid w:val="000350C8"/>
    <w:rsid w:val="000356C1"/>
    <w:rsid w:val="00035999"/>
    <w:rsid w:val="00035C17"/>
    <w:rsid w:val="00035CA9"/>
    <w:rsid w:val="00036562"/>
    <w:rsid w:val="000365B8"/>
    <w:rsid w:val="00036CB1"/>
    <w:rsid w:val="00036CD1"/>
    <w:rsid w:val="00036F9A"/>
    <w:rsid w:val="00037239"/>
    <w:rsid w:val="000373C9"/>
    <w:rsid w:val="00037443"/>
    <w:rsid w:val="00037873"/>
    <w:rsid w:val="00037947"/>
    <w:rsid w:val="00037A52"/>
    <w:rsid w:val="00037B3C"/>
    <w:rsid w:val="0004030C"/>
    <w:rsid w:val="00040B35"/>
    <w:rsid w:val="00040B94"/>
    <w:rsid w:val="000415B4"/>
    <w:rsid w:val="00041AA2"/>
    <w:rsid w:val="00042152"/>
    <w:rsid w:val="0004235C"/>
    <w:rsid w:val="000425CE"/>
    <w:rsid w:val="00042A16"/>
    <w:rsid w:val="000430C3"/>
    <w:rsid w:val="00044786"/>
    <w:rsid w:val="000449A4"/>
    <w:rsid w:val="00044ACD"/>
    <w:rsid w:val="00044C71"/>
    <w:rsid w:val="00044D79"/>
    <w:rsid w:val="00044E5A"/>
    <w:rsid w:val="00044EFB"/>
    <w:rsid w:val="00044F17"/>
    <w:rsid w:val="00045120"/>
    <w:rsid w:val="0004522A"/>
    <w:rsid w:val="000459DD"/>
    <w:rsid w:val="00046541"/>
    <w:rsid w:val="000468DD"/>
    <w:rsid w:val="00046C8B"/>
    <w:rsid w:val="00046E61"/>
    <w:rsid w:val="00046FA7"/>
    <w:rsid w:val="0004738C"/>
    <w:rsid w:val="000479BD"/>
    <w:rsid w:val="00047D2B"/>
    <w:rsid w:val="00050381"/>
    <w:rsid w:val="00050907"/>
    <w:rsid w:val="00050E01"/>
    <w:rsid w:val="00051563"/>
    <w:rsid w:val="00051906"/>
    <w:rsid w:val="0005200F"/>
    <w:rsid w:val="000530BE"/>
    <w:rsid w:val="00053309"/>
    <w:rsid w:val="00053598"/>
    <w:rsid w:val="00053E13"/>
    <w:rsid w:val="00053E9E"/>
    <w:rsid w:val="00054388"/>
    <w:rsid w:val="0005472B"/>
    <w:rsid w:val="00054737"/>
    <w:rsid w:val="00055554"/>
    <w:rsid w:val="00055611"/>
    <w:rsid w:val="00055710"/>
    <w:rsid w:val="0005638B"/>
    <w:rsid w:val="000563E8"/>
    <w:rsid w:val="000567E1"/>
    <w:rsid w:val="00056D37"/>
    <w:rsid w:val="00056DCC"/>
    <w:rsid w:val="00057284"/>
    <w:rsid w:val="0005796B"/>
    <w:rsid w:val="00057F4B"/>
    <w:rsid w:val="00060082"/>
    <w:rsid w:val="0006050D"/>
    <w:rsid w:val="00060589"/>
    <w:rsid w:val="00060914"/>
    <w:rsid w:val="00060D70"/>
    <w:rsid w:val="000616D9"/>
    <w:rsid w:val="00061C29"/>
    <w:rsid w:val="00061CB3"/>
    <w:rsid w:val="00062059"/>
    <w:rsid w:val="0006214C"/>
    <w:rsid w:val="00062231"/>
    <w:rsid w:val="000631CD"/>
    <w:rsid w:val="000636CC"/>
    <w:rsid w:val="00063BDB"/>
    <w:rsid w:val="00064741"/>
    <w:rsid w:val="00064CB2"/>
    <w:rsid w:val="0006565F"/>
    <w:rsid w:val="0006589A"/>
    <w:rsid w:val="00065908"/>
    <w:rsid w:val="00065E52"/>
    <w:rsid w:val="000662D9"/>
    <w:rsid w:val="00066F09"/>
    <w:rsid w:val="00067185"/>
    <w:rsid w:val="00067546"/>
    <w:rsid w:val="000678B9"/>
    <w:rsid w:val="00067B6F"/>
    <w:rsid w:val="00067E73"/>
    <w:rsid w:val="00070068"/>
    <w:rsid w:val="00070282"/>
    <w:rsid w:val="000704FE"/>
    <w:rsid w:val="0007051C"/>
    <w:rsid w:val="00070838"/>
    <w:rsid w:val="000708BE"/>
    <w:rsid w:val="00070F9E"/>
    <w:rsid w:val="00071093"/>
    <w:rsid w:val="000715EC"/>
    <w:rsid w:val="00072D08"/>
    <w:rsid w:val="00073098"/>
    <w:rsid w:val="000731B1"/>
    <w:rsid w:val="00073271"/>
    <w:rsid w:val="0007353D"/>
    <w:rsid w:val="00073683"/>
    <w:rsid w:val="00073707"/>
    <w:rsid w:val="00073C5C"/>
    <w:rsid w:val="00074153"/>
    <w:rsid w:val="00074405"/>
    <w:rsid w:val="000744C0"/>
    <w:rsid w:val="00074933"/>
    <w:rsid w:val="000750A1"/>
    <w:rsid w:val="0007564C"/>
    <w:rsid w:val="0007640B"/>
    <w:rsid w:val="000768FF"/>
    <w:rsid w:val="00076BFD"/>
    <w:rsid w:val="00076F51"/>
    <w:rsid w:val="00077A41"/>
    <w:rsid w:val="00080785"/>
    <w:rsid w:val="00081335"/>
    <w:rsid w:val="00081431"/>
    <w:rsid w:val="00081817"/>
    <w:rsid w:val="000819E0"/>
    <w:rsid w:val="00082508"/>
    <w:rsid w:val="00082B21"/>
    <w:rsid w:val="00082D81"/>
    <w:rsid w:val="00082FBD"/>
    <w:rsid w:val="00083DFB"/>
    <w:rsid w:val="00084D65"/>
    <w:rsid w:val="00085028"/>
    <w:rsid w:val="00085488"/>
    <w:rsid w:val="0008556D"/>
    <w:rsid w:val="00085860"/>
    <w:rsid w:val="00085E13"/>
    <w:rsid w:val="00086266"/>
    <w:rsid w:val="0008627D"/>
    <w:rsid w:val="00086AC0"/>
    <w:rsid w:val="00086AC9"/>
    <w:rsid w:val="000871C0"/>
    <w:rsid w:val="00087AA9"/>
    <w:rsid w:val="000909C9"/>
    <w:rsid w:val="00090A5A"/>
    <w:rsid w:val="00090DB5"/>
    <w:rsid w:val="00091579"/>
    <w:rsid w:val="00091EE1"/>
    <w:rsid w:val="0009216A"/>
    <w:rsid w:val="0009217C"/>
    <w:rsid w:val="00092249"/>
    <w:rsid w:val="000925BB"/>
    <w:rsid w:val="000925E4"/>
    <w:rsid w:val="000926D4"/>
    <w:rsid w:val="00092856"/>
    <w:rsid w:val="00092E7C"/>
    <w:rsid w:val="000935F8"/>
    <w:rsid w:val="00093B1F"/>
    <w:rsid w:val="00093B5B"/>
    <w:rsid w:val="00093DCA"/>
    <w:rsid w:val="00093ECB"/>
    <w:rsid w:val="00093F54"/>
    <w:rsid w:val="0009408F"/>
    <w:rsid w:val="00094AD0"/>
    <w:rsid w:val="0009538C"/>
    <w:rsid w:val="0009553B"/>
    <w:rsid w:val="000956A4"/>
    <w:rsid w:val="00095AB5"/>
    <w:rsid w:val="00095DAD"/>
    <w:rsid w:val="000961E7"/>
    <w:rsid w:val="00096501"/>
    <w:rsid w:val="0009680C"/>
    <w:rsid w:val="00097419"/>
    <w:rsid w:val="0009769A"/>
    <w:rsid w:val="000977F2"/>
    <w:rsid w:val="00097A17"/>
    <w:rsid w:val="00097B17"/>
    <w:rsid w:val="00097BBB"/>
    <w:rsid w:val="00097C9C"/>
    <w:rsid w:val="00097DBD"/>
    <w:rsid w:val="00097F71"/>
    <w:rsid w:val="000A0173"/>
    <w:rsid w:val="000A01E6"/>
    <w:rsid w:val="000A0573"/>
    <w:rsid w:val="000A110F"/>
    <w:rsid w:val="000A112B"/>
    <w:rsid w:val="000A1928"/>
    <w:rsid w:val="000A1C6E"/>
    <w:rsid w:val="000A218E"/>
    <w:rsid w:val="000A2362"/>
    <w:rsid w:val="000A298D"/>
    <w:rsid w:val="000A34DE"/>
    <w:rsid w:val="000A375E"/>
    <w:rsid w:val="000A3903"/>
    <w:rsid w:val="000A39D5"/>
    <w:rsid w:val="000A3ABD"/>
    <w:rsid w:val="000A3D94"/>
    <w:rsid w:val="000A3F9F"/>
    <w:rsid w:val="000A4284"/>
    <w:rsid w:val="000A4987"/>
    <w:rsid w:val="000A4D57"/>
    <w:rsid w:val="000A527C"/>
    <w:rsid w:val="000A5BA8"/>
    <w:rsid w:val="000A679D"/>
    <w:rsid w:val="000A67EF"/>
    <w:rsid w:val="000A6806"/>
    <w:rsid w:val="000A6A25"/>
    <w:rsid w:val="000A6FDB"/>
    <w:rsid w:val="000A7281"/>
    <w:rsid w:val="000A792C"/>
    <w:rsid w:val="000A7CDF"/>
    <w:rsid w:val="000B01CD"/>
    <w:rsid w:val="000B0617"/>
    <w:rsid w:val="000B0697"/>
    <w:rsid w:val="000B0819"/>
    <w:rsid w:val="000B08A8"/>
    <w:rsid w:val="000B137D"/>
    <w:rsid w:val="000B138E"/>
    <w:rsid w:val="000B15BE"/>
    <w:rsid w:val="000B15E4"/>
    <w:rsid w:val="000B1D25"/>
    <w:rsid w:val="000B2199"/>
    <w:rsid w:val="000B21B4"/>
    <w:rsid w:val="000B2B3F"/>
    <w:rsid w:val="000B2C84"/>
    <w:rsid w:val="000B3792"/>
    <w:rsid w:val="000B3A1D"/>
    <w:rsid w:val="000B3CA4"/>
    <w:rsid w:val="000B44B4"/>
    <w:rsid w:val="000B45D5"/>
    <w:rsid w:val="000B4B8C"/>
    <w:rsid w:val="000B4C81"/>
    <w:rsid w:val="000B5084"/>
    <w:rsid w:val="000B520D"/>
    <w:rsid w:val="000B58E8"/>
    <w:rsid w:val="000B5930"/>
    <w:rsid w:val="000B6371"/>
    <w:rsid w:val="000B686A"/>
    <w:rsid w:val="000B692E"/>
    <w:rsid w:val="000B6950"/>
    <w:rsid w:val="000B69AA"/>
    <w:rsid w:val="000B6FCC"/>
    <w:rsid w:val="000B70A8"/>
    <w:rsid w:val="000B7384"/>
    <w:rsid w:val="000B74B0"/>
    <w:rsid w:val="000B74FF"/>
    <w:rsid w:val="000B75A5"/>
    <w:rsid w:val="000C0186"/>
    <w:rsid w:val="000C0316"/>
    <w:rsid w:val="000C091F"/>
    <w:rsid w:val="000C09A2"/>
    <w:rsid w:val="000C09F9"/>
    <w:rsid w:val="000C0EA0"/>
    <w:rsid w:val="000C13D5"/>
    <w:rsid w:val="000C16E3"/>
    <w:rsid w:val="000C2194"/>
    <w:rsid w:val="000C21E6"/>
    <w:rsid w:val="000C2314"/>
    <w:rsid w:val="000C241C"/>
    <w:rsid w:val="000C24F5"/>
    <w:rsid w:val="000C273E"/>
    <w:rsid w:val="000C387C"/>
    <w:rsid w:val="000C39D4"/>
    <w:rsid w:val="000C40DC"/>
    <w:rsid w:val="000C4108"/>
    <w:rsid w:val="000C4A3D"/>
    <w:rsid w:val="000C4B8B"/>
    <w:rsid w:val="000C4C70"/>
    <w:rsid w:val="000C5447"/>
    <w:rsid w:val="000C561F"/>
    <w:rsid w:val="000C5BCA"/>
    <w:rsid w:val="000C5EEE"/>
    <w:rsid w:val="000C6539"/>
    <w:rsid w:val="000C69BA"/>
    <w:rsid w:val="000C6C13"/>
    <w:rsid w:val="000C6D46"/>
    <w:rsid w:val="000C6F58"/>
    <w:rsid w:val="000C752E"/>
    <w:rsid w:val="000D0226"/>
    <w:rsid w:val="000D0888"/>
    <w:rsid w:val="000D0B29"/>
    <w:rsid w:val="000D1375"/>
    <w:rsid w:val="000D17DD"/>
    <w:rsid w:val="000D1B04"/>
    <w:rsid w:val="000D1B76"/>
    <w:rsid w:val="000D1D64"/>
    <w:rsid w:val="000D2907"/>
    <w:rsid w:val="000D29D7"/>
    <w:rsid w:val="000D3322"/>
    <w:rsid w:val="000D3418"/>
    <w:rsid w:val="000D3495"/>
    <w:rsid w:val="000D3D94"/>
    <w:rsid w:val="000D3ED7"/>
    <w:rsid w:val="000D475C"/>
    <w:rsid w:val="000D4C60"/>
    <w:rsid w:val="000D4EF8"/>
    <w:rsid w:val="000D50CC"/>
    <w:rsid w:val="000D5901"/>
    <w:rsid w:val="000D5A32"/>
    <w:rsid w:val="000D5CE7"/>
    <w:rsid w:val="000D61BC"/>
    <w:rsid w:val="000D63FD"/>
    <w:rsid w:val="000D6D06"/>
    <w:rsid w:val="000D6F21"/>
    <w:rsid w:val="000D7DC2"/>
    <w:rsid w:val="000D7E5C"/>
    <w:rsid w:val="000E0138"/>
    <w:rsid w:val="000E0143"/>
    <w:rsid w:val="000E0B16"/>
    <w:rsid w:val="000E0D52"/>
    <w:rsid w:val="000E0EEE"/>
    <w:rsid w:val="000E0FF3"/>
    <w:rsid w:val="000E1523"/>
    <w:rsid w:val="000E1C60"/>
    <w:rsid w:val="000E1EAD"/>
    <w:rsid w:val="000E240C"/>
    <w:rsid w:val="000E26C1"/>
    <w:rsid w:val="000E2F49"/>
    <w:rsid w:val="000E33D2"/>
    <w:rsid w:val="000E343F"/>
    <w:rsid w:val="000E3E7C"/>
    <w:rsid w:val="000E3ED6"/>
    <w:rsid w:val="000E41D7"/>
    <w:rsid w:val="000E51A1"/>
    <w:rsid w:val="000E52EE"/>
    <w:rsid w:val="000E54E9"/>
    <w:rsid w:val="000E585F"/>
    <w:rsid w:val="000E60C7"/>
    <w:rsid w:val="000E632B"/>
    <w:rsid w:val="000E655D"/>
    <w:rsid w:val="000E697C"/>
    <w:rsid w:val="000E69C8"/>
    <w:rsid w:val="000E6BEA"/>
    <w:rsid w:val="000E72E0"/>
    <w:rsid w:val="000E7D41"/>
    <w:rsid w:val="000E7E8A"/>
    <w:rsid w:val="000E7EC3"/>
    <w:rsid w:val="000E7F2C"/>
    <w:rsid w:val="000F06D6"/>
    <w:rsid w:val="000F11F9"/>
    <w:rsid w:val="000F1B08"/>
    <w:rsid w:val="000F1BB9"/>
    <w:rsid w:val="000F1F86"/>
    <w:rsid w:val="000F2090"/>
    <w:rsid w:val="000F214F"/>
    <w:rsid w:val="000F26FA"/>
    <w:rsid w:val="000F28D7"/>
    <w:rsid w:val="000F2C47"/>
    <w:rsid w:val="000F2FD1"/>
    <w:rsid w:val="000F37F5"/>
    <w:rsid w:val="000F38E2"/>
    <w:rsid w:val="000F4299"/>
    <w:rsid w:val="000F4615"/>
    <w:rsid w:val="000F4FCD"/>
    <w:rsid w:val="000F52C4"/>
    <w:rsid w:val="000F5485"/>
    <w:rsid w:val="000F609E"/>
    <w:rsid w:val="000F62A0"/>
    <w:rsid w:val="000F69F1"/>
    <w:rsid w:val="000F70B0"/>
    <w:rsid w:val="000F7B2B"/>
    <w:rsid w:val="000F7DC6"/>
    <w:rsid w:val="00101713"/>
    <w:rsid w:val="00101939"/>
    <w:rsid w:val="00101BB0"/>
    <w:rsid w:val="00101C4B"/>
    <w:rsid w:val="00101CC5"/>
    <w:rsid w:val="00102134"/>
    <w:rsid w:val="00102441"/>
    <w:rsid w:val="00102FDF"/>
    <w:rsid w:val="00103E88"/>
    <w:rsid w:val="00104028"/>
    <w:rsid w:val="0010425B"/>
    <w:rsid w:val="001042CF"/>
    <w:rsid w:val="00104AE4"/>
    <w:rsid w:val="00104AE5"/>
    <w:rsid w:val="00104C80"/>
    <w:rsid w:val="00104FDF"/>
    <w:rsid w:val="001051A4"/>
    <w:rsid w:val="00105544"/>
    <w:rsid w:val="001056B9"/>
    <w:rsid w:val="001059F2"/>
    <w:rsid w:val="00105A99"/>
    <w:rsid w:val="0010666A"/>
    <w:rsid w:val="001067CA"/>
    <w:rsid w:val="001069E2"/>
    <w:rsid w:val="00106B20"/>
    <w:rsid w:val="00106CCC"/>
    <w:rsid w:val="001072BC"/>
    <w:rsid w:val="001077B1"/>
    <w:rsid w:val="001100B5"/>
    <w:rsid w:val="0011012D"/>
    <w:rsid w:val="001104DD"/>
    <w:rsid w:val="00110C4A"/>
    <w:rsid w:val="001117A4"/>
    <w:rsid w:val="00111CAD"/>
    <w:rsid w:val="00112D32"/>
    <w:rsid w:val="00112DB9"/>
    <w:rsid w:val="00112EB5"/>
    <w:rsid w:val="00113262"/>
    <w:rsid w:val="00113A19"/>
    <w:rsid w:val="00114026"/>
    <w:rsid w:val="001144D4"/>
    <w:rsid w:val="001145A5"/>
    <w:rsid w:val="00114C7B"/>
    <w:rsid w:val="00114CF4"/>
    <w:rsid w:val="00115251"/>
    <w:rsid w:val="001153D6"/>
    <w:rsid w:val="001159D8"/>
    <w:rsid w:val="00115D02"/>
    <w:rsid w:val="00115E90"/>
    <w:rsid w:val="00116988"/>
    <w:rsid w:val="00116FE9"/>
    <w:rsid w:val="00117447"/>
    <w:rsid w:val="001179FC"/>
    <w:rsid w:val="00117FD7"/>
    <w:rsid w:val="00120B7B"/>
    <w:rsid w:val="00120FF9"/>
    <w:rsid w:val="00121311"/>
    <w:rsid w:val="0012174C"/>
    <w:rsid w:val="00122176"/>
    <w:rsid w:val="00122682"/>
    <w:rsid w:val="00122772"/>
    <w:rsid w:val="001229E9"/>
    <w:rsid w:val="00122A28"/>
    <w:rsid w:val="00122F93"/>
    <w:rsid w:val="0012387D"/>
    <w:rsid w:val="00123FE3"/>
    <w:rsid w:val="0012476F"/>
    <w:rsid w:val="001247E0"/>
    <w:rsid w:val="00124AB9"/>
    <w:rsid w:val="00125025"/>
    <w:rsid w:val="00125122"/>
    <w:rsid w:val="0012550F"/>
    <w:rsid w:val="00125CE2"/>
    <w:rsid w:val="0012647F"/>
    <w:rsid w:val="001267E7"/>
    <w:rsid w:val="00126CC8"/>
    <w:rsid w:val="00127485"/>
    <w:rsid w:val="00127489"/>
    <w:rsid w:val="0012760B"/>
    <w:rsid w:val="00127627"/>
    <w:rsid w:val="0012784A"/>
    <w:rsid w:val="001301A4"/>
    <w:rsid w:val="001305F6"/>
    <w:rsid w:val="00130B1D"/>
    <w:rsid w:val="00130E99"/>
    <w:rsid w:val="001310B4"/>
    <w:rsid w:val="001311DF"/>
    <w:rsid w:val="001315A7"/>
    <w:rsid w:val="0013161B"/>
    <w:rsid w:val="00131625"/>
    <w:rsid w:val="00131B45"/>
    <w:rsid w:val="001320C6"/>
    <w:rsid w:val="00132705"/>
    <w:rsid w:val="001329BF"/>
    <w:rsid w:val="00132B11"/>
    <w:rsid w:val="00132DB5"/>
    <w:rsid w:val="00132EB3"/>
    <w:rsid w:val="001335BE"/>
    <w:rsid w:val="00134070"/>
    <w:rsid w:val="0013440D"/>
    <w:rsid w:val="00134E39"/>
    <w:rsid w:val="00135473"/>
    <w:rsid w:val="001356BF"/>
    <w:rsid w:val="00136505"/>
    <w:rsid w:val="00136E51"/>
    <w:rsid w:val="00136EB7"/>
    <w:rsid w:val="00136F9F"/>
    <w:rsid w:val="00137DC1"/>
    <w:rsid w:val="0014073C"/>
    <w:rsid w:val="00140A54"/>
    <w:rsid w:val="00140E89"/>
    <w:rsid w:val="00140EEB"/>
    <w:rsid w:val="00141910"/>
    <w:rsid w:val="00141E32"/>
    <w:rsid w:val="0014249E"/>
    <w:rsid w:val="001424F3"/>
    <w:rsid w:val="00142B37"/>
    <w:rsid w:val="001432EB"/>
    <w:rsid w:val="00143776"/>
    <w:rsid w:val="0014397B"/>
    <w:rsid w:val="0014469B"/>
    <w:rsid w:val="001447B4"/>
    <w:rsid w:val="0014499F"/>
    <w:rsid w:val="00144C60"/>
    <w:rsid w:val="00144DBB"/>
    <w:rsid w:val="00145266"/>
    <w:rsid w:val="001452CE"/>
    <w:rsid w:val="001456BD"/>
    <w:rsid w:val="00145912"/>
    <w:rsid w:val="0014596B"/>
    <w:rsid w:val="00145B5B"/>
    <w:rsid w:val="00145BC2"/>
    <w:rsid w:val="0014604D"/>
    <w:rsid w:val="001467B6"/>
    <w:rsid w:val="00146AAC"/>
    <w:rsid w:val="00146ACD"/>
    <w:rsid w:val="00146E7A"/>
    <w:rsid w:val="001500C4"/>
    <w:rsid w:val="00150A8F"/>
    <w:rsid w:val="00150DF3"/>
    <w:rsid w:val="00150E34"/>
    <w:rsid w:val="00150EFC"/>
    <w:rsid w:val="00151385"/>
    <w:rsid w:val="00151876"/>
    <w:rsid w:val="001525F8"/>
    <w:rsid w:val="00152DD3"/>
    <w:rsid w:val="001531B4"/>
    <w:rsid w:val="00153240"/>
    <w:rsid w:val="001534AA"/>
    <w:rsid w:val="0015358D"/>
    <w:rsid w:val="001535A9"/>
    <w:rsid w:val="00153601"/>
    <w:rsid w:val="00153C91"/>
    <w:rsid w:val="00154759"/>
    <w:rsid w:val="001547D1"/>
    <w:rsid w:val="001549B6"/>
    <w:rsid w:val="00154CD7"/>
    <w:rsid w:val="001551C2"/>
    <w:rsid w:val="0015523B"/>
    <w:rsid w:val="001552A2"/>
    <w:rsid w:val="00155806"/>
    <w:rsid w:val="00155E56"/>
    <w:rsid w:val="00156206"/>
    <w:rsid w:val="0015653C"/>
    <w:rsid w:val="00157207"/>
    <w:rsid w:val="0016010A"/>
    <w:rsid w:val="0016048A"/>
    <w:rsid w:val="001614A3"/>
    <w:rsid w:val="00161863"/>
    <w:rsid w:val="00161DF4"/>
    <w:rsid w:val="00162E1C"/>
    <w:rsid w:val="00162E47"/>
    <w:rsid w:val="0016332F"/>
    <w:rsid w:val="0016347A"/>
    <w:rsid w:val="00163596"/>
    <w:rsid w:val="00163C46"/>
    <w:rsid w:val="00163C8B"/>
    <w:rsid w:val="00163DE2"/>
    <w:rsid w:val="00164B46"/>
    <w:rsid w:val="00164F36"/>
    <w:rsid w:val="0016558A"/>
    <w:rsid w:val="001655D4"/>
    <w:rsid w:val="001657FC"/>
    <w:rsid w:val="00165A65"/>
    <w:rsid w:val="00166961"/>
    <w:rsid w:val="00166D10"/>
    <w:rsid w:val="00166E99"/>
    <w:rsid w:val="00166EE7"/>
    <w:rsid w:val="00166F84"/>
    <w:rsid w:val="00166FB0"/>
    <w:rsid w:val="00167713"/>
    <w:rsid w:val="00167CC3"/>
    <w:rsid w:val="001702F0"/>
    <w:rsid w:val="001706A2"/>
    <w:rsid w:val="0017143F"/>
    <w:rsid w:val="001714DB"/>
    <w:rsid w:val="001716C3"/>
    <w:rsid w:val="0017173A"/>
    <w:rsid w:val="0017174D"/>
    <w:rsid w:val="0017231B"/>
    <w:rsid w:val="001724C8"/>
    <w:rsid w:val="001724E8"/>
    <w:rsid w:val="00172776"/>
    <w:rsid w:val="00172D80"/>
    <w:rsid w:val="00172EEA"/>
    <w:rsid w:val="00173E85"/>
    <w:rsid w:val="0017421C"/>
    <w:rsid w:val="00174653"/>
    <w:rsid w:val="001747CF"/>
    <w:rsid w:val="00174D2A"/>
    <w:rsid w:val="001753A3"/>
    <w:rsid w:val="00175466"/>
    <w:rsid w:val="001757AD"/>
    <w:rsid w:val="0017597F"/>
    <w:rsid w:val="001759C4"/>
    <w:rsid w:val="00175AD5"/>
    <w:rsid w:val="00176304"/>
    <w:rsid w:val="00176598"/>
    <w:rsid w:val="00176774"/>
    <w:rsid w:val="00176A43"/>
    <w:rsid w:val="00176B37"/>
    <w:rsid w:val="00176EB2"/>
    <w:rsid w:val="0017740F"/>
    <w:rsid w:val="001776B5"/>
    <w:rsid w:val="00177F46"/>
    <w:rsid w:val="0018019E"/>
    <w:rsid w:val="00180456"/>
    <w:rsid w:val="00180F26"/>
    <w:rsid w:val="00180FED"/>
    <w:rsid w:val="00181BA9"/>
    <w:rsid w:val="00182122"/>
    <w:rsid w:val="00182BE2"/>
    <w:rsid w:val="001832D7"/>
    <w:rsid w:val="00183790"/>
    <w:rsid w:val="00183AE0"/>
    <w:rsid w:val="00183BDE"/>
    <w:rsid w:val="00183C1D"/>
    <w:rsid w:val="00183E7A"/>
    <w:rsid w:val="00183EEF"/>
    <w:rsid w:val="0018415B"/>
    <w:rsid w:val="0018448C"/>
    <w:rsid w:val="0018498B"/>
    <w:rsid w:val="00184A73"/>
    <w:rsid w:val="00184E53"/>
    <w:rsid w:val="00184E76"/>
    <w:rsid w:val="00184FAB"/>
    <w:rsid w:val="00185D77"/>
    <w:rsid w:val="00185F31"/>
    <w:rsid w:val="00186952"/>
    <w:rsid w:val="00186D59"/>
    <w:rsid w:val="001873AB"/>
    <w:rsid w:val="001878B1"/>
    <w:rsid w:val="0018793F"/>
    <w:rsid w:val="00187F4B"/>
    <w:rsid w:val="0019025A"/>
    <w:rsid w:val="0019036E"/>
    <w:rsid w:val="00190979"/>
    <w:rsid w:val="00190A5E"/>
    <w:rsid w:val="00190B47"/>
    <w:rsid w:val="00190C82"/>
    <w:rsid w:val="001916CD"/>
    <w:rsid w:val="001921B1"/>
    <w:rsid w:val="00192312"/>
    <w:rsid w:val="00192407"/>
    <w:rsid w:val="001925F7"/>
    <w:rsid w:val="00192BBC"/>
    <w:rsid w:val="00192C77"/>
    <w:rsid w:val="00192D12"/>
    <w:rsid w:val="001933C0"/>
    <w:rsid w:val="00193535"/>
    <w:rsid w:val="00193923"/>
    <w:rsid w:val="00194087"/>
    <w:rsid w:val="0019419B"/>
    <w:rsid w:val="00194806"/>
    <w:rsid w:val="00194818"/>
    <w:rsid w:val="00195ADB"/>
    <w:rsid w:val="00195C6A"/>
    <w:rsid w:val="00195C6F"/>
    <w:rsid w:val="00196705"/>
    <w:rsid w:val="00196810"/>
    <w:rsid w:val="00196FDA"/>
    <w:rsid w:val="0019776F"/>
    <w:rsid w:val="00197A0D"/>
    <w:rsid w:val="00197EC0"/>
    <w:rsid w:val="00197FBB"/>
    <w:rsid w:val="001A00E9"/>
    <w:rsid w:val="001A0391"/>
    <w:rsid w:val="001A03FD"/>
    <w:rsid w:val="001A103C"/>
    <w:rsid w:val="001A11DC"/>
    <w:rsid w:val="001A1647"/>
    <w:rsid w:val="001A18B0"/>
    <w:rsid w:val="001A20E7"/>
    <w:rsid w:val="001A20F8"/>
    <w:rsid w:val="001A2118"/>
    <w:rsid w:val="001A26FA"/>
    <w:rsid w:val="001A2B59"/>
    <w:rsid w:val="001A3111"/>
    <w:rsid w:val="001A32AD"/>
    <w:rsid w:val="001A3BDD"/>
    <w:rsid w:val="001A3C91"/>
    <w:rsid w:val="001A3F47"/>
    <w:rsid w:val="001A3FB7"/>
    <w:rsid w:val="001A43FD"/>
    <w:rsid w:val="001A4912"/>
    <w:rsid w:val="001A4CE7"/>
    <w:rsid w:val="001A4EF2"/>
    <w:rsid w:val="001A52FB"/>
    <w:rsid w:val="001A5303"/>
    <w:rsid w:val="001A55A5"/>
    <w:rsid w:val="001A66C8"/>
    <w:rsid w:val="001A6912"/>
    <w:rsid w:val="001A6CC2"/>
    <w:rsid w:val="001A7574"/>
    <w:rsid w:val="001A7A1C"/>
    <w:rsid w:val="001B029D"/>
    <w:rsid w:val="001B0303"/>
    <w:rsid w:val="001B048F"/>
    <w:rsid w:val="001B0B68"/>
    <w:rsid w:val="001B0EBE"/>
    <w:rsid w:val="001B101A"/>
    <w:rsid w:val="001B15CF"/>
    <w:rsid w:val="001B1738"/>
    <w:rsid w:val="001B1B9D"/>
    <w:rsid w:val="001B1C0F"/>
    <w:rsid w:val="001B2060"/>
    <w:rsid w:val="001B29A4"/>
    <w:rsid w:val="001B34BC"/>
    <w:rsid w:val="001B3680"/>
    <w:rsid w:val="001B3C5C"/>
    <w:rsid w:val="001B3E79"/>
    <w:rsid w:val="001B3FAD"/>
    <w:rsid w:val="001B4459"/>
    <w:rsid w:val="001B4625"/>
    <w:rsid w:val="001B5166"/>
    <w:rsid w:val="001B5198"/>
    <w:rsid w:val="001B52AB"/>
    <w:rsid w:val="001B52B5"/>
    <w:rsid w:val="001B558E"/>
    <w:rsid w:val="001B5BC2"/>
    <w:rsid w:val="001B5BCA"/>
    <w:rsid w:val="001B5CAD"/>
    <w:rsid w:val="001B6111"/>
    <w:rsid w:val="001B611D"/>
    <w:rsid w:val="001B65C4"/>
    <w:rsid w:val="001B6765"/>
    <w:rsid w:val="001B69CF"/>
    <w:rsid w:val="001B6B95"/>
    <w:rsid w:val="001B6C97"/>
    <w:rsid w:val="001B6D96"/>
    <w:rsid w:val="001B7667"/>
    <w:rsid w:val="001B76F6"/>
    <w:rsid w:val="001B77D4"/>
    <w:rsid w:val="001B783D"/>
    <w:rsid w:val="001C011A"/>
    <w:rsid w:val="001C04AE"/>
    <w:rsid w:val="001C09A1"/>
    <w:rsid w:val="001C0A6B"/>
    <w:rsid w:val="001C140A"/>
    <w:rsid w:val="001C157D"/>
    <w:rsid w:val="001C1613"/>
    <w:rsid w:val="001C1695"/>
    <w:rsid w:val="001C1D2B"/>
    <w:rsid w:val="001C1D2C"/>
    <w:rsid w:val="001C22E1"/>
    <w:rsid w:val="001C2E3D"/>
    <w:rsid w:val="001C2F58"/>
    <w:rsid w:val="001C313E"/>
    <w:rsid w:val="001C3504"/>
    <w:rsid w:val="001C365F"/>
    <w:rsid w:val="001C3E9B"/>
    <w:rsid w:val="001C41FE"/>
    <w:rsid w:val="001C473D"/>
    <w:rsid w:val="001C4E9B"/>
    <w:rsid w:val="001C4F2A"/>
    <w:rsid w:val="001C51DE"/>
    <w:rsid w:val="001C52B5"/>
    <w:rsid w:val="001C5BD5"/>
    <w:rsid w:val="001C5BEC"/>
    <w:rsid w:val="001C5C2F"/>
    <w:rsid w:val="001C5CBC"/>
    <w:rsid w:val="001C5DCB"/>
    <w:rsid w:val="001C6A05"/>
    <w:rsid w:val="001C6ADB"/>
    <w:rsid w:val="001C74D1"/>
    <w:rsid w:val="001C7698"/>
    <w:rsid w:val="001C7813"/>
    <w:rsid w:val="001C789D"/>
    <w:rsid w:val="001C7A91"/>
    <w:rsid w:val="001C7C75"/>
    <w:rsid w:val="001C7F74"/>
    <w:rsid w:val="001D01AE"/>
    <w:rsid w:val="001D01C3"/>
    <w:rsid w:val="001D04B9"/>
    <w:rsid w:val="001D0D70"/>
    <w:rsid w:val="001D12DB"/>
    <w:rsid w:val="001D138D"/>
    <w:rsid w:val="001D13C6"/>
    <w:rsid w:val="001D14E6"/>
    <w:rsid w:val="001D16F1"/>
    <w:rsid w:val="001D1843"/>
    <w:rsid w:val="001D1C83"/>
    <w:rsid w:val="001D2072"/>
    <w:rsid w:val="001D252D"/>
    <w:rsid w:val="001D2AF2"/>
    <w:rsid w:val="001D2BCC"/>
    <w:rsid w:val="001D2FA8"/>
    <w:rsid w:val="001D3093"/>
    <w:rsid w:val="001D33C7"/>
    <w:rsid w:val="001D3578"/>
    <w:rsid w:val="001D3E81"/>
    <w:rsid w:val="001D478A"/>
    <w:rsid w:val="001D4AA4"/>
    <w:rsid w:val="001D4B44"/>
    <w:rsid w:val="001D4E8D"/>
    <w:rsid w:val="001D505C"/>
    <w:rsid w:val="001D5113"/>
    <w:rsid w:val="001D5394"/>
    <w:rsid w:val="001D544C"/>
    <w:rsid w:val="001D54A0"/>
    <w:rsid w:val="001D5B16"/>
    <w:rsid w:val="001D60C1"/>
    <w:rsid w:val="001D6245"/>
    <w:rsid w:val="001D6295"/>
    <w:rsid w:val="001D6401"/>
    <w:rsid w:val="001D645A"/>
    <w:rsid w:val="001D6514"/>
    <w:rsid w:val="001D6796"/>
    <w:rsid w:val="001D69C7"/>
    <w:rsid w:val="001D6C73"/>
    <w:rsid w:val="001D737A"/>
    <w:rsid w:val="001D77A9"/>
    <w:rsid w:val="001D77B9"/>
    <w:rsid w:val="001D7BBF"/>
    <w:rsid w:val="001D7CFD"/>
    <w:rsid w:val="001E0144"/>
    <w:rsid w:val="001E0D8F"/>
    <w:rsid w:val="001E1770"/>
    <w:rsid w:val="001E17B0"/>
    <w:rsid w:val="001E2627"/>
    <w:rsid w:val="001E2B4D"/>
    <w:rsid w:val="001E2C20"/>
    <w:rsid w:val="001E3369"/>
    <w:rsid w:val="001E3768"/>
    <w:rsid w:val="001E3D83"/>
    <w:rsid w:val="001E543C"/>
    <w:rsid w:val="001E61A1"/>
    <w:rsid w:val="001E6CAA"/>
    <w:rsid w:val="001E6F50"/>
    <w:rsid w:val="001E751D"/>
    <w:rsid w:val="001E7AA0"/>
    <w:rsid w:val="001F0508"/>
    <w:rsid w:val="001F1441"/>
    <w:rsid w:val="001F1AE1"/>
    <w:rsid w:val="001F1C00"/>
    <w:rsid w:val="001F1E30"/>
    <w:rsid w:val="001F2218"/>
    <w:rsid w:val="001F2243"/>
    <w:rsid w:val="001F2842"/>
    <w:rsid w:val="001F374E"/>
    <w:rsid w:val="001F3973"/>
    <w:rsid w:val="001F3D69"/>
    <w:rsid w:val="001F43B3"/>
    <w:rsid w:val="001F45A0"/>
    <w:rsid w:val="001F4676"/>
    <w:rsid w:val="001F49DE"/>
    <w:rsid w:val="001F4B08"/>
    <w:rsid w:val="001F4DC7"/>
    <w:rsid w:val="001F4E00"/>
    <w:rsid w:val="001F4F81"/>
    <w:rsid w:val="001F4F9E"/>
    <w:rsid w:val="001F5909"/>
    <w:rsid w:val="001F5940"/>
    <w:rsid w:val="001F63AE"/>
    <w:rsid w:val="001F6465"/>
    <w:rsid w:val="001F661D"/>
    <w:rsid w:val="001F79DE"/>
    <w:rsid w:val="001F7E65"/>
    <w:rsid w:val="00200388"/>
    <w:rsid w:val="002007AB"/>
    <w:rsid w:val="00200AD9"/>
    <w:rsid w:val="00200C55"/>
    <w:rsid w:val="00200D86"/>
    <w:rsid w:val="00200E47"/>
    <w:rsid w:val="00200E5D"/>
    <w:rsid w:val="00201176"/>
    <w:rsid w:val="002020C2"/>
    <w:rsid w:val="002027B6"/>
    <w:rsid w:val="00202CDA"/>
    <w:rsid w:val="00202DA2"/>
    <w:rsid w:val="0020363F"/>
    <w:rsid w:val="0020393A"/>
    <w:rsid w:val="00203EBD"/>
    <w:rsid w:val="00204443"/>
    <w:rsid w:val="00205878"/>
    <w:rsid w:val="0020600F"/>
    <w:rsid w:val="0020607A"/>
    <w:rsid w:val="00206561"/>
    <w:rsid w:val="00206723"/>
    <w:rsid w:val="002067A5"/>
    <w:rsid w:val="00206C36"/>
    <w:rsid w:val="00206DB6"/>
    <w:rsid w:val="00206EB0"/>
    <w:rsid w:val="00207283"/>
    <w:rsid w:val="0020738A"/>
    <w:rsid w:val="00207F36"/>
    <w:rsid w:val="00207FDD"/>
    <w:rsid w:val="00210321"/>
    <w:rsid w:val="002103EA"/>
    <w:rsid w:val="00210550"/>
    <w:rsid w:val="00210B0D"/>
    <w:rsid w:val="00210C58"/>
    <w:rsid w:val="00210CB6"/>
    <w:rsid w:val="00211092"/>
    <w:rsid w:val="00211388"/>
    <w:rsid w:val="00211EA7"/>
    <w:rsid w:val="0021240E"/>
    <w:rsid w:val="002128E4"/>
    <w:rsid w:val="00212B46"/>
    <w:rsid w:val="00212D18"/>
    <w:rsid w:val="00212FD4"/>
    <w:rsid w:val="00213B09"/>
    <w:rsid w:val="00214147"/>
    <w:rsid w:val="0021427A"/>
    <w:rsid w:val="00214671"/>
    <w:rsid w:val="00214981"/>
    <w:rsid w:val="00214BD3"/>
    <w:rsid w:val="0021596A"/>
    <w:rsid w:val="00215A58"/>
    <w:rsid w:val="00215FC1"/>
    <w:rsid w:val="00216333"/>
    <w:rsid w:val="002168F8"/>
    <w:rsid w:val="002171A2"/>
    <w:rsid w:val="002174AA"/>
    <w:rsid w:val="002176FB"/>
    <w:rsid w:val="00217941"/>
    <w:rsid w:val="00217A85"/>
    <w:rsid w:val="00217C5F"/>
    <w:rsid w:val="00217CB7"/>
    <w:rsid w:val="00217F2E"/>
    <w:rsid w:val="002200CF"/>
    <w:rsid w:val="00220101"/>
    <w:rsid w:val="00220237"/>
    <w:rsid w:val="00220547"/>
    <w:rsid w:val="00220659"/>
    <w:rsid w:val="002206C0"/>
    <w:rsid w:val="00220A15"/>
    <w:rsid w:val="00220AFD"/>
    <w:rsid w:val="002217DC"/>
    <w:rsid w:val="00221D8D"/>
    <w:rsid w:val="00222D1A"/>
    <w:rsid w:val="00222E27"/>
    <w:rsid w:val="00223319"/>
    <w:rsid w:val="00223911"/>
    <w:rsid w:val="00223956"/>
    <w:rsid w:val="0022397C"/>
    <w:rsid w:val="0022443B"/>
    <w:rsid w:val="002244C6"/>
    <w:rsid w:val="002247E4"/>
    <w:rsid w:val="00224A90"/>
    <w:rsid w:val="00224B6F"/>
    <w:rsid w:val="0022522F"/>
    <w:rsid w:val="00225250"/>
    <w:rsid w:val="00225356"/>
    <w:rsid w:val="00225C4C"/>
    <w:rsid w:val="00225C90"/>
    <w:rsid w:val="00226E86"/>
    <w:rsid w:val="00227370"/>
    <w:rsid w:val="0022792D"/>
    <w:rsid w:val="00227E7A"/>
    <w:rsid w:val="00230187"/>
    <w:rsid w:val="00230956"/>
    <w:rsid w:val="00230ACB"/>
    <w:rsid w:val="00230D8C"/>
    <w:rsid w:val="00230F8A"/>
    <w:rsid w:val="00231011"/>
    <w:rsid w:val="002312CA"/>
    <w:rsid w:val="00231403"/>
    <w:rsid w:val="00231866"/>
    <w:rsid w:val="00231F67"/>
    <w:rsid w:val="00232DB8"/>
    <w:rsid w:val="00232FF8"/>
    <w:rsid w:val="00233677"/>
    <w:rsid w:val="00233B4E"/>
    <w:rsid w:val="00233B94"/>
    <w:rsid w:val="00233BBD"/>
    <w:rsid w:val="00233D6E"/>
    <w:rsid w:val="00234071"/>
    <w:rsid w:val="0023425B"/>
    <w:rsid w:val="00234569"/>
    <w:rsid w:val="00234750"/>
    <w:rsid w:val="00234AB0"/>
    <w:rsid w:val="002354ED"/>
    <w:rsid w:val="00235A54"/>
    <w:rsid w:val="00235B50"/>
    <w:rsid w:val="0023629F"/>
    <w:rsid w:val="0023653E"/>
    <w:rsid w:val="002367A2"/>
    <w:rsid w:val="00237154"/>
    <w:rsid w:val="00237695"/>
    <w:rsid w:val="002379DF"/>
    <w:rsid w:val="00237ABC"/>
    <w:rsid w:val="00237BC7"/>
    <w:rsid w:val="00237C07"/>
    <w:rsid w:val="00240409"/>
    <w:rsid w:val="00240ED0"/>
    <w:rsid w:val="0024185C"/>
    <w:rsid w:val="00241FAA"/>
    <w:rsid w:val="002420B2"/>
    <w:rsid w:val="00242DB8"/>
    <w:rsid w:val="00242F2B"/>
    <w:rsid w:val="00242F87"/>
    <w:rsid w:val="002435E8"/>
    <w:rsid w:val="00243645"/>
    <w:rsid w:val="00243C43"/>
    <w:rsid w:val="00243D19"/>
    <w:rsid w:val="002445AC"/>
    <w:rsid w:val="00244656"/>
    <w:rsid w:val="0024559D"/>
    <w:rsid w:val="002458C5"/>
    <w:rsid w:val="00245A4D"/>
    <w:rsid w:val="00245A79"/>
    <w:rsid w:val="00245AA8"/>
    <w:rsid w:val="00245D3B"/>
    <w:rsid w:val="00245EAB"/>
    <w:rsid w:val="00246164"/>
    <w:rsid w:val="0024626A"/>
    <w:rsid w:val="00246323"/>
    <w:rsid w:val="00246448"/>
    <w:rsid w:val="00246BDE"/>
    <w:rsid w:val="002472FB"/>
    <w:rsid w:val="002473E1"/>
    <w:rsid w:val="00247753"/>
    <w:rsid w:val="00250038"/>
    <w:rsid w:val="002503AF"/>
    <w:rsid w:val="002504B9"/>
    <w:rsid w:val="00250A25"/>
    <w:rsid w:val="00250F9E"/>
    <w:rsid w:val="00251A08"/>
    <w:rsid w:val="00251BFB"/>
    <w:rsid w:val="002521BA"/>
    <w:rsid w:val="00252319"/>
    <w:rsid w:val="00252866"/>
    <w:rsid w:val="0025351E"/>
    <w:rsid w:val="00254089"/>
    <w:rsid w:val="00254202"/>
    <w:rsid w:val="0025424D"/>
    <w:rsid w:val="002542E3"/>
    <w:rsid w:val="002543AC"/>
    <w:rsid w:val="00254881"/>
    <w:rsid w:val="00254AA2"/>
    <w:rsid w:val="00254B89"/>
    <w:rsid w:val="00254D88"/>
    <w:rsid w:val="00254E43"/>
    <w:rsid w:val="00254FDC"/>
    <w:rsid w:val="002558BC"/>
    <w:rsid w:val="00255CC9"/>
    <w:rsid w:val="00256678"/>
    <w:rsid w:val="00256807"/>
    <w:rsid w:val="00256855"/>
    <w:rsid w:val="00256912"/>
    <w:rsid w:val="00256D20"/>
    <w:rsid w:val="00256E1C"/>
    <w:rsid w:val="00256F46"/>
    <w:rsid w:val="0025714C"/>
    <w:rsid w:val="00257342"/>
    <w:rsid w:val="002574A8"/>
    <w:rsid w:val="00257700"/>
    <w:rsid w:val="00257D8E"/>
    <w:rsid w:val="00260B7D"/>
    <w:rsid w:val="00260CF9"/>
    <w:rsid w:val="00260DEC"/>
    <w:rsid w:val="00260E41"/>
    <w:rsid w:val="00260F21"/>
    <w:rsid w:val="00261138"/>
    <w:rsid w:val="002616F4"/>
    <w:rsid w:val="00261723"/>
    <w:rsid w:val="00261D55"/>
    <w:rsid w:val="00261EBC"/>
    <w:rsid w:val="002624CD"/>
    <w:rsid w:val="00262915"/>
    <w:rsid w:val="00262FA1"/>
    <w:rsid w:val="00263041"/>
    <w:rsid w:val="002635DE"/>
    <w:rsid w:val="00263B91"/>
    <w:rsid w:val="00263FC2"/>
    <w:rsid w:val="00263FCE"/>
    <w:rsid w:val="002640AC"/>
    <w:rsid w:val="0026429E"/>
    <w:rsid w:val="002646A5"/>
    <w:rsid w:val="002646DE"/>
    <w:rsid w:val="00264A4F"/>
    <w:rsid w:val="00264EB8"/>
    <w:rsid w:val="00265736"/>
    <w:rsid w:val="00265891"/>
    <w:rsid w:val="00265B13"/>
    <w:rsid w:val="00265C96"/>
    <w:rsid w:val="00265EC2"/>
    <w:rsid w:val="002661E8"/>
    <w:rsid w:val="0026642A"/>
    <w:rsid w:val="0026645F"/>
    <w:rsid w:val="002664B3"/>
    <w:rsid w:val="002664D9"/>
    <w:rsid w:val="0026686A"/>
    <w:rsid w:val="00266AB3"/>
    <w:rsid w:val="00266B01"/>
    <w:rsid w:val="00266B30"/>
    <w:rsid w:val="00266F4F"/>
    <w:rsid w:val="00267CF2"/>
    <w:rsid w:val="00267E54"/>
    <w:rsid w:val="002702F8"/>
    <w:rsid w:val="00270996"/>
    <w:rsid w:val="00272244"/>
    <w:rsid w:val="002727D7"/>
    <w:rsid w:val="0027284A"/>
    <w:rsid w:val="00272966"/>
    <w:rsid w:val="00272A2F"/>
    <w:rsid w:val="00273067"/>
    <w:rsid w:val="0027315E"/>
    <w:rsid w:val="0027316C"/>
    <w:rsid w:val="002738FB"/>
    <w:rsid w:val="002740E2"/>
    <w:rsid w:val="0027437A"/>
    <w:rsid w:val="00275562"/>
    <w:rsid w:val="00275765"/>
    <w:rsid w:val="002757D8"/>
    <w:rsid w:val="002761FA"/>
    <w:rsid w:val="002767E9"/>
    <w:rsid w:val="0027730C"/>
    <w:rsid w:val="00277316"/>
    <w:rsid w:val="00277463"/>
    <w:rsid w:val="00277BBF"/>
    <w:rsid w:val="00277C9B"/>
    <w:rsid w:val="0028015E"/>
    <w:rsid w:val="00280A4F"/>
    <w:rsid w:val="00280FFB"/>
    <w:rsid w:val="00281144"/>
    <w:rsid w:val="00281160"/>
    <w:rsid w:val="0028135D"/>
    <w:rsid w:val="0028185C"/>
    <w:rsid w:val="00281BE4"/>
    <w:rsid w:val="00281BE5"/>
    <w:rsid w:val="00282295"/>
    <w:rsid w:val="00282817"/>
    <w:rsid w:val="002836D2"/>
    <w:rsid w:val="00283DF0"/>
    <w:rsid w:val="00284459"/>
    <w:rsid w:val="002845C3"/>
    <w:rsid w:val="0028507B"/>
    <w:rsid w:val="00285A8E"/>
    <w:rsid w:val="00285D9B"/>
    <w:rsid w:val="00286070"/>
    <w:rsid w:val="0028629C"/>
    <w:rsid w:val="002862D5"/>
    <w:rsid w:val="002870BE"/>
    <w:rsid w:val="00287416"/>
    <w:rsid w:val="00290071"/>
    <w:rsid w:val="002905CE"/>
    <w:rsid w:val="00290DB2"/>
    <w:rsid w:val="00290DDF"/>
    <w:rsid w:val="00290F57"/>
    <w:rsid w:val="00291D2B"/>
    <w:rsid w:val="00291D50"/>
    <w:rsid w:val="00291FDB"/>
    <w:rsid w:val="002920AA"/>
    <w:rsid w:val="0029258E"/>
    <w:rsid w:val="002927D1"/>
    <w:rsid w:val="00292E17"/>
    <w:rsid w:val="0029314F"/>
    <w:rsid w:val="002938E5"/>
    <w:rsid w:val="0029397F"/>
    <w:rsid w:val="00293A49"/>
    <w:rsid w:val="00293A61"/>
    <w:rsid w:val="00293BDA"/>
    <w:rsid w:val="00294000"/>
    <w:rsid w:val="00294343"/>
    <w:rsid w:val="002943AE"/>
    <w:rsid w:val="0029487A"/>
    <w:rsid w:val="00294F9E"/>
    <w:rsid w:val="002950E7"/>
    <w:rsid w:val="00295456"/>
    <w:rsid w:val="0029549C"/>
    <w:rsid w:val="00295B11"/>
    <w:rsid w:val="00296205"/>
    <w:rsid w:val="0029621C"/>
    <w:rsid w:val="002963AB"/>
    <w:rsid w:val="0029642B"/>
    <w:rsid w:val="002964C2"/>
    <w:rsid w:val="00296DC5"/>
    <w:rsid w:val="00296E17"/>
    <w:rsid w:val="00297155"/>
    <w:rsid w:val="002978FD"/>
    <w:rsid w:val="00297914"/>
    <w:rsid w:val="00297945"/>
    <w:rsid w:val="00297A10"/>
    <w:rsid w:val="00297A54"/>
    <w:rsid w:val="002A01A3"/>
    <w:rsid w:val="002A0348"/>
    <w:rsid w:val="002A0454"/>
    <w:rsid w:val="002A05D6"/>
    <w:rsid w:val="002A1219"/>
    <w:rsid w:val="002A199E"/>
    <w:rsid w:val="002A1D22"/>
    <w:rsid w:val="002A21BC"/>
    <w:rsid w:val="002A22FD"/>
    <w:rsid w:val="002A296C"/>
    <w:rsid w:val="002A2AA9"/>
    <w:rsid w:val="002A2B58"/>
    <w:rsid w:val="002A2F00"/>
    <w:rsid w:val="002A30AA"/>
    <w:rsid w:val="002A32C6"/>
    <w:rsid w:val="002A3C6A"/>
    <w:rsid w:val="002A3FD5"/>
    <w:rsid w:val="002A4550"/>
    <w:rsid w:val="002A46F2"/>
    <w:rsid w:val="002A53C4"/>
    <w:rsid w:val="002A5A9A"/>
    <w:rsid w:val="002A5B30"/>
    <w:rsid w:val="002A5D92"/>
    <w:rsid w:val="002A66B0"/>
    <w:rsid w:val="002A68AC"/>
    <w:rsid w:val="002A6956"/>
    <w:rsid w:val="002A6F25"/>
    <w:rsid w:val="002A7097"/>
    <w:rsid w:val="002A7F65"/>
    <w:rsid w:val="002B0058"/>
    <w:rsid w:val="002B034F"/>
    <w:rsid w:val="002B0709"/>
    <w:rsid w:val="002B082D"/>
    <w:rsid w:val="002B1104"/>
    <w:rsid w:val="002B18D8"/>
    <w:rsid w:val="002B1C97"/>
    <w:rsid w:val="002B2614"/>
    <w:rsid w:val="002B3AEC"/>
    <w:rsid w:val="002B3E7F"/>
    <w:rsid w:val="002B3FA7"/>
    <w:rsid w:val="002B457A"/>
    <w:rsid w:val="002B47C7"/>
    <w:rsid w:val="002B502B"/>
    <w:rsid w:val="002B51AD"/>
    <w:rsid w:val="002B559F"/>
    <w:rsid w:val="002B58DF"/>
    <w:rsid w:val="002B5AFC"/>
    <w:rsid w:val="002B60BB"/>
    <w:rsid w:val="002B61EE"/>
    <w:rsid w:val="002B6426"/>
    <w:rsid w:val="002B7123"/>
    <w:rsid w:val="002B74B7"/>
    <w:rsid w:val="002B7FD9"/>
    <w:rsid w:val="002C000B"/>
    <w:rsid w:val="002C0131"/>
    <w:rsid w:val="002C075E"/>
    <w:rsid w:val="002C09E9"/>
    <w:rsid w:val="002C0E16"/>
    <w:rsid w:val="002C128A"/>
    <w:rsid w:val="002C13BD"/>
    <w:rsid w:val="002C13C3"/>
    <w:rsid w:val="002C27E3"/>
    <w:rsid w:val="002C28A6"/>
    <w:rsid w:val="002C2CFA"/>
    <w:rsid w:val="002C3010"/>
    <w:rsid w:val="002C3071"/>
    <w:rsid w:val="002C3312"/>
    <w:rsid w:val="002C36F8"/>
    <w:rsid w:val="002C3B3A"/>
    <w:rsid w:val="002C3C0E"/>
    <w:rsid w:val="002C3DB4"/>
    <w:rsid w:val="002C3E10"/>
    <w:rsid w:val="002C41AE"/>
    <w:rsid w:val="002C41D0"/>
    <w:rsid w:val="002C4BC3"/>
    <w:rsid w:val="002C4FE6"/>
    <w:rsid w:val="002C5162"/>
    <w:rsid w:val="002C5392"/>
    <w:rsid w:val="002C58D6"/>
    <w:rsid w:val="002C5963"/>
    <w:rsid w:val="002C60B7"/>
    <w:rsid w:val="002C6ABE"/>
    <w:rsid w:val="002C6EBB"/>
    <w:rsid w:val="002C748E"/>
    <w:rsid w:val="002D018D"/>
    <w:rsid w:val="002D01CA"/>
    <w:rsid w:val="002D01D6"/>
    <w:rsid w:val="002D0BFC"/>
    <w:rsid w:val="002D0E80"/>
    <w:rsid w:val="002D0F65"/>
    <w:rsid w:val="002D142D"/>
    <w:rsid w:val="002D1DF1"/>
    <w:rsid w:val="002D277B"/>
    <w:rsid w:val="002D288A"/>
    <w:rsid w:val="002D2BED"/>
    <w:rsid w:val="002D3105"/>
    <w:rsid w:val="002D3233"/>
    <w:rsid w:val="002D36B1"/>
    <w:rsid w:val="002D3B9B"/>
    <w:rsid w:val="002D3FCD"/>
    <w:rsid w:val="002D46A0"/>
    <w:rsid w:val="002D4861"/>
    <w:rsid w:val="002D4C2E"/>
    <w:rsid w:val="002D4D2C"/>
    <w:rsid w:val="002D4F12"/>
    <w:rsid w:val="002D51BA"/>
    <w:rsid w:val="002D5597"/>
    <w:rsid w:val="002D559B"/>
    <w:rsid w:val="002D5ACC"/>
    <w:rsid w:val="002D5B8F"/>
    <w:rsid w:val="002D5CBB"/>
    <w:rsid w:val="002D5CC3"/>
    <w:rsid w:val="002D63E2"/>
    <w:rsid w:val="002D6752"/>
    <w:rsid w:val="002D68D3"/>
    <w:rsid w:val="002D6AFB"/>
    <w:rsid w:val="002D6F5F"/>
    <w:rsid w:val="002D7A4A"/>
    <w:rsid w:val="002D7AF2"/>
    <w:rsid w:val="002D7CE4"/>
    <w:rsid w:val="002D7D4A"/>
    <w:rsid w:val="002D7F7E"/>
    <w:rsid w:val="002E034D"/>
    <w:rsid w:val="002E0422"/>
    <w:rsid w:val="002E04D5"/>
    <w:rsid w:val="002E060B"/>
    <w:rsid w:val="002E0804"/>
    <w:rsid w:val="002E083A"/>
    <w:rsid w:val="002E08C0"/>
    <w:rsid w:val="002E0ED4"/>
    <w:rsid w:val="002E10FF"/>
    <w:rsid w:val="002E178F"/>
    <w:rsid w:val="002E223A"/>
    <w:rsid w:val="002E22E0"/>
    <w:rsid w:val="002E2587"/>
    <w:rsid w:val="002E286F"/>
    <w:rsid w:val="002E2F99"/>
    <w:rsid w:val="002E2FD5"/>
    <w:rsid w:val="002E2FFE"/>
    <w:rsid w:val="002E39AC"/>
    <w:rsid w:val="002E3A1B"/>
    <w:rsid w:val="002E3CA4"/>
    <w:rsid w:val="002E3DE1"/>
    <w:rsid w:val="002E3EBC"/>
    <w:rsid w:val="002E4230"/>
    <w:rsid w:val="002E4440"/>
    <w:rsid w:val="002E460C"/>
    <w:rsid w:val="002E5409"/>
    <w:rsid w:val="002E57E9"/>
    <w:rsid w:val="002E5828"/>
    <w:rsid w:val="002E58B4"/>
    <w:rsid w:val="002E668C"/>
    <w:rsid w:val="002E68C0"/>
    <w:rsid w:val="002E6F01"/>
    <w:rsid w:val="002E6F69"/>
    <w:rsid w:val="002E7231"/>
    <w:rsid w:val="002E7318"/>
    <w:rsid w:val="002E75F1"/>
    <w:rsid w:val="002E7C55"/>
    <w:rsid w:val="002E7D60"/>
    <w:rsid w:val="002E7F5E"/>
    <w:rsid w:val="002F0387"/>
    <w:rsid w:val="002F0FAC"/>
    <w:rsid w:val="002F11E7"/>
    <w:rsid w:val="002F29B1"/>
    <w:rsid w:val="002F2BA7"/>
    <w:rsid w:val="002F2F79"/>
    <w:rsid w:val="002F330F"/>
    <w:rsid w:val="002F388C"/>
    <w:rsid w:val="002F3F50"/>
    <w:rsid w:val="002F40EA"/>
    <w:rsid w:val="002F41EC"/>
    <w:rsid w:val="002F43C7"/>
    <w:rsid w:val="002F4696"/>
    <w:rsid w:val="002F476E"/>
    <w:rsid w:val="002F484C"/>
    <w:rsid w:val="002F4A33"/>
    <w:rsid w:val="002F4CD4"/>
    <w:rsid w:val="002F4E66"/>
    <w:rsid w:val="002F56E2"/>
    <w:rsid w:val="002F5B3F"/>
    <w:rsid w:val="002F5D5C"/>
    <w:rsid w:val="002F5F5E"/>
    <w:rsid w:val="002F6217"/>
    <w:rsid w:val="002F623F"/>
    <w:rsid w:val="002F6539"/>
    <w:rsid w:val="002F700D"/>
    <w:rsid w:val="002F70E2"/>
    <w:rsid w:val="002F788A"/>
    <w:rsid w:val="0030041F"/>
    <w:rsid w:val="00300AC2"/>
    <w:rsid w:val="00301178"/>
    <w:rsid w:val="00301820"/>
    <w:rsid w:val="00301973"/>
    <w:rsid w:val="00301E38"/>
    <w:rsid w:val="0030217A"/>
    <w:rsid w:val="0030268D"/>
    <w:rsid w:val="00302FFE"/>
    <w:rsid w:val="003030CD"/>
    <w:rsid w:val="003032DA"/>
    <w:rsid w:val="00303696"/>
    <w:rsid w:val="00303720"/>
    <w:rsid w:val="003037A6"/>
    <w:rsid w:val="00303B11"/>
    <w:rsid w:val="00303B8A"/>
    <w:rsid w:val="003040D5"/>
    <w:rsid w:val="003044D9"/>
    <w:rsid w:val="00305024"/>
    <w:rsid w:val="003056F5"/>
    <w:rsid w:val="003058B4"/>
    <w:rsid w:val="00305AC1"/>
    <w:rsid w:val="00305E75"/>
    <w:rsid w:val="00306E05"/>
    <w:rsid w:val="003075C6"/>
    <w:rsid w:val="00307D39"/>
    <w:rsid w:val="00307F28"/>
    <w:rsid w:val="0031016D"/>
    <w:rsid w:val="003104E2"/>
    <w:rsid w:val="00310A5E"/>
    <w:rsid w:val="00310C23"/>
    <w:rsid w:val="00310F20"/>
    <w:rsid w:val="00310F52"/>
    <w:rsid w:val="00311305"/>
    <w:rsid w:val="0031145A"/>
    <w:rsid w:val="00311862"/>
    <w:rsid w:val="00311955"/>
    <w:rsid w:val="00311AC8"/>
    <w:rsid w:val="00311CB0"/>
    <w:rsid w:val="00311EFE"/>
    <w:rsid w:val="0031272D"/>
    <w:rsid w:val="00312B19"/>
    <w:rsid w:val="00312B47"/>
    <w:rsid w:val="00312BC1"/>
    <w:rsid w:val="0031325A"/>
    <w:rsid w:val="00313440"/>
    <w:rsid w:val="00313589"/>
    <w:rsid w:val="003136CE"/>
    <w:rsid w:val="00313CEC"/>
    <w:rsid w:val="00313E00"/>
    <w:rsid w:val="003144BF"/>
    <w:rsid w:val="00314C8A"/>
    <w:rsid w:val="00314ED5"/>
    <w:rsid w:val="00314FD3"/>
    <w:rsid w:val="00315065"/>
    <w:rsid w:val="00315461"/>
    <w:rsid w:val="003154FE"/>
    <w:rsid w:val="00315AA9"/>
    <w:rsid w:val="00316261"/>
    <w:rsid w:val="0031644A"/>
    <w:rsid w:val="00316952"/>
    <w:rsid w:val="00317143"/>
    <w:rsid w:val="00317C65"/>
    <w:rsid w:val="00317CE1"/>
    <w:rsid w:val="003212DF"/>
    <w:rsid w:val="00321542"/>
    <w:rsid w:val="00321C4F"/>
    <w:rsid w:val="00321C9C"/>
    <w:rsid w:val="00321FC1"/>
    <w:rsid w:val="003224AA"/>
    <w:rsid w:val="003227A4"/>
    <w:rsid w:val="003227FD"/>
    <w:rsid w:val="003228E0"/>
    <w:rsid w:val="00322B4C"/>
    <w:rsid w:val="003230A7"/>
    <w:rsid w:val="003233FD"/>
    <w:rsid w:val="003236CA"/>
    <w:rsid w:val="003247B5"/>
    <w:rsid w:val="00324DD2"/>
    <w:rsid w:val="003250F5"/>
    <w:rsid w:val="003252F2"/>
    <w:rsid w:val="003255B9"/>
    <w:rsid w:val="00325724"/>
    <w:rsid w:val="00326227"/>
    <w:rsid w:val="00326512"/>
    <w:rsid w:val="00327149"/>
    <w:rsid w:val="003273B0"/>
    <w:rsid w:val="00327B91"/>
    <w:rsid w:val="00327EC6"/>
    <w:rsid w:val="00327FB6"/>
    <w:rsid w:val="00327FF9"/>
    <w:rsid w:val="00330151"/>
    <w:rsid w:val="00330189"/>
    <w:rsid w:val="00330F1C"/>
    <w:rsid w:val="00331333"/>
    <w:rsid w:val="00331B10"/>
    <w:rsid w:val="00331C88"/>
    <w:rsid w:val="00332635"/>
    <w:rsid w:val="00332654"/>
    <w:rsid w:val="00332F62"/>
    <w:rsid w:val="00333326"/>
    <w:rsid w:val="00333FDB"/>
    <w:rsid w:val="0033448C"/>
    <w:rsid w:val="00334762"/>
    <w:rsid w:val="00334D7F"/>
    <w:rsid w:val="00334F37"/>
    <w:rsid w:val="003351F8"/>
    <w:rsid w:val="003354BA"/>
    <w:rsid w:val="00335646"/>
    <w:rsid w:val="00335869"/>
    <w:rsid w:val="00335962"/>
    <w:rsid w:val="0033609F"/>
    <w:rsid w:val="003360B5"/>
    <w:rsid w:val="003361B7"/>
    <w:rsid w:val="0033664F"/>
    <w:rsid w:val="00336986"/>
    <w:rsid w:val="00336C92"/>
    <w:rsid w:val="00336D1B"/>
    <w:rsid w:val="00336DDF"/>
    <w:rsid w:val="00336F43"/>
    <w:rsid w:val="00337115"/>
    <w:rsid w:val="00337186"/>
    <w:rsid w:val="0033772B"/>
    <w:rsid w:val="00337A7D"/>
    <w:rsid w:val="00337BD3"/>
    <w:rsid w:val="00337DF7"/>
    <w:rsid w:val="00337E55"/>
    <w:rsid w:val="003401B5"/>
    <w:rsid w:val="003403D4"/>
    <w:rsid w:val="003408FD"/>
    <w:rsid w:val="00340A63"/>
    <w:rsid w:val="00340E15"/>
    <w:rsid w:val="003410C9"/>
    <w:rsid w:val="0034152A"/>
    <w:rsid w:val="00341EC6"/>
    <w:rsid w:val="00341EF1"/>
    <w:rsid w:val="00342104"/>
    <w:rsid w:val="003421E7"/>
    <w:rsid w:val="00343ADF"/>
    <w:rsid w:val="003448C1"/>
    <w:rsid w:val="00345110"/>
    <w:rsid w:val="00345735"/>
    <w:rsid w:val="00345AD3"/>
    <w:rsid w:val="003460EA"/>
    <w:rsid w:val="00346120"/>
    <w:rsid w:val="00346583"/>
    <w:rsid w:val="00346A11"/>
    <w:rsid w:val="00346C61"/>
    <w:rsid w:val="0034745C"/>
    <w:rsid w:val="00347B58"/>
    <w:rsid w:val="00347F96"/>
    <w:rsid w:val="00350642"/>
    <w:rsid w:val="00350775"/>
    <w:rsid w:val="00351C57"/>
    <w:rsid w:val="00351CE8"/>
    <w:rsid w:val="00351F8B"/>
    <w:rsid w:val="00352A14"/>
    <w:rsid w:val="00352F05"/>
    <w:rsid w:val="00353075"/>
    <w:rsid w:val="00353211"/>
    <w:rsid w:val="003534DD"/>
    <w:rsid w:val="00353992"/>
    <w:rsid w:val="00354791"/>
    <w:rsid w:val="003548DD"/>
    <w:rsid w:val="003558E3"/>
    <w:rsid w:val="00355DED"/>
    <w:rsid w:val="003563A4"/>
    <w:rsid w:val="00356470"/>
    <w:rsid w:val="00356817"/>
    <w:rsid w:val="0035685D"/>
    <w:rsid w:val="00356EB7"/>
    <w:rsid w:val="00357486"/>
    <w:rsid w:val="00357B19"/>
    <w:rsid w:val="00357B55"/>
    <w:rsid w:val="00360112"/>
    <w:rsid w:val="00360738"/>
    <w:rsid w:val="003607D2"/>
    <w:rsid w:val="003607E6"/>
    <w:rsid w:val="003608C6"/>
    <w:rsid w:val="00360A38"/>
    <w:rsid w:val="00360C6F"/>
    <w:rsid w:val="00361256"/>
    <w:rsid w:val="00361519"/>
    <w:rsid w:val="00361637"/>
    <w:rsid w:val="00361879"/>
    <w:rsid w:val="00361914"/>
    <w:rsid w:val="00361E42"/>
    <w:rsid w:val="00362A0B"/>
    <w:rsid w:val="00362C07"/>
    <w:rsid w:val="00362CF9"/>
    <w:rsid w:val="00362DE1"/>
    <w:rsid w:val="0036356F"/>
    <w:rsid w:val="00363632"/>
    <w:rsid w:val="00363C42"/>
    <w:rsid w:val="00363F6F"/>
    <w:rsid w:val="00364095"/>
    <w:rsid w:val="00364561"/>
    <w:rsid w:val="00364A44"/>
    <w:rsid w:val="00364A5C"/>
    <w:rsid w:val="00364A89"/>
    <w:rsid w:val="00365214"/>
    <w:rsid w:val="00365287"/>
    <w:rsid w:val="0036542A"/>
    <w:rsid w:val="0036564E"/>
    <w:rsid w:val="00365A26"/>
    <w:rsid w:val="00365D27"/>
    <w:rsid w:val="00365FF5"/>
    <w:rsid w:val="003663B1"/>
    <w:rsid w:val="003665F5"/>
    <w:rsid w:val="00366B6C"/>
    <w:rsid w:val="00366FBD"/>
    <w:rsid w:val="00367BDE"/>
    <w:rsid w:val="00367D02"/>
    <w:rsid w:val="003704B6"/>
    <w:rsid w:val="00370E4F"/>
    <w:rsid w:val="003711FB"/>
    <w:rsid w:val="00371310"/>
    <w:rsid w:val="0037174C"/>
    <w:rsid w:val="00371960"/>
    <w:rsid w:val="00371996"/>
    <w:rsid w:val="00372099"/>
    <w:rsid w:val="003723C5"/>
    <w:rsid w:val="003723DE"/>
    <w:rsid w:val="003726BC"/>
    <w:rsid w:val="00372AA7"/>
    <w:rsid w:val="00373350"/>
    <w:rsid w:val="00373885"/>
    <w:rsid w:val="003738DF"/>
    <w:rsid w:val="00373B3C"/>
    <w:rsid w:val="00373B81"/>
    <w:rsid w:val="00373E7B"/>
    <w:rsid w:val="00373F95"/>
    <w:rsid w:val="00373FAF"/>
    <w:rsid w:val="0037485D"/>
    <w:rsid w:val="00374976"/>
    <w:rsid w:val="00375024"/>
    <w:rsid w:val="00375742"/>
    <w:rsid w:val="00375AF0"/>
    <w:rsid w:val="0037648B"/>
    <w:rsid w:val="003765E6"/>
    <w:rsid w:val="00376610"/>
    <w:rsid w:val="003769F8"/>
    <w:rsid w:val="00377061"/>
    <w:rsid w:val="003773EA"/>
    <w:rsid w:val="00377597"/>
    <w:rsid w:val="00377C91"/>
    <w:rsid w:val="00380807"/>
    <w:rsid w:val="00380BE5"/>
    <w:rsid w:val="00380C65"/>
    <w:rsid w:val="00380F4C"/>
    <w:rsid w:val="0038167C"/>
    <w:rsid w:val="0038172E"/>
    <w:rsid w:val="00382348"/>
    <w:rsid w:val="00382382"/>
    <w:rsid w:val="003825ED"/>
    <w:rsid w:val="003831B5"/>
    <w:rsid w:val="003833BA"/>
    <w:rsid w:val="00384250"/>
    <w:rsid w:val="00384542"/>
    <w:rsid w:val="00384A95"/>
    <w:rsid w:val="00384C9F"/>
    <w:rsid w:val="00384E14"/>
    <w:rsid w:val="00384F2D"/>
    <w:rsid w:val="00386261"/>
    <w:rsid w:val="003862A2"/>
    <w:rsid w:val="00386315"/>
    <w:rsid w:val="00386A61"/>
    <w:rsid w:val="00386AEB"/>
    <w:rsid w:val="00386CEF"/>
    <w:rsid w:val="00386D14"/>
    <w:rsid w:val="00386D8B"/>
    <w:rsid w:val="0038730D"/>
    <w:rsid w:val="00387347"/>
    <w:rsid w:val="00387489"/>
    <w:rsid w:val="0038767F"/>
    <w:rsid w:val="00387ADB"/>
    <w:rsid w:val="00387BBD"/>
    <w:rsid w:val="00387F92"/>
    <w:rsid w:val="00390171"/>
    <w:rsid w:val="00390600"/>
    <w:rsid w:val="003908E5"/>
    <w:rsid w:val="00390ABF"/>
    <w:rsid w:val="00390E1B"/>
    <w:rsid w:val="003911E1"/>
    <w:rsid w:val="003917B4"/>
    <w:rsid w:val="0039182B"/>
    <w:rsid w:val="00391F40"/>
    <w:rsid w:val="00392D27"/>
    <w:rsid w:val="00393480"/>
    <w:rsid w:val="00394600"/>
    <w:rsid w:val="003947B5"/>
    <w:rsid w:val="003949EA"/>
    <w:rsid w:val="00394C18"/>
    <w:rsid w:val="00394D10"/>
    <w:rsid w:val="00394D4C"/>
    <w:rsid w:val="00395114"/>
    <w:rsid w:val="00395620"/>
    <w:rsid w:val="00396518"/>
    <w:rsid w:val="00396768"/>
    <w:rsid w:val="0039692D"/>
    <w:rsid w:val="00397006"/>
    <w:rsid w:val="00397479"/>
    <w:rsid w:val="00397480"/>
    <w:rsid w:val="00397A1F"/>
    <w:rsid w:val="00397AC5"/>
    <w:rsid w:val="00397E77"/>
    <w:rsid w:val="00397F74"/>
    <w:rsid w:val="003A0674"/>
    <w:rsid w:val="003A06F9"/>
    <w:rsid w:val="003A0734"/>
    <w:rsid w:val="003A0851"/>
    <w:rsid w:val="003A0A2C"/>
    <w:rsid w:val="003A0E55"/>
    <w:rsid w:val="003A11BD"/>
    <w:rsid w:val="003A17A9"/>
    <w:rsid w:val="003A19BC"/>
    <w:rsid w:val="003A1C0C"/>
    <w:rsid w:val="003A37C4"/>
    <w:rsid w:val="003A37D3"/>
    <w:rsid w:val="003A3CA2"/>
    <w:rsid w:val="003A4875"/>
    <w:rsid w:val="003A4B33"/>
    <w:rsid w:val="003A4BEE"/>
    <w:rsid w:val="003A507D"/>
    <w:rsid w:val="003A50A0"/>
    <w:rsid w:val="003A5355"/>
    <w:rsid w:val="003A5D97"/>
    <w:rsid w:val="003A617B"/>
    <w:rsid w:val="003A62B2"/>
    <w:rsid w:val="003A6877"/>
    <w:rsid w:val="003A6A53"/>
    <w:rsid w:val="003A6D7F"/>
    <w:rsid w:val="003A7269"/>
    <w:rsid w:val="003B00F7"/>
    <w:rsid w:val="003B04E9"/>
    <w:rsid w:val="003B07CE"/>
    <w:rsid w:val="003B0C61"/>
    <w:rsid w:val="003B0D3D"/>
    <w:rsid w:val="003B0EE5"/>
    <w:rsid w:val="003B1675"/>
    <w:rsid w:val="003B16DD"/>
    <w:rsid w:val="003B1A48"/>
    <w:rsid w:val="003B2046"/>
    <w:rsid w:val="003B21B8"/>
    <w:rsid w:val="003B268A"/>
    <w:rsid w:val="003B286B"/>
    <w:rsid w:val="003B2DE7"/>
    <w:rsid w:val="003B3128"/>
    <w:rsid w:val="003B3287"/>
    <w:rsid w:val="003B4207"/>
    <w:rsid w:val="003B45BA"/>
    <w:rsid w:val="003B46AD"/>
    <w:rsid w:val="003B4A9E"/>
    <w:rsid w:val="003B4F03"/>
    <w:rsid w:val="003B52D1"/>
    <w:rsid w:val="003B5659"/>
    <w:rsid w:val="003B5FBC"/>
    <w:rsid w:val="003B601D"/>
    <w:rsid w:val="003B6224"/>
    <w:rsid w:val="003B6444"/>
    <w:rsid w:val="003B6500"/>
    <w:rsid w:val="003B659F"/>
    <w:rsid w:val="003B6FC4"/>
    <w:rsid w:val="003B706B"/>
    <w:rsid w:val="003B71DC"/>
    <w:rsid w:val="003B71F1"/>
    <w:rsid w:val="003B73BD"/>
    <w:rsid w:val="003B76DD"/>
    <w:rsid w:val="003B78D1"/>
    <w:rsid w:val="003B7BAC"/>
    <w:rsid w:val="003C03A7"/>
    <w:rsid w:val="003C0630"/>
    <w:rsid w:val="003C0851"/>
    <w:rsid w:val="003C253F"/>
    <w:rsid w:val="003C2C0E"/>
    <w:rsid w:val="003C38FE"/>
    <w:rsid w:val="003C39C5"/>
    <w:rsid w:val="003C3A21"/>
    <w:rsid w:val="003C4669"/>
    <w:rsid w:val="003C480F"/>
    <w:rsid w:val="003C4B00"/>
    <w:rsid w:val="003C4FCE"/>
    <w:rsid w:val="003C56E8"/>
    <w:rsid w:val="003C57B5"/>
    <w:rsid w:val="003C58D1"/>
    <w:rsid w:val="003C5A3D"/>
    <w:rsid w:val="003C5C14"/>
    <w:rsid w:val="003C7518"/>
    <w:rsid w:val="003C7C03"/>
    <w:rsid w:val="003D0204"/>
    <w:rsid w:val="003D07DE"/>
    <w:rsid w:val="003D0D10"/>
    <w:rsid w:val="003D12B9"/>
    <w:rsid w:val="003D131E"/>
    <w:rsid w:val="003D14F9"/>
    <w:rsid w:val="003D17B4"/>
    <w:rsid w:val="003D1BE3"/>
    <w:rsid w:val="003D1D51"/>
    <w:rsid w:val="003D1FDF"/>
    <w:rsid w:val="003D235B"/>
    <w:rsid w:val="003D2A6E"/>
    <w:rsid w:val="003D2C97"/>
    <w:rsid w:val="003D2CC6"/>
    <w:rsid w:val="003D32C5"/>
    <w:rsid w:val="003D334D"/>
    <w:rsid w:val="003D3CDD"/>
    <w:rsid w:val="003D3F2C"/>
    <w:rsid w:val="003D432A"/>
    <w:rsid w:val="003D4BBE"/>
    <w:rsid w:val="003D4C6C"/>
    <w:rsid w:val="003D53A5"/>
    <w:rsid w:val="003D546B"/>
    <w:rsid w:val="003D60EB"/>
    <w:rsid w:val="003D6211"/>
    <w:rsid w:val="003D6646"/>
    <w:rsid w:val="003D6C29"/>
    <w:rsid w:val="003D6C89"/>
    <w:rsid w:val="003D6CDE"/>
    <w:rsid w:val="003D6F3A"/>
    <w:rsid w:val="003D7542"/>
    <w:rsid w:val="003D7576"/>
    <w:rsid w:val="003D7BD2"/>
    <w:rsid w:val="003E0B3B"/>
    <w:rsid w:val="003E107F"/>
    <w:rsid w:val="003E23E0"/>
    <w:rsid w:val="003E24F3"/>
    <w:rsid w:val="003E2FD4"/>
    <w:rsid w:val="003E2FD7"/>
    <w:rsid w:val="003E3A0D"/>
    <w:rsid w:val="003E3D8E"/>
    <w:rsid w:val="003E41D8"/>
    <w:rsid w:val="003E4818"/>
    <w:rsid w:val="003E4A93"/>
    <w:rsid w:val="003E4AE5"/>
    <w:rsid w:val="003E51BB"/>
    <w:rsid w:val="003E51FA"/>
    <w:rsid w:val="003E55F8"/>
    <w:rsid w:val="003E5D08"/>
    <w:rsid w:val="003E66D8"/>
    <w:rsid w:val="003E692F"/>
    <w:rsid w:val="003E6A4F"/>
    <w:rsid w:val="003E6E11"/>
    <w:rsid w:val="003E6F34"/>
    <w:rsid w:val="003E7104"/>
    <w:rsid w:val="003E7233"/>
    <w:rsid w:val="003E7757"/>
    <w:rsid w:val="003E7A05"/>
    <w:rsid w:val="003F0185"/>
    <w:rsid w:val="003F07FF"/>
    <w:rsid w:val="003F12E0"/>
    <w:rsid w:val="003F1350"/>
    <w:rsid w:val="003F16D1"/>
    <w:rsid w:val="003F19B4"/>
    <w:rsid w:val="003F1C59"/>
    <w:rsid w:val="003F1D95"/>
    <w:rsid w:val="003F1DDD"/>
    <w:rsid w:val="003F1FB5"/>
    <w:rsid w:val="003F2875"/>
    <w:rsid w:val="003F2C42"/>
    <w:rsid w:val="003F30D3"/>
    <w:rsid w:val="003F32BC"/>
    <w:rsid w:val="003F3388"/>
    <w:rsid w:val="003F3472"/>
    <w:rsid w:val="003F390B"/>
    <w:rsid w:val="003F46A3"/>
    <w:rsid w:val="003F4870"/>
    <w:rsid w:val="003F4892"/>
    <w:rsid w:val="003F4EA2"/>
    <w:rsid w:val="003F5400"/>
    <w:rsid w:val="003F5503"/>
    <w:rsid w:val="003F5837"/>
    <w:rsid w:val="003F59E7"/>
    <w:rsid w:val="003F6A9A"/>
    <w:rsid w:val="003F6C68"/>
    <w:rsid w:val="003F77DE"/>
    <w:rsid w:val="003F7939"/>
    <w:rsid w:val="003F7F93"/>
    <w:rsid w:val="004000F2"/>
    <w:rsid w:val="00400564"/>
    <w:rsid w:val="004005F8"/>
    <w:rsid w:val="00401375"/>
    <w:rsid w:val="0040147A"/>
    <w:rsid w:val="004018B1"/>
    <w:rsid w:val="00401D06"/>
    <w:rsid w:val="00401E15"/>
    <w:rsid w:val="00402795"/>
    <w:rsid w:val="00402A0F"/>
    <w:rsid w:val="00402B9C"/>
    <w:rsid w:val="00403550"/>
    <w:rsid w:val="004035F1"/>
    <w:rsid w:val="0040378E"/>
    <w:rsid w:val="00404299"/>
    <w:rsid w:val="004046B0"/>
    <w:rsid w:val="00405778"/>
    <w:rsid w:val="00405AD4"/>
    <w:rsid w:val="00406175"/>
    <w:rsid w:val="00406267"/>
    <w:rsid w:val="0040647C"/>
    <w:rsid w:val="004066A1"/>
    <w:rsid w:val="004066F6"/>
    <w:rsid w:val="0040697E"/>
    <w:rsid w:val="00406BF8"/>
    <w:rsid w:val="00406F10"/>
    <w:rsid w:val="0040730D"/>
    <w:rsid w:val="00407729"/>
    <w:rsid w:val="0040789F"/>
    <w:rsid w:val="00407E6E"/>
    <w:rsid w:val="004102DE"/>
    <w:rsid w:val="004102EA"/>
    <w:rsid w:val="00410A6C"/>
    <w:rsid w:val="004110A4"/>
    <w:rsid w:val="004112B7"/>
    <w:rsid w:val="00411D45"/>
    <w:rsid w:val="00411EF9"/>
    <w:rsid w:val="004123EE"/>
    <w:rsid w:val="004126F3"/>
    <w:rsid w:val="004126FF"/>
    <w:rsid w:val="00412712"/>
    <w:rsid w:val="0041333B"/>
    <w:rsid w:val="0041335D"/>
    <w:rsid w:val="004135BF"/>
    <w:rsid w:val="00413875"/>
    <w:rsid w:val="00413E8C"/>
    <w:rsid w:val="0041406A"/>
    <w:rsid w:val="00414445"/>
    <w:rsid w:val="0041456F"/>
    <w:rsid w:val="0041466A"/>
    <w:rsid w:val="00414877"/>
    <w:rsid w:val="00414878"/>
    <w:rsid w:val="004149BA"/>
    <w:rsid w:val="00415069"/>
    <w:rsid w:val="004153F4"/>
    <w:rsid w:val="004156A6"/>
    <w:rsid w:val="004158BF"/>
    <w:rsid w:val="0041627E"/>
    <w:rsid w:val="0041635F"/>
    <w:rsid w:val="00416366"/>
    <w:rsid w:val="00416583"/>
    <w:rsid w:val="00416706"/>
    <w:rsid w:val="00416C03"/>
    <w:rsid w:val="0041717E"/>
    <w:rsid w:val="004171D7"/>
    <w:rsid w:val="004201CC"/>
    <w:rsid w:val="004204F1"/>
    <w:rsid w:val="00420AA2"/>
    <w:rsid w:val="00420B7B"/>
    <w:rsid w:val="00420F9D"/>
    <w:rsid w:val="00421056"/>
    <w:rsid w:val="004210EA"/>
    <w:rsid w:val="0042116F"/>
    <w:rsid w:val="00421274"/>
    <w:rsid w:val="00421F75"/>
    <w:rsid w:val="00422710"/>
    <w:rsid w:val="00422A1B"/>
    <w:rsid w:val="00422F09"/>
    <w:rsid w:val="004234A6"/>
    <w:rsid w:val="00423537"/>
    <w:rsid w:val="00423F12"/>
    <w:rsid w:val="00424032"/>
    <w:rsid w:val="004247D6"/>
    <w:rsid w:val="0042487D"/>
    <w:rsid w:val="0042548C"/>
    <w:rsid w:val="00425A3E"/>
    <w:rsid w:val="00425D16"/>
    <w:rsid w:val="004261CF"/>
    <w:rsid w:val="004272BC"/>
    <w:rsid w:val="00427305"/>
    <w:rsid w:val="004273EA"/>
    <w:rsid w:val="004275D1"/>
    <w:rsid w:val="004276F8"/>
    <w:rsid w:val="00427712"/>
    <w:rsid w:val="0042791A"/>
    <w:rsid w:val="00427B0A"/>
    <w:rsid w:val="00427EB5"/>
    <w:rsid w:val="00427F24"/>
    <w:rsid w:val="004301A8"/>
    <w:rsid w:val="00430640"/>
    <w:rsid w:val="00430680"/>
    <w:rsid w:val="00430A1B"/>
    <w:rsid w:val="00430B1C"/>
    <w:rsid w:val="00430E3F"/>
    <w:rsid w:val="00430E4D"/>
    <w:rsid w:val="00431292"/>
    <w:rsid w:val="0043133B"/>
    <w:rsid w:val="004314C8"/>
    <w:rsid w:val="00431529"/>
    <w:rsid w:val="004316B6"/>
    <w:rsid w:val="00431714"/>
    <w:rsid w:val="00431C67"/>
    <w:rsid w:val="00431F9C"/>
    <w:rsid w:val="00432F68"/>
    <w:rsid w:val="00433170"/>
    <w:rsid w:val="0043391A"/>
    <w:rsid w:val="00433C73"/>
    <w:rsid w:val="00434004"/>
    <w:rsid w:val="0043407E"/>
    <w:rsid w:val="00434101"/>
    <w:rsid w:val="004341DB"/>
    <w:rsid w:val="00434B4E"/>
    <w:rsid w:val="00434B8C"/>
    <w:rsid w:val="00434BEE"/>
    <w:rsid w:val="00434D74"/>
    <w:rsid w:val="004351D3"/>
    <w:rsid w:val="00435947"/>
    <w:rsid w:val="00435AF6"/>
    <w:rsid w:val="004360D5"/>
    <w:rsid w:val="0043631C"/>
    <w:rsid w:val="004364DC"/>
    <w:rsid w:val="004366BE"/>
    <w:rsid w:val="00436706"/>
    <w:rsid w:val="0043681D"/>
    <w:rsid w:val="00436A65"/>
    <w:rsid w:val="00436DAF"/>
    <w:rsid w:val="00436DCA"/>
    <w:rsid w:val="00437179"/>
    <w:rsid w:val="004377DC"/>
    <w:rsid w:val="00437D44"/>
    <w:rsid w:val="004407FE"/>
    <w:rsid w:val="00441005"/>
    <w:rsid w:val="00441535"/>
    <w:rsid w:val="004419E5"/>
    <w:rsid w:val="00441AA8"/>
    <w:rsid w:val="00441DBC"/>
    <w:rsid w:val="00441FE3"/>
    <w:rsid w:val="00442039"/>
    <w:rsid w:val="004424EF"/>
    <w:rsid w:val="004424F2"/>
    <w:rsid w:val="00442940"/>
    <w:rsid w:val="00443573"/>
    <w:rsid w:val="004436A2"/>
    <w:rsid w:val="00443924"/>
    <w:rsid w:val="00444A4B"/>
    <w:rsid w:val="0044537C"/>
    <w:rsid w:val="00445787"/>
    <w:rsid w:val="00445B6B"/>
    <w:rsid w:val="00445EC1"/>
    <w:rsid w:val="00445F04"/>
    <w:rsid w:val="00446DF8"/>
    <w:rsid w:val="00447210"/>
    <w:rsid w:val="00447588"/>
    <w:rsid w:val="004478B5"/>
    <w:rsid w:val="00447CB5"/>
    <w:rsid w:val="0045012F"/>
    <w:rsid w:val="004512FF"/>
    <w:rsid w:val="00451D3D"/>
    <w:rsid w:val="00452545"/>
    <w:rsid w:val="00452959"/>
    <w:rsid w:val="00452A4C"/>
    <w:rsid w:val="00452C26"/>
    <w:rsid w:val="00452C62"/>
    <w:rsid w:val="00453392"/>
    <w:rsid w:val="00453DFA"/>
    <w:rsid w:val="0045428C"/>
    <w:rsid w:val="004543DC"/>
    <w:rsid w:val="00454616"/>
    <w:rsid w:val="00454C51"/>
    <w:rsid w:val="00454D5D"/>
    <w:rsid w:val="004551B6"/>
    <w:rsid w:val="004554E3"/>
    <w:rsid w:val="004558DA"/>
    <w:rsid w:val="00455EB8"/>
    <w:rsid w:val="004561FD"/>
    <w:rsid w:val="0045632C"/>
    <w:rsid w:val="00456B3B"/>
    <w:rsid w:val="00456DB7"/>
    <w:rsid w:val="00457CE1"/>
    <w:rsid w:val="00457DE2"/>
    <w:rsid w:val="00460E97"/>
    <w:rsid w:val="00460F2C"/>
    <w:rsid w:val="00461075"/>
    <w:rsid w:val="00461FFB"/>
    <w:rsid w:val="00462F99"/>
    <w:rsid w:val="00463106"/>
    <w:rsid w:val="004633AB"/>
    <w:rsid w:val="00464209"/>
    <w:rsid w:val="00464576"/>
    <w:rsid w:val="00464ED4"/>
    <w:rsid w:val="00465054"/>
    <w:rsid w:val="0046557D"/>
    <w:rsid w:val="00465856"/>
    <w:rsid w:val="00465DF6"/>
    <w:rsid w:val="00466A11"/>
    <w:rsid w:val="00466D14"/>
    <w:rsid w:val="00466F61"/>
    <w:rsid w:val="00467581"/>
    <w:rsid w:val="00467B07"/>
    <w:rsid w:val="00467CE5"/>
    <w:rsid w:val="004701A8"/>
    <w:rsid w:val="00470254"/>
    <w:rsid w:val="00470663"/>
    <w:rsid w:val="004706B1"/>
    <w:rsid w:val="0047098C"/>
    <w:rsid w:val="004709EF"/>
    <w:rsid w:val="0047125F"/>
    <w:rsid w:val="004713D2"/>
    <w:rsid w:val="004713F9"/>
    <w:rsid w:val="00471596"/>
    <w:rsid w:val="004717E5"/>
    <w:rsid w:val="004720C5"/>
    <w:rsid w:val="00472BBB"/>
    <w:rsid w:val="00473011"/>
    <w:rsid w:val="004735EE"/>
    <w:rsid w:val="00473613"/>
    <w:rsid w:val="00473B45"/>
    <w:rsid w:val="00473F49"/>
    <w:rsid w:val="00473FA9"/>
    <w:rsid w:val="00475591"/>
    <w:rsid w:val="00475AE5"/>
    <w:rsid w:val="004763C3"/>
    <w:rsid w:val="0047662A"/>
    <w:rsid w:val="0047686C"/>
    <w:rsid w:val="00476E17"/>
    <w:rsid w:val="00477075"/>
    <w:rsid w:val="004771D8"/>
    <w:rsid w:val="00477203"/>
    <w:rsid w:val="004772E5"/>
    <w:rsid w:val="004778C3"/>
    <w:rsid w:val="0048021F"/>
    <w:rsid w:val="00480547"/>
    <w:rsid w:val="00480B07"/>
    <w:rsid w:val="00480D26"/>
    <w:rsid w:val="00480D91"/>
    <w:rsid w:val="0048132A"/>
    <w:rsid w:val="0048170F"/>
    <w:rsid w:val="00481CE8"/>
    <w:rsid w:val="00481E1C"/>
    <w:rsid w:val="00482640"/>
    <w:rsid w:val="004827B6"/>
    <w:rsid w:val="0048295D"/>
    <w:rsid w:val="00482AB8"/>
    <w:rsid w:val="00483113"/>
    <w:rsid w:val="00483203"/>
    <w:rsid w:val="004833EC"/>
    <w:rsid w:val="004836EE"/>
    <w:rsid w:val="00483F1A"/>
    <w:rsid w:val="004847D6"/>
    <w:rsid w:val="00484B0E"/>
    <w:rsid w:val="00484EB3"/>
    <w:rsid w:val="00484F2C"/>
    <w:rsid w:val="00485BA5"/>
    <w:rsid w:val="00485CB0"/>
    <w:rsid w:val="00485D85"/>
    <w:rsid w:val="00485E2B"/>
    <w:rsid w:val="00485F76"/>
    <w:rsid w:val="00486023"/>
    <w:rsid w:val="0048679A"/>
    <w:rsid w:val="00486969"/>
    <w:rsid w:val="00486995"/>
    <w:rsid w:val="004871CC"/>
    <w:rsid w:val="004871FB"/>
    <w:rsid w:val="00487415"/>
    <w:rsid w:val="004874DE"/>
    <w:rsid w:val="00487E11"/>
    <w:rsid w:val="00490B60"/>
    <w:rsid w:val="00490D9E"/>
    <w:rsid w:val="0049117B"/>
    <w:rsid w:val="00491B0C"/>
    <w:rsid w:val="00491C06"/>
    <w:rsid w:val="00491E10"/>
    <w:rsid w:val="00492004"/>
    <w:rsid w:val="0049264F"/>
    <w:rsid w:val="004927CA"/>
    <w:rsid w:val="00492919"/>
    <w:rsid w:val="00493BC9"/>
    <w:rsid w:val="00494928"/>
    <w:rsid w:val="0049492A"/>
    <w:rsid w:val="00494B77"/>
    <w:rsid w:val="00494E0E"/>
    <w:rsid w:val="00495461"/>
    <w:rsid w:val="00495520"/>
    <w:rsid w:val="00495D21"/>
    <w:rsid w:val="00496635"/>
    <w:rsid w:val="00496781"/>
    <w:rsid w:val="004967FB"/>
    <w:rsid w:val="00496D66"/>
    <w:rsid w:val="00497200"/>
    <w:rsid w:val="00497308"/>
    <w:rsid w:val="004973B9"/>
    <w:rsid w:val="00497489"/>
    <w:rsid w:val="00497526"/>
    <w:rsid w:val="0049755F"/>
    <w:rsid w:val="00497980"/>
    <w:rsid w:val="00497A54"/>
    <w:rsid w:val="00497DF5"/>
    <w:rsid w:val="004A00C7"/>
    <w:rsid w:val="004A0352"/>
    <w:rsid w:val="004A0A37"/>
    <w:rsid w:val="004A1902"/>
    <w:rsid w:val="004A1A29"/>
    <w:rsid w:val="004A1DB5"/>
    <w:rsid w:val="004A2506"/>
    <w:rsid w:val="004A2E87"/>
    <w:rsid w:val="004A33DF"/>
    <w:rsid w:val="004A3AD9"/>
    <w:rsid w:val="004A4013"/>
    <w:rsid w:val="004A4740"/>
    <w:rsid w:val="004A4C98"/>
    <w:rsid w:val="004A59E9"/>
    <w:rsid w:val="004A5AD5"/>
    <w:rsid w:val="004A5E1E"/>
    <w:rsid w:val="004A6C09"/>
    <w:rsid w:val="004A6E55"/>
    <w:rsid w:val="004A7478"/>
    <w:rsid w:val="004A7CCD"/>
    <w:rsid w:val="004B0291"/>
    <w:rsid w:val="004B0388"/>
    <w:rsid w:val="004B1268"/>
    <w:rsid w:val="004B129B"/>
    <w:rsid w:val="004B1337"/>
    <w:rsid w:val="004B1F05"/>
    <w:rsid w:val="004B2194"/>
    <w:rsid w:val="004B251E"/>
    <w:rsid w:val="004B2625"/>
    <w:rsid w:val="004B27FC"/>
    <w:rsid w:val="004B2CDC"/>
    <w:rsid w:val="004B3BB1"/>
    <w:rsid w:val="004B4852"/>
    <w:rsid w:val="004B4A0E"/>
    <w:rsid w:val="004B4C0F"/>
    <w:rsid w:val="004B4C2B"/>
    <w:rsid w:val="004B4F26"/>
    <w:rsid w:val="004B512D"/>
    <w:rsid w:val="004B5647"/>
    <w:rsid w:val="004B5AE3"/>
    <w:rsid w:val="004B5BE6"/>
    <w:rsid w:val="004B5CC5"/>
    <w:rsid w:val="004B5CD5"/>
    <w:rsid w:val="004B5CE2"/>
    <w:rsid w:val="004B5FBB"/>
    <w:rsid w:val="004B61C8"/>
    <w:rsid w:val="004B62DF"/>
    <w:rsid w:val="004B68D8"/>
    <w:rsid w:val="004B6EBF"/>
    <w:rsid w:val="004B6EE6"/>
    <w:rsid w:val="004B6F01"/>
    <w:rsid w:val="004B774E"/>
    <w:rsid w:val="004B7B01"/>
    <w:rsid w:val="004C03F6"/>
    <w:rsid w:val="004C11FA"/>
    <w:rsid w:val="004C15D0"/>
    <w:rsid w:val="004C1628"/>
    <w:rsid w:val="004C1881"/>
    <w:rsid w:val="004C22C1"/>
    <w:rsid w:val="004C243A"/>
    <w:rsid w:val="004C2E6F"/>
    <w:rsid w:val="004C330C"/>
    <w:rsid w:val="004C367B"/>
    <w:rsid w:val="004C37AD"/>
    <w:rsid w:val="004C3B04"/>
    <w:rsid w:val="004C3E23"/>
    <w:rsid w:val="004C3E65"/>
    <w:rsid w:val="004C4846"/>
    <w:rsid w:val="004C4B6E"/>
    <w:rsid w:val="004C4E6C"/>
    <w:rsid w:val="004C5500"/>
    <w:rsid w:val="004C55F7"/>
    <w:rsid w:val="004C5889"/>
    <w:rsid w:val="004C5FB0"/>
    <w:rsid w:val="004C69DF"/>
    <w:rsid w:val="004C6B2C"/>
    <w:rsid w:val="004C70B7"/>
    <w:rsid w:val="004C7621"/>
    <w:rsid w:val="004C78D7"/>
    <w:rsid w:val="004C7917"/>
    <w:rsid w:val="004C7B7D"/>
    <w:rsid w:val="004D005A"/>
    <w:rsid w:val="004D0080"/>
    <w:rsid w:val="004D067E"/>
    <w:rsid w:val="004D0A5F"/>
    <w:rsid w:val="004D0AB8"/>
    <w:rsid w:val="004D0B69"/>
    <w:rsid w:val="004D0D2A"/>
    <w:rsid w:val="004D0ED1"/>
    <w:rsid w:val="004D1CE4"/>
    <w:rsid w:val="004D1D60"/>
    <w:rsid w:val="004D22A0"/>
    <w:rsid w:val="004D23AF"/>
    <w:rsid w:val="004D23B9"/>
    <w:rsid w:val="004D2491"/>
    <w:rsid w:val="004D28A3"/>
    <w:rsid w:val="004D2CA9"/>
    <w:rsid w:val="004D38B3"/>
    <w:rsid w:val="004D3DFF"/>
    <w:rsid w:val="004D3F95"/>
    <w:rsid w:val="004D40E2"/>
    <w:rsid w:val="004D43B0"/>
    <w:rsid w:val="004D4492"/>
    <w:rsid w:val="004D46A7"/>
    <w:rsid w:val="004D4B35"/>
    <w:rsid w:val="004D4BB6"/>
    <w:rsid w:val="004D516F"/>
    <w:rsid w:val="004D5840"/>
    <w:rsid w:val="004D59F5"/>
    <w:rsid w:val="004D5D16"/>
    <w:rsid w:val="004D616F"/>
    <w:rsid w:val="004D6988"/>
    <w:rsid w:val="004D6D74"/>
    <w:rsid w:val="004D6F96"/>
    <w:rsid w:val="004D7395"/>
    <w:rsid w:val="004E0256"/>
    <w:rsid w:val="004E082A"/>
    <w:rsid w:val="004E0BC6"/>
    <w:rsid w:val="004E1290"/>
    <w:rsid w:val="004E12AF"/>
    <w:rsid w:val="004E139F"/>
    <w:rsid w:val="004E1B67"/>
    <w:rsid w:val="004E1B96"/>
    <w:rsid w:val="004E1E40"/>
    <w:rsid w:val="004E2171"/>
    <w:rsid w:val="004E2A25"/>
    <w:rsid w:val="004E3474"/>
    <w:rsid w:val="004E427B"/>
    <w:rsid w:val="004E45AD"/>
    <w:rsid w:val="004E49CD"/>
    <w:rsid w:val="004E4F85"/>
    <w:rsid w:val="004E502C"/>
    <w:rsid w:val="004E5226"/>
    <w:rsid w:val="004E53FA"/>
    <w:rsid w:val="004E596A"/>
    <w:rsid w:val="004E5D6D"/>
    <w:rsid w:val="004E5D86"/>
    <w:rsid w:val="004E6505"/>
    <w:rsid w:val="004E6562"/>
    <w:rsid w:val="004E68C5"/>
    <w:rsid w:val="004E6E56"/>
    <w:rsid w:val="004E796B"/>
    <w:rsid w:val="004E7F3C"/>
    <w:rsid w:val="004F01AF"/>
    <w:rsid w:val="004F0761"/>
    <w:rsid w:val="004F0AB1"/>
    <w:rsid w:val="004F0CC1"/>
    <w:rsid w:val="004F0E89"/>
    <w:rsid w:val="004F1493"/>
    <w:rsid w:val="004F1501"/>
    <w:rsid w:val="004F159C"/>
    <w:rsid w:val="004F170A"/>
    <w:rsid w:val="004F1A2D"/>
    <w:rsid w:val="004F1C43"/>
    <w:rsid w:val="004F1ED1"/>
    <w:rsid w:val="004F1FD8"/>
    <w:rsid w:val="004F259E"/>
    <w:rsid w:val="004F25EC"/>
    <w:rsid w:val="004F2767"/>
    <w:rsid w:val="004F2942"/>
    <w:rsid w:val="004F2A5F"/>
    <w:rsid w:val="004F2B31"/>
    <w:rsid w:val="004F2E85"/>
    <w:rsid w:val="004F2F66"/>
    <w:rsid w:val="004F35FE"/>
    <w:rsid w:val="004F40B4"/>
    <w:rsid w:val="004F5070"/>
    <w:rsid w:val="004F5545"/>
    <w:rsid w:val="004F580F"/>
    <w:rsid w:val="004F5810"/>
    <w:rsid w:val="004F5EEF"/>
    <w:rsid w:val="004F6119"/>
    <w:rsid w:val="004F6AF6"/>
    <w:rsid w:val="004F7186"/>
    <w:rsid w:val="004F7A07"/>
    <w:rsid w:val="004F7B8A"/>
    <w:rsid w:val="004F7C07"/>
    <w:rsid w:val="004F7D5C"/>
    <w:rsid w:val="004F7DE3"/>
    <w:rsid w:val="004F7E3B"/>
    <w:rsid w:val="00500364"/>
    <w:rsid w:val="00500F67"/>
    <w:rsid w:val="00501115"/>
    <w:rsid w:val="005011F6"/>
    <w:rsid w:val="0050150C"/>
    <w:rsid w:val="005015E2"/>
    <w:rsid w:val="005018DC"/>
    <w:rsid w:val="00501A40"/>
    <w:rsid w:val="00501DAE"/>
    <w:rsid w:val="00501EE3"/>
    <w:rsid w:val="00501F36"/>
    <w:rsid w:val="00502055"/>
    <w:rsid w:val="005025D5"/>
    <w:rsid w:val="00502678"/>
    <w:rsid w:val="00502967"/>
    <w:rsid w:val="00502F41"/>
    <w:rsid w:val="005031D3"/>
    <w:rsid w:val="005036DA"/>
    <w:rsid w:val="00503721"/>
    <w:rsid w:val="005037DB"/>
    <w:rsid w:val="00503EF4"/>
    <w:rsid w:val="00504568"/>
    <w:rsid w:val="00504721"/>
    <w:rsid w:val="005047E4"/>
    <w:rsid w:val="005049D2"/>
    <w:rsid w:val="00504C37"/>
    <w:rsid w:val="00504D73"/>
    <w:rsid w:val="005052F9"/>
    <w:rsid w:val="00505F3B"/>
    <w:rsid w:val="0050622A"/>
    <w:rsid w:val="00506311"/>
    <w:rsid w:val="0050633C"/>
    <w:rsid w:val="00506A85"/>
    <w:rsid w:val="00506C00"/>
    <w:rsid w:val="00506CA1"/>
    <w:rsid w:val="0050721B"/>
    <w:rsid w:val="005075AD"/>
    <w:rsid w:val="00507C14"/>
    <w:rsid w:val="00507E59"/>
    <w:rsid w:val="00507EF1"/>
    <w:rsid w:val="00507F13"/>
    <w:rsid w:val="005109AC"/>
    <w:rsid w:val="00510B17"/>
    <w:rsid w:val="00510FC6"/>
    <w:rsid w:val="00511EE0"/>
    <w:rsid w:val="00512CF5"/>
    <w:rsid w:val="00512F59"/>
    <w:rsid w:val="00513156"/>
    <w:rsid w:val="0051365F"/>
    <w:rsid w:val="00513E65"/>
    <w:rsid w:val="005142BB"/>
    <w:rsid w:val="00514704"/>
    <w:rsid w:val="00514C14"/>
    <w:rsid w:val="00514F0B"/>
    <w:rsid w:val="00515256"/>
    <w:rsid w:val="00515898"/>
    <w:rsid w:val="0051635E"/>
    <w:rsid w:val="00516658"/>
    <w:rsid w:val="005169E4"/>
    <w:rsid w:val="00516E13"/>
    <w:rsid w:val="00516F8B"/>
    <w:rsid w:val="00516FF7"/>
    <w:rsid w:val="0051739E"/>
    <w:rsid w:val="00517436"/>
    <w:rsid w:val="00517461"/>
    <w:rsid w:val="00520484"/>
    <w:rsid w:val="00520601"/>
    <w:rsid w:val="00520760"/>
    <w:rsid w:val="005214E8"/>
    <w:rsid w:val="005226F6"/>
    <w:rsid w:val="00523003"/>
    <w:rsid w:val="00523418"/>
    <w:rsid w:val="0052405A"/>
    <w:rsid w:val="005243B8"/>
    <w:rsid w:val="00524519"/>
    <w:rsid w:val="005246B5"/>
    <w:rsid w:val="00524BF3"/>
    <w:rsid w:val="00524FAB"/>
    <w:rsid w:val="005250BC"/>
    <w:rsid w:val="0052525C"/>
    <w:rsid w:val="005255C8"/>
    <w:rsid w:val="00525812"/>
    <w:rsid w:val="00525DAB"/>
    <w:rsid w:val="00525E8A"/>
    <w:rsid w:val="005261A9"/>
    <w:rsid w:val="00526301"/>
    <w:rsid w:val="00526429"/>
    <w:rsid w:val="005266F5"/>
    <w:rsid w:val="0052693E"/>
    <w:rsid w:val="00526EEB"/>
    <w:rsid w:val="00527705"/>
    <w:rsid w:val="00527D1A"/>
    <w:rsid w:val="005306B2"/>
    <w:rsid w:val="005310E5"/>
    <w:rsid w:val="00531459"/>
    <w:rsid w:val="005314D2"/>
    <w:rsid w:val="00531B94"/>
    <w:rsid w:val="00531CD5"/>
    <w:rsid w:val="0053272B"/>
    <w:rsid w:val="0053289C"/>
    <w:rsid w:val="00532991"/>
    <w:rsid w:val="00532F99"/>
    <w:rsid w:val="005330B1"/>
    <w:rsid w:val="005330DE"/>
    <w:rsid w:val="00533739"/>
    <w:rsid w:val="00533880"/>
    <w:rsid w:val="005339EA"/>
    <w:rsid w:val="005348B5"/>
    <w:rsid w:val="00535471"/>
    <w:rsid w:val="00535757"/>
    <w:rsid w:val="00535F69"/>
    <w:rsid w:val="00536338"/>
    <w:rsid w:val="0053669D"/>
    <w:rsid w:val="005366F7"/>
    <w:rsid w:val="00536C30"/>
    <w:rsid w:val="00537414"/>
    <w:rsid w:val="005379AC"/>
    <w:rsid w:val="00537B89"/>
    <w:rsid w:val="00537DB9"/>
    <w:rsid w:val="00540692"/>
    <w:rsid w:val="00540719"/>
    <w:rsid w:val="00540C27"/>
    <w:rsid w:val="00540DF3"/>
    <w:rsid w:val="00541770"/>
    <w:rsid w:val="0054192E"/>
    <w:rsid w:val="00541DA4"/>
    <w:rsid w:val="0054249B"/>
    <w:rsid w:val="005424FC"/>
    <w:rsid w:val="00542A6B"/>
    <w:rsid w:val="00542E7A"/>
    <w:rsid w:val="00542FAE"/>
    <w:rsid w:val="00543137"/>
    <w:rsid w:val="00543343"/>
    <w:rsid w:val="0054346C"/>
    <w:rsid w:val="005434A7"/>
    <w:rsid w:val="005438DC"/>
    <w:rsid w:val="00543B77"/>
    <w:rsid w:val="00543D91"/>
    <w:rsid w:val="0054448A"/>
    <w:rsid w:val="00544F04"/>
    <w:rsid w:val="00544FBE"/>
    <w:rsid w:val="00545530"/>
    <w:rsid w:val="00545AEC"/>
    <w:rsid w:val="00545EF9"/>
    <w:rsid w:val="005460BE"/>
    <w:rsid w:val="0054666A"/>
    <w:rsid w:val="0054699B"/>
    <w:rsid w:val="00546C0F"/>
    <w:rsid w:val="005471B2"/>
    <w:rsid w:val="005477A8"/>
    <w:rsid w:val="005479FF"/>
    <w:rsid w:val="00547B37"/>
    <w:rsid w:val="00547CE7"/>
    <w:rsid w:val="00547D7B"/>
    <w:rsid w:val="00547F1B"/>
    <w:rsid w:val="005501C7"/>
    <w:rsid w:val="00550AE3"/>
    <w:rsid w:val="00550CD1"/>
    <w:rsid w:val="00551804"/>
    <w:rsid w:val="00551F29"/>
    <w:rsid w:val="0055260E"/>
    <w:rsid w:val="00552653"/>
    <w:rsid w:val="00552946"/>
    <w:rsid w:val="005529D3"/>
    <w:rsid w:val="005530B5"/>
    <w:rsid w:val="0055320E"/>
    <w:rsid w:val="00553543"/>
    <w:rsid w:val="0055391C"/>
    <w:rsid w:val="00553A20"/>
    <w:rsid w:val="00554466"/>
    <w:rsid w:val="0055557E"/>
    <w:rsid w:val="00555DC8"/>
    <w:rsid w:val="0055615B"/>
    <w:rsid w:val="005563B8"/>
    <w:rsid w:val="00556669"/>
    <w:rsid w:val="005567D5"/>
    <w:rsid w:val="00556BE6"/>
    <w:rsid w:val="00556C04"/>
    <w:rsid w:val="00556C13"/>
    <w:rsid w:val="00556FC0"/>
    <w:rsid w:val="00557077"/>
    <w:rsid w:val="00557238"/>
    <w:rsid w:val="005576BD"/>
    <w:rsid w:val="00560822"/>
    <w:rsid w:val="00560A27"/>
    <w:rsid w:val="00560DD7"/>
    <w:rsid w:val="00560F11"/>
    <w:rsid w:val="00561570"/>
    <w:rsid w:val="00561B7B"/>
    <w:rsid w:val="00561E94"/>
    <w:rsid w:val="005620A1"/>
    <w:rsid w:val="0056227F"/>
    <w:rsid w:val="005622BE"/>
    <w:rsid w:val="00562C6C"/>
    <w:rsid w:val="00562F81"/>
    <w:rsid w:val="00563878"/>
    <w:rsid w:val="00563B0A"/>
    <w:rsid w:val="00563CAB"/>
    <w:rsid w:val="00564078"/>
    <w:rsid w:val="0056418C"/>
    <w:rsid w:val="00564712"/>
    <w:rsid w:val="005648B7"/>
    <w:rsid w:val="00564AA4"/>
    <w:rsid w:val="00564C9C"/>
    <w:rsid w:val="00565188"/>
    <w:rsid w:val="005654F1"/>
    <w:rsid w:val="0056622F"/>
    <w:rsid w:val="00566C8C"/>
    <w:rsid w:val="00570001"/>
    <w:rsid w:val="00570066"/>
    <w:rsid w:val="0057049B"/>
    <w:rsid w:val="00570EDC"/>
    <w:rsid w:val="00571414"/>
    <w:rsid w:val="0057201E"/>
    <w:rsid w:val="005724C8"/>
    <w:rsid w:val="0057259D"/>
    <w:rsid w:val="005726EA"/>
    <w:rsid w:val="00572EA0"/>
    <w:rsid w:val="0057331A"/>
    <w:rsid w:val="005736A0"/>
    <w:rsid w:val="00573771"/>
    <w:rsid w:val="00573B48"/>
    <w:rsid w:val="0057438B"/>
    <w:rsid w:val="00575156"/>
    <w:rsid w:val="00575408"/>
    <w:rsid w:val="0057543B"/>
    <w:rsid w:val="005754BA"/>
    <w:rsid w:val="00576098"/>
    <w:rsid w:val="00576E5A"/>
    <w:rsid w:val="00576FC1"/>
    <w:rsid w:val="00577338"/>
    <w:rsid w:val="0057734B"/>
    <w:rsid w:val="00577411"/>
    <w:rsid w:val="005774A7"/>
    <w:rsid w:val="005778B3"/>
    <w:rsid w:val="00577AD2"/>
    <w:rsid w:val="00577BEA"/>
    <w:rsid w:val="00577FAE"/>
    <w:rsid w:val="00580701"/>
    <w:rsid w:val="00580A58"/>
    <w:rsid w:val="00580E07"/>
    <w:rsid w:val="005816D0"/>
    <w:rsid w:val="00581980"/>
    <w:rsid w:val="00581DCF"/>
    <w:rsid w:val="0058236A"/>
    <w:rsid w:val="00582E9E"/>
    <w:rsid w:val="00582FEC"/>
    <w:rsid w:val="00583744"/>
    <w:rsid w:val="00583A65"/>
    <w:rsid w:val="00584035"/>
    <w:rsid w:val="005840FC"/>
    <w:rsid w:val="0058414D"/>
    <w:rsid w:val="005841F0"/>
    <w:rsid w:val="00584457"/>
    <w:rsid w:val="005844CE"/>
    <w:rsid w:val="005844D1"/>
    <w:rsid w:val="00584694"/>
    <w:rsid w:val="00584E77"/>
    <w:rsid w:val="0058536D"/>
    <w:rsid w:val="005853F3"/>
    <w:rsid w:val="00585E5F"/>
    <w:rsid w:val="00586E1F"/>
    <w:rsid w:val="00586EC7"/>
    <w:rsid w:val="00587227"/>
    <w:rsid w:val="00587674"/>
    <w:rsid w:val="005877A5"/>
    <w:rsid w:val="00590052"/>
    <w:rsid w:val="00590198"/>
    <w:rsid w:val="00590D0E"/>
    <w:rsid w:val="0059184F"/>
    <w:rsid w:val="0059191B"/>
    <w:rsid w:val="00591C2E"/>
    <w:rsid w:val="00591E25"/>
    <w:rsid w:val="00591FA0"/>
    <w:rsid w:val="00592B24"/>
    <w:rsid w:val="00592C37"/>
    <w:rsid w:val="005930D0"/>
    <w:rsid w:val="00593971"/>
    <w:rsid w:val="005939DF"/>
    <w:rsid w:val="005944EF"/>
    <w:rsid w:val="0059471C"/>
    <w:rsid w:val="00594738"/>
    <w:rsid w:val="005948A0"/>
    <w:rsid w:val="00594E35"/>
    <w:rsid w:val="005952A1"/>
    <w:rsid w:val="005952B2"/>
    <w:rsid w:val="005952B8"/>
    <w:rsid w:val="005953C5"/>
    <w:rsid w:val="005959CD"/>
    <w:rsid w:val="005961A4"/>
    <w:rsid w:val="005969FC"/>
    <w:rsid w:val="00596A57"/>
    <w:rsid w:val="00596E1C"/>
    <w:rsid w:val="005975AF"/>
    <w:rsid w:val="00597645"/>
    <w:rsid w:val="0059780C"/>
    <w:rsid w:val="005A004C"/>
    <w:rsid w:val="005A0287"/>
    <w:rsid w:val="005A0566"/>
    <w:rsid w:val="005A0BD0"/>
    <w:rsid w:val="005A0C48"/>
    <w:rsid w:val="005A11B9"/>
    <w:rsid w:val="005A12BB"/>
    <w:rsid w:val="005A1461"/>
    <w:rsid w:val="005A15FA"/>
    <w:rsid w:val="005A16C2"/>
    <w:rsid w:val="005A1975"/>
    <w:rsid w:val="005A1E57"/>
    <w:rsid w:val="005A1F5A"/>
    <w:rsid w:val="005A259E"/>
    <w:rsid w:val="005A2EB8"/>
    <w:rsid w:val="005A329A"/>
    <w:rsid w:val="005A44BF"/>
    <w:rsid w:val="005A5642"/>
    <w:rsid w:val="005A6956"/>
    <w:rsid w:val="005A6CBA"/>
    <w:rsid w:val="005A6D0C"/>
    <w:rsid w:val="005A6FA9"/>
    <w:rsid w:val="005A7BDF"/>
    <w:rsid w:val="005A7FD3"/>
    <w:rsid w:val="005B00FA"/>
    <w:rsid w:val="005B081D"/>
    <w:rsid w:val="005B08BE"/>
    <w:rsid w:val="005B093D"/>
    <w:rsid w:val="005B0A94"/>
    <w:rsid w:val="005B112E"/>
    <w:rsid w:val="005B1247"/>
    <w:rsid w:val="005B14FA"/>
    <w:rsid w:val="005B1F48"/>
    <w:rsid w:val="005B20AC"/>
    <w:rsid w:val="005B3979"/>
    <w:rsid w:val="005B3D68"/>
    <w:rsid w:val="005B42CC"/>
    <w:rsid w:val="005B4B67"/>
    <w:rsid w:val="005B4DFE"/>
    <w:rsid w:val="005B5292"/>
    <w:rsid w:val="005B56CB"/>
    <w:rsid w:val="005B65EF"/>
    <w:rsid w:val="005B6ADB"/>
    <w:rsid w:val="005B6EEC"/>
    <w:rsid w:val="005B6F30"/>
    <w:rsid w:val="005B748A"/>
    <w:rsid w:val="005B7713"/>
    <w:rsid w:val="005C1532"/>
    <w:rsid w:val="005C19FD"/>
    <w:rsid w:val="005C1BDA"/>
    <w:rsid w:val="005C2001"/>
    <w:rsid w:val="005C20B8"/>
    <w:rsid w:val="005C2203"/>
    <w:rsid w:val="005C24DF"/>
    <w:rsid w:val="005C2549"/>
    <w:rsid w:val="005C2552"/>
    <w:rsid w:val="005C2594"/>
    <w:rsid w:val="005C28A4"/>
    <w:rsid w:val="005C2C5C"/>
    <w:rsid w:val="005C2CB5"/>
    <w:rsid w:val="005C2FE5"/>
    <w:rsid w:val="005C310C"/>
    <w:rsid w:val="005C3701"/>
    <w:rsid w:val="005C39D7"/>
    <w:rsid w:val="005C4E62"/>
    <w:rsid w:val="005C5595"/>
    <w:rsid w:val="005C566D"/>
    <w:rsid w:val="005C56B7"/>
    <w:rsid w:val="005C5A1F"/>
    <w:rsid w:val="005C5AAD"/>
    <w:rsid w:val="005C602D"/>
    <w:rsid w:val="005C67D1"/>
    <w:rsid w:val="005C68FE"/>
    <w:rsid w:val="005C6B2C"/>
    <w:rsid w:val="005C6C9A"/>
    <w:rsid w:val="005C6CFA"/>
    <w:rsid w:val="005C6FEB"/>
    <w:rsid w:val="005C7F2A"/>
    <w:rsid w:val="005D06AB"/>
    <w:rsid w:val="005D0C86"/>
    <w:rsid w:val="005D1432"/>
    <w:rsid w:val="005D1DA4"/>
    <w:rsid w:val="005D20A0"/>
    <w:rsid w:val="005D2183"/>
    <w:rsid w:val="005D23F1"/>
    <w:rsid w:val="005D29B5"/>
    <w:rsid w:val="005D2B1F"/>
    <w:rsid w:val="005D30E6"/>
    <w:rsid w:val="005D333E"/>
    <w:rsid w:val="005D3F92"/>
    <w:rsid w:val="005D4050"/>
    <w:rsid w:val="005D4052"/>
    <w:rsid w:val="005D41E9"/>
    <w:rsid w:val="005D4537"/>
    <w:rsid w:val="005D4775"/>
    <w:rsid w:val="005D4C92"/>
    <w:rsid w:val="005D4F3B"/>
    <w:rsid w:val="005D539D"/>
    <w:rsid w:val="005D57A1"/>
    <w:rsid w:val="005D580A"/>
    <w:rsid w:val="005D5996"/>
    <w:rsid w:val="005D5B6E"/>
    <w:rsid w:val="005D648B"/>
    <w:rsid w:val="005D695B"/>
    <w:rsid w:val="005D733F"/>
    <w:rsid w:val="005E0187"/>
    <w:rsid w:val="005E0234"/>
    <w:rsid w:val="005E0242"/>
    <w:rsid w:val="005E084B"/>
    <w:rsid w:val="005E0964"/>
    <w:rsid w:val="005E0ABA"/>
    <w:rsid w:val="005E11DE"/>
    <w:rsid w:val="005E11E3"/>
    <w:rsid w:val="005E1578"/>
    <w:rsid w:val="005E1B90"/>
    <w:rsid w:val="005E1C41"/>
    <w:rsid w:val="005E224C"/>
    <w:rsid w:val="005E27F1"/>
    <w:rsid w:val="005E2858"/>
    <w:rsid w:val="005E2C90"/>
    <w:rsid w:val="005E340A"/>
    <w:rsid w:val="005E350A"/>
    <w:rsid w:val="005E399B"/>
    <w:rsid w:val="005E4565"/>
    <w:rsid w:val="005E539F"/>
    <w:rsid w:val="005E5604"/>
    <w:rsid w:val="005E5852"/>
    <w:rsid w:val="005E5B53"/>
    <w:rsid w:val="005E5DD7"/>
    <w:rsid w:val="005E624E"/>
    <w:rsid w:val="005E62F4"/>
    <w:rsid w:val="005E6778"/>
    <w:rsid w:val="005E680B"/>
    <w:rsid w:val="005E68DC"/>
    <w:rsid w:val="005E68F8"/>
    <w:rsid w:val="005E699D"/>
    <w:rsid w:val="005E6F3A"/>
    <w:rsid w:val="005E77A5"/>
    <w:rsid w:val="005E77C3"/>
    <w:rsid w:val="005E7980"/>
    <w:rsid w:val="005F02A1"/>
    <w:rsid w:val="005F0A49"/>
    <w:rsid w:val="005F0CF9"/>
    <w:rsid w:val="005F1BAF"/>
    <w:rsid w:val="005F1C93"/>
    <w:rsid w:val="005F1F1E"/>
    <w:rsid w:val="005F2705"/>
    <w:rsid w:val="005F2A6B"/>
    <w:rsid w:val="005F2ABD"/>
    <w:rsid w:val="005F2BAE"/>
    <w:rsid w:val="005F33AA"/>
    <w:rsid w:val="005F37C5"/>
    <w:rsid w:val="005F37E1"/>
    <w:rsid w:val="005F3AAE"/>
    <w:rsid w:val="005F3E31"/>
    <w:rsid w:val="005F4467"/>
    <w:rsid w:val="005F452A"/>
    <w:rsid w:val="005F4E05"/>
    <w:rsid w:val="005F4FCB"/>
    <w:rsid w:val="005F4FF1"/>
    <w:rsid w:val="005F5104"/>
    <w:rsid w:val="005F5222"/>
    <w:rsid w:val="005F58DF"/>
    <w:rsid w:val="005F5B0D"/>
    <w:rsid w:val="005F6107"/>
    <w:rsid w:val="005F7846"/>
    <w:rsid w:val="00600290"/>
    <w:rsid w:val="00600322"/>
    <w:rsid w:val="00600344"/>
    <w:rsid w:val="006004DD"/>
    <w:rsid w:val="0060060A"/>
    <w:rsid w:val="00600A05"/>
    <w:rsid w:val="00600AF6"/>
    <w:rsid w:val="00600D10"/>
    <w:rsid w:val="00600E01"/>
    <w:rsid w:val="00600E0A"/>
    <w:rsid w:val="0060170F"/>
    <w:rsid w:val="006024F0"/>
    <w:rsid w:val="0060331B"/>
    <w:rsid w:val="006034B1"/>
    <w:rsid w:val="0060366A"/>
    <w:rsid w:val="00603762"/>
    <w:rsid w:val="006038A4"/>
    <w:rsid w:val="00603BF6"/>
    <w:rsid w:val="00604017"/>
    <w:rsid w:val="00604679"/>
    <w:rsid w:val="00604DEB"/>
    <w:rsid w:val="006054D1"/>
    <w:rsid w:val="006054DE"/>
    <w:rsid w:val="0060555D"/>
    <w:rsid w:val="00605B47"/>
    <w:rsid w:val="00605EEA"/>
    <w:rsid w:val="00605FB9"/>
    <w:rsid w:val="00606BC5"/>
    <w:rsid w:val="006070D9"/>
    <w:rsid w:val="00607139"/>
    <w:rsid w:val="0060757F"/>
    <w:rsid w:val="006075DC"/>
    <w:rsid w:val="00607B9B"/>
    <w:rsid w:val="00607E75"/>
    <w:rsid w:val="00610086"/>
    <w:rsid w:val="00612308"/>
    <w:rsid w:val="0061247C"/>
    <w:rsid w:val="006124E6"/>
    <w:rsid w:val="00612538"/>
    <w:rsid w:val="006127A0"/>
    <w:rsid w:val="00612C9B"/>
    <w:rsid w:val="00612ECA"/>
    <w:rsid w:val="00613191"/>
    <w:rsid w:val="00613210"/>
    <w:rsid w:val="00613255"/>
    <w:rsid w:val="00613621"/>
    <w:rsid w:val="006137E7"/>
    <w:rsid w:val="006139AE"/>
    <w:rsid w:val="00614247"/>
    <w:rsid w:val="0061430E"/>
    <w:rsid w:val="00614AE2"/>
    <w:rsid w:val="00615002"/>
    <w:rsid w:val="00615F88"/>
    <w:rsid w:val="006160D3"/>
    <w:rsid w:val="00616261"/>
    <w:rsid w:val="0061627C"/>
    <w:rsid w:val="0061658C"/>
    <w:rsid w:val="0061714D"/>
    <w:rsid w:val="00617992"/>
    <w:rsid w:val="00617F84"/>
    <w:rsid w:val="00617FFA"/>
    <w:rsid w:val="0062033F"/>
    <w:rsid w:val="00620815"/>
    <w:rsid w:val="006208D4"/>
    <w:rsid w:val="00620BD0"/>
    <w:rsid w:val="00621318"/>
    <w:rsid w:val="00621696"/>
    <w:rsid w:val="006218D3"/>
    <w:rsid w:val="00621F6B"/>
    <w:rsid w:val="006221B5"/>
    <w:rsid w:val="00622236"/>
    <w:rsid w:val="006226CE"/>
    <w:rsid w:val="00622A47"/>
    <w:rsid w:val="00622CB3"/>
    <w:rsid w:val="00623B97"/>
    <w:rsid w:val="00623D99"/>
    <w:rsid w:val="00623D9B"/>
    <w:rsid w:val="006243F2"/>
    <w:rsid w:val="0062451A"/>
    <w:rsid w:val="006245AC"/>
    <w:rsid w:val="00624A44"/>
    <w:rsid w:val="00624A49"/>
    <w:rsid w:val="00624B74"/>
    <w:rsid w:val="00624C4B"/>
    <w:rsid w:val="00624E39"/>
    <w:rsid w:val="00624EC1"/>
    <w:rsid w:val="00625100"/>
    <w:rsid w:val="00625300"/>
    <w:rsid w:val="00625993"/>
    <w:rsid w:val="006259CD"/>
    <w:rsid w:val="00626707"/>
    <w:rsid w:val="00626937"/>
    <w:rsid w:val="00626C57"/>
    <w:rsid w:val="00626ED5"/>
    <w:rsid w:val="006271BD"/>
    <w:rsid w:val="0062722E"/>
    <w:rsid w:val="006278A3"/>
    <w:rsid w:val="00627BC2"/>
    <w:rsid w:val="00630403"/>
    <w:rsid w:val="00630873"/>
    <w:rsid w:val="00630F5F"/>
    <w:rsid w:val="00630FCE"/>
    <w:rsid w:val="0063163E"/>
    <w:rsid w:val="006317B3"/>
    <w:rsid w:val="00631B5E"/>
    <w:rsid w:val="00631E3F"/>
    <w:rsid w:val="00631E53"/>
    <w:rsid w:val="006324C5"/>
    <w:rsid w:val="00632691"/>
    <w:rsid w:val="00632B78"/>
    <w:rsid w:val="00632EA1"/>
    <w:rsid w:val="00633005"/>
    <w:rsid w:val="00633A83"/>
    <w:rsid w:val="00633B58"/>
    <w:rsid w:val="00634128"/>
    <w:rsid w:val="006341F2"/>
    <w:rsid w:val="006350C0"/>
    <w:rsid w:val="00635320"/>
    <w:rsid w:val="00635EE5"/>
    <w:rsid w:val="0063615E"/>
    <w:rsid w:val="00636279"/>
    <w:rsid w:val="0063664E"/>
    <w:rsid w:val="00636C8B"/>
    <w:rsid w:val="00637041"/>
    <w:rsid w:val="0063734B"/>
    <w:rsid w:val="00637E4D"/>
    <w:rsid w:val="006400EA"/>
    <w:rsid w:val="00640389"/>
    <w:rsid w:val="0064044A"/>
    <w:rsid w:val="00640494"/>
    <w:rsid w:val="00640655"/>
    <w:rsid w:val="00640F9B"/>
    <w:rsid w:val="00641118"/>
    <w:rsid w:val="00641620"/>
    <w:rsid w:val="0064188E"/>
    <w:rsid w:val="0064221B"/>
    <w:rsid w:val="00642748"/>
    <w:rsid w:val="006428A9"/>
    <w:rsid w:val="006428BA"/>
    <w:rsid w:val="00642921"/>
    <w:rsid w:val="00642ADC"/>
    <w:rsid w:val="00643529"/>
    <w:rsid w:val="0064448E"/>
    <w:rsid w:val="00644985"/>
    <w:rsid w:val="00644E35"/>
    <w:rsid w:val="00645134"/>
    <w:rsid w:val="00645227"/>
    <w:rsid w:val="00645835"/>
    <w:rsid w:val="00645870"/>
    <w:rsid w:val="00645ABA"/>
    <w:rsid w:val="00645B63"/>
    <w:rsid w:val="00645E33"/>
    <w:rsid w:val="00645E59"/>
    <w:rsid w:val="00645F44"/>
    <w:rsid w:val="00646566"/>
    <w:rsid w:val="00646DA6"/>
    <w:rsid w:val="00646F5C"/>
    <w:rsid w:val="00647220"/>
    <w:rsid w:val="006476D3"/>
    <w:rsid w:val="006479F5"/>
    <w:rsid w:val="0065093B"/>
    <w:rsid w:val="0065093E"/>
    <w:rsid w:val="00650B08"/>
    <w:rsid w:val="00650D01"/>
    <w:rsid w:val="006519B0"/>
    <w:rsid w:val="00651D30"/>
    <w:rsid w:val="0065244A"/>
    <w:rsid w:val="006528EE"/>
    <w:rsid w:val="00652D34"/>
    <w:rsid w:val="00652E9F"/>
    <w:rsid w:val="006548C4"/>
    <w:rsid w:val="00654919"/>
    <w:rsid w:val="00654CBB"/>
    <w:rsid w:val="00654E1C"/>
    <w:rsid w:val="00654F5B"/>
    <w:rsid w:val="006552F3"/>
    <w:rsid w:val="006553B3"/>
    <w:rsid w:val="00657060"/>
    <w:rsid w:val="0065725F"/>
    <w:rsid w:val="00657DD8"/>
    <w:rsid w:val="00657E01"/>
    <w:rsid w:val="00657F14"/>
    <w:rsid w:val="00661FA6"/>
    <w:rsid w:val="0066238E"/>
    <w:rsid w:val="00662B3E"/>
    <w:rsid w:val="00662CE6"/>
    <w:rsid w:val="00663A22"/>
    <w:rsid w:val="00663A39"/>
    <w:rsid w:val="00663AFC"/>
    <w:rsid w:val="00664A92"/>
    <w:rsid w:val="0066505F"/>
    <w:rsid w:val="006659D1"/>
    <w:rsid w:val="00665A17"/>
    <w:rsid w:val="00665CD5"/>
    <w:rsid w:val="0066634A"/>
    <w:rsid w:val="006663B3"/>
    <w:rsid w:val="00666501"/>
    <w:rsid w:val="006672D5"/>
    <w:rsid w:val="00667F3F"/>
    <w:rsid w:val="00670421"/>
    <w:rsid w:val="006712E4"/>
    <w:rsid w:val="0067169A"/>
    <w:rsid w:val="0067183B"/>
    <w:rsid w:val="006718D9"/>
    <w:rsid w:val="00671D0A"/>
    <w:rsid w:val="00672E2C"/>
    <w:rsid w:val="006735C8"/>
    <w:rsid w:val="00673B51"/>
    <w:rsid w:val="00673D10"/>
    <w:rsid w:val="00673DF6"/>
    <w:rsid w:val="006749F2"/>
    <w:rsid w:val="00674BA4"/>
    <w:rsid w:val="00674C54"/>
    <w:rsid w:val="00674D17"/>
    <w:rsid w:val="0067500E"/>
    <w:rsid w:val="00675601"/>
    <w:rsid w:val="00675BFB"/>
    <w:rsid w:val="00676EAF"/>
    <w:rsid w:val="00676F3A"/>
    <w:rsid w:val="00677019"/>
    <w:rsid w:val="0067709D"/>
    <w:rsid w:val="00677551"/>
    <w:rsid w:val="00680C93"/>
    <w:rsid w:val="00680D94"/>
    <w:rsid w:val="00681DD7"/>
    <w:rsid w:val="00681F28"/>
    <w:rsid w:val="00682160"/>
    <w:rsid w:val="0068241C"/>
    <w:rsid w:val="00683536"/>
    <w:rsid w:val="0068356A"/>
    <w:rsid w:val="00683725"/>
    <w:rsid w:val="0068397C"/>
    <w:rsid w:val="00683BF7"/>
    <w:rsid w:val="00684176"/>
    <w:rsid w:val="006842C2"/>
    <w:rsid w:val="0068451C"/>
    <w:rsid w:val="006845F9"/>
    <w:rsid w:val="00684A6D"/>
    <w:rsid w:val="00684BFA"/>
    <w:rsid w:val="00684CBC"/>
    <w:rsid w:val="00684D52"/>
    <w:rsid w:val="0068556C"/>
    <w:rsid w:val="00685819"/>
    <w:rsid w:val="00685BAF"/>
    <w:rsid w:val="00686059"/>
    <w:rsid w:val="006861D3"/>
    <w:rsid w:val="006869A1"/>
    <w:rsid w:val="00686BBF"/>
    <w:rsid w:val="006871AD"/>
    <w:rsid w:val="00687382"/>
    <w:rsid w:val="00687E06"/>
    <w:rsid w:val="0069009F"/>
    <w:rsid w:val="00690150"/>
    <w:rsid w:val="006913EC"/>
    <w:rsid w:val="00691AB4"/>
    <w:rsid w:val="006921B9"/>
    <w:rsid w:val="00692233"/>
    <w:rsid w:val="0069240D"/>
    <w:rsid w:val="00692DA8"/>
    <w:rsid w:val="00692E5F"/>
    <w:rsid w:val="00693A81"/>
    <w:rsid w:val="00693D76"/>
    <w:rsid w:val="00694146"/>
    <w:rsid w:val="00694CD0"/>
    <w:rsid w:val="00694E01"/>
    <w:rsid w:val="00694F23"/>
    <w:rsid w:val="0069530C"/>
    <w:rsid w:val="00695804"/>
    <w:rsid w:val="006961F9"/>
    <w:rsid w:val="006963C1"/>
    <w:rsid w:val="006963F3"/>
    <w:rsid w:val="00696AF6"/>
    <w:rsid w:val="00696C69"/>
    <w:rsid w:val="00696DB4"/>
    <w:rsid w:val="0069770E"/>
    <w:rsid w:val="00697953"/>
    <w:rsid w:val="00697B71"/>
    <w:rsid w:val="00697C14"/>
    <w:rsid w:val="006A02DA"/>
    <w:rsid w:val="006A0823"/>
    <w:rsid w:val="006A0D6C"/>
    <w:rsid w:val="006A0DB4"/>
    <w:rsid w:val="006A0EF9"/>
    <w:rsid w:val="006A1759"/>
    <w:rsid w:val="006A185E"/>
    <w:rsid w:val="006A1901"/>
    <w:rsid w:val="006A217A"/>
    <w:rsid w:val="006A2B20"/>
    <w:rsid w:val="006A3140"/>
    <w:rsid w:val="006A42A6"/>
    <w:rsid w:val="006A44B5"/>
    <w:rsid w:val="006A4784"/>
    <w:rsid w:val="006A4D11"/>
    <w:rsid w:val="006A510A"/>
    <w:rsid w:val="006A5165"/>
    <w:rsid w:val="006A53C0"/>
    <w:rsid w:val="006A5766"/>
    <w:rsid w:val="006A5BB6"/>
    <w:rsid w:val="006A5CE6"/>
    <w:rsid w:val="006A6280"/>
    <w:rsid w:val="006A62DB"/>
    <w:rsid w:val="006A6845"/>
    <w:rsid w:val="006A6B96"/>
    <w:rsid w:val="006A72BF"/>
    <w:rsid w:val="006A794E"/>
    <w:rsid w:val="006A7CB0"/>
    <w:rsid w:val="006A7FF0"/>
    <w:rsid w:val="006B0115"/>
    <w:rsid w:val="006B075B"/>
    <w:rsid w:val="006B09AB"/>
    <w:rsid w:val="006B0D38"/>
    <w:rsid w:val="006B0E0D"/>
    <w:rsid w:val="006B0E64"/>
    <w:rsid w:val="006B0F15"/>
    <w:rsid w:val="006B1992"/>
    <w:rsid w:val="006B1E42"/>
    <w:rsid w:val="006B1F31"/>
    <w:rsid w:val="006B2A46"/>
    <w:rsid w:val="006B2DDD"/>
    <w:rsid w:val="006B3006"/>
    <w:rsid w:val="006B4209"/>
    <w:rsid w:val="006B4EE9"/>
    <w:rsid w:val="006B5054"/>
    <w:rsid w:val="006B5C23"/>
    <w:rsid w:val="006B5D0C"/>
    <w:rsid w:val="006B6A8F"/>
    <w:rsid w:val="006B6AC9"/>
    <w:rsid w:val="006B6DD0"/>
    <w:rsid w:val="006B6F60"/>
    <w:rsid w:val="006B7225"/>
    <w:rsid w:val="006B75A3"/>
    <w:rsid w:val="006B7D1A"/>
    <w:rsid w:val="006C04D7"/>
    <w:rsid w:val="006C0617"/>
    <w:rsid w:val="006C07C4"/>
    <w:rsid w:val="006C1329"/>
    <w:rsid w:val="006C1B68"/>
    <w:rsid w:val="006C1DA3"/>
    <w:rsid w:val="006C219F"/>
    <w:rsid w:val="006C2329"/>
    <w:rsid w:val="006C2E86"/>
    <w:rsid w:val="006C347B"/>
    <w:rsid w:val="006C3516"/>
    <w:rsid w:val="006C36AA"/>
    <w:rsid w:val="006C3B66"/>
    <w:rsid w:val="006C3FF9"/>
    <w:rsid w:val="006C40C2"/>
    <w:rsid w:val="006C4203"/>
    <w:rsid w:val="006C4382"/>
    <w:rsid w:val="006C463C"/>
    <w:rsid w:val="006C4A86"/>
    <w:rsid w:val="006C509A"/>
    <w:rsid w:val="006C5BDC"/>
    <w:rsid w:val="006C5C28"/>
    <w:rsid w:val="006C6AEE"/>
    <w:rsid w:val="006C6D63"/>
    <w:rsid w:val="006C7051"/>
    <w:rsid w:val="006C7347"/>
    <w:rsid w:val="006D064E"/>
    <w:rsid w:val="006D06FD"/>
    <w:rsid w:val="006D0C92"/>
    <w:rsid w:val="006D1690"/>
    <w:rsid w:val="006D1ACB"/>
    <w:rsid w:val="006D2621"/>
    <w:rsid w:val="006D28D2"/>
    <w:rsid w:val="006D2A7E"/>
    <w:rsid w:val="006D2D45"/>
    <w:rsid w:val="006D3452"/>
    <w:rsid w:val="006D3509"/>
    <w:rsid w:val="006D3597"/>
    <w:rsid w:val="006D36B7"/>
    <w:rsid w:val="006D4C8A"/>
    <w:rsid w:val="006D4F7F"/>
    <w:rsid w:val="006D50B2"/>
    <w:rsid w:val="006D521B"/>
    <w:rsid w:val="006D52E2"/>
    <w:rsid w:val="006D5548"/>
    <w:rsid w:val="006D57F5"/>
    <w:rsid w:val="006D6472"/>
    <w:rsid w:val="006D68A4"/>
    <w:rsid w:val="006D68CF"/>
    <w:rsid w:val="006D6E64"/>
    <w:rsid w:val="006D7514"/>
    <w:rsid w:val="006D76A0"/>
    <w:rsid w:val="006E0671"/>
    <w:rsid w:val="006E1413"/>
    <w:rsid w:val="006E204F"/>
    <w:rsid w:val="006E21A3"/>
    <w:rsid w:val="006E2399"/>
    <w:rsid w:val="006E2CCC"/>
    <w:rsid w:val="006E2D4A"/>
    <w:rsid w:val="006E2F08"/>
    <w:rsid w:val="006E3338"/>
    <w:rsid w:val="006E34F8"/>
    <w:rsid w:val="006E362D"/>
    <w:rsid w:val="006E3A39"/>
    <w:rsid w:val="006E3EB6"/>
    <w:rsid w:val="006E40C6"/>
    <w:rsid w:val="006E47A0"/>
    <w:rsid w:val="006E4FAC"/>
    <w:rsid w:val="006E50F2"/>
    <w:rsid w:val="006E50F4"/>
    <w:rsid w:val="006E57E2"/>
    <w:rsid w:val="006E5DD8"/>
    <w:rsid w:val="006E5FD9"/>
    <w:rsid w:val="006E635A"/>
    <w:rsid w:val="006E6C17"/>
    <w:rsid w:val="006E6D25"/>
    <w:rsid w:val="006E6F00"/>
    <w:rsid w:val="006E74E6"/>
    <w:rsid w:val="006E7511"/>
    <w:rsid w:val="006E7B2E"/>
    <w:rsid w:val="006F082E"/>
    <w:rsid w:val="006F0951"/>
    <w:rsid w:val="006F0CE0"/>
    <w:rsid w:val="006F1980"/>
    <w:rsid w:val="006F1BF4"/>
    <w:rsid w:val="006F1C5A"/>
    <w:rsid w:val="006F1DE4"/>
    <w:rsid w:val="006F1E47"/>
    <w:rsid w:val="006F1EFE"/>
    <w:rsid w:val="006F2154"/>
    <w:rsid w:val="006F2636"/>
    <w:rsid w:val="006F277D"/>
    <w:rsid w:val="006F2822"/>
    <w:rsid w:val="006F2936"/>
    <w:rsid w:val="006F2BC7"/>
    <w:rsid w:val="006F33B5"/>
    <w:rsid w:val="006F354C"/>
    <w:rsid w:val="006F3ABE"/>
    <w:rsid w:val="006F47B4"/>
    <w:rsid w:val="006F487A"/>
    <w:rsid w:val="006F539D"/>
    <w:rsid w:val="006F5EA9"/>
    <w:rsid w:val="006F62DB"/>
    <w:rsid w:val="006F6753"/>
    <w:rsid w:val="006F688A"/>
    <w:rsid w:val="006F68F0"/>
    <w:rsid w:val="006F6E51"/>
    <w:rsid w:val="006F7269"/>
    <w:rsid w:val="006F74BB"/>
    <w:rsid w:val="006F7A4D"/>
    <w:rsid w:val="006F7B24"/>
    <w:rsid w:val="006F7D10"/>
    <w:rsid w:val="007000B1"/>
    <w:rsid w:val="00700127"/>
    <w:rsid w:val="007001A3"/>
    <w:rsid w:val="00700F85"/>
    <w:rsid w:val="00702A2D"/>
    <w:rsid w:val="0070346D"/>
    <w:rsid w:val="00703561"/>
    <w:rsid w:val="00703B10"/>
    <w:rsid w:val="00704367"/>
    <w:rsid w:val="007043D7"/>
    <w:rsid w:val="0070455C"/>
    <w:rsid w:val="00704949"/>
    <w:rsid w:val="00706212"/>
    <w:rsid w:val="00706279"/>
    <w:rsid w:val="00706339"/>
    <w:rsid w:val="007063C2"/>
    <w:rsid w:val="00706561"/>
    <w:rsid w:val="00706696"/>
    <w:rsid w:val="00706780"/>
    <w:rsid w:val="00706EFF"/>
    <w:rsid w:val="00706F5A"/>
    <w:rsid w:val="0070700F"/>
    <w:rsid w:val="0070741D"/>
    <w:rsid w:val="00707A50"/>
    <w:rsid w:val="00707C79"/>
    <w:rsid w:val="007104D4"/>
    <w:rsid w:val="00710677"/>
    <w:rsid w:val="00710EF2"/>
    <w:rsid w:val="0071194B"/>
    <w:rsid w:val="00711FB2"/>
    <w:rsid w:val="007122A4"/>
    <w:rsid w:val="00713237"/>
    <w:rsid w:val="00713826"/>
    <w:rsid w:val="00713920"/>
    <w:rsid w:val="00713B53"/>
    <w:rsid w:val="0071420A"/>
    <w:rsid w:val="0071421F"/>
    <w:rsid w:val="00714423"/>
    <w:rsid w:val="00714558"/>
    <w:rsid w:val="007145CD"/>
    <w:rsid w:val="00714809"/>
    <w:rsid w:val="00714878"/>
    <w:rsid w:val="00714A53"/>
    <w:rsid w:val="007153C8"/>
    <w:rsid w:val="00715840"/>
    <w:rsid w:val="00715974"/>
    <w:rsid w:val="00715DEF"/>
    <w:rsid w:val="00715E13"/>
    <w:rsid w:val="00716665"/>
    <w:rsid w:val="0071694F"/>
    <w:rsid w:val="007169E5"/>
    <w:rsid w:val="00716E59"/>
    <w:rsid w:val="007171C5"/>
    <w:rsid w:val="00717612"/>
    <w:rsid w:val="00717C9F"/>
    <w:rsid w:val="00720071"/>
    <w:rsid w:val="007207C9"/>
    <w:rsid w:val="007215BF"/>
    <w:rsid w:val="007215EF"/>
    <w:rsid w:val="00721854"/>
    <w:rsid w:val="00721EE2"/>
    <w:rsid w:val="00722231"/>
    <w:rsid w:val="00722351"/>
    <w:rsid w:val="00722A8D"/>
    <w:rsid w:val="00722CB5"/>
    <w:rsid w:val="00722E22"/>
    <w:rsid w:val="007233D0"/>
    <w:rsid w:val="00723586"/>
    <w:rsid w:val="007238B3"/>
    <w:rsid w:val="007245FC"/>
    <w:rsid w:val="0072468B"/>
    <w:rsid w:val="00724AD4"/>
    <w:rsid w:val="00724ADC"/>
    <w:rsid w:val="007254A2"/>
    <w:rsid w:val="0072594D"/>
    <w:rsid w:val="00726113"/>
    <w:rsid w:val="0072648B"/>
    <w:rsid w:val="007264F5"/>
    <w:rsid w:val="00726D68"/>
    <w:rsid w:val="00727275"/>
    <w:rsid w:val="00727346"/>
    <w:rsid w:val="00730248"/>
    <w:rsid w:val="00730596"/>
    <w:rsid w:val="00731004"/>
    <w:rsid w:val="00731064"/>
    <w:rsid w:val="00731947"/>
    <w:rsid w:val="00732616"/>
    <w:rsid w:val="00732DBD"/>
    <w:rsid w:val="0073339F"/>
    <w:rsid w:val="00733507"/>
    <w:rsid w:val="00733F12"/>
    <w:rsid w:val="007341F1"/>
    <w:rsid w:val="0073450B"/>
    <w:rsid w:val="00734621"/>
    <w:rsid w:val="007348A9"/>
    <w:rsid w:val="007349D7"/>
    <w:rsid w:val="00735203"/>
    <w:rsid w:val="00735214"/>
    <w:rsid w:val="00735520"/>
    <w:rsid w:val="007358A8"/>
    <w:rsid w:val="007360BD"/>
    <w:rsid w:val="00736294"/>
    <w:rsid w:val="007364EA"/>
    <w:rsid w:val="00736FFD"/>
    <w:rsid w:val="00737821"/>
    <w:rsid w:val="00737835"/>
    <w:rsid w:val="00740120"/>
    <w:rsid w:val="007404BD"/>
    <w:rsid w:val="007408CB"/>
    <w:rsid w:val="00740A19"/>
    <w:rsid w:val="00740DFA"/>
    <w:rsid w:val="00741369"/>
    <w:rsid w:val="00741E32"/>
    <w:rsid w:val="00742286"/>
    <w:rsid w:val="00742450"/>
    <w:rsid w:val="0074292A"/>
    <w:rsid w:val="00742D90"/>
    <w:rsid w:val="00742F34"/>
    <w:rsid w:val="007431B8"/>
    <w:rsid w:val="00743CF2"/>
    <w:rsid w:val="00743F2C"/>
    <w:rsid w:val="00744B57"/>
    <w:rsid w:val="0074507F"/>
    <w:rsid w:val="007455B5"/>
    <w:rsid w:val="00746975"/>
    <w:rsid w:val="00746F2E"/>
    <w:rsid w:val="007472DA"/>
    <w:rsid w:val="0074749C"/>
    <w:rsid w:val="00747EB0"/>
    <w:rsid w:val="007506E2"/>
    <w:rsid w:val="00750A9E"/>
    <w:rsid w:val="00751064"/>
    <w:rsid w:val="00751E67"/>
    <w:rsid w:val="00751FF5"/>
    <w:rsid w:val="007520CA"/>
    <w:rsid w:val="0075220D"/>
    <w:rsid w:val="00752490"/>
    <w:rsid w:val="00752ED9"/>
    <w:rsid w:val="0075329E"/>
    <w:rsid w:val="0075365A"/>
    <w:rsid w:val="007538AD"/>
    <w:rsid w:val="0075396B"/>
    <w:rsid w:val="00753DCD"/>
    <w:rsid w:val="00754108"/>
    <w:rsid w:val="0075430E"/>
    <w:rsid w:val="00754455"/>
    <w:rsid w:val="00754A64"/>
    <w:rsid w:val="00755610"/>
    <w:rsid w:val="007557BF"/>
    <w:rsid w:val="007557DD"/>
    <w:rsid w:val="00755B0A"/>
    <w:rsid w:val="00755E7B"/>
    <w:rsid w:val="007561D2"/>
    <w:rsid w:val="00756469"/>
    <w:rsid w:val="00756A58"/>
    <w:rsid w:val="00756B24"/>
    <w:rsid w:val="00756FFF"/>
    <w:rsid w:val="00757055"/>
    <w:rsid w:val="00757189"/>
    <w:rsid w:val="007571E5"/>
    <w:rsid w:val="007575BF"/>
    <w:rsid w:val="00757610"/>
    <w:rsid w:val="00757C3D"/>
    <w:rsid w:val="00757E10"/>
    <w:rsid w:val="00757F19"/>
    <w:rsid w:val="00760195"/>
    <w:rsid w:val="00760466"/>
    <w:rsid w:val="00760555"/>
    <w:rsid w:val="00760ABF"/>
    <w:rsid w:val="007616A0"/>
    <w:rsid w:val="00761733"/>
    <w:rsid w:val="007619C8"/>
    <w:rsid w:val="007625BD"/>
    <w:rsid w:val="007630C1"/>
    <w:rsid w:val="007631F4"/>
    <w:rsid w:val="0076332A"/>
    <w:rsid w:val="00763589"/>
    <w:rsid w:val="0076358B"/>
    <w:rsid w:val="00763CB7"/>
    <w:rsid w:val="007643D0"/>
    <w:rsid w:val="00764513"/>
    <w:rsid w:val="0076496C"/>
    <w:rsid w:val="00764F97"/>
    <w:rsid w:val="00765046"/>
    <w:rsid w:val="007656AD"/>
    <w:rsid w:val="00765776"/>
    <w:rsid w:val="00765AC7"/>
    <w:rsid w:val="0076606C"/>
    <w:rsid w:val="00766605"/>
    <w:rsid w:val="00766BBA"/>
    <w:rsid w:val="007671A6"/>
    <w:rsid w:val="007672B6"/>
    <w:rsid w:val="00767F00"/>
    <w:rsid w:val="007705A0"/>
    <w:rsid w:val="00770887"/>
    <w:rsid w:val="00770FD9"/>
    <w:rsid w:val="00771459"/>
    <w:rsid w:val="007719AD"/>
    <w:rsid w:val="00771B97"/>
    <w:rsid w:val="00771BAB"/>
    <w:rsid w:val="007720AD"/>
    <w:rsid w:val="00772CA7"/>
    <w:rsid w:val="00774104"/>
    <w:rsid w:val="007749BE"/>
    <w:rsid w:val="00774D80"/>
    <w:rsid w:val="00774FCC"/>
    <w:rsid w:val="00775FB2"/>
    <w:rsid w:val="007768CB"/>
    <w:rsid w:val="0077692D"/>
    <w:rsid w:val="0077729E"/>
    <w:rsid w:val="0077758E"/>
    <w:rsid w:val="00777CE6"/>
    <w:rsid w:val="00777FB7"/>
    <w:rsid w:val="007800A1"/>
    <w:rsid w:val="007803E9"/>
    <w:rsid w:val="00780A33"/>
    <w:rsid w:val="00780B87"/>
    <w:rsid w:val="00780C47"/>
    <w:rsid w:val="007810A2"/>
    <w:rsid w:val="00781A50"/>
    <w:rsid w:val="00781E5B"/>
    <w:rsid w:val="00782A8C"/>
    <w:rsid w:val="00782B01"/>
    <w:rsid w:val="00782C01"/>
    <w:rsid w:val="0078322E"/>
    <w:rsid w:val="007833BB"/>
    <w:rsid w:val="0078457D"/>
    <w:rsid w:val="007846E6"/>
    <w:rsid w:val="00784BE2"/>
    <w:rsid w:val="00784DFB"/>
    <w:rsid w:val="00784E8E"/>
    <w:rsid w:val="00785263"/>
    <w:rsid w:val="0078537D"/>
    <w:rsid w:val="00785DB4"/>
    <w:rsid w:val="00786299"/>
    <w:rsid w:val="007867A8"/>
    <w:rsid w:val="007868E5"/>
    <w:rsid w:val="00786AD0"/>
    <w:rsid w:val="00786B70"/>
    <w:rsid w:val="00787098"/>
    <w:rsid w:val="007875C5"/>
    <w:rsid w:val="0078770A"/>
    <w:rsid w:val="00787A2A"/>
    <w:rsid w:val="007901BB"/>
    <w:rsid w:val="00790340"/>
    <w:rsid w:val="00790854"/>
    <w:rsid w:val="007908C2"/>
    <w:rsid w:val="007908CB"/>
    <w:rsid w:val="007918F3"/>
    <w:rsid w:val="00791BF6"/>
    <w:rsid w:val="00791F85"/>
    <w:rsid w:val="007923DF"/>
    <w:rsid w:val="00792DCE"/>
    <w:rsid w:val="00792F45"/>
    <w:rsid w:val="0079324B"/>
    <w:rsid w:val="00793C67"/>
    <w:rsid w:val="00793D71"/>
    <w:rsid w:val="00793ED9"/>
    <w:rsid w:val="007941A7"/>
    <w:rsid w:val="00794AEB"/>
    <w:rsid w:val="00795276"/>
    <w:rsid w:val="007956E5"/>
    <w:rsid w:val="00795897"/>
    <w:rsid w:val="00795DF2"/>
    <w:rsid w:val="007965A7"/>
    <w:rsid w:val="00796CD0"/>
    <w:rsid w:val="00796DFF"/>
    <w:rsid w:val="00797323"/>
    <w:rsid w:val="00797B0D"/>
    <w:rsid w:val="00797D6F"/>
    <w:rsid w:val="007A0161"/>
    <w:rsid w:val="007A01F1"/>
    <w:rsid w:val="007A037C"/>
    <w:rsid w:val="007A057D"/>
    <w:rsid w:val="007A0C2F"/>
    <w:rsid w:val="007A1107"/>
    <w:rsid w:val="007A1121"/>
    <w:rsid w:val="007A17FB"/>
    <w:rsid w:val="007A195C"/>
    <w:rsid w:val="007A1966"/>
    <w:rsid w:val="007A1B37"/>
    <w:rsid w:val="007A1C8A"/>
    <w:rsid w:val="007A2594"/>
    <w:rsid w:val="007A2679"/>
    <w:rsid w:val="007A2F0E"/>
    <w:rsid w:val="007A32A8"/>
    <w:rsid w:val="007A337D"/>
    <w:rsid w:val="007A3CAC"/>
    <w:rsid w:val="007A3DBD"/>
    <w:rsid w:val="007A3EA8"/>
    <w:rsid w:val="007A41CA"/>
    <w:rsid w:val="007A432C"/>
    <w:rsid w:val="007A4373"/>
    <w:rsid w:val="007A441D"/>
    <w:rsid w:val="007A4DC3"/>
    <w:rsid w:val="007A568B"/>
    <w:rsid w:val="007A575F"/>
    <w:rsid w:val="007A5A34"/>
    <w:rsid w:val="007A5B10"/>
    <w:rsid w:val="007A5BE5"/>
    <w:rsid w:val="007A64A9"/>
    <w:rsid w:val="007A6624"/>
    <w:rsid w:val="007A68BE"/>
    <w:rsid w:val="007A6A72"/>
    <w:rsid w:val="007A6E5B"/>
    <w:rsid w:val="007A6F08"/>
    <w:rsid w:val="007A6F12"/>
    <w:rsid w:val="007A7BCA"/>
    <w:rsid w:val="007B05A5"/>
    <w:rsid w:val="007B0622"/>
    <w:rsid w:val="007B0A00"/>
    <w:rsid w:val="007B0DA2"/>
    <w:rsid w:val="007B10CE"/>
    <w:rsid w:val="007B1543"/>
    <w:rsid w:val="007B1C88"/>
    <w:rsid w:val="007B21D3"/>
    <w:rsid w:val="007B2B4D"/>
    <w:rsid w:val="007B2C7E"/>
    <w:rsid w:val="007B34C8"/>
    <w:rsid w:val="007B3B9E"/>
    <w:rsid w:val="007B3C00"/>
    <w:rsid w:val="007B3E87"/>
    <w:rsid w:val="007B4A71"/>
    <w:rsid w:val="007B4ED4"/>
    <w:rsid w:val="007B5724"/>
    <w:rsid w:val="007B589F"/>
    <w:rsid w:val="007B5AE9"/>
    <w:rsid w:val="007B5D23"/>
    <w:rsid w:val="007B5D25"/>
    <w:rsid w:val="007B617C"/>
    <w:rsid w:val="007B6977"/>
    <w:rsid w:val="007B6B10"/>
    <w:rsid w:val="007B6FC3"/>
    <w:rsid w:val="007B7557"/>
    <w:rsid w:val="007B775E"/>
    <w:rsid w:val="007C063E"/>
    <w:rsid w:val="007C0B60"/>
    <w:rsid w:val="007C0CF8"/>
    <w:rsid w:val="007C107C"/>
    <w:rsid w:val="007C13A5"/>
    <w:rsid w:val="007C1A61"/>
    <w:rsid w:val="007C2AC0"/>
    <w:rsid w:val="007C2DAB"/>
    <w:rsid w:val="007C315B"/>
    <w:rsid w:val="007C3367"/>
    <w:rsid w:val="007C3690"/>
    <w:rsid w:val="007C384D"/>
    <w:rsid w:val="007C453E"/>
    <w:rsid w:val="007C4610"/>
    <w:rsid w:val="007C4666"/>
    <w:rsid w:val="007C46E4"/>
    <w:rsid w:val="007C4910"/>
    <w:rsid w:val="007C4BC5"/>
    <w:rsid w:val="007C4EC7"/>
    <w:rsid w:val="007C4FC7"/>
    <w:rsid w:val="007C528E"/>
    <w:rsid w:val="007C541B"/>
    <w:rsid w:val="007C542A"/>
    <w:rsid w:val="007C5556"/>
    <w:rsid w:val="007C598E"/>
    <w:rsid w:val="007C6275"/>
    <w:rsid w:val="007C6BC2"/>
    <w:rsid w:val="007C7272"/>
    <w:rsid w:val="007D04AD"/>
    <w:rsid w:val="007D0D18"/>
    <w:rsid w:val="007D0D82"/>
    <w:rsid w:val="007D0E7F"/>
    <w:rsid w:val="007D116F"/>
    <w:rsid w:val="007D1417"/>
    <w:rsid w:val="007D1693"/>
    <w:rsid w:val="007D16D2"/>
    <w:rsid w:val="007D1922"/>
    <w:rsid w:val="007D1A8E"/>
    <w:rsid w:val="007D2389"/>
    <w:rsid w:val="007D2FD5"/>
    <w:rsid w:val="007D37BD"/>
    <w:rsid w:val="007D38F3"/>
    <w:rsid w:val="007D3A47"/>
    <w:rsid w:val="007D3DE0"/>
    <w:rsid w:val="007D3FFF"/>
    <w:rsid w:val="007D4575"/>
    <w:rsid w:val="007D4959"/>
    <w:rsid w:val="007D4A1A"/>
    <w:rsid w:val="007D5633"/>
    <w:rsid w:val="007D5645"/>
    <w:rsid w:val="007D5C0C"/>
    <w:rsid w:val="007D5DEC"/>
    <w:rsid w:val="007D5F1E"/>
    <w:rsid w:val="007D5F55"/>
    <w:rsid w:val="007D5F83"/>
    <w:rsid w:val="007D6B1B"/>
    <w:rsid w:val="007D7A41"/>
    <w:rsid w:val="007D7E9E"/>
    <w:rsid w:val="007E013A"/>
    <w:rsid w:val="007E073D"/>
    <w:rsid w:val="007E0905"/>
    <w:rsid w:val="007E0A71"/>
    <w:rsid w:val="007E0DD9"/>
    <w:rsid w:val="007E0F0C"/>
    <w:rsid w:val="007E138B"/>
    <w:rsid w:val="007E1BCF"/>
    <w:rsid w:val="007E2149"/>
    <w:rsid w:val="007E2C3A"/>
    <w:rsid w:val="007E2C54"/>
    <w:rsid w:val="007E2D06"/>
    <w:rsid w:val="007E3424"/>
    <w:rsid w:val="007E47B3"/>
    <w:rsid w:val="007E4809"/>
    <w:rsid w:val="007E4DE8"/>
    <w:rsid w:val="007E5728"/>
    <w:rsid w:val="007E6B82"/>
    <w:rsid w:val="007E6BFA"/>
    <w:rsid w:val="007E6CE5"/>
    <w:rsid w:val="007E7389"/>
    <w:rsid w:val="007E7B2E"/>
    <w:rsid w:val="007E7FFB"/>
    <w:rsid w:val="007F0548"/>
    <w:rsid w:val="007F0589"/>
    <w:rsid w:val="007F0909"/>
    <w:rsid w:val="007F1001"/>
    <w:rsid w:val="007F182E"/>
    <w:rsid w:val="007F18E9"/>
    <w:rsid w:val="007F1D7E"/>
    <w:rsid w:val="007F1EC0"/>
    <w:rsid w:val="007F2725"/>
    <w:rsid w:val="007F27AE"/>
    <w:rsid w:val="007F2850"/>
    <w:rsid w:val="007F2C4B"/>
    <w:rsid w:val="007F2CE7"/>
    <w:rsid w:val="007F32BC"/>
    <w:rsid w:val="007F35A3"/>
    <w:rsid w:val="007F369D"/>
    <w:rsid w:val="007F3709"/>
    <w:rsid w:val="007F38B3"/>
    <w:rsid w:val="007F3C5F"/>
    <w:rsid w:val="007F3F72"/>
    <w:rsid w:val="007F4C30"/>
    <w:rsid w:val="007F5837"/>
    <w:rsid w:val="007F5EA5"/>
    <w:rsid w:val="007F6000"/>
    <w:rsid w:val="007F621C"/>
    <w:rsid w:val="007F6484"/>
    <w:rsid w:val="007F6ABD"/>
    <w:rsid w:val="007F6FCC"/>
    <w:rsid w:val="007F70C3"/>
    <w:rsid w:val="007F73B1"/>
    <w:rsid w:val="007F79D2"/>
    <w:rsid w:val="007F7F02"/>
    <w:rsid w:val="007F7FE8"/>
    <w:rsid w:val="008000AB"/>
    <w:rsid w:val="0080015A"/>
    <w:rsid w:val="00801780"/>
    <w:rsid w:val="00802283"/>
    <w:rsid w:val="008025B1"/>
    <w:rsid w:val="008027B0"/>
    <w:rsid w:val="00802876"/>
    <w:rsid w:val="00802AC4"/>
    <w:rsid w:val="008030B3"/>
    <w:rsid w:val="00803554"/>
    <w:rsid w:val="008042D6"/>
    <w:rsid w:val="008045BC"/>
    <w:rsid w:val="008050BE"/>
    <w:rsid w:val="0080578E"/>
    <w:rsid w:val="00805CAD"/>
    <w:rsid w:val="00805FAC"/>
    <w:rsid w:val="0080752B"/>
    <w:rsid w:val="008075D1"/>
    <w:rsid w:val="00807A1D"/>
    <w:rsid w:val="00807B64"/>
    <w:rsid w:val="00810533"/>
    <w:rsid w:val="008106EA"/>
    <w:rsid w:val="00810B2F"/>
    <w:rsid w:val="00810BAB"/>
    <w:rsid w:val="00810D91"/>
    <w:rsid w:val="00810F4D"/>
    <w:rsid w:val="0081110A"/>
    <w:rsid w:val="00811280"/>
    <w:rsid w:val="00811522"/>
    <w:rsid w:val="008116B7"/>
    <w:rsid w:val="00811C52"/>
    <w:rsid w:val="00812010"/>
    <w:rsid w:val="00812192"/>
    <w:rsid w:val="008121B2"/>
    <w:rsid w:val="0081295C"/>
    <w:rsid w:val="008129A2"/>
    <w:rsid w:val="00812BCE"/>
    <w:rsid w:val="00813639"/>
    <w:rsid w:val="00813B36"/>
    <w:rsid w:val="00813CCC"/>
    <w:rsid w:val="00813D54"/>
    <w:rsid w:val="00813EBC"/>
    <w:rsid w:val="00814293"/>
    <w:rsid w:val="008144E3"/>
    <w:rsid w:val="00814695"/>
    <w:rsid w:val="008154B6"/>
    <w:rsid w:val="008154BB"/>
    <w:rsid w:val="008154C6"/>
    <w:rsid w:val="00815A2E"/>
    <w:rsid w:val="00815A56"/>
    <w:rsid w:val="00815B9C"/>
    <w:rsid w:val="00815D1E"/>
    <w:rsid w:val="00815E20"/>
    <w:rsid w:val="00816448"/>
    <w:rsid w:val="008169EC"/>
    <w:rsid w:val="0081730B"/>
    <w:rsid w:val="008174B2"/>
    <w:rsid w:val="008179A4"/>
    <w:rsid w:val="008179B3"/>
    <w:rsid w:val="008179D2"/>
    <w:rsid w:val="00817A28"/>
    <w:rsid w:val="00820DC1"/>
    <w:rsid w:val="00820E40"/>
    <w:rsid w:val="00821F40"/>
    <w:rsid w:val="00821FEC"/>
    <w:rsid w:val="00822394"/>
    <w:rsid w:val="00822AC2"/>
    <w:rsid w:val="00822B01"/>
    <w:rsid w:val="00822E02"/>
    <w:rsid w:val="00822E32"/>
    <w:rsid w:val="00823158"/>
    <w:rsid w:val="0082321E"/>
    <w:rsid w:val="0082332E"/>
    <w:rsid w:val="00823526"/>
    <w:rsid w:val="0082363E"/>
    <w:rsid w:val="0082377B"/>
    <w:rsid w:val="0082388E"/>
    <w:rsid w:val="00823C34"/>
    <w:rsid w:val="00823CE3"/>
    <w:rsid w:val="00823E73"/>
    <w:rsid w:val="00824292"/>
    <w:rsid w:val="008256F6"/>
    <w:rsid w:val="00825B92"/>
    <w:rsid w:val="00825F7A"/>
    <w:rsid w:val="008262BA"/>
    <w:rsid w:val="008264A8"/>
    <w:rsid w:val="008265F4"/>
    <w:rsid w:val="008269FD"/>
    <w:rsid w:val="00826BBC"/>
    <w:rsid w:val="00826BE0"/>
    <w:rsid w:val="00826DB4"/>
    <w:rsid w:val="00826F02"/>
    <w:rsid w:val="008270D3"/>
    <w:rsid w:val="00827541"/>
    <w:rsid w:val="00827791"/>
    <w:rsid w:val="00827EF2"/>
    <w:rsid w:val="00830019"/>
    <w:rsid w:val="00830150"/>
    <w:rsid w:val="0083030A"/>
    <w:rsid w:val="008310CA"/>
    <w:rsid w:val="00831551"/>
    <w:rsid w:val="00831588"/>
    <w:rsid w:val="00831B6B"/>
    <w:rsid w:val="00831D80"/>
    <w:rsid w:val="00831EF4"/>
    <w:rsid w:val="008320D0"/>
    <w:rsid w:val="0083225C"/>
    <w:rsid w:val="008322B7"/>
    <w:rsid w:val="00832322"/>
    <w:rsid w:val="008331D7"/>
    <w:rsid w:val="00833252"/>
    <w:rsid w:val="00833723"/>
    <w:rsid w:val="00833B94"/>
    <w:rsid w:val="00834BBD"/>
    <w:rsid w:val="008358C1"/>
    <w:rsid w:val="00835A1D"/>
    <w:rsid w:val="00835DF3"/>
    <w:rsid w:val="00835E62"/>
    <w:rsid w:val="00835EE1"/>
    <w:rsid w:val="008364D9"/>
    <w:rsid w:val="00836BAE"/>
    <w:rsid w:val="00836BB1"/>
    <w:rsid w:val="00836C86"/>
    <w:rsid w:val="00837905"/>
    <w:rsid w:val="00837B6F"/>
    <w:rsid w:val="008400DB"/>
    <w:rsid w:val="008404EB"/>
    <w:rsid w:val="0084069B"/>
    <w:rsid w:val="008407F5"/>
    <w:rsid w:val="008409FD"/>
    <w:rsid w:val="00840D12"/>
    <w:rsid w:val="0084100D"/>
    <w:rsid w:val="0084172D"/>
    <w:rsid w:val="008418B1"/>
    <w:rsid w:val="00842AEC"/>
    <w:rsid w:val="00842B88"/>
    <w:rsid w:val="008435B2"/>
    <w:rsid w:val="00843616"/>
    <w:rsid w:val="00843987"/>
    <w:rsid w:val="00844392"/>
    <w:rsid w:val="0084452E"/>
    <w:rsid w:val="008446A9"/>
    <w:rsid w:val="00844CDA"/>
    <w:rsid w:val="00844CFD"/>
    <w:rsid w:val="00844DE7"/>
    <w:rsid w:val="008455C2"/>
    <w:rsid w:val="00845A9F"/>
    <w:rsid w:val="00845B39"/>
    <w:rsid w:val="00845DD7"/>
    <w:rsid w:val="008463FF"/>
    <w:rsid w:val="0084660B"/>
    <w:rsid w:val="008467CD"/>
    <w:rsid w:val="00846930"/>
    <w:rsid w:val="00847100"/>
    <w:rsid w:val="00847159"/>
    <w:rsid w:val="00847175"/>
    <w:rsid w:val="008477A6"/>
    <w:rsid w:val="00847F31"/>
    <w:rsid w:val="00850252"/>
    <w:rsid w:val="0085025F"/>
    <w:rsid w:val="008505FF"/>
    <w:rsid w:val="00850649"/>
    <w:rsid w:val="0085073E"/>
    <w:rsid w:val="00850BD0"/>
    <w:rsid w:val="00850E85"/>
    <w:rsid w:val="00851296"/>
    <w:rsid w:val="00851942"/>
    <w:rsid w:val="00851D85"/>
    <w:rsid w:val="00851DDD"/>
    <w:rsid w:val="00851F44"/>
    <w:rsid w:val="00851F99"/>
    <w:rsid w:val="008520AC"/>
    <w:rsid w:val="00852462"/>
    <w:rsid w:val="008527C7"/>
    <w:rsid w:val="00852AC0"/>
    <w:rsid w:val="00852ADA"/>
    <w:rsid w:val="00852B03"/>
    <w:rsid w:val="00852E33"/>
    <w:rsid w:val="00852FDE"/>
    <w:rsid w:val="00853205"/>
    <w:rsid w:val="008533D5"/>
    <w:rsid w:val="00854038"/>
    <w:rsid w:val="0085455C"/>
    <w:rsid w:val="008550E2"/>
    <w:rsid w:val="0085554B"/>
    <w:rsid w:val="008556AD"/>
    <w:rsid w:val="00855E00"/>
    <w:rsid w:val="0085615D"/>
    <w:rsid w:val="00856C16"/>
    <w:rsid w:val="00856D44"/>
    <w:rsid w:val="008570FA"/>
    <w:rsid w:val="00857453"/>
    <w:rsid w:val="00857585"/>
    <w:rsid w:val="008576F3"/>
    <w:rsid w:val="00857B26"/>
    <w:rsid w:val="008606E8"/>
    <w:rsid w:val="00860FC6"/>
    <w:rsid w:val="00860FF3"/>
    <w:rsid w:val="008612C4"/>
    <w:rsid w:val="00861AC8"/>
    <w:rsid w:val="00862029"/>
    <w:rsid w:val="0086218E"/>
    <w:rsid w:val="00862C5E"/>
    <w:rsid w:val="00862D3C"/>
    <w:rsid w:val="00862E1D"/>
    <w:rsid w:val="00863195"/>
    <w:rsid w:val="00863883"/>
    <w:rsid w:val="00863CE1"/>
    <w:rsid w:val="00864018"/>
    <w:rsid w:val="008646C3"/>
    <w:rsid w:val="00864FE0"/>
    <w:rsid w:val="00865419"/>
    <w:rsid w:val="00865807"/>
    <w:rsid w:val="0086589B"/>
    <w:rsid w:val="00865D5A"/>
    <w:rsid w:val="008660AE"/>
    <w:rsid w:val="00866291"/>
    <w:rsid w:val="008663A0"/>
    <w:rsid w:val="008667AA"/>
    <w:rsid w:val="00867227"/>
    <w:rsid w:val="0086783F"/>
    <w:rsid w:val="0086798E"/>
    <w:rsid w:val="00867BF9"/>
    <w:rsid w:val="008703CB"/>
    <w:rsid w:val="0087074A"/>
    <w:rsid w:val="00870920"/>
    <w:rsid w:val="00871103"/>
    <w:rsid w:val="0087117E"/>
    <w:rsid w:val="0087151A"/>
    <w:rsid w:val="008715B9"/>
    <w:rsid w:val="00871810"/>
    <w:rsid w:val="008718AA"/>
    <w:rsid w:val="008721EE"/>
    <w:rsid w:val="0087318B"/>
    <w:rsid w:val="008736B9"/>
    <w:rsid w:val="008736EB"/>
    <w:rsid w:val="0087396D"/>
    <w:rsid w:val="00873AD1"/>
    <w:rsid w:val="00873B38"/>
    <w:rsid w:val="00873BA1"/>
    <w:rsid w:val="00873E6C"/>
    <w:rsid w:val="00873FC4"/>
    <w:rsid w:val="00874026"/>
    <w:rsid w:val="00874209"/>
    <w:rsid w:val="008743BC"/>
    <w:rsid w:val="00874609"/>
    <w:rsid w:val="00876625"/>
    <w:rsid w:val="00876632"/>
    <w:rsid w:val="0087685D"/>
    <w:rsid w:val="0087727D"/>
    <w:rsid w:val="008772F7"/>
    <w:rsid w:val="0087752D"/>
    <w:rsid w:val="008777AD"/>
    <w:rsid w:val="008779F5"/>
    <w:rsid w:val="00877D28"/>
    <w:rsid w:val="00877E42"/>
    <w:rsid w:val="008800B8"/>
    <w:rsid w:val="00880786"/>
    <w:rsid w:val="008807B6"/>
    <w:rsid w:val="008807C4"/>
    <w:rsid w:val="00880A25"/>
    <w:rsid w:val="00880BD7"/>
    <w:rsid w:val="00880DF1"/>
    <w:rsid w:val="008810F1"/>
    <w:rsid w:val="008812A1"/>
    <w:rsid w:val="008812F8"/>
    <w:rsid w:val="00881820"/>
    <w:rsid w:val="008818E1"/>
    <w:rsid w:val="00881C70"/>
    <w:rsid w:val="00881CA8"/>
    <w:rsid w:val="00882BB4"/>
    <w:rsid w:val="00883170"/>
    <w:rsid w:val="00883A29"/>
    <w:rsid w:val="00883C04"/>
    <w:rsid w:val="00883DD3"/>
    <w:rsid w:val="00883E5F"/>
    <w:rsid w:val="0088449A"/>
    <w:rsid w:val="00884587"/>
    <w:rsid w:val="00884734"/>
    <w:rsid w:val="00884BFC"/>
    <w:rsid w:val="00885383"/>
    <w:rsid w:val="008853D0"/>
    <w:rsid w:val="008853E4"/>
    <w:rsid w:val="008855FE"/>
    <w:rsid w:val="008859B6"/>
    <w:rsid w:val="00885B11"/>
    <w:rsid w:val="0088602B"/>
    <w:rsid w:val="008860EE"/>
    <w:rsid w:val="0088642A"/>
    <w:rsid w:val="008878FE"/>
    <w:rsid w:val="00887AA3"/>
    <w:rsid w:val="00887ADD"/>
    <w:rsid w:val="00887C28"/>
    <w:rsid w:val="008901ED"/>
    <w:rsid w:val="00890490"/>
    <w:rsid w:val="008908D9"/>
    <w:rsid w:val="008909C3"/>
    <w:rsid w:val="008922A7"/>
    <w:rsid w:val="0089247E"/>
    <w:rsid w:val="00892843"/>
    <w:rsid w:val="00892896"/>
    <w:rsid w:val="00892CB4"/>
    <w:rsid w:val="008930C3"/>
    <w:rsid w:val="0089323A"/>
    <w:rsid w:val="008943D6"/>
    <w:rsid w:val="00895341"/>
    <w:rsid w:val="008954D0"/>
    <w:rsid w:val="00895716"/>
    <w:rsid w:val="00895A44"/>
    <w:rsid w:val="00895D7A"/>
    <w:rsid w:val="00895DE3"/>
    <w:rsid w:val="00895FCD"/>
    <w:rsid w:val="00896135"/>
    <w:rsid w:val="00896326"/>
    <w:rsid w:val="00896D54"/>
    <w:rsid w:val="00896E1A"/>
    <w:rsid w:val="00896E2A"/>
    <w:rsid w:val="0089751B"/>
    <w:rsid w:val="0089760B"/>
    <w:rsid w:val="00897B7F"/>
    <w:rsid w:val="00897EC7"/>
    <w:rsid w:val="008A076B"/>
    <w:rsid w:val="008A0B82"/>
    <w:rsid w:val="008A0C94"/>
    <w:rsid w:val="008A0CE7"/>
    <w:rsid w:val="008A0F0A"/>
    <w:rsid w:val="008A1452"/>
    <w:rsid w:val="008A14E4"/>
    <w:rsid w:val="008A17DD"/>
    <w:rsid w:val="008A1997"/>
    <w:rsid w:val="008A19F3"/>
    <w:rsid w:val="008A2C6C"/>
    <w:rsid w:val="008A2DA5"/>
    <w:rsid w:val="008A32A1"/>
    <w:rsid w:val="008A36DA"/>
    <w:rsid w:val="008A39B8"/>
    <w:rsid w:val="008A3A99"/>
    <w:rsid w:val="008A46CD"/>
    <w:rsid w:val="008A46F5"/>
    <w:rsid w:val="008A4902"/>
    <w:rsid w:val="008A4A9E"/>
    <w:rsid w:val="008A4D8B"/>
    <w:rsid w:val="008A57C6"/>
    <w:rsid w:val="008A6603"/>
    <w:rsid w:val="008A6727"/>
    <w:rsid w:val="008A6D6C"/>
    <w:rsid w:val="008A6E1A"/>
    <w:rsid w:val="008A6EC5"/>
    <w:rsid w:val="008A6F76"/>
    <w:rsid w:val="008A7700"/>
    <w:rsid w:val="008B09F6"/>
    <w:rsid w:val="008B0C76"/>
    <w:rsid w:val="008B15D7"/>
    <w:rsid w:val="008B23DC"/>
    <w:rsid w:val="008B2C11"/>
    <w:rsid w:val="008B2D10"/>
    <w:rsid w:val="008B30DB"/>
    <w:rsid w:val="008B32A3"/>
    <w:rsid w:val="008B3392"/>
    <w:rsid w:val="008B3485"/>
    <w:rsid w:val="008B3529"/>
    <w:rsid w:val="008B3B76"/>
    <w:rsid w:val="008B3FD4"/>
    <w:rsid w:val="008B4090"/>
    <w:rsid w:val="008B465C"/>
    <w:rsid w:val="008B4F73"/>
    <w:rsid w:val="008B511C"/>
    <w:rsid w:val="008B520F"/>
    <w:rsid w:val="008B5282"/>
    <w:rsid w:val="008B5292"/>
    <w:rsid w:val="008B53E3"/>
    <w:rsid w:val="008B54F6"/>
    <w:rsid w:val="008B5623"/>
    <w:rsid w:val="008B5782"/>
    <w:rsid w:val="008B5A19"/>
    <w:rsid w:val="008B60A6"/>
    <w:rsid w:val="008B6245"/>
    <w:rsid w:val="008B6365"/>
    <w:rsid w:val="008B6445"/>
    <w:rsid w:val="008B7674"/>
    <w:rsid w:val="008B7D31"/>
    <w:rsid w:val="008B7D4F"/>
    <w:rsid w:val="008C00B3"/>
    <w:rsid w:val="008C0685"/>
    <w:rsid w:val="008C10EB"/>
    <w:rsid w:val="008C1CB8"/>
    <w:rsid w:val="008C2203"/>
    <w:rsid w:val="008C23DA"/>
    <w:rsid w:val="008C273B"/>
    <w:rsid w:val="008C2B1B"/>
    <w:rsid w:val="008C2E02"/>
    <w:rsid w:val="008C2F21"/>
    <w:rsid w:val="008C355F"/>
    <w:rsid w:val="008C36D4"/>
    <w:rsid w:val="008C37EB"/>
    <w:rsid w:val="008C3993"/>
    <w:rsid w:val="008C3BD9"/>
    <w:rsid w:val="008C4211"/>
    <w:rsid w:val="008C4441"/>
    <w:rsid w:val="008C49DB"/>
    <w:rsid w:val="008C4EE1"/>
    <w:rsid w:val="008C5194"/>
    <w:rsid w:val="008C536E"/>
    <w:rsid w:val="008C55D2"/>
    <w:rsid w:val="008C5753"/>
    <w:rsid w:val="008C5B3D"/>
    <w:rsid w:val="008C5D00"/>
    <w:rsid w:val="008C6174"/>
    <w:rsid w:val="008C62AE"/>
    <w:rsid w:val="008C6672"/>
    <w:rsid w:val="008C6B66"/>
    <w:rsid w:val="008C7CC8"/>
    <w:rsid w:val="008D0593"/>
    <w:rsid w:val="008D0DDD"/>
    <w:rsid w:val="008D0FA0"/>
    <w:rsid w:val="008D1D4B"/>
    <w:rsid w:val="008D1E81"/>
    <w:rsid w:val="008D230B"/>
    <w:rsid w:val="008D3123"/>
    <w:rsid w:val="008D3986"/>
    <w:rsid w:val="008D3A41"/>
    <w:rsid w:val="008D3CB6"/>
    <w:rsid w:val="008D4398"/>
    <w:rsid w:val="008D4423"/>
    <w:rsid w:val="008D4D8C"/>
    <w:rsid w:val="008D4FC0"/>
    <w:rsid w:val="008D53E7"/>
    <w:rsid w:val="008D544E"/>
    <w:rsid w:val="008D54C4"/>
    <w:rsid w:val="008D54DC"/>
    <w:rsid w:val="008D58C8"/>
    <w:rsid w:val="008D6270"/>
    <w:rsid w:val="008D63E2"/>
    <w:rsid w:val="008D63F9"/>
    <w:rsid w:val="008D6510"/>
    <w:rsid w:val="008D661F"/>
    <w:rsid w:val="008D6B05"/>
    <w:rsid w:val="008D7979"/>
    <w:rsid w:val="008D7AD8"/>
    <w:rsid w:val="008E006E"/>
    <w:rsid w:val="008E0A57"/>
    <w:rsid w:val="008E0C05"/>
    <w:rsid w:val="008E10D5"/>
    <w:rsid w:val="008E1665"/>
    <w:rsid w:val="008E233D"/>
    <w:rsid w:val="008E254A"/>
    <w:rsid w:val="008E271C"/>
    <w:rsid w:val="008E27E4"/>
    <w:rsid w:val="008E2A15"/>
    <w:rsid w:val="008E3612"/>
    <w:rsid w:val="008E3BE1"/>
    <w:rsid w:val="008E3C1E"/>
    <w:rsid w:val="008E3CCB"/>
    <w:rsid w:val="008E4CF4"/>
    <w:rsid w:val="008E4E6B"/>
    <w:rsid w:val="008E500F"/>
    <w:rsid w:val="008E526D"/>
    <w:rsid w:val="008E54E1"/>
    <w:rsid w:val="008E5C61"/>
    <w:rsid w:val="008E625E"/>
    <w:rsid w:val="008E6893"/>
    <w:rsid w:val="008E7757"/>
    <w:rsid w:val="008E77E3"/>
    <w:rsid w:val="008E7963"/>
    <w:rsid w:val="008F04B9"/>
    <w:rsid w:val="008F0599"/>
    <w:rsid w:val="008F06CE"/>
    <w:rsid w:val="008F12A8"/>
    <w:rsid w:val="008F1314"/>
    <w:rsid w:val="008F15A5"/>
    <w:rsid w:val="008F1AC7"/>
    <w:rsid w:val="008F1C25"/>
    <w:rsid w:val="008F1D50"/>
    <w:rsid w:val="008F23D7"/>
    <w:rsid w:val="008F24DE"/>
    <w:rsid w:val="008F26BD"/>
    <w:rsid w:val="008F275C"/>
    <w:rsid w:val="008F27C5"/>
    <w:rsid w:val="008F2F47"/>
    <w:rsid w:val="008F39B5"/>
    <w:rsid w:val="008F3A52"/>
    <w:rsid w:val="008F3B20"/>
    <w:rsid w:val="008F3BD5"/>
    <w:rsid w:val="008F3EAA"/>
    <w:rsid w:val="008F40D6"/>
    <w:rsid w:val="008F498A"/>
    <w:rsid w:val="008F5475"/>
    <w:rsid w:val="008F565A"/>
    <w:rsid w:val="008F5BA9"/>
    <w:rsid w:val="008F5E3E"/>
    <w:rsid w:val="008F6176"/>
    <w:rsid w:val="008F7092"/>
    <w:rsid w:val="008F71FD"/>
    <w:rsid w:val="008F77B7"/>
    <w:rsid w:val="008F78CF"/>
    <w:rsid w:val="008F7B11"/>
    <w:rsid w:val="009007FB"/>
    <w:rsid w:val="00900C77"/>
    <w:rsid w:val="00901420"/>
    <w:rsid w:val="009018F8"/>
    <w:rsid w:val="00901BE0"/>
    <w:rsid w:val="00901DDB"/>
    <w:rsid w:val="00901F0B"/>
    <w:rsid w:val="00902B3B"/>
    <w:rsid w:val="00902E50"/>
    <w:rsid w:val="00903071"/>
    <w:rsid w:val="009032E9"/>
    <w:rsid w:val="009034CF"/>
    <w:rsid w:val="009036E5"/>
    <w:rsid w:val="009037A0"/>
    <w:rsid w:val="009037DF"/>
    <w:rsid w:val="00903EE7"/>
    <w:rsid w:val="0090408B"/>
    <w:rsid w:val="00904127"/>
    <w:rsid w:val="00904615"/>
    <w:rsid w:val="00904B9B"/>
    <w:rsid w:val="00906E74"/>
    <w:rsid w:val="00907223"/>
    <w:rsid w:val="0090742B"/>
    <w:rsid w:val="00910040"/>
    <w:rsid w:val="00910075"/>
    <w:rsid w:val="009105FA"/>
    <w:rsid w:val="00910926"/>
    <w:rsid w:val="00910A5A"/>
    <w:rsid w:val="00910A69"/>
    <w:rsid w:val="00910CEC"/>
    <w:rsid w:val="00912229"/>
    <w:rsid w:val="0091287F"/>
    <w:rsid w:val="00913075"/>
    <w:rsid w:val="00913125"/>
    <w:rsid w:val="0091348B"/>
    <w:rsid w:val="00913605"/>
    <w:rsid w:val="0091372E"/>
    <w:rsid w:val="00913779"/>
    <w:rsid w:val="009139C4"/>
    <w:rsid w:val="009141E8"/>
    <w:rsid w:val="00914BCE"/>
    <w:rsid w:val="00914EF9"/>
    <w:rsid w:val="00915639"/>
    <w:rsid w:val="009159CB"/>
    <w:rsid w:val="0091614D"/>
    <w:rsid w:val="00916765"/>
    <w:rsid w:val="00916ABF"/>
    <w:rsid w:val="00916B5E"/>
    <w:rsid w:val="00917122"/>
    <w:rsid w:val="009171DE"/>
    <w:rsid w:val="009176F1"/>
    <w:rsid w:val="009177D6"/>
    <w:rsid w:val="00917979"/>
    <w:rsid w:val="009179B0"/>
    <w:rsid w:val="00917C78"/>
    <w:rsid w:val="00917CD1"/>
    <w:rsid w:val="00917D0A"/>
    <w:rsid w:val="00917FA0"/>
    <w:rsid w:val="0092021A"/>
    <w:rsid w:val="00920859"/>
    <w:rsid w:val="00920CE1"/>
    <w:rsid w:val="00920FCD"/>
    <w:rsid w:val="009216F1"/>
    <w:rsid w:val="009219F9"/>
    <w:rsid w:val="00921AA9"/>
    <w:rsid w:val="00921ABA"/>
    <w:rsid w:val="00921AC7"/>
    <w:rsid w:val="00921B53"/>
    <w:rsid w:val="00921D44"/>
    <w:rsid w:val="00921EC2"/>
    <w:rsid w:val="0092231E"/>
    <w:rsid w:val="00922418"/>
    <w:rsid w:val="00922639"/>
    <w:rsid w:val="0092277E"/>
    <w:rsid w:val="00922F14"/>
    <w:rsid w:val="00923231"/>
    <w:rsid w:val="00923959"/>
    <w:rsid w:val="00923A06"/>
    <w:rsid w:val="0092463B"/>
    <w:rsid w:val="009248BB"/>
    <w:rsid w:val="00924C2F"/>
    <w:rsid w:val="00924EE8"/>
    <w:rsid w:val="009253A3"/>
    <w:rsid w:val="00925D76"/>
    <w:rsid w:val="00926484"/>
    <w:rsid w:val="00926761"/>
    <w:rsid w:val="00926869"/>
    <w:rsid w:val="0092693D"/>
    <w:rsid w:val="00926DBA"/>
    <w:rsid w:val="0092763D"/>
    <w:rsid w:val="00927947"/>
    <w:rsid w:val="009279A8"/>
    <w:rsid w:val="009306B4"/>
    <w:rsid w:val="009308C0"/>
    <w:rsid w:val="00930B61"/>
    <w:rsid w:val="00930BF9"/>
    <w:rsid w:val="00930E15"/>
    <w:rsid w:val="00931A4D"/>
    <w:rsid w:val="00931C83"/>
    <w:rsid w:val="00932285"/>
    <w:rsid w:val="00932453"/>
    <w:rsid w:val="009328BE"/>
    <w:rsid w:val="00932BFB"/>
    <w:rsid w:val="0093342D"/>
    <w:rsid w:val="00933EC4"/>
    <w:rsid w:val="00934E82"/>
    <w:rsid w:val="00935AE0"/>
    <w:rsid w:val="009360CF"/>
    <w:rsid w:val="0093635A"/>
    <w:rsid w:val="009363C4"/>
    <w:rsid w:val="009368D7"/>
    <w:rsid w:val="009368E9"/>
    <w:rsid w:val="0093693C"/>
    <w:rsid w:val="00937141"/>
    <w:rsid w:val="0093786B"/>
    <w:rsid w:val="00937C04"/>
    <w:rsid w:val="00937CAB"/>
    <w:rsid w:val="009401AD"/>
    <w:rsid w:val="009403A8"/>
    <w:rsid w:val="00940761"/>
    <w:rsid w:val="00940DC9"/>
    <w:rsid w:val="00940F8D"/>
    <w:rsid w:val="009410AC"/>
    <w:rsid w:val="00941422"/>
    <w:rsid w:val="00942E62"/>
    <w:rsid w:val="0094366C"/>
    <w:rsid w:val="0094372B"/>
    <w:rsid w:val="009438D8"/>
    <w:rsid w:val="00943A31"/>
    <w:rsid w:val="00943CE1"/>
    <w:rsid w:val="009442D4"/>
    <w:rsid w:val="0094537B"/>
    <w:rsid w:val="009459B3"/>
    <w:rsid w:val="00946184"/>
    <w:rsid w:val="00946454"/>
    <w:rsid w:val="00946DD9"/>
    <w:rsid w:val="00947CE0"/>
    <w:rsid w:val="00947FBC"/>
    <w:rsid w:val="009500AE"/>
    <w:rsid w:val="00950121"/>
    <w:rsid w:val="00950269"/>
    <w:rsid w:val="00950465"/>
    <w:rsid w:val="00950751"/>
    <w:rsid w:val="00950C94"/>
    <w:rsid w:val="00950F9B"/>
    <w:rsid w:val="0095129F"/>
    <w:rsid w:val="009516E3"/>
    <w:rsid w:val="009518BC"/>
    <w:rsid w:val="00951BB0"/>
    <w:rsid w:val="00951C19"/>
    <w:rsid w:val="00951E0E"/>
    <w:rsid w:val="009525BD"/>
    <w:rsid w:val="009526F7"/>
    <w:rsid w:val="009528B0"/>
    <w:rsid w:val="0095301D"/>
    <w:rsid w:val="00953204"/>
    <w:rsid w:val="00953301"/>
    <w:rsid w:val="0095384D"/>
    <w:rsid w:val="009539D0"/>
    <w:rsid w:val="009541D4"/>
    <w:rsid w:val="00954AAB"/>
    <w:rsid w:val="00954B32"/>
    <w:rsid w:val="00954CB8"/>
    <w:rsid w:val="00955099"/>
    <w:rsid w:val="00955194"/>
    <w:rsid w:val="00955833"/>
    <w:rsid w:val="009558B0"/>
    <w:rsid w:val="0095598E"/>
    <w:rsid w:val="00955E2D"/>
    <w:rsid w:val="009564C0"/>
    <w:rsid w:val="00956587"/>
    <w:rsid w:val="009567AF"/>
    <w:rsid w:val="00956B6C"/>
    <w:rsid w:val="00957845"/>
    <w:rsid w:val="00957ECA"/>
    <w:rsid w:val="00960796"/>
    <w:rsid w:val="009609AD"/>
    <w:rsid w:val="0096110B"/>
    <w:rsid w:val="00961640"/>
    <w:rsid w:val="009616CF"/>
    <w:rsid w:val="00961781"/>
    <w:rsid w:val="00961A05"/>
    <w:rsid w:val="00961CDB"/>
    <w:rsid w:val="00961D3C"/>
    <w:rsid w:val="00961F84"/>
    <w:rsid w:val="0096233E"/>
    <w:rsid w:val="00962876"/>
    <w:rsid w:val="0096305B"/>
    <w:rsid w:val="00963BD7"/>
    <w:rsid w:val="00963C5E"/>
    <w:rsid w:val="00963D30"/>
    <w:rsid w:val="00963D84"/>
    <w:rsid w:val="009640C9"/>
    <w:rsid w:val="0096413A"/>
    <w:rsid w:val="0096420F"/>
    <w:rsid w:val="009648D5"/>
    <w:rsid w:val="00964A8F"/>
    <w:rsid w:val="00964F37"/>
    <w:rsid w:val="00965094"/>
    <w:rsid w:val="009652B0"/>
    <w:rsid w:val="009654BA"/>
    <w:rsid w:val="00965A38"/>
    <w:rsid w:val="00965D3B"/>
    <w:rsid w:val="00965FEF"/>
    <w:rsid w:val="0096660C"/>
    <w:rsid w:val="00966938"/>
    <w:rsid w:val="00966ED5"/>
    <w:rsid w:val="00966F2D"/>
    <w:rsid w:val="009670CB"/>
    <w:rsid w:val="00967854"/>
    <w:rsid w:val="00967A76"/>
    <w:rsid w:val="00967B9C"/>
    <w:rsid w:val="00967D64"/>
    <w:rsid w:val="00967EAB"/>
    <w:rsid w:val="00970BE5"/>
    <w:rsid w:val="00970D7B"/>
    <w:rsid w:val="00970F2D"/>
    <w:rsid w:val="009715DD"/>
    <w:rsid w:val="009718E5"/>
    <w:rsid w:val="0097199E"/>
    <w:rsid w:val="00971A46"/>
    <w:rsid w:val="00971A7F"/>
    <w:rsid w:val="00972251"/>
    <w:rsid w:val="00972777"/>
    <w:rsid w:val="009728CE"/>
    <w:rsid w:val="009735CC"/>
    <w:rsid w:val="00973743"/>
    <w:rsid w:val="0097438E"/>
    <w:rsid w:val="00974F9C"/>
    <w:rsid w:val="00975A1C"/>
    <w:rsid w:val="00975F68"/>
    <w:rsid w:val="009762D9"/>
    <w:rsid w:val="00976377"/>
    <w:rsid w:val="00976C27"/>
    <w:rsid w:val="00976F3A"/>
    <w:rsid w:val="009771DE"/>
    <w:rsid w:val="00977256"/>
    <w:rsid w:val="009773E5"/>
    <w:rsid w:val="0097742E"/>
    <w:rsid w:val="00977682"/>
    <w:rsid w:val="00980043"/>
    <w:rsid w:val="00980E6A"/>
    <w:rsid w:val="00980EF5"/>
    <w:rsid w:val="009811E9"/>
    <w:rsid w:val="00981368"/>
    <w:rsid w:val="009813CE"/>
    <w:rsid w:val="00981851"/>
    <w:rsid w:val="009819AB"/>
    <w:rsid w:val="0098251E"/>
    <w:rsid w:val="00982CAE"/>
    <w:rsid w:val="009832F0"/>
    <w:rsid w:val="009833E1"/>
    <w:rsid w:val="009833E3"/>
    <w:rsid w:val="009834CE"/>
    <w:rsid w:val="00983592"/>
    <w:rsid w:val="00983F54"/>
    <w:rsid w:val="009843E8"/>
    <w:rsid w:val="00984713"/>
    <w:rsid w:val="009847FB"/>
    <w:rsid w:val="00984969"/>
    <w:rsid w:val="00984F05"/>
    <w:rsid w:val="009858B3"/>
    <w:rsid w:val="00986476"/>
    <w:rsid w:val="009866EF"/>
    <w:rsid w:val="00986719"/>
    <w:rsid w:val="00986AEF"/>
    <w:rsid w:val="00986C49"/>
    <w:rsid w:val="009873D0"/>
    <w:rsid w:val="0098765C"/>
    <w:rsid w:val="00987985"/>
    <w:rsid w:val="00987D1E"/>
    <w:rsid w:val="00987E56"/>
    <w:rsid w:val="00990CF7"/>
    <w:rsid w:val="009911F8"/>
    <w:rsid w:val="0099201C"/>
    <w:rsid w:val="009926E4"/>
    <w:rsid w:val="0099386F"/>
    <w:rsid w:val="00993EDB"/>
    <w:rsid w:val="00994333"/>
    <w:rsid w:val="0099477B"/>
    <w:rsid w:val="00994B19"/>
    <w:rsid w:val="00994C7B"/>
    <w:rsid w:val="00994D47"/>
    <w:rsid w:val="00995452"/>
    <w:rsid w:val="009955BA"/>
    <w:rsid w:val="0099563F"/>
    <w:rsid w:val="00995C0F"/>
    <w:rsid w:val="00995CFD"/>
    <w:rsid w:val="00996897"/>
    <w:rsid w:val="00996A7E"/>
    <w:rsid w:val="00996D98"/>
    <w:rsid w:val="0099738F"/>
    <w:rsid w:val="00997834"/>
    <w:rsid w:val="00997A7C"/>
    <w:rsid w:val="00997BF6"/>
    <w:rsid w:val="00997C4B"/>
    <w:rsid w:val="009A0353"/>
    <w:rsid w:val="009A039E"/>
    <w:rsid w:val="009A05FA"/>
    <w:rsid w:val="009A0B7C"/>
    <w:rsid w:val="009A1041"/>
    <w:rsid w:val="009A112B"/>
    <w:rsid w:val="009A1B3E"/>
    <w:rsid w:val="009A1EC8"/>
    <w:rsid w:val="009A3992"/>
    <w:rsid w:val="009A3DFD"/>
    <w:rsid w:val="009A4249"/>
    <w:rsid w:val="009A4429"/>
    <w:rsid w:val="009A44F1"/>
    <w:rsid w:val="009A462E"/>
    <w:rsid w:val="009A4A0C"/>
    <w:rsid w:val="009A4D79"/>
    <w:rsid w:val="009A4DCA"/>
    <w:rsid w:val="009A5079"/>
    <w:rsid w:val="009A5129"/>
    <w:rsid w:val="009A5357"/>
    <w:rsid w:val="009A545D"/>
    <w:rsid w:val="009A564A"/>
    <w:rsid w:val="009A6D3D"/>
    <w:rsid w:val="009A6F52"/>
    <w:rsid w:val="009A7596"/>
    <w:rsid w:val="009B0019"/>
    <w:rsid w:val="009B0397"/>
    <w:rsid w:val="009B0A0D"/>
    <w:rsid w:val="009B14BC"/>
    <w:rsid w:val="009B1652"/>
    <w:rsid w:val="009B1CDC"/>
    <w:rsid w:val="009B37FD"/>
    <w:rsid w:val="009B383B"/>
    <w:rsid w:val="009B427E"/>
    <w:rsid w:val="009B45FD"/>
    <w:rsid w:val="009B4F83"/>
    <w:rsid w:val="009B4FF5"/>
    <w:rsid w:val="009B534B"/>
    <w:rsid w:val="009B6EA6"/>
    <w:rsid w:val="009B7474"/>
    <w:rsid w:val="009B7BBA"/>
    <w:rsid w:val="009C05B2"/>
    <w:rsid w:val="009C09A1"/>
    <w:rsid w:val="009C0D27"/>
    <w:rsid w:val="009C0D83"/>
    <w:rsid w:val="009C0EB0"/>
    <w:rsid w:val="009C1741"/>
    <w:rsid w:val="009C1949"/>
    <w:rsid w:val="009C244D"/>
    <w:rsid w:val="009C29AF"/>
    <w:rsid w:val="009C2D6B"/>
    <w:rsid w:val="009C2DF7"/>
    <w:rsid w:val="009C3331"/>
    <w:rsid w:val="009C4079"/>
    <w:rsid w:val="009C4ABA"/>
    <w:rsid w:val="009C4E39"/>
    <w:rsid w:val="009C4F28"/>
    <w:rsid w:val="009C511A"/>
    <w:rsid w:val="009C51C4"/>
    <w:rsid w:val="009C5AAD"/>
    <w:rsid w:val="009C6456"/>
    <w:rsid w:val="009C66A6"/>
    <w:rsid w:val="009C6F9A"/>
    <w:rsid w:val="009C7124"/>
    <w:rsid w:val="009C72CC"/>
    <w:rsid w:val="009D04E5"/>
    <w:rsid w:val="009D0E98"/>
    <w:rsid w:val="009D1014"/>
    <w:rsid w:val="009D15B4"/>
    <w:rsid w:val="009D1FD8"/>
    <w:rsid w:val="009D24A9"/>
    <w:rsid w:val="009D283F"/>
    <w:rsid w:val="009D28F3"/>
    <w:rsid w:val="009D2B1D"/>
    <w:rsid w:val="009D384C"/>
    <w:rsid w:val="009D3DC3"/>
    <w:rsid w:val="009D41F3"/>
    <w:rsid w:val="009D4F21"/>
    <w:rsid w:val="009D547F"/>
    <w:rsid w:val="009D5B41"/>
    <w:rsid w:val="009D5C12"/>
    <w:rsid w:val="009D68DF"/>
    <w:rsid w:val="009D7101"/>
    <w:rsid w:val="009D7159"/>
    <w:rsid w:val="009D74AD"/>
    <w:rsid w:val="009D7E50"/>
    <w:rsid w:val="009E0695"/>
    <w:rsid w:val="009E07BC"/>
    <w:rsid w:val="009E092A"/>
    <w:rsid w:val="009E0AED"/>
    <w:rsid w:val="009E0AF6"/>
    <w:rsid w:val="009E14BD"/>
    <w:rsid w:val="009E1CD5"/>
    <w:rsid w:val="009E1D60"/>
    <w:rsid w:val="009E2194"/>
    <w:rsid w:val="009E2250"/>
    <w:rsid w:val="009E250E"/>
    <w:rsid w:val="009E274F"/>
    <w:rsid w:val="009E2757"/>
    <w:rsid w:val="009E2E16"/>
    <w:rsid w:val="009E3041"/>
    <w:rsid w:val="009E30F9"/>
    <w:rsid w:val="009E33AF"/>
    <w:rsid w:val="009E36CF"/>
    <w:rsid w:val="009E3FC1"/>
    <w:rsid w:val="009E41CF"/>
    <w:rsid w:val="009E41EE"/>
    <w:rsid w:val="009E4415"/>
    <w:rsid w:val="009E4567"/>
    <w:rsid w:val="009E4C1F"/>
    <w:rsid w:val="009E4D0B"/>
    <w:rsid w:val="009E534B"/>
    <w:rsid w:val="009E5D6C"/>
    <w:rsid w:val="009E5E6C"/>
    <w:rsid w:val="009E601A"/>
    <w:rsid w:val="009E6FB8"/>
    <w:rsid w:val="009E7005"/>
    <w:rsid w:val="009E721C"/>
    <w:rsid w:val="009E777C"/>
    <w:rsid w:val="009E77C7"/>
    <w:rsid w:val="009E7C67"/>
    <w:rsid w:val="009E7CA1"/>
    <w:rsid w:val="009F048F"/>
    <w:rsid w:val="009F05FF"/>
    <w:rsid w:val="009F0B17"/>
    <w:rsid w:val="009F10A3"/>
    <w:rsid w:val="009F137A"/>
    <w:rsid w:val="009F1438"/>
    <w:rsid w:val="009F1A09"/>
    <w:rsid w:val="009F1BC5"/>
    <w:rsid w:val="009F24B4"/>
    <w:rsid w:val="009F287C"/>
    <w:rsid w:val="009F297E"/>
    <w:rsid w:val="009F365F"/>
    <w:rsid w:val="009F3B8B"/>
    <w:rsid w:val="009F3D70"/>
    <w:rsid w:val="009F3F02"/>
    <w:rsid w:val="009F4691"/>
    <w:rsid w:val="009F49CA"/>
    <w:rsid w:val="009F4F01"/>
    <w:rsid w:val="009F514E"/>
    <w:rsid w:val="009F5410"/>
    <w:rsid w:val="009F5BB3"/>
    <w:rsid w:val="009F60EB"/>
    <w:rsid w:val="009F668B"/>
    <w:rsid w:val="009F6834"/>
    <w:rsid w:val="009F68CC"/>
    <w:rsid w:val="009F6A88"/>
    <w:rsid w:val="009F70C0"/>
    <w:rsid w:val="009F710F"/>
    <w:rsid w:val="009F716D"/>
    <w:rsid w:val="009F7208"/>
    <w:rsid w:val="009F7349"/>
    <w:rsid w:val="009F7452"/>
    <w:rsid w:val="009F7461"/>
    <w:rsid w:val="00A00BAD"/>
    <w:rsid w:val="00A00ED2"/>
    <w:rsid w:val="00A01CF8"/>
    <w:rsid w:val="00A01EC3"/>
    <w:rsid w:val="00A0235F"/>
    <w:rsid w:val="00A025D5"/>
    <w:rsid w:val="00A02AF3"/>
    <w:rsid w:val="00A02BA0"/>
    <w:rsid w:val="00A038A4"/>
    <w:rsid w:val="00A039CC"/>
    <w:rsid w:val="00A04227"/>
    <w:rsid w:val="00A043C2"/>
    <w:rsid w:val="00A047C8"/>
    <w:rsid w:val="00A054C4"/>
    <w:rsid w:val="00A05612"/>
    <w:rsid w:val="00A057BA"/>
    <w:rsid w:val="00A0585B"/>
    <w:rsid w:val="00A058BB"/>
    <w:rsid w:val="00A058C9"/>
    <w:rsid w:val="00A05DE5"/>
    <w:rsid w:val="00A06BF9"/>
    <w:rsid w:val="00A06E8A"/>
    <w:rsid w:val="00A0740D"/>
    <w:rsid w:val="00A075EE"/>
    <w:rsid w:val="00A07D34"/>
    <w:rsid w:val="00A1008A"/>
    <w:rsid w:val="00A101FC"/>
    <w:rsid w:val="00A10690"/>
    <w:rsid w:val="00A1085F"/>
    <w:rsid w:val="00A10978"/>
    <w:rsid w:val="00A10B77"/>
    <w:rsid w:val="00A1108D"/>
    <w:rsid w:val="00A116EA"/>
    <w:rsid w:val="00A12645"/>
    <w:rsid w:val="00A14100"/>
    <w:rsid w:val="00A14226"/>
    <w:rsid w:val="00A1434F"/>
    <w:rsid w:val="00A14619"/>
    <w:rsid w:val="00A147DB"/>
    <w:rsid w:val="00A14A1D"/>
    <w:rsid w:val="00A14AA0"/>
    <w:rsid w:val="00A14CF4"/>
    <w:rsid w:val="00A14DA5"/>
    <w:rsid w:val="00A1550E"/>
    <w:rsid w:val="00A15685"/>
    <w:rsid w:val="00A15FD8"/>
    <w:rsid w:val="00A161F5"/>
    <w:rsid w:val="00A16C6C"/>
    <w:rsid w:val="00A16D49"/>
    <w:rsid w:val="00A1713C"/>
    <w:rsid w:val="00A17FE7"/>
    <w:rsid w:val="00A20831"/>
    <w:rsid w:val="00A20AEB"/>
    <w:rsid w:val="00A20CA9"/>
    <w:rsid w:val="00A20E60"/>
    <w:rsid w:val="00A216AD"/>
    <w:rsid w:val="00A21996"/>
    <w:rsid w:val="00A21DF4"/>
    <w:rsid w:val="00A2242D"/>
    <w:rsid w:val="00A2298F"/>
    <w:rsid w:val="00A22FEF"/>
    <w:rsid w:val="00A230C3"/>
    <w:rsid w:val="00A232DF"/>
    <w:rsid w:val="00A23372"/>
    <w:rsid w:val="00A2388C"/>
    <w:rsid w:val="00A238BC"/>
    <w:rsid w:val="00A23A13"/>
    <w:rsid w:val="00A24014"/>
    <w:rsid w:val="00A241D0"/>
    <w:rsid w:val="00A254AC"/>
    <w:rsid w:val="00A2570D"/>
    <w:rsid w:val="00A2588E"/>
    <w:rsid w:val="00A25AED"/>
    <w:rsid w:val="00A25CC6"/>
    <w:rsid w:val="00A262AF"/>
    <w:rsid w:val="00A265BA"/>
    <w:rsid w:val="00A26C17"/>
    <w:rsid w:val="00A26F0F"/>
    <w:rsid w:val="00A271AA"/>
    <w:rsid w:val="00A2727E"/>
    <w:rsid w:val="00A272CA"/>
    <w:rsid w:val="00A273E3"/>
    <w:rsid w:val="00A27449"/>
    <w:rsid w:val="00A27770"/>
    <w:rsid w:val="00A27839"/>
    <w:rsid w:val="00A27993"/>
    <w:rsid w:val="00A279CD"/>
    <w:rsid w:val="00A3013E"/>
    <w:rsid w:val="00A30292"/>
    <w:rsid w:val="00A30888"/>
    <w:rsid w:val="00A310B8"/>
    <w:rsid w:val="00A3145C"/>
    <w:rsid w:val="00A31B02"/>
    <w:rsid w:val="00A31CF8"/>
    <w:rsid w:val="00A31FE9"/>
    <w:rsid w:val="00A32296"/>
    <w:rsid w:val="00A32688"/>
    <w:rsid w:val="00A32925"/>
    <w:rsid w:val="00A32ED5"/>
    <w:rsid w:val="00A330FF"/>
    <w:rsid w:val="00A33151"/>
    <w:rsid w:val="00A3319F"/>
    <w:rsid w:val="00A3354E"/>
    <w:rsid w:val="00A3360A"/>
    <w:rsid w:val="00A3391B"/>
    <w:rsid w:val="00A33F7D"/>
    <w:rsid w:val="00A34012"/>
    <w:rsid w:val="00A34125"/>
    <w:rsid w:val="00A342F2"/>
    <w:rsid w:val="00A343CF"/>
    <w:rsid w:val="00A3458F"/>
    <w:rsid w:val="00A34A00"/>
    <w:rsid w:val="00A34FD9"/>
    <w:rsid w:val="00A35372"/>
    <w:rsid w:val="00A35BAC"/>
    <w:rsid w:val="00A35DD1"/>
    <w:rsid w:val="00A3628F"/>
    <w:rsid w:val="00A36389"/>
    <w:rsid w:val="00A37347"/>
    <w:rsid w:val="00A37526"/>
    <w:rsid w:val="00A37D0D"/>
    <w:rsid w:val="00A37F02"/>
    <w:rsid w:val="00A400E4"/>
    <w:rsid w:val="00A40246"/>
    <w:rsid w:val="00A4068B"/>
    <w:rsid w:val="00A40A9F"/>
    <w:rsid w:val="00A40F05"/>
    <w:rsid w:val="00A40F52"/>
    <w:rsid w:val="00A41108"/>
    <w:rsid w:val="00A4194F"/>
    <w:rsid w:val="00A41989"/>
    <w:rsid w:val="00A41B94"/>
    <w:rsid w:val="00A41BE5"/>
    <w:rsid w:val="00A41D64"/>
    <w:rsid w:val="00A41FFC"/>
    <w:rsid w:val="00A42872"/>
    <w:rsid w:val="00A42B8B"/>
    <w:rsid w:val="00A42BF1"/>
    <w:rsid w:val="00A42EDF"/>
    <w:rsid w:val="00A4318C"/>
    <w:rsid w:val="00A43C24"/>
    <w:rsid w:val="00A43DB4"/>
    <w:rsid w:val="00A43EE3"/>
    <w:rsid w:val="00A43F18"/>
    <w:rsid w:val="00A44420"/>
    <w:rsid w:val="00A448FD"/>
    <w:rsid w:val="00A45160"/>
    <w:rsid w:val="00A452D8"/>
    <w:rsid w:val="00A4616F"/>
    <w:rsid w:val="00A4621B"/>
    <w:rsid w:val="00A46649"/>
    <w:rsid w:val="00A46C33"/>
    <w:rsid w:val="00A47908"/>
    <w:rsid w:val="00A47914"/>
    <w:rsid w:val="00A47AE6"/>
    <w:rsid w:val="00A50413"/>
    <w:rsid w:val="00A50958"/>
    <w:rsid w:val="00A5111F"/>
    <w:rsid w:val="00A5157E"/>
    <w:rsid w:val="00A51767"/>
    <w:rsid w:val="00A51F2D"/>
    <w:rsid w:val="00A52561"/>
    <w:rsid w:val="00A527FB"/>
    <w:rsid w:val="00A531B5"/>
    <w:rsid w:val="00A5325A"/>
    <w:rsid w:val="00A532FC"/>
    <w:rsid w:val="00A53533"/>
    <w:rsid w:val="00A535F2"/>
    <w:rsid w:val="00A536B4"/>
    <w:rsid w:val="00A53748"/>
    <w:rsid w:val="00A537F5"/>
    <w:rsid w:val="00A5390E"/>
    <w:rsid w:val="00A53DD2"/>
    <w:rsid w:val="00A5406F"/>
    <w:rsid w:val="00A54165"/>
    <w:rsid w:val="00A54860"/>
    <w:rsid w:val="00A548F2"/>
    <w:rsid w:val="00A54B31"/>
    <w:rsid w:val="00A5540A"/>
    <w:rsid w:val="00A5578D"/>
    <w:rsid w:val="00A56091"/>
    <w:rsid w:val="00A5609D"/>
    <w:rsid w:val="00A562A3"/>
    <w:rsid w:val="00A56A8C"/>
    <w:rsid w:val="00A56B53"/>
    <w:rsid w:val="00A56B96"/>
    <w:rsid w:val="00A56C33"/>
    <w:rsid w:val="00A56F70"/>
    <w:rsid w:val="00A5723C"/>
    <w:rsid w:val="00A57742"/>
    <w:rsid w:val="00A57868"/>
    <w:rsid w:val="00A57EDC"/>
    <w:rsid w:val="00A6017B"/>
    <w:rsid w:val="00A6082C"/>
    <w:rsid w:val="00A60965"/>
    <w:rsid w:val="00A60BE8"/>
    <w:rsid w:val="00A60E35"/>
    <w:rsid w:val="00A610A7"/>
    <w:rsid w:val="00A614EA"/>
    <w:rsid w:val="00A61734"/>
    <w:rsid w:val="00A61964"/>
    <w:rsid w:val="00A6252F"/>
    <w:rsid w:val="00A62912"/>
    <w:rsid w:val="00A62BBA"/>
    <w:rsid w:val="00A62D6C"/>
    <w:rsid w:val="00A63604"/>
    <w:rsid w:val="00A63E78"/>
    <w:rsid w:val="00A63FA7"/>
    <w:rsid w:val="00A64124"/>
    <w:rsid w:val="00A64151"/>
    <w:rsid w:val="00A6444A"/>
    <w:rsid w:val="00A64506"/>
    <w:rsid w:val="00A650CA"/>
    <w:rsid w:val="00A6536A"/>
    <w:rsid w:val="00A658F6"/>
    <w:rsid w:val="00A65923"/>
    <w:rsid w:val="00A65DF4"/>
    <w:rsid w:val="00A660D1"/>
    <w:rsid w:val="00A66206"/>
    <w:rsid w:val="00A6639F"/>
    <w:rsid w:val="00A66692"/>
    <w:rsid w:val="00A66A39"/>
    <w:rsid w:val="00A6732F"/>
    <w:rsid w:val="00A702F3"/>
    <w:rsid w:val="00A704FE"/>
    <w:rsid w:val="00A70709"/>
    <w:rsid w:val="00A70F81"/>
    <w:rsid w:val="00A712B2"/>
    <w:rsid w:val="00A71894"/>
    <w:rsid w:val="00A71969"/>
    <w:rsid w:val="00A719AE"/>
    <w:rsid w:val="00A719D0"/>
    <w:rsid w:val="00A71B7E"/>
    <w:rsid w:val="00A72C64"/>
    <w:rsid w:val="00A72E7F"/>
    <w:rsid w:val="00A73125"/>
    <w:rsid w:val="00A732EB"/>
    <w:rsid w:val="00A734B6"/>
    <w:rsid w:val="00A74380"/>
    <w:rsid w:val="00A7480F"/>
    <w:rsid w:val="00A748E8"/>
    <w:rsid w:val="00A74FDC"/>
    <w:rsid w:val="00A7502A"/>
    <w:rsid w:val="00A7577F"/>
    <w:rsid w:val="00A75896"/>
    <w:rsid w:val="00A766E6"/>
    <w:rsid w:val="00A76CB4"/>
    <w:rsid w:val="00A76E49"/>
    <w:rsid w:val="00A773D2"/>
    <w:rsid w:val="00A77786"/>
    <w:rsid w:val="00A779CD"/>
    <w:rsid w:val="00A77FBE"/>
    <w:rsid w:val="00A803EC"/>
    <w:rsid w:val="00A80701"/>
    <w:rsid w:val="00A8071C"/>
    <w:rsid w:val="00A80851"/>
    <w:rsid w:val="00A80909"/>
    <w:rsid w:val="00A80923"/>
    <w:rsid w:val="00A81872"/>
    <w:rsid w:val="00A81B06"/>
    <w:rsid w:val="00A81E5A"/>
    <w:rsid w:val="00A821FB"/>
    <w:rsid w:val="00A829C4"/>
    <w:rsid w:val="00A82A98"/>
    <w:rsid w:val="00A82EB6"/>
    <w:rsid w:val="00A836A6"/>
    <w:rsid w:val="00A846C7"/>
    <w:rsid w:val="00A84A17"/>
    <w:rsid w:val="00A8506B"/>
    <w:rsid w:val="00A85852"/>
    <w:rsid w:val="00A86144"/>
    <w:rsid w:val="00A86954"/>
    <w:rsid w:val="00A87902"/>
    <w:rsid w:val="00A87C0E"/>
    <w:rsid w:val="00A87F8A"/>
    <w:rsid w:val="00A900B5"/>
    <w:rsid w:val="00A90158"/>
    <w:rsid w:val="00A90506"/>
    <w:rsid w:val="00A9054A"/>
    <w:rsid w:val="00A90650"/>
    <w:rsid w:val="00A90EC8"/>
    <w:rsid w:val="00A91333"/>
    <w:rsid w:val="00A917F4"/>
    <w:rsid w:val="00A91C5A"/>
    <w:rsid w:val="00A91D53"/>
    <w:rsid w:val="00A92440"/>
    <w:rsid w:val="00A92C2C"/>
    <w:rsid w:val="00A92DEB"/>
    <w:rsid w:val="00A9337D"/>
    <w:rsid w:val="00A93A72"/>
    <w:rsid w:val="00A93F34"/>
    <w:rsid w:val="00A942D6"/>
    <w:rsid w:val="00A942ED"/>
    <w:rsid w:val="00A94455"/>
    <w:rsid w:val="00A9481F"/>
    <w:rsid w:val="00A94B07"/>
    <w:rsid w:val="00A950A6"/>
    <w:rsid w:val="00A952D5"/>
    <w:rsid w:val="00A95411"/>
    <w:rsid w:val="00A9564E"/>
    <w:rsid w:val="00A95E25"/>
    <w:rsid w:val="00A96CC9"/>
    <w:rsid w:val="00A96F97"/>
    <w:rsid w:val="00A97AE2"/>
    <w:rsid w:val="00AA03B5"/>
    <w:rsid w:val="00AA05F2"/>
    <w:rsid w:val="00AA0913"/>
    <w:rsid w:val="00AA0BF0"/>
    <w:rsid w:val="00AA149B"/>
    <w:rsid w:val="00AA1696"/>
    <w:rsid w:val="00AA1B07"/>
    <w:rsid w:val="00AA20D3"/>
    <w:rsid w:val="00AA2395"/>
    <w:rsid w:val="00AA24E0"/>
    <w:rsid w:val="00AA2819"/>
    <w:rsid w:val="00AA30D6"/>
    <w:rsid w:val="00AA32CE"/>
    <w:rsid w:val="00AA3EF6"/>
    <w:rsid w:val="00AA4052"/>
    <w:rsid w:val="00AA40AF"/>
    <w:rsid w:val="00AA4779"/>
    <w:rsid w:val="00AA4B5D"/>
    <w:rsid w:val="00AA4EF2"/>
    <w:rsid w:val="00AA5379"/>
    <w:rsid w:val="00AA5530"/>
    <w:rsid w:val="00AA5C60"/>
    <w:rsid w:val="00AA6C7C"/>
    <w:rsid w:val="00AA6D4D"/>
    <w:rsid w:val="00AA71E6"/>
    <w:rsid w:val="00AB003B"/>
    <w:rsid w:val="00AB0475"/>
    <w:rsid w:val="00AB063D"/>
    <w:rsid w:val="00AB0DB1"/>
    <w:rsid w:val="00AB0E54"/>
    <w:rsid w:val="00AB1166"/>
    <w:rsid w:val="00AB16A6"/>
    <w:rsid w:val="00AB1859"/>
    <w:rsid w:val="00AB1D75"/>
    <w:rsid w:val="00AB1E3D"/>
    <w:rsid w:val="00AB1EE3"/>
    <w:rsid w:val="00AB23BB"/>
    <w:rsid w:val="00AB247C"/>
    <w:rsid w:val="00AB2E4E"/>
    <w:rsid w:val="00AB30FE"/>
    <w:rsid w:val="00AB35BB"/>
    <w:rsid w:val="00AB3813"/>
    <w:rsid w:val="00AB3856"/>
    <w:rsid w:val="00AB38A8"/>
    <w:rsid w:val="00AB38B9"/>
    <w:rsid w:val="00AB3D0A"/>
    <w:rsid w:val="00AB45C7"/>
    <w:rsid w:val="00AB46B4"/>
    <w:rsid w:val="00AB46DA"/>
    <w:rsid w:val="00AB47E7"/>
    <w:rsid w:val="00AB4D56"/>
    <w:rsid w:val="00AB512B"/>
    <w:rsid w:val="00AB5743"/>
    <w:rsid w:val="00AB5B61"/>
    <w:rsid w:val="00AB5C88"/>
    <w:rsid w:val="00AB5CFB"/>
    <w:rsid w:val="00AB5E3A"/>
    <w:rsid w:val="00AB65C3"/>
    <w:rsid w:val="00AB6BA3"/>
    <w:rsid w:val="00AB6ED2"/>
    <w:rsid w:val="00AB701A"/>
    <w:rsid w:val="00AB789E"/>
    <w:rsid w:val="00AB78FC"/>
    <w:rsid w:val="00AB791A"/>
    <w:rsid w:val="00AB7D3F"/>
    <w:rsid w:val="00AC0135"/>
    <w:rsid w:val="00AC08BD"/>
    <w:rsid w:val="00AC0A4E"/>
    <w:rsid w:val="00AC0DE3"/>
    <w:rsid w:val="00AC10B8"/>
    <w:rsid w:val="00AC1356"/>
    <w:rsid w:val="00AC2058"/>
    <w:rsid w:val="00AC24E9"/>
    <w:rsid w:val="00AC270D"/>
    <w:rsid w:val="00AC2756"/>
    <w:rsid w:val="00AC2976"/>
    <w:rsid w:val="00AC2CB1"/>
    <w:rsid w:val="00AC2DEF"/>
    <w:rsid w:val="00AC320D"/>
    <w:rsid w:val="00AC3316"/>
    <w:rsid w:val="00AC3353"/>
    <w:rsid w:val="00AC3484"/>
    <w:rsid w:val="00AC34E7"/>
    <w:rsid w:val="00AC36C5"/>
    <w:rsid w:val="00AC39DC"/>
    <w:rsid w:val="00AC3BF8"/>
    <w:rsid w:val="00AC40C0"/>
    <w:rsid w:val="00AC4A69"/>
    <w:rsid w:val="00AC4CB1"/>
    <w:rsid w:val="00AC518A"/>
    <w:rsid w:val="00AC5614"/>
    <w:rsid w:val="00AC5985"/>
    <w:rsid w:val="00AC5AC2"/>
    <w:rsid w:val="00AC5CC5"/>
    <w:rsid w:val="00AC61AA"/>
    <w:rsid w:val="00AC6635"/>
    <w:rsid w:val="00AC6823"/>
    <w:rsid w:val="00AC6A9B"/>
    <w:rsid w:val="00AC6D1C"/>
    <w:rsid w:val="00AC751E"/>
    <w:rsid w:val="00AC7F59"/>
    <w:rsid w:val="00AD033B"/>
    <w:rsid w:val="00AD05C7"/>
    <w:rsid w:val="00AD09D8"/>
    <w:rsid w:val="00AD0A49"/>
    <w:rsid w:val="00AD0A93"/>
    <w:rsid w:val="00AD1362"/>
    <w:rsid w:val="00AD1386"/>
    <w:rsid w:val="00AD155C"/>
    <w:rsid w:val="00AD16EA"/>
    <w:rsid w:val="00AD19F1"/>
    <w:rsid w:val="00AD1A01"/>
    <w:rsid w:val="00AD1E17"/>
    <w:rsid w:val="00AD1E60"/>
    <w:rsid w:val="00AD2449"/>
    <w:rsid w:val="00AD2B93"/>
    <w:rsid w:val="00AD34C5"/>
    <w:rsid w:val="00AD35AD"/>
    <w:rsid w:val="00AD3F64"/>
    <w:rsid w:val="00AD448B"/>
    <w:rsid w:val="00AD4563"/>
    <w:rsid w:val="00AD4937"/>
    <w:rsid w:val="00AD4D87"/>
    <w:rsid w:val="00AD5519"/>
    <w:rsid w:val="00AD5671"/>
    <w:rsid w:val="00AD5C8E"/>
    <w:rsid w:val="00AD673B"/>
    <w:rsid w:val="00AD6839"/>
    <w:rsid w:val="00AD6BC0"/>
    <w:rsid w:val="00AD6DAF"/>
    <w:rsid w:val="00AD706F"/>
    <w:rsid w:val="00AD7417"/>
    <w:rsid w:val="00AD77B2"/>
    <w:rsid w:val="00AD79CB"/>
    <w:rsid w:val="00AD7E41"/>
    <w:rsid w:val="00AE05A8"/>
    <w:rsid w:val="00AE07E5"/>
    <w:rsid w:val="00AE16E4"/>
    <w:rsid w:val="00AE1996"/>
    <w:rsid w:val="00AE1CF6"/>
    <w:rsid w:val="00AE1DA3"/>
    <w:rsid w:val="00AE1E01"/>
    <w:rsid w:val="00AE1F08"/>
    <w:rsid w:val="00AE2037"/>
    <w:rsid w:val="00AE228E"/>
    <w:rsid w:val="00AE2E10"/>
    <w:rsid w:val="00AE2FB3"/>
    <w:rsid w:val="00AE357E"/>
    <w:rsid w:val="00AE35AA"/>
    <w:rsid w:val="00AE4822"/>
    <w:rsid w:val="00AE498B"/>
    <w:rsid w:val="00AE4E24"/>
    <w:rsid w:val="00AE5104"/>
    <w:rsid w:val="00AE58CE"/>
    <w:rsid w:val="00AE5F4A"/>
    <w:rsid w:val="00AE64CD"/>
    <w:rsid w:val="00AE6DB4"/>
    <w:rsid w:val="00AE6E2D"/>
    <w:rsid w:val="00AE6EAA"/>
    <w:rsid w:val="00AE6EAE"/>
    <w:rsid w:val="00AE7C13"/>
    <w:rsid w:val="00AE7E48"/>
    <w:rsid w:val="00AE7FE0"/>
    <w:rsid w:val="00AF046D"/>
    <w:rsid w:val="00AF05AF"/>
    <w:rsid w:val="00AF0A95"/>
    <w:rsid w:val="00AF0CBB"/>
    <w:rsid w:val="00AF0CDF"/>
    <w:rsid w:val="00AF10DC"/>
    <w:rsid w:val="00AF1813"/>
    <w:rsid w:val="00AF1F03"/>
    <w:rsid w:val="00AF21F7"/>
    <w:rsid w:val="00AF26B5"/>
    <w:rsid w:val="00AF26FB"/>
    <w:rsid w:val="00AF35E1"/>
    <w:rsid w:val="00AF381D"/>
    <w:rsid w:val="00AF385A"/>
    <w:rsid w:val="00AF3974"/>
    <w:rsid w:val="00AF39C9"/>
    <w:rsid w:val="00AF3B51"/>
    <w:rsid w:val="00AF4AD5"/>
    <w:rsid w:val="00AF5076"/>
    <w:rsid w:val="00AF51E9"/>
    <w:rsid w:val="00AF5972"/>
    <w:rsid w:val="00AF59A6"/>
    <w:rsid w:val="00AF5C95"/>
    <w:rsid w:val="00AF60C4"/>
    <w:rsid w:val="00AF6426"/>
    <w:rsid w:val="00AF65FA"/>
    <w:rsid w:val="00AF6668"/>
    <w:rsid w:val="00AF6BE5"/>
    <w:rsid w:val="00AF7093"/>
    <w:rsid w:val="00AF7926"/>
    <w:rsid w:val="00B002D1"/>
    <w:rsid w:val="00B005A9"/>
    <w:rsid w:val="00B00E15"/>
    <w:rsid w:val="00B00F1C"/>
    <w:rsid w:val="00B012F4"/>
    <w:rsid w:val="00B01E7A"/>
    <w:rsid w:val="00B02AE9"/>
    <w:rsid w:val="00B03674"/>
    <w:rsid w:val="00B03EAD"/>
    <w:rsid w:val="00B044D0"/>
    <w:rsid w:val="00B045AA"/>
    <w:rsid w:val="00B049DD"/>
    <w:rsid w:val="00B04CBD"/>
    <w:rsid w:val="00B04E4E"/>
    <w:rsid w:val="00B05049"/>
    <w:rsid w:val="00B0507E"/>
    <w:rsid w:val="00B050AA"/>
    <w:rsid w:val="00B052DC"/>
    <w:rsid w:val="00B05442"/>
    <w:rsid w:val="00B058D4"/>
    <w:rsid w:val="00B05E7C"/>
    <w:rsid w:val="00B06CC7"/>
    <w:rsid w:val="00B07228"/>
    <w:rsid w:val="00B076A2"/>
    <w:rsid w:val="00B0771E"/>
    <w:rsid w:val="00B100AD"/>
    <w:rsid w:val="00B102BA"/>
    <w:rsid w:val="00B10866"/>
    <w:rsid w:val="00B10BC7"/>
    <w:rsid w:val="00B10BEA"/>
    <w:rsid w:val="00B10BEB"/>
    <w:rsid w:val="00B110EF"/>
    <w:rsid w:val="00B1118F"/>
    <w:rsid w:val="00B115B4"/>
    <w:rsid w:val="00B117BF"/>
    <w:rsid w:val="00B11C76"/>
    <w:rsid w:val="00B12B70"/>
    <w:rsid w:val="00B12EBD"/>
    <w:rsid w:val="00B13128"/>
    <w:rsid w:val="00B136EA"/>
    <w:rsid w:val="00B13723"/>
    <w:rsid w:val="00B13930"/>
    <w:rsid w:val="00B13A5D"/>
    <w:rsid w:val="00B13DAB"/>
    <w:rsid w:val="00B14136"/>
    <w:rsid w:val="00B1442D"/>
    <w:rsid w:val="00B145DA"/>
    <w:rsid w:val="00B147BC"/>
    <w:rsid w:val="00B14F9F"/>
    <w:rsid w:val="00B15009"/>
    <w:rsid w:val="00B15388"/>
    <w:rsid w:val="00B153C2"/>
    <w:rsid w:val="00B15445"/>
    <w:rsid w:val="00B15932"/>
    <w:rsid w:val="00B15DCF"/>
    <w:rsid w:val="00B16034"/>
    <w:rsid w:val="00B1666A"/>
    <w:rsid w:val="00B16DE6"/>
    <w:rsid w:val="00B16F90"/>
    <w:rsid w:val="00B170BA"/>
    <w:rsid w:val="00B173BA"/>
    <w:rsid w:val="00B17515"/>
    <w:rsid w:val="00B1756A"/>
    <w:rsid w:val="00B2081E"/>
    <w:rsid w:val="00B20CF6"/>
    <w:rsid w:val="00B20E89"/>
    <w:rsid w:val="00B21C91"/>
    <w:rsid w:val="00B21DC8"/>
    <w:rsid w:val="00B21EB7"/>
    <w:rsid w:val="00B21F93"/>
    <w:rsid w:val="00B2225F"/>
    <w:rsid w:val="00B222B2"/>
    <w:rsid w:val="00B22631"/>
    <w:rsid w:val="00B227A8"/>
    <w:rsid w:val="00B2289D"/>
    <w:rsid w:val="00B22B19"/>
    <w:rsid w:val="00B22CF1"/>
    <w:rsid w:val="00B22E3F"/>
    <w:rsid w:val="00B23AE0"/>
    <w:rsid w:val="00B23E83"/>
    <w:rsid w:val="00B23FD3"/>
    <w:rsid w:val="00B254DB"/>
    <w:rsid w:val="00B25930"/>
    <w:rsid w:val="00B25941"/>
    <w:rsid w:val="00B259D8"/>
    <w:rsid w:val="00B25CA6"/>
    <w:rsid w:val="00B2666B"/>
    <w:rsid w:val="00B26C89"/>
    <w:rsid w:val="00B26D6C"/>
    <w:rsid w:val="00B27AC7"/>
    <w:rsid w:val="00B27FB0"/>
    <w:rsid w:val="00B30387"/>
    <w:rsid w:val="00B305AD"/>
    <w:rsid w:val="00B30C03"/>
    <w:rsid w:val="00B30FD2"/>
    <w:rsid w:val="00B31087"/>
    <w:rsid w:val="00B313B6"/>
    <w:rsid w:val="00B31A5B"/>
    <w:rsid w:val="00B31E21"/>
    <w:rsid w:val="00B320AD"/>
    <w:rsid w:val="00B323DD"/>
    <w:rsid w:val="00B323F3"/>
    <w:rsid w:val="00B326E8"/>
    <w:rsid w:val="00B328DB"/>
    <w:rsid w:val="00B32965"/>
    <w:rsid w:val="00B32C77"/>
    <w:rsid w:val="00B32D0E"/>
    <w:rsid w:val="00B33219"/>
    <w:rsid w:val="00B33641"/>
    <w:rsid w:val="00B33788"/>
    <w:rsid w:val="00B33EAF"/>
    <w:rsid w:val="00B33F14"/>
    <w:rsid w:val="00B343B0"/>
    <w:rsid w:val="00B343E7"/>
    <w:rsid w:val="00B343EC"/>
    <w:rsid w:val="00B3453B"/>
    <w:rsid w:val="00B34B84"/>
    <w:rsid w:val="00B36353"/>
    <w:rsid w:val="00B36A06"/>
    <w:rsid w:val="00B36B60"/>
    <w:rsid w:val="00B37710"/>
    <w:rsid w:val="00B37E7E"/>
    <w:rsid w:val="00B37F2C"/>
    <w:rsid w:val="00B40114"/>
    <w:rsid w:val="00B40843"/>
    <w:rsid w:val="00B40B3F"/>
    <w:rsid w:val="00B40EF2"/>
    <w:rsid w:val="00B410F6"/>
    <w:rsid w:val="00B41E5D"/>
    <w:rsid w:val="00B42B5A"/>
    <w:rsid w:val="00B42C2B"/>
    <w:rsid w:val="00B431D8"/>
    <w:rsid w:val="00B431EE"/>
    <w:rsid w:val="00B43279"/>
    <w:rsid w:val="00B43F83"/>
    <w:rsid w:val="00B4403F"/>
    <w:rsid w:val="00B44826"/>
    <w:rsid w:val="00B44E8B"/>
    <w:rsid w:val="00B45387"/>
    <w:rsid w:val="00B45620"/>
    <w:rsid w:val="00B456BD"/>
    <w:rsid w:val="00B4592B"/>
    <w:rsid w:val="00B45BB8"/>
    <w:rsid w:val="00B46166"/>
    <w:rsid w:val="00B46C4A"/>
    <w:rsid w:val="00B47497"/>
    <w:rsid w:val="00B47775"/>
    <w:rsid w:val="00B504FA"/>
    <w:rsid w:val="00B50554"/>
    <w:rsid w:val="00B5090C"/>
    <w:rsid w:val="00B509DB"/>
    <w:rsid w:val="00B50A02"/>
    <w:rsid w:val="00B50C10"/>
    <w:rsid w:val="00B50DA7"/>
    <w:rsid w:val="00B50DE5"/>
    <w:rsid w:val="00B51190"/>
    <w:rsid w:val="00B51845"/>
    <w:rsid w:val="00B51A51"/>
    <w:rsid w:val="00B51B40"/>
    <w:rsid w:val="00B51F30"/>
    <w:rsid w:val="00B524E7"/>
    <w:rsid w:val="00B52759"/>
    <w:rsid w:val="00B528B7"/>
    <w:rsid w:val="00B52A6C"/>
    <w:rsid w:val="00B52C97"/>
    <w:rsid w:val="00B52E66"/>
    <w:rsid w:val="00B5308F"/>
    <w:rsid w:val="00B531C7"/>
    <w:rsid w:val="00B53456"/>
    <w:rsid w:val="00B534FA"/>
    <w:rsid w:val="00B5356A"/>
    <w:rsid w:val="00B538DB"/>
    <w:rsid w:val="00B53AFB"/>
    <w:rsid w:val="00B54286"/>
    <w:rsid w:val="00B54568"/>
    <w:rsid w:val="00B548F7"/>
    <w:rsid w:val="00B54EDC"/>
    <w:rsid w:val="00B554C3"/>
    <w:rsid w:val="00B555D5"/>
    <w:rsid w:val="00B5566E"/>
    <w:rsid w:val="00B55743"/>
    <w:rsid w:val="00B5585D"/>
    <w:rsid w:val="00B55F81"/>
    <w:rsid w:val="00B5603D"/>
    <w:rsid w:val="00B560CC"/>
    <w:rsid w:val="00B5690C"/>
    <w:rsid w:val="00B56BD5"/>
    <w:rsid w:val="00B56CB6"/>
    <w:rsid w:val="00B56F4F"/>
    <w:rsid w:val="00B56FD6"/>
    <w:rsid w:val="00B5708C"/>
    <w:rsid w:val="00B571D4"/>
    <w:rsid w:val="00B605DC"/>
    <w:rsid w:val="00B60969"/>
    <w:rsid w:val="00B61310"/>
    <w:rsid w:val="00B613D7"/>
    <w:rsid w:val="00B6156E"/>
    <w:rsid w:val="00B61876"/>
    <w:rsid w:val="00B61EDF"/>
    <w:rsid w:val="00B61FCB"/>
    <w:rsid w:val="00B6226D"/>
    <w:rsid w:val="00B62E08"/>
    <w:rsid w:val="00B6334A"/>
    <w:rsid w:val="00B647A3"/>
    <w:rsid w:val="00B647DF"/>
    <w:rsid w:val="00B64B3A"/>
    <w:rsid w:val="00B6527A"/>
    <w:rsid w:val="00B65480"/>
    <w:rsid w:val="00B65492"/>
    <w:rsid w:val="00B654E0"/>
    <w:rsid w:val="00B657CF"/>
    <w:rsid w:val="00B659BF"/>
    <w:rsid w:val="00B659D9"/>
    <w:rsid w:val="00B65D09"/>
    <w:rsid w:val="00B6654A"/>
    <w:rsid w:val="00B66BCE"/>
    <w:rsid w:val="00B67267"/>
    <w:rsid w:val="00B704EF"/>
    <w:rsid w:val="00B70DDB"/>
    <w:rsid w:val="00B714C6"/>
    <w:rsid w:val="00B718A4"/>
    <w:rsid w:val="00B73A81"/>
    <w:rsid w:val="00B73D1B"/>
    <w:rsid w:val="00B73F0A"/>
    <w:rsid w:val="00B74441"/>
    <w:rsid w:val="00B74B6F"/>
    <w:rsid w:val="00B74CFF"/>
    <w:rsid w:val="00B754CB"/>
    <w:rsid w:val="00B7551A"/>
    <w:rsid w:val="00B75F32"/>
    <w:rsid w:val="00B76377"/>
    <w:rsid w:val="00B76380"/>
    <w:rsid w:val="00B76600"/>
    <w:rsid w:val="00B76716"/>
    <w:rsid w:val="00B7675C"/>
    <w:rsid w:val="00B7683A"/>
    <w:rsid w:val="00B76A65"/>
    <w:rsid w:val="00B76C75"/>
    <w:rsid w:val="00B76EFB"/>
    <w:rsid w:val="00B777C1"/>
    <w:rsid w:val="00B77C2F"/>
    <w:rsid w:val="00B77EA9"/>
    <w:rsid w:val="00B80478"/>
    <w:rsid w:val="00B80631"/>
    <w:rsid w:val="00B80860"/>
    <w:rsid w:val="00B80BEA"/>
    <w:rsid w:val="00B810E9"/>
    <w:rsid w:val="00B8193F"/>
    <w:rsid w:val="00B819CB"/>
    <w:rsid w:val="00B819E1"/>
    <w:rsid w:val="00B81B7E"/>
    <w:rsid w:val="00B825F3"/>
    <w:rsid w:val="00B82E0E"/>
    <w:rsid w:val="00B83034"/>
    <w:rsid w:val="00B83693"/>
    <w:rsid w:val="00B84B47"/>
    <w:rsid w:val="00B85527"/>
    <w:rsid w:val="00B85954"/>
    <w:rsid w:val="00B85BA1"/>
    <w:rsid w:val="00B85BF4"/>
    <w:rsid w:val="00B85FEC"/>
    <w:rsid w:val="00B86033"/>
    <w:rsid w:val="00B86EE3"/>
    <w:rsid w:val="00B86F6C"/>
    <w:rsid w:val="00B872DB"/>
    <w:rsid w:val="00B87765"/>
    <w:rsid w:val="00B87798"/>
    <w:rsid w:val="00B87EE5"/>
    <w:rsid w:val="00B90452"/>
    <w:rsid w:val="00B9112F"/>
    <w:rsid w:val="00B91603"/>
    <w:rsid w:val="00B91AEF"/>
    <w:rsid w:val="00B9233A"/>
    <w:rsid w:val="00B924AA"/>
    <w:rsid w:val="00B929DE"/>
    <w:rsid w:val="00B92D4E"/>
    <w:rsid w:val="00B92ED0"/>
    <w:rsid w:val="00B93474"/>
    <w:rsid w:val="00B934B1"/>
    <w:rsid w:val="00B93558"/>
    <w:rsid w:val="00B937C2"/>
    <w:rsid w:val="00B93809"/>
    <w:rsid w:val="00B938FE"/>
    <w:rsid w:val="00B9403E"/>
    <w:rsid w:val="00B94308"/>
    <w:rsid w:val="00B94A0B"/>
    <w:rsid w:val="00B94D7D"/>
    <w:rsid w:val="00B94FD5"/>
    <w:rsid w:val="00B95055"/>
    <w:rsid w:val="00B9565D"/>
    <w:rsid w:val="00B957BF"/>
    <w:rsid w:val="00B95BE2"/>
    <w:rsid w:val="00B95EDA"/>
    <w:rsid w:val="00B9654E"/>
    <w:rsid w:val="00B965B8"/>
    <w:rsid w:val="00B96AD8"/>
    <w:rsid w:val="00B96B83"/>
    <w:rsid w:val="00B96E90"/>
    <w:rsid w:val="00BA0080"/>
    <w:rsid w:val="00BA014A"/>
    <w:rsid w:val="00BA0272"/>
    <w:rsid w:val="00BA051E"/>
    <w:rsid w:val="00BA08F2"/>
    <w:rsid w:val="00BA0A2C"/>
    <w:rsid w:val="00BA16AD"/>
    <w:rsid w:val="00BA1A73"/>
    <w:rsid w:val="00BA2061"/>
    <w:rsid w:val="00BA208C"/>
    <w:rsid w:val="00BA23DA"/>
    <w:rsid w:val="00BA27A4"/>
    <w:rsid w:val="00BA3086"/>
    <w:rsid w:val="00BA3123"/>
    <w:rsid w:val="00BA321E"/>
    <w:rsid w:val="00BA3512"/>
    <w:rsid w:val="00BA35A3"/>
    <w:rsid w:val="00BA396C"/>
    <w:rsid w:val="00BA3AF9"/>
    <w:rsid w:val="00BA40F3"/>
    <w:rsid w:val="00BA4113"/>
    <w:rsid w:val="00BA42A3"/>
    <w:rsid w:val="00BA4420"/>
    <w:rsid w:val="00BA47C9"/>
    <w:rsid w:val="00BA4926"/>
    <w:rsid w:val="00BA4ECC"/>
    <w:rsid w:val="00BA5406"/>
    <w:rsid w:val="00BA5B37"/>
    <w:rsid w:val="00BA5C42"/>
    <w:rsid w:val="00BA5E79"/>
    <w:rsid w:val="00BA61BC"/>
    <w:rsid w:val="00BA65A8"/>
    <w:rsid w:val="00BA78C8"/>
    <w:rsid w:val="00BA7982"/>
    <w:rsid w:val="00BA7C8B"/>
    <w:rsid w:val="00BA7E9C"/>
    <w:rsid w:val="00BB00FC"/>
    <w:rsid w:val="00BB02C2"/>
    <w:rsid w:val="00BB0F33"/>
    <w:rsid w:val="00BB10CF"/>
    <w:rsid w:val="00BB17C6"/>
    <w:rsid w:val="00BB1A2B"/>
    <w:rsid w:val="00BB1D7A"/>
    <w:rsid w:val="00BB1E05"/>
    <w:rsid w:val="00BB223C"/>
    <w:rsid w:val="00BB26E5"/>
    <w:rsid w:val="00BB29EF"/>
    <w:rsid w:val="00BB315D"/>
    <w:rsid w:val="00BB3F7E"/>
    <w:rsid w:val="00BB4227"/>
    <w:rsid w:val="00BB43ED"/>
    <w:rsid w:val="00BB4899"/>
    <w:rsid w:val="00BB4DA5"/>
    <w:rsid w:val="00BB5A2D"/>
    <w:rsid w:val="00BB5DF3"/>
    <w:rsid w:val="00BB5FD3"/>
    <w:rsid w:val="00BB624D"/>
    <w:rsid w:val="00BB66E1"/>
    <w:rsid w:val="00BB6CDD"/>
    <w:rsid w:val="00BB7A40"/>
    <w:rsid w:val="00BB7DE0"/>
    <w:rsid w:val="00BC0046"/>
    <w:rsid w:val="00BC00DA"/>
    <w:rsid w:val="00BC0ABB"/>
    <w:rsid w:val="00BC0ED6"/>
    <w:rsid w:val="00BC141D"/>
    <w:rsid w:val="00BC25B3"/>
    <w:rsid w:val="00BC25B7"/>
    <w:rsid w:val="00BC2708"/>
    <w:rsid w:val="00BC2ED4"/>
    <w:rsid w:val="00BC32FE"/>
    <w:rsid w:val="00BC34C5"/>
    <w:rsid w:val="00BC35EB"/>
    <w:rsid w:val="00BC4AB8"/>
    <w:rsid w:val="00BC5848"/>
    <w:rsid w:val="00BC5A5E"/>
    <w:rsid w:val="00BC5B32"/>
    <w:rsid w:val="00BC5BB3"/>
    <w:rsid w:val="00BC5DF9"/>
    <w:rsid w:val="00BC5F3E"/>
    <w:rsid w:val="00BC5FF6"/>
    <w:rsid w:val="00BC6473"/>
    <w:rsid w:val="00BC6737"/>
    <w:rsid w:val="00BC7763"/>
    <w:rsid w:val="00BC793E"/>
    <w:rsid w:val="00BC7A73"/>
    <w:rsid w:val="00BC7E23"/>
    <w:rsid w:val="00BC7E7B"/>
    <w:rsid w:val="00BD023A"/>
    <w:rsid w:val="00BD033C"/>
    <w:rsid w:val="00BD1256"/>
    <w:rsid w:val="00BD150F"/>
    <w:rsid w:val="00BD1552"/>
    <w:rsid w:val="00BD1923"/>
    <w:rsid w:val="00BD1B49"/>
    <w:rsid w:val="00BD1F68"/>
    <w:rsid w:val="00BD1FFF"/>
    <w:rsid w:val="00BD2506"/>
    <w:rsid w:val="00BD256C"/>
    <w:rsid w:val="00BD288A"/>
    <w:rsid w:val="00BD2940"/>
    <w:rsid w:val="00BD2D93"/>
    <w:rsid w:val="00BD2F5C"/>
    <w:rsid w:val="00BD3091"/>
    <w:rsid w:val="00BD31DF"/>
    <w:rsid w:val="00BD3476"/>
    <w:rsid w:val="00BD3516"/>
    <w:rsid w:val="00BD3655"/>
    <w:rsid w:val="00BD39F6"/>
    <w:rsid w:val="00BD3D8E"/>
    <w:rsid w:val="00BD4F17"/>
    <w:rsid w:val="00BD4FA2"/>
    <w:rsid w:val="00BD51C2"/>
    <w:rsid w:val="00BD52B7"/>
    <w:rsid w:val="00BD5339"/>
    <w:rsid w:val="00BD5692"/>
    <w:rsid w:val="00BD5832"/>
    <w:rsid w:val="00BD594C"/>
    <w:rsid w:val="00BD5A36"/>
    <w:rsid w:val="00BD63B7"/>
    <w:rsid w:val="00BD654A"/>
    <w:rsid w:val="00BD6793"/>
    <w:rsid w:val="00BD6C85"/>
    <w:rsid w:val="00BD748E"/>
    <w:rsid w:val="00BD76A4"/>
    <w:rsid w:val="00BD77BC"/>
    <w:rsid w:val="00BE05FA"/>
    <w:rsid w:val="00BE0747"/>
    <w:rsid w:val="00BE0FD5"/>
    <w:rsid w:val="00BE22C7"/>
    <w:rsid w:val="00BE25A4"/>
    <w:rsid w:val="00BE2A1A"/>
    <w:rsid w:val="00BE2B43"/>
    <w:rsid w:val="00BE2E15"/>
    <w:rsid w:val="00BE2F1B"/>
    <w:rsid w:val="00BE327D"/>
    <w:rsid w:val="00BE3651"/>
    <w:rsid w:val="00BE379D"/>
    <w:rsid w:val="00BE3C54"/>
    <w:rsid w:val="00BE3CD8"/>
    <w:rsid w:val="00BE3DE5"/>
    <w:rsid w:val="00BE4006"/>
    <w:rsid w:val="00BE42F9"/>
    <w:rsid w:val="00BE4607"/>
    <w:rsid w:val="00BE4ADB"/>
    <w:rsid w:val="00BE524C"/>
    <w:rsid w:val="00BE5390"/>
    <w:rsid w:val="00BE5606"/>
    <w:rsid w:val="00BE57DB"/>
    <w:rsid w:val="00BE6307"/>
    <w:rsid w:val="00BE67A2"/>
    <w:rsid w:val="00BE7426"/>
    <w:rsid w:val="00BE7AAB"/>
    <w:rsid w:val="00BE7D42"/>
    <w:rsid w:val="00BF05AD"/>
    <w:rsid w:val="00BF08DB"/>
    <w:rsid w:val="00BF0934"/>
    <w:rsid w:val="00BF0B98"/>
    <w:rsid w:val="00BF14F8"/>
    <w:rsid w:val="00BF1574"/>
    <w:rsid w:val="00BF197C"/>
    <w:rsid w:val="00BF1AB2"/>
    <w:rsid w:val="00BF1F57"/>
    <w:rsid w:val="00BF26DD"/>
    <w:rsid w:val="00BF2868"/>
    <w:rsid w:val="00BF2B38"/>
    <w:rsid w:val="00BF2E14"/>
    <w:rsid w:val="00BF31C4"/>
    <w:rsid w:val="00BF3700"/>
    <w:rsid w:val="00BF41B9"/>
    <w:rsid w:val="00BF4A31"/>
    <w:rsid w:val="00BF4E96"/>
    <w:rsid w:val="00BF4ECA"/>
    <w:rsid w:val="00BF4FE0"/>
    <w:rsid w:val="00BF51BA"/>
    <w:rsid w:val="00BF57C6"/>
    <w:rsid w:val="00BF5E11"/>
    <w:rsid w:val="00BF6BF6"/>
    <w:rsid w:val="00BF778C"/>
    <w:rsid w:val="00BF77BC"/>
    <w:rsid w:val="00BF7A05"/>
    <w:rsid w:val="00C008B8"/>
    <w:rsid w:val="00C00DE3"/>
    <w:rsid w:val="00C01380"/>
    <w:rsid w:val="00C01D73"/>
    <w:rsid w:val="00C01D74"/>
    <w:rsid w:val="00C01DF9"/>
    <w:rsid w:val="00C01E9E"/>
    <w:rsid w:val="00C021C8"/>
    <w:rsid w:val="00C031AE"/>
    <w:rsid w:val="00C038CE"/>
    <w:rsid w:val="00C03ACF"/>
    <w:rsid w:val="00C03C64"/>
    <w:rsid w:val="00C03D54"/>
    <w:rsid w:val="00C042A4"/>
    <w:rsid w:val="00C0467F"/>
    <w:rsid w:val="00C04AF1"/>
    <w:rsid w:val="00C04D12"/>
    <w:rsid w:val="00C04FA4"/>
    <w:rsid w:val="00C05264"/>
    <w:rsid w:val="00C06382"/>
    <w:rsid w:val="00C06C57"/>
    <w:rsid w:val="00C06D3C"/>
    <w:rsid w:val="00C07100"/>
    <w:rsid w:val="00C07353"/>
    <w:rsid w:val="00C075B4"/>
    <w:rsid w:val="00C07660"/>
    <w:rsid w:val="00C07B85"/>
    <w:rsid w:val="00C07D31"/>
    <w:rsid w:val="00C07EF6"/>
    <w:rsid w:val="00C07F67"/>
    <w:rsid w:val="00C07F9B"/>
    <w:rsid w:val="00C10BB6"/>
    <w:rsid w:val="00C11049"/>
    <w:rsid w:val="00C11361"/>
    <w:rsid w:val="00C115A1"/>
    <w:rsid w:val="00C125A5"/>
    <w:rsid w:val="00C126D5"/>
    <w:rsid w:val="00C12B24"/>
    <w:rsid w:val="00C12D54"/>
    <w:rsid w:val="00C12DFF"/>
    <w:rsid w:val="00C130EF"/>
    <w:rsid w:val="00C13152"/>
    <w:rsid w:val="00C13A37"/>
    <w:rsid w:val="00C13B33"/>
    <w:rsid w:val="00C14095"/>
    <w:rsid w:val="00C1442B"/>
    <w:rsid w:val="00C144A0"/>
    <w:rsid w:val="00C1453D"/>
    <w:rsid w:val="00C147B8"/>
    <w:rsid w:val="00C15311"/>
    <w:rsid w:val="00C158B1"/>
    <w:rsid w:val="00C16063"/>
    <w:rsid w:val="00C16CFA"/>
    <w:rsid w:val="00C16D17"/>
    <w:rsid w:val="00C16EDC"/>
    <w:rsid w:val="00C17034"/>
    <w:rsid w:val="00C172B0"/>
    <w:rsid w:val="00C1766F"/>
    <w:rsid w:val="00C2042A"/>
    <w:rsid w:val="00C204BD"/>
    <w:rsid w:val="00C20B82"/>
    <w:rsid w:val="00C20F3C"/>
    <w:rsid w:val="00C2117B"/>
    <w:rsid w:val="00C21A07"/>
    <w:rsid w:val="00C21BF6"/>
    <w:rsid w:val="00C21C03"/>
    <w:rsid w:val="00C21EE6"/>
    <w:rsid w:val="00C22106"/>
    <w:rsid w:val="00C226B2"/>
    <w:rsid w:val="00C228B9"/>
    <w:rsid w:val="00C229C3"/>
    <w:rsid w:val="00C22B3A"/>
    <w:rsid w:val="00C23251"/>
    <w:rsid w:val="00C23597"/>
    <w:rsid w:val="00C23616"/>
    <w:rsid w:val="00C23886"/>
    <w:rsid w:val="00C23930"/>
    <w:rsid w:val="00C2463E"/>
    <w:rsid w:val="00C24AC0"/>
    <w:rsid w:val="00C24E46"/>
    <w:rsid w:val="00C25106"/>
    <w:rsid w:val="00C25118"/>
    <w:rsid w:val="00C251AF"/>
    <w:rsid w:val="00C25F7D"/>
    <w:rsid w:val="00C26022"/>
    <w:rsid w:val="00C26103"/>
    <w:rsid w:val="00C26416"/>
    <w:rsid w:val="00C2647C"/>
    <w:rsid w:val="00C275BF"/>
    <w:rsid w:val="00C2784B"/>
    <w:rsid w:val="00C3047F"/>
    <w:rsid w:val="00C3072A"/>
    <w:rsid w:val="00C30FBC"/>
    <w:rsid w:val="00C3142A"/>
    <w:rsid w:val="00C31631"/>
    <w:rsid w:val="00C3163C"/>
    <w:rsid w:val="00C32340"/>
    <w:rsid w:val="00C32697"/>
    <w:rsid w:val="00C33E65"/>
    <w:rsid w:val="00C34538"/>
    <w:rsid w:val="00C35DD0"/>
    <w:rsid w:val="00C35FF8"/>
    <w:rsid w:val="00C36109"/>
    <w:rsid w:val="00C36192"/>
    <w:rsid w:val="00C36705"/>
    <w:rsid w:val="00C36888"/>
    <w:rsid w:val="00C40157"/>
    <w:rsid w:val="00C402BC"/>
    <w:rsid w:val="00C409F9"/>
    <w:rsid w:val="00C40BBA"/>
    <w:rsid w:val="00C41110"/>
    <w:rsid w:val="00C4132F"/>
    <w:rsid w:val="00C413C3"/>
    <w:rsid w:val="00C41405"/>
    <w:rsid w:val="00C41590"/>
    <w:rsid w:val="00C417AF"/>
    <w:rsid w:val="00C41820"/>
    <w:rsid w:val="00C41920"/>
    <w:rsid w:val="00C41BA5"/>
    <w:rsid w:val="00C42393"/>
    <w:rsid w:val="00C4264C"/>
    <w:rsid w:val="00C42D6F"/>
    <w:rsid w:val="00C43065"/>
    <w:rsid w:val="00C43535"/>
    <w:rsid w:val="00C43588"/>
    <w:rsid w:val="00C4379E"/>
    <w:rsid w:val="00C43915"/>
    <w:rsid w:val="00C43C2D"/>
    <w:rsid w:val="00C44295"/>
    <w:rsid w:val="00C44B6E"/>
    <w:rsid w:val="00C44D86"/>
    <w:rsid w:val="00C4526E"/>
    <w:rsid w:val="00C45709"/>
    <w:rsid w:val="00C45A1A"/>
    <w:rsid w:val="00C45B43"/>
    <w:rsid w:val="00C45C9E"/>
    <w:rsid w:val="00C461E1"/>
    <w:rsid w:val="00C46276"/>
    <w:rsid w:val="00C46389"/>
    <w:rsid w:val="00C46B2F"/>
    <w:rsid w:val="00C47167"/>
    <w:rsid w:val="00C472B4"/>
    <w:rsid w:val="00C47605"/>
    <w:rsid w:val="00C47615"/>
    <w:rsid w:val="00C47B7C"/>
    <w:rsid w:val="00C47C58"/>
    <w:rsid w:val="00C47D5D"/>
    <w:rsid w:val="00C502A6"/>
    <w:rsid w:val="00C50785"/>
    <w:rsid w:val="00C50BE9"/>
    <w:rsid w:val="00C510DB"/>
    <w:rsid w:val="00C51F59"/>
    <w:rsid w:val="00C520CA"/>
    <w:rsid w:val="00C522B3"/>
    <w:rsid w:val="00C527EC"/>
    <w:rsid w:val="00C52AF0"/>
    <w:rsid w:val="00C530BB"/>
    <w:rsid w:val="00C53427"/>
    <w:rsid w:val="00C53675"/>
    <w:rsid w:val="00C53BEE"/>
    <w:rsid w:val="00C53E3E"/>
    <w:rsid w:val="00C53EC2"/>
    <w:rsid w:val="00C54247"/>
    <w:rsid w:val="00C54F63"/>
    <w:rsid w:val="00C554C1"/>
    <w:rsid w:val="00C558D4"/>
    <w:rsid w:val="00C55AC5"/>
    <w:rsid w:val="00C55D53"/>
    <w:rsid w:val="00C55D71"/>
    <w:rsid w:val="00C56019"/>
    <w:rsid w:val="00C56871"/>
    <w:rsid w:val="00C5694E"/>
    <w:rsid w:val="00C56F2C"/>
    <w:rsid w:val="00C5772B"/>
    <w:rsid w:val="00C60503"/>
    <w:rsid w:val="00C60C0F"/>
    <w:rsid w:val="00C60D28"/>
    <w:rsid w:val="00C60DE8"/>
    <w:rsid w:val="00C60E1F"/>
    <w:rsid w:val="00C60ED3"/>
    <w:rsid w:val="00C60FE0"/>
    <w:rsid w:val="00C61EEF"/>
    <w:rsid w:val="00C62347"/>
    <w:rsid w:val="00C62418"/>
    <w:rsid w:val="00C62820"/>
    <w:rsid w:val="00C62E0E"/>
    <w:rsid w:val="00C63380"/>
    <w:rsid w:val="00C63777"/>
    <w:rsid w:val="00C63CC1"/>
    <w:rsid w:val="00C64615"/>
    <w:rsid w:val="00C648D2"/>
    <w:rsid w:val="00C64C25"/>
    <w:rsid w:val="00C64C29"/>
    <w:rsid w:val="00C64FE3"/>
    <w:rsid w:val="00C65178"/>
    <w:rsid w:val="00C667FD"/>
    <w:rsid w:val="00C67391"/>
    <w:rsid w:val="00C67C2F"/>
    <w:rsid w:val="00C67DD9"/>
    <w:rsid w:val="00C70104"/>
    <w:rsid w:val="00C70DA2"/>
    <w:rsid w:val="00C70DB5"/>
    <w:rsid w:val="00C7101C"/>
    <w:rsid w:val="00C7121A"/>
    <w:rsid w:val="00C716FE"/>
    <w:rsid w:val="00C71904"/>
    <w:rsid w:val="00C71B61"/>
    <w:rsid w:val="00C727F1"/>
    <w:rsid w:val="00C72A90"/>
    <w:rsid w:val="00C72C03"/>
    <w:rsid w:val="00C732BF"/>
    <w:rsid w:val="00C73AEE"/>
    <w:rsid w:val="00C73B4E"/>
    <w:rsid w:val="00C75761"/>
    <w:rsid w:val="00C759BE"/>
    <w:rsid w:val="00C75BEB"/>
    <w:rsid w:val="00C75BF0"/>
    <w:rsid w:val="00C76006"/>
    <w:rsid w:val="00C76022"/>
    <w:rsid w:val="00C7673C"/>
    <w:rsid w:val="00C76AA4"/>
    <w:rsid w:val="00C76AD7"/>
    <w:rsid w:val="00C76B5C"/>
    <w:rsid w:val="00C76BEA"/>
    <w:rsid w:val="00C7750E"/>
    <w:rsid w:val="00C7768A"/>
    <w:rsid w:val="00C801FF"/>
    <w:rsid w:val="00C8092B"/>
    <w:rsid w:val="00C80ABD"/>
    <w:rsid w:val="00C818B1"/>
    <w:rsid w:val="00C82009"/>
    <w:rsid w:val="00C829E9"/>
    <w:rsid w:val="00C829FA"/>
    <w:rsid w:val="00C837AE"/>
    <w:rsid w:val="00C83842"/>
    <w:rsid w:val="00C83A39"/>
    <w:rsid w:val="00C84195"/>
    <w:rsid w:val="00C8474A"/>
    <w:rsid w:val="00C84D2E"/>
    <w:rsid w:val="00C8538D"/>
    <w:rsid w:val="00C85428"/>
    <w:rsid w:val="00C8567F"/>
    <w:rsid w:val="00C85699"/>
    <w:rsid w:val="00C86507"/>
    <w:rsid w:val="00C8673E"/>
    <w:rsid w:val="00C86891"/>
    <w:rsid w:val="00C86EEE"/>
    <w:rsid w:val="00C875AE"/>
    <w:rsid w:val="00C87B1E"/>
    <w:rsid w:val="00C87BF7"/>
    <w:rsid w:val="00C9009F"/>
    <w:rsid w:val="00C900EC"/>
    <w:rsid w:val="00C902AF"/>
    <w:rsid w:val="00C904AF"/>
    <w:rsid w:val="00C90615"/>
    <w:rsid w:val="00C90AEE"/>
    <w:rsid w:val="00C90BBA"/>
    <w:rsid w:val="00C90CF6"/>
    <w:rsid w:val="00C9110C"/>
    <w:rsid w:val="00C911B4"/>
    <w:rsid w:val="00C91E5D"/>
    <w:rsid w:val="00C920C1"/>
    <w:rsid w:val="00C920DD"/>
    <w:rsid w:val="00C923D6"/>
    <w:rsid w:val="00C92551"/>
    <w:rsid w:val="00C92D05"/>
    <w:rsid w:val="00C934C9"/>
    <w:rsid w:val="00C936FC"/>
    <w:rsid w:val="00C945CB"/>
    <w:rsid w:val="00C94C9F"/>
    <w:rsid w:val="00C956D0"/>
    <w:rsid w:val="00C95B5D"/>
    <w:rsid w:val="00C9636B"/>
    <w:rsid w:val="00C97534"/>
    <w:rsid w:val="00C97BCB"/>
    <w:rsid w:val="00C97D4F"/>
    <w:rsid w:val="00C97E23"/>
    <w:rsid w:val="00CA010B"/>
    <w:rsid w:val="00CA09E8"/>
    <w:rsid w:val="00CA0CF1"/>
    <w:rsid w:val="00CA0D27"/>
    <w:rsid w:val="00CA0DF7"/>
    <w:rsid w:val="00CA0E9D"/>
    <w:rsid w:val="00CA109E"/>
    <w:rsid w:val="00CA141D"/>
    <w:rsid w:val="00CA1F5D"/>
    <w:rsid w:val="00CA2043"/>
    <w:rsid w:val="00CA2522"/>
    <w:rsid w:val="00CA26C7"/>
    <w:rsid w:val="00CA2E1B"/>
    <w:rsid w:val="00CA2FDB"/>
    <w:rsid w:val="00CA352E"/>
    <w:rsid w:val="00CA389B"/>
    <w:rsid w:val="00CA38B6"/>
    <w:rsid w:val="00CA3C68"/>
    <w:rsid w:val="00CA3D52"/>
    <w:rsid w:val="00CA3F0B"/>
    <w:rsid w:val="00CA417E"/>
    <w:rsid w:val="00CA4278"/>
    <w:rsid w:val="00CA46D0"/>
    <w:rsid w:val="00CA4B34"/>
    <w:rsid w:val="00CA5C58"/>
    <w:rsid w:val="00CA5F18"/>
    <w:rsid w:val="00CA6066"/>
    <w:rsid w:val="00CA6286"/>
    <w:rsid w:val="00CA667D"/>
    <w:rsid w:val="00CA688E"/>
    <w:rsid w:val="00CA6F39"/>
    <w:rsid w:val="00CB0D5E"/>
    <w:rsid w:val="00CB0DE9"/>
    <w:rsid w:val="00CB0E1C"/>
    <w:rsid w:val="00CB0F00"/>
    <w:rsid w:val="00CB0FB0"/>
    <w:rsid w:val="00CB1158"/>
    <w:rsid w:val="00CB1946"/>
    <w:rsid w:val="00CB19E0"/>
    <w:rsid w:val="00CB1CDB"/>
    <w:rsid w:val="00CB1DA7"/>
    <w:rsid w:val="00CB21D7"/>
    <w:rsid w:val="00CB257A"/>
    <w:rsid w:val="00CB2747"/>
    <w:rsid w:val="00CB2E94"/>
    <w:rsid w:val="00CB314F"/>
    <w:rsid w:val="00CB31BA"/>
    <w:rsid w:val="00CB3211"/>
    <w:rsid w:val="00CB394E"/>
    <w:rsid w:val="00CB3C57"/>
    <w:rsid w:val="00CB3D3C"/>
    <w:rsid w:val="00CB3F23"/>
    <w:rsid w:val="00CB4567"/>
    <w:rsid w:val="00CB4B7B"/>
    <w:rsid w:val="00CB5201"/>
    <w:rsid w:val="00CB5E25"/>
    <w:rsid w:val="00CB6579"/>
    <w:rsid w:val="00CB6838"/>
    <w:rsid w:val="00CB6B51"/>
    <w:rsid w:val="00CB6E2D"/>
    <w:rsid w:val="00CB7511"/>
    <w:rsid w:val="00CB7754"/>
    <w:rsid w:val="00CB7896"/>
    <w:rsid w:val="00CB7903"/>
    <w:rsid w:val="00CB7A6C"/>
    <w:rsid w:val="00CC0280"/>
    <w:rsid w:val="00CC0CCE"/>
    <w:rsid w:val="00CC0D38"/>
    <w:rsid w:val="00CC1E4E"/>
    <w:rsid w:val="00CC2127"/>
    <w:rsid w:val="00CC2CB1"/>
    <w:rsid w:val="00CC36B9"/>
    <w:rsid w:val="00CC37C0"/>
    <w:rsid w:val="00CC3B39"/>
    <w:rsid w:val="00CC3C6B"/>
    <w:rsid w:val="00CC4285"/>
    <w:rsid w:val="00CC445E"/>
    <w:rsid w:val="00CC4DFE"/>
    <w:rsid w:val="00CC4FD5"/>
    <w:rsid w:val="00CC516C"/>
    <w:rsid w:val="00CC5654"/>
    <w:rsid w:val="00CC571F"/>
    <w:rsid w:val="00CC5AAD"/>
    <w:rsid w:val="00CC5DA5"/>
    <w:rsid w:val="00CC66E1"/>
    <w:rsid w:val="00CC66EF"/>
    <w:rsid w:val="00CC6B83"/>
    <w:rsid w:val="00CC72D9"/>
    <w:rsid w:val="00CC7834"/>
    <w:rsid w:val="00CC79DE"/>
    <w:rsid w:val="00CD0005"/>
    <w:rsid w:val="00CD00C2"/>
    <w:rsid w:val="00CD0369"/>
    <w:rsid w:val="00CD047F"/>
    <w:rsid w:val="00CD04B0"/>
    <w:rsid w:val="00CD04FE"/>
    <w:rsid w:val="00CD0751"/>
    <w:rsid w:val="00CD096B"/>
    <w:rsid w:val="00CD0B83"/>
    <w:rsid w:val="00CD0D0F"/>
    <w:rsid w:val="00CD114F"/>
    <w:rsid w:val="00CD1AB7"/>
    <w:rsid w:val="00CD1B95"/>
    <w:rsid w:val="00CD1E58"/>
    <w:rsid w:val="00CD1F89"/>
    <w:rsid w:val="00CD2594"/>
    <w:rsid w:val="00CD3483"/>
    <w:rsid w:val="00CD3501"/>
    <w:rsid w:val="00CD3821"/>
    <w:rsid w:val="00CD39B6"/>
    <w:rsid w:val="00CD3D71"/>
    <w:rsid w:val="00CD4EC0"/>
    <w:rsid w:val="00CD5411"/>
    <w:rsid w:val="00CD580E"/>
    <w:rsid w:val="00CD5B15"/>
    <w:rsid w:val="00CD5CAE"/>
    <w:rsid w:val="00CD618C"/>
    <w:rsid w:val="00CD6239"/>
    <w:rsid w:val="00CD6F02"/>
    <w:rsid w:val="00CD7081"/>
    <w:rsid w:val="00CD75B2"/>
    <w:rsid w:val="00CD7AFF"/>
    <w:rsid w:val="00CD7C03"/>
    <w:rsid w:val="00CD7C7B"/>
    <w:rsid w:val="00CD7E06"/>
    <w:rsid w:val="00CE04E0"/>
    <w:rsid w:val="00CE07BD"/>
    <w:rsid w:val="00CE0C5E"/>
    <w:rsid w:val="00CE0CE0"/>
    <w:rsid w:val="00CE183A"/>
    <w:rsid w:val="00CE1B8B"/>
    <w:rsid w:val="00CE2CCA"/>
    <w:rsid w:val="00CE2D87"/>
    <w:rsid w:val="00CE3561"/>
    <w:rsid w:val="00CE3CCE"/>
    <w:rsid w:val="00CE4288"/>
    <w:rsid w:val="00CE44F1"/>
    <w:rsid w:val="00CE46D6"/>
    <w:rsid w:val="00CE4DE1"/>
    <w:rsid w:val="00CE57D9"/>
    <w:rsid w:val="00CE6676"/>
    <w:rsid w:val="00CE66D2"/>
    <w:rsid w:val="00CE6701"/>
    <w:rsid w:val="00CE6748"/>
    <w:rsid w:val="00CE6764"/>
    <w:rsid w:val="00CE6786"/>
    <w:rsid w:val="00CE6F3D"/>
    <w:rsid w:val="00CE7044"/>
    <w:rsid w:val="00CE7EF6"/>
    <w:rsid w:val="00CF0185"/>
    <w:rsid w:val="00CF0288"/>
    <w:rsid w:val="00CF03AA"/>
    <w:rsid w:val="00CF09CC"/>
    <w:rsid w:val="00CF0A76"/>
    <w:rsid w:val="00CF0B12"/>
    <w:rsid w:val="00CF0E25"/>
    <w:rsid w:val="00CF0F18"/>
    <w:rsid w:val="00CF0F2E"/>
    <w:rsid w:val="00CF168F"/>
    <w:rsid w:val="00CF172B"/>
    <w:rsid w:val="00CF1F2A"/>
    <w:rsid w:val="00CF278F"/>
    <w:rsid w:val="00CF2917"/>
    <w:rsid w:val="00CF3256"/>
    <w:rsid w:val="00CF33AC"/>
    <w:rsid w:val="00CF3611"/>
    <w:rsid w:val="00CF37D6"/>
    <w:rsid w:val="00CF39FF"/>
    <w:rsid w:val="00CF3AB6"/>
    <w:rsid w:val="00CF4E4F"/>
    <w:rsid w:val="00CF5098"/>
    <w:rsid w:val="00CF50D1"/>
    <w:rsid w:val="00CF5D74"/>
    <w:rsid w:val="00CF6003"/>
    <w:rsid w:val="00CF60DA"/>
    <w:rsid w:val="00CF638C"/>
    <w:rsid w:val="00CF69D6"/>
    <w:rsid w:val="00CF6BBA"/>
    <w:rsid w:val="00CF6E3A"/>
    <w:rsid w:val="00CF6F6F"/>
    <w:rsid w:val="00CF6F7C"/>
    <w:rsid w:val="00CF72A3"/>
    <w:rsid w:val="00CF76CA"/>
    <w:rsid w:val="00CF7C81"/>
    <w:rsid w:val="00CF7E8B"/>
    <w:rsid w:val="00D0006B"/>
    <w:rsid w:val="00D009DC"/>
    <w:rsid w:val="00D00C78"/>
    <w:rsid w:val="00D00D26"/>
    <w:rsid w:val="00D00EFB"/>
    <w:rsid w:val="00D014A8"/>
    <w:rsid w:val="00D015A8"/>
    <w:rsid w:val="00D01BD5"/>
    <w:rsid w:val="00D01BEB"/>
    <w:rsid w:val="00D01E00"/>
    <w:rsid w:val="00D020DC"/>
    <w:rsid w:val="00D0240F"/>
    <w:rsid w:val="00D02F49"/>
    <w:rsid w:val="00D02FC0"/>
    <w:rsid w:val="00D030E9"/>
    <w:rsid w:val="00D03607"/>
    <w:rsid w:val="00D036DD"/>
    <w:rsid w:val="00D03AFF"/>
    <w:rsid w:val="00D03E1A"/>
    <w:rsid w:val="00D044BD"/>
    <w:rsid w:val="00D04685"/>
    <w:rsid w:val="00D04B5A"/>
    <w:rsid w:val="00D058AA"/>
    <w:rsid w:val="00D05F24"/>
    <w:rsid w:val="00D05F4D"/>
    <w:rsid w:val="00D06D1F"/>
    <w:rsid w:val="00D06DE2"/>
    <w:rsid w:val="00D07308"/>
    <w:rsid w:val="00D0794A"/>
    <w:rsid w:val="00D07C72"/>
    <w:rsid w:val="00D07DFB"/>
    <w:rsid w:val="00D1017E"/>
    <w:rsid w:val="00D1029D"/>
    <w:rsid w:val="00D109E1"/>
    <w:rsid w:val="00D1128D"/>
    <w:rsid w:val="00D11451"/>
    <w:rsid w:val="00D116E2"/>
    <w:rsid w:val="00D11A74"/>
    <w:rsid w:val="00D11B6D"/>
    <w:rsid w:val="00D122CC"/>
    <w:rsid w:val="00D1235C"/>
    <w:rsid w:val="00D12399"/>
    <w:rsid w:val="00D12589"/>
    <w:rsid w:val="00D12895"/>
    <w:rsid w:val="00D12CFB"/>
    <w:rsid w:val="00D12D37"/>
    <w:rsid w:val="00D12ED5"/>
    <w:rsid w:val="00D13ABE"/>
    <w:rsid w:val="00D13AC2"/>
    <w:rsid w:val="00D13F91"/>
    <w:rsid w:val="00D14669"/>
    <w:rsid w:val="00D1476B"/>
    <w:rsid w:val="00D14868"/>
    <w:rsid w:val="00D14D55"/>
    <w:rsid w:val="00D15709"/>
    <w:rsid w:val="00D15CB9"/>
    <w:rsid w:val="00D15DAA"/>
    <w:rsid w:val="00D15EB5"/>
    <w:rsid w:val="00D161C3"/>
    <w:rsid w:val="00D163AF"/>
    <w:rsid w:val="00D16404"/>
    <w:rsid w:val="00D164B0"/>
    <w:rsid w:val="00D16742"/>
    <w:rsid w:val="00D16D72"/>
    <w:rsid w:val="00D17204"/>
    <w:rsid w:val="00D1773B"/>
    <w:rsid w:val="00D17AC5"/>
    <w:rsid w:val="00D20FF1"/>
    <w:rsid w:val="00D21335"/>
    <w:rsid w:val="00D21606"/>
    <w:rsid w:val="00D2190B"/>
    <w:rsid w:val="00D22488"/>
    <w:rsid w:val="00D22C47"/>
    <w:rsid w:val="00D22E80"/>
    <w:rsid w:val="00D22F15"/>
    <w:rsid w:val="00D23020"/>
    <w:rsid w:val="00D23342"/>
    <w:rsid w:val="00D23C38"/>
    <w:rsid w:val="00D23D32"/>
    <w:rsid w:val="00D2493D"/>
    <w:rsid w:val="00D24A56"/>
    <w:rsid w:val="00D24C40"/>
    <w:rsid w:val="00D256A5"/>
    <w:rsid w:val="00D26345"/>
    <w:rsid w:val="00D26E7D"/>
    <w:rsid w:val="00D26ECF"/>
    <w:rsid w:val="00D27166"/>
    <w:rsid w:val="00D27209"/>
    <w:rsid w:val="00D27452"/>
    <w:rsid w:val="00D27FC9"/>
    <w:rsid w:val="00D3036D"/>
    <w:rsid w:val="00D304F1"/>
    <w:rsid w:val="00D30C20"/>
    <w:rsid w:val="00D30F5B"/>
    <w:rsid w:val="00D31C2F"/>
    <w:rsid w:val="00D31E87"/>
    <w:rsid w:val="00D325EA"/>
    <w:rsid w:val="00D326A0"/>
    <w:rsid w:val="00D32CFF"/>
    <w:rsid w:val="00D3340B"/>
    <w:rsid w:val="00D33CA1"/>
    <w:rsid w:val="00D34430"/>
    <w:rsid w:val="00D345D8"/>
    <w:rsid w:val="00D348FC"/>
    <w:rsid w:val="00D34A89"/>
    <w:rsid w:val="00D34B57"/>
    <w:rsid w:val="00D34C42"/>
    <w:rsid w:val="00D34FC3"/>
    <w:rsid w:val="00D35943"/>
    <w:rsid w:val="00D35BA1"/>
    <w:rsid w:val="00D35C88"/>
    <w:rsid w:val="00D35E70"/>
    <w:rsid w:val="00D36555"/>
    <w:rsid w:val="00D3684B"/>
    <w:rsid w:val="00D3688C"/>
    <w:rsid w:val="00D36FB4"/>
    <w:rsid w:val="00D373EB"/>
    <w:rsid w:val="00D37730"/>
    <w:rsid w:val="00D379A3"/>
    <w:rsid w:val="00D406B0"/>
    <w:rsid w:val="00D4072B"/>
    <w:rsid w:val="00D40C47"/>
    <w:rsid w:val="00D40C6C"/>
    <w:rsid w:val="00D41F99"/>
    <w:rsid w:val="00D42AFD"/>
    <w:rsid w:val="00D434E1"/>
    <w:rsid w:val="00D4368C"/>
    <w:rsid w:val="00D4375C"/>
    <w:rsid w:val="00D43883"/>
    <w:rsid w:val="00D4388C"/>
    <w:rsid w:val="00D43CB7"/>
    <w:rsid w:val="00D43D43"/>
    <w:rsid w:val="00D43D80"/>
    <w:rsid w:val="00D441A5"/>
    <w:rsid w:val="00D44EC1"/>
    <w:rsid w:val="00D44F86"/>
    <w:rsid w:val="00D45F94"/>
    <w:rsid w:val="00D46049"/>
    <w:rsid w:val="00D465E9"/>
    <w:rsid w:val="00D468D3"/>
    <w:rsid w:val="00D47B13"/>
    <w:rsid w:val="00D47BA5"/>
    <w:rsid w:val="00D47C27"/>
    <w:rsid w:val="00D508E2"/>
    <w:rsid w:val="00D50F30"/>
    <w:rsid w:val="00D50F71"/>
    <w:rsid w:val="00D511D9"/>
    <w:rsid w:val="00D51259"/>
    <w:rsid w:val="00D51748"/>
    <w:rsid w:val="00D528C0"/>
    <w:rsid w:val="00D53334"/>
    <w:rsid w:val="00D534DC"/>
    <w:rsid w:val="00D541CD"/>
    <w:rsid w:val="00D54296"/>
    <w:rsid w:val="00D5497F"/>
    <w:rsid w:val="00D54B72"/>
    <w:rsid w:val="00D54DB5"/>
    <w:rsid w:val="00D558AD"/>
    <w:rsid w:val="00D55A61"/>
    <w:rsid w:val="00D55C9F"/>
    <w:rsid w:val="00D55D7D"/>
    <w:rsid w:val="00D56B05"/>
    <w:rsid w:val="00D56BD3"/>
    <w:rsid w:val="00D56D3F"/>
    <w:rsid w:val="00D5716D"/>
    <w:rsid w:val="00D57E1C"/>
    <w:rsid w:val="00D57EB9"/>
    <w:rsid w:val="00D6001D"/>
    <w:rsid w:val="00D611D7"/>
    <w:rsid w:val="00D6135A"/>
    <w:rsid w:val="00D61654"/>
    <w:rsid w:val="00D617C1"/>
    <w:rsid w:val="00D62465"/>
    <w:rsid w:val="00D627D5"/>
    <w:rsid w:val="00D62879"/>
    <w:rsid w:val="00D629C8"/>
    <w:rsid w:val="00D62AFE"/>
    <w:rsid w:val="00D631A8"/>
    <w:rsid w:val="00D63240"/>
    <w:rsid w:val="00D63399"/>
    <w:rsid w:val="00D6347D"/>
    <w:rsid w:val="00D6363C"/>
    <w:rsid w:val="00D63733"/>
    <w:rsid w:val="00D63E42"/>
    <w:rsid w:val="00D63F94"/>
    <w:rsid w:val="00D64241"/>
    <w:rsid w:val="00D6426F"/>
    <w:rsid w:val="00D645BD"/>
    <w:rsid w:val="00D666B6"/>
    <w:rsid w:val="00D66D70"/>
    <w:rsid w:val="00D672E7"/>
    <w:rsid w:val="00D67621"/>
    <w:rsid w:val="00D67820"/>
    <w:rsid w:val="00D71107"/>
    <w:rsid w:val="00D71249"/>
    <w:rsid w:val="00D712D4"/>
    <w:rsid w:val="00D7145A"/>
    <w:rsid w:val="00D716EE"/>
    <w:rsid w:val="00D71CF4"/>
    <w:rsid w:val="00D71DDB"/>
    <w:rsid w:val="00D71FFB"/>
    <w:rsid w:val="00D7322D"/>
    <w:rsid w:val="00D73577"/>
    <w:rsid w:val="00D737E1"/>
    <w:rsid w:val="00D73E15"/>
    <w:rsid w:val="00D741D9"/>
    <w:rsid w:val="00D7422B"/>
    <w:rsid w:val="00D743F6"/>
    <w:rsid w:val="00D74439"/>
    <w:rsid w:val="00D74B8C"/>
    <w:rsid w:val="00D74FE8"/>
    <w:rsid w:val="00D7501B"/>
    <w:rsid w:val="00D7574D"/>
    <w:rsid w:val="00D75758"/>
    <w:rsid w:val="00D75C06"/>
    <w:rsid w:val="00D769DF"/>
    <w:rsid w:val="00D76E07"/>
    <w:rsid w:val="00D77942"/>
    <w:rsid w:val="00D77CAD"/>
    <w:rsid w:val="00D77CE4"/>
    <w:rsid w:val="00D77DC7"/>
    <w:rsid w:val="00D77F8C"/>
    <w:rsid w:val="00D77FCF"/>
    <w:rsid w:val="00D8017A"/>
    <w:rsid w:val="00D8036B"/>
    <w:rsid w:val="00D8058D"/>
    <w:rsid w:val="00D80B0F"/>
    <w:rsid w:val="00D80BFC"/>
    <w:rsid w:val="00D81108"/>
    <w:rsid w:val="00D8142F"/>
    <w:rsid w:val="00D81BE4"/>
    <w:rsid w:val="00D81DF8"/>
    <w:rsid w:val="00D823A3"/>
    <w:rsid w:val="00D8290F"/>
    <w:rsid w:val="00D83F8F"/>
    <w:rsid w:val="00D84217"/>
    <w:rsid w:val="00D843E1"/>
    <w:rsid w:val="00D84509"/>
    <w:rsid w:val="00D851F7"/>
    <w:rsid w:val="00D8544E"/>
    <w:rsid w:val="00D85A68"/>
    <w:rsid w:val="00D85DB3"/>
    <w:rsid w:val="00D85FF9"/>
    <w:rsid w:val="00D86AEB"/>
    <w:rsid w:val="00D86ED0"/>
    <w:rsid w:val="00D86F61"/>
    <w:rsid w:val="00D8761E"/>
    <w:rsid w:val="00D87F9D"/>
    <w:rsid w:val="00D87FB6"/>
    <w:rsid w:val="00D9005D"/>
    <w:rsid w:val="00D901FF"/>
    <w:rsid w:val="00D9060E"/>
    <w:rsid w:val="00D908A0"/>
    <w:rsid w:val="00D90AF8"/>
    <w:rsid w:val="00D90EBE"/>
    <w:rsid w:val="00D912CB"/>
    <w:rsid w:val="00D91340"/>
    <w:rsid w:val="00D91647"/>
    <w:rsid w:val="00D9184C"/>
    <w:rsid w:val="00D91A9A"/>
    <w:rsid w:val="00D91B8A"/>
    <w:rsid w:val="00D927CC"/>
    <w:rsid w:val="00D92BC9"/>
    <w:rsid w:val="00D933CA"/>
    <w:rsid w:val="00D93400"/>
    <w:rsid w:val="00D93ABD"/>
    <w:rsid w:val="00D93FA0"/>
    <w:rsid w:val="00D952AE"/>
    <w:rsid w:val="00D9645C"/>
    <w:rsid w:val="00D96590"/>
    <w:rsid w:val="00D9667A"/>
    <w:rsid w:val="00D9686E"/>
    <w:rsid w:val="00D969F8"/>
    <w:rsid w:val="00D96A2B"/>
    <w:rsid w:val="00D96E64"/>
    <w:rsid w:val="00D96ED4"/>
    <w:rsid w:val="00D9768A"/>
    <w:rsid w:val="00D97A00"/>
    <w:rsid w:val="00D97B13"/>
    <w:rsid w:val="00D97EC1"/>
    <w:rsid w:val="00DA0966"/>
    <w:rsid w:val="00DA0C19"/>
    <w:rsid w:val="00DA0C62"/>
    <w:rsid w:val="00DA162A"/>
    <w:rsid w:val="00DA2434"/>
    <w:rsid w:val="00DA280C"/>
    <w:rsid w:val="00DA312C"/>
    <w:rsid w:val="00DA3B45"/>
    <w:rsid w:val="00DA420B"/>
    <w:rsid w:val="00DA47D3"/>
    <w:rsid w:val="00DA4A6D"/>
    <w:rsid w:val="00DA4B10"/>
    <w:rsid w:val="00DA4BD3"/>
    <w:rsid w:val="00DA518A"/>
    <w:rsid w:val="00DA5238"/>
    <w:rsid w:val="00DA5342"/>
    <w:rsid w:val="00DA55FF"/>
    <w:rsid w:val="00DA59D7"/>
    <w:rsid w:val="00DA5B4F"/>
    <w:rsid w:val="00DA5D89"/>
    <w:rsid w:val="00DA5E97"/>
    <w:rsid w:val="00DA6455"/>
    <w:rsid w:val="00DA680B"/>
    <w:rsid w:val="00DA6F0D"/>
    <w:rsid w:val="00DA6FFD"/>
    <w:rsid w:val="00DB005F"/>
    <w:rsid w:val="00DB029A"/>
    <w:rsid w:val="00DB0A2B"/>
    <w:rsid w:val="00DB0D64"/>
    <w:rsid w:val="00DB0FC3"/>
    <w:rsid w:val="00DB1534"/>
    <w:rsid w:val="00DB1938"/>
    <w:rsid w:val="00DB294D"/>
    <w:rsid w:val="00DB30CB"/>
    <w:rsid w:val="00DB3621"/>
    <w:rsid w:val="00DB3735"/>
    <w:rsid w:val="00DB3A50"/>
    <w:rsid w:val="00DB3B3D"/>
    <w:rsid w:val="00DB4497"/>
    <w:rsid w:val="00DB44E0"/>
    <w:rsid w:val="00DB45DA"/>
    <w:rsid w:val="00DB4977"/>
    <w:rsid w:val="00DB49E4"/>
    <w:rsid w:val="00DB4B24"/>
    <w:rsid w:val="00DB577D"/>
    <w:rsid w:val="00DB5AA9"/>
    <w:rsid w:val="00DB5BF6"/>
    <w:rsid w:val="00DB5FFA"/>
    <w:rsid w:val="00DB644F"/>
    <w:rsid w:val="00DB64C3"/>
    <w:rsid w:val="00DB64DA"/>
    <w:rsid w:val="00DB69A8"/>
    <w:rsid w:val="00DB6D7A"/>
    <w:rsid w:val="00DB6DCF"/>
    <w:rsid w:val="00DB7383"/>
    <w:rsid w:val="00DB754C"/>
    <w:rsid w:val="00DB775B"/>
    <w:rsid w:val="00DB79D3"/>
    <w:rsid w:val="00DB7A84"/>
    <w:rsid w:val="00DB7BDA"/>
    <w:rsid w:val="00DB7E1C"/>
    <w:rsid w:val="00DB7E44"/>
    <w:rsid w:val="00DC0252"/>
    <w:rsid w:val="00DC0323"/>
    <w:rsid w:val="00DC079D"/>
    <w:rsid w:val="00DC153D"/>
    <w:rsid w:val="00DC207B"/>
    <w:rsid w:val="00DC2209"/>
    <w:rsid w:val="00DC2456"/>
    <w:rsid w:val="00DC255D"/>
    <w:rsid w:val="00DC2E0E"/>
    <w:rsid w:val="00DC35E3"/>
    <w:rsid w:val="00DC38A2"/>
    <w:rsid w:val="00DC3FDD"/>
    <w:rsid w:val="00DC4315"/>
    <w:rsid w:val="00DC4398"/>
    <w:rsid w:val="00DC4688"/>
    <w:rsid w:val="00DC4A5D"/>
    <w:rsid w:val="00DC5C18"/>
    <w:rsid w:val="00DC5FB8"/>
    <w:rsid w:val="00DC6422"/>
    <w:rsid w:val="00DC6660"/>
    <w:rsid w:val="00DC66F2"/>
    <w:rsid w:val="00DC687A"/>
    <w:rsid w:val="00DC6BB6"/>
    <w:rsid w:val="00DC7883"/>
    <w:rsid w:val="00DC7E2A"/>
    <w:rsid w:val="00DD02A7"/>
    <w:rsid w:val="00DD0EED"/>
    <w:rsid w:val="00DD1051"/>
    <w:rsid w:val="00DD15FF"/>
    <w:rsid w:val="00DD1793"/>
    <w:rsid w:val="00DD1AE7"/>
    <w:rsid w:val="00DD1B0B"/>
    <w:rsid w:val="00DD1B85"/>
    <w:rsid w:val="00DD1FE4"/>
    <w:rsid w:val="00DD2588"/>
    <w:rsid w:val="00DD277F"/>
    <w:rsid w:val="00DD2A46"/>
    <w:rsid w:val="00DD2EAF"/>
    <w:rsid w:val="00DD31BC"/>
    <w:rsid w:val="00DD3632"/>
    <w:rsid w:val="00DD3B20"/>
    <w:rsid w:val="00DD3B59"/>
    <w:rsid w:val="00DD3BAD"/>
    <w:rsid w:val="00DD3D3F"/>
    <w:rsid w:val="00DD4025"/>
    <w:rsid w:val="00DD409E"/>
    <w:rsid w:val="00DD467C"/>
    <w:rsid w:val="00DD47D6"/>
    <w:rsid w:val="00DD47EC"/>
    <w:rsid w:val="00DD5B1F"/>
    <w:rsid w:val="00DD5B58"/>
    <w:rsid w:val="00DD5D50"/>
    <w:rsid w:val="00DD60F5"/>
    <w:rsid w:val="00DD64C5"/>
    <w:rsid w:val="00DD64CA"/>
    <w:rsid w:val="00DD6AE9"/>
    <w:rsid w:val="00DD6BD3"/>
    <w:rsid w:val="00DD7C21"/>
    <w:rsid w:val="00DD7E89"/>
    <w:rsid w:val="00DD7F21"/>
    <w:rsid w:val="00DE06C8"/>
    <w:rsid w:val="00DE0A90"/>
    <w:rsid w:val="00DE0F6E"/>
    <w:rsid w:val="00DE1395"/>
    <w:rsid w:val="00DE2093"/>
    <w:rsid w:val="00DE22D2"/>
    <w:rsid w:val="00DE36E7"/>
    <w:rsid w:val="00DE426F"/>
    <w:rsid w:val="00DE42F6"/>
    <w:rsid w:val="00DE47BD"/>
    <w:rsid w:val="00DE5149"/>
    <w:rsid w:val="00DE5AA8"/>
    <w:rsid w:val="00DE5D97"/>
    <w:rsid w:val="00DE670C"/>
    <w:rsid w:val="00DE6C2A"/>
    <w:rsid w:val="00DE7763"/>
    <w:rsid w:val="00DE7F57"/>
    <w:rsid w:val="00DF039A"/>
    <w:rsid w:val="00DF039D"/>
    <w:rsid w:val="00DF144B"/>
    <w:rsid w:val="00DF1845"/>
    <w:rsid w:val="00DF1C30"/>
    <w:rsid w:val="00DF2138"/>
    <w:rsid w:val="00DF29CA"/>
    <w:rsid w:val="00DF2DB9"/>
    <w:rsid w:val="00DF302E"/>
    <w:rsid w:val="00DF3F5C"/>
    <w:rsid w:val="00DF42DE"/>
    <w:rsid w:val="00DF493D"/>
    <w:rsid w:val="00DF497C"/>
    <w:rsid w:val="00DF4C87"/>
    <w:rsid w:val="00DF5DA3"/>
    <w:rsid w:val="00DF63B3"/>
    <w:rsid w:val="00DF6534"/>
    <w:rsid w:val="00DF6569"/>
    <w:rsid w:val="00DF6745"/>
    <w:rsid w:val="00DF6B9F"/>
    <w:rsid w:val="00DF6C43"/>
    <w:rsid w:val="00DF6DA9"/>
    <w:rsid w:val="00DF739E"/>
    <w:rsid w:val="00DF7629"/>
    <w:rsid w:val="00DF7B33"/>
    <w:rsid w:val="00E0003F"/>
    <w:rsid w:val="00E0094C"/>
    <w:rsid w:val="00E00AA8"/>
    <w:rsid w:val="00E01336"/>
    <w:rsid w:val="00E017DD"/>
    <w:rsid w:val="00E027F8"/>
    <w:rsid w:val="00E0360B"/>
    <w:rsid w:val="00E038FB"/>
    <w:rsid w:val="00E03D78"/>
    <w:rsid w:val="00E03DD8"/>
    <w:rsid w:val="00E03E92"/>
    <w:rsid w:val="00E03F74"/>
    <w:rsid w:val="00E03FFA"/>
    <w:rsid w:val="00E0426F"/>
    <w:rsid w:val="00E0460D"/>
    <w:rsid w:val="00E0489F"/>
    <w:rsid w:val="00E04BAD"/>
    <w:rsid w:val="00E04DF6"/>
    <w:rsid w:val="00E04E08"/>
    <w:rsid w:val="00E05537"/>
    <w:rsid w:val="00E05626"/>
    <w:rsid w:val="00E0574E"/>
    <w:rsid w:val="00E059A0"/>
    <w:rsid w:val="00E059A8"/>
    <w:rsid w:val="00E05B1E"/>
    <w:rsid w:val="00E06CB9"/>
    <w:rsid w:val="00E0768D"/>
    <w:rsid w:val="00E07BE5"/>
    <w:rsid w:val="00E07BFF"/>
    <w:rsid w:val="00E10306"/>
    <w:rsid w:val="00E10CBC"/>
    <w:rsid w:val="00E10E0A"/>
    <w:rsid w:val="00E1130E"/>
    <w:rsid w:val="00E11447"/>
    <w:rsid w:val="00E11965"/>
    <w:rsid w:val="00E12028"/>
    <w:rsid w:val="00E1231F"/>
    <w:rsid w:val="00E12552"/>
    <w:rsid w:val="00E132A2"/>
    <w:rsid w:val="00E13C75"/>
    <w:rsid w:val="00E14598"/>
    <w:rsid w:val="00E14CD9"/>
    <w:rsid w:val="00E14E73"/>
    <w:rsid w:val="00E1507C"/>
    <w:rsid w:val="00E151FC"/>
    <w:rsid w:val="00E15636"/>
    <w:rsid w:val="00E1574B"/>
    <w:rsid w:val="00E1721D"/>
    <w:rsid w:val="00E17610"/>
    <w:rsid w:val="00E17767"/>
    <w:rsid w:val="00E177BC"/>
    <w:rsid w:val="00E178E9"/>
    <w:rsid w:val="00E204A8"/>
    <w:rsid w:val="00E20D5E"/>
    <w:rsid w:val="00E20DCB"/>
    <w:rsid w:val="00E20F55"/>
    <w:rsid w:val="00E21F68"/>
    <w:rsid w:val="00E22642"/>
    <w:rsid w:val="00E230F0"/>
    <w:rsid w:val="00E2322E"/>
    <w:rsid w:val="00E23604"/>
    <w:rsid w:val="00E238F6"/>
    <w:rsid w:val="00E23D51"/>
    <w:rsid w:val="00E24172"/>
    <w:rsid w:val="00E24173"/>
    <w:rsid w:val="00E241BF"/>
    <w:rsid w:val="00E24C6A"/>
    <w:rsid w:val="00E254A0"/>
    <w:rsid w:val="00E2578D"/>
    <w:rsid w:val="00E26569"/>
    <w:rsid w:val="00E26581"/>
    <w:rsid w:val="00E26BE3"/>
    <w:rsid w:val="00E271C9"/>
    <w:rsid w:val="00E27409"/>
    <w:rsid w:val="00E27DFF"/>
    <w:rsid w:val="00E301FB"/>
    <w:rsid w:val="00E304DA"/>
    <w:rsid w:val="00E304E3"/>
    <w:rsid w:val="00E31073"/>
    <w:rsid w:val="00E310DE"/>
    <w:rsid w:val="00E3148A"/>
    <w:rsid w:val="00E316AB"/>
    <w:rsid w:val="00E317BD"/>
    <w:rsid w:val="00E31C9D"/>
    <w:rsid w:val="00E31E47"/>
    <w:rsid w:val="00E31F64"/>
    <w:rsid w:val="00E32151"/>
    <w:rsid w:val="00E32764"/>
    <w:rsid w:val="00E328B3"/>
    <w:rsid w:val="00E32ACD"/>
    <w:rsid w:val="00E32AD9"/>
    <w:rsid w:val="00E32C83"/>
    <w:rsid w:val="00E32DF0"/>
    <w:rsid w:val="00E32F6B"/>
    <w:rsid w:val="00E330A8"/>
    <w:rsid w:val="00E330C1"/>
    <w:rsid w:val="00E3312A"/>
    <w:rsid w:val="00E3335D"/>
    <w:rsid w:val="00E3394D"/>
    <w:rsid w:val="00E33B68"/>
    <w:rsid w:val="00E33D12"/>
    <w:rsid w:val="00E33EE1"/>
    <w:rsid w:val="00E3417C"/>
    <w:rsid w:val="00E342DD"/>
    <w:rsid w:val="00E346EB"/>
    <w:rsid w:val="00E34844"/>
    <w:rsid w:val="00E34BFC"/>
    <w:rsid w:val="00E3539A"/>
    <w:rsid w:val="00E36F03"/>
    <w:rsid w:val="00E36FD6"/>
    <w:rsid w:val="00E37292"/>
    <w:rsid w:val="00E3740E"/>
    <w:rsid w:val="00E37961"/>
    <w:rsid w:val="00E379D2"/>
    <w:rsid w:val="00E37F52"/>
    <w:rsid w:val="00E37FFC"/>
    <w:rsid w:val="00E40250"/>
    <w:rsid w:val="00E402F5"/>
    <w:rsid w:val="00E40661"/>
    <w:rsid w:val="00E407FC"/>
    <w:rsid w:val="00E40A17"/>
    <w:rsid w:val="00E417AC"/>
    <w:rsid w:val="00E41D4F"/>
    <w:rsid w:val="00E420B6"/>
    <w:rsid w:val="00E4218A"/>
    <w:rsid w:val="00E42506"/>
    <w:rsid w:val="00E42770"/>
    <w:rsid w:val="00E4279A"/>
    <w:rsid w:val="00E42933"/>
    <w:rsid w:val="00E42D7B"/>
    <w:rsid w:val="00E4479D"/>
    <w:rsid w:val="00E447A9"/>
    <w:rsid w:val="00E45723"/>
    <w:rsid w:val="00E45785"/>
    <w:rsid w:val="00E45D7C"/>
    <w:rsid w:val="00E45FCD"/>
    <w:rsid w:val="00E46BBA"/>
    <w:rsid w:val="00E472F1"/>
    <w:rsid w:val="00E4730F"/>
    <w:rsid w:val="00E47413"/>
    <w:rsid w:val="00E4742D"/>
    <w:rsid w:val="00E47796"/>
    <w:rsid w:val="00E477D9"/>
    <w:rsid w:val="00E47E0B"/>
    <w:rsid w:val="00E47F46"/>
    <w:rsid w:val="00E500C1"/>
    <w:rsid w:val="00E50113"/>
    <w:rsid w:val="00E5015A"/>
    <w:rsid w:val="00E5035A"/>
    <w:rsid w:val="00E50392"/>
    <w:rsid w:val="00E503BE"/>
    <w:rsid w:val="00E506E4"/>
    <w:rsid w:val="00E50766"/>
    <w:rsid w:val="00E50F95"/>
    <w:rsid w:val="00E517D2"/>
    <w:rsid w:val="00E5186E"/>
    <w:rsid w:val="00E51ABB"/>
    <w:rsid w:val="00E51FFC"/>
    <w:rsid w:val="00E524DD"/>
    <w:rsid w:val="00E52A32"/>
    <w:rsid w:val="00E53D19"/>
    <w:rsid w:val="00E53D28"/>
    <w:rsid w:val="00E54B79"/>
    <w:rsid w:val="00E54DE6"/>
    <w:rsid w:val="00E5510D"/>
    <w:rsid w:val="00E554BE"/>
    <w:rsid w:val="00E5563D"/>
    <w:rsid w:val="00E557CB"/>
    <w:rsid w:val="00E559C4"/>
    <w:rsid w:val="00E564F2"/>
    <w:rsid w:val="00E56BD2"/>
    <w:rsid w:val="00E56E4F"/>
    <w:rsid w:val="00E56EF8"/>
    <w:rsid w:val="00E570BB"/>
    <w:rsid w:val="00E573AC"/>
    <w:rsid w:val="00E57A76"/>
    <w:rsid w:val="00E57F97"/>
    <w:rsid w:val="00E60188"/>
    <w:rsid w:val="00E607BC"/>
    <w:rsid w:val="00E60AE8"/>
    <w:rsid w:val="00E60E04"/>
    <w:rsid w:val="00E61203"/>
    <w:rsid w:val="00E615AB"/>
    <w:rsid w:val="00E61C89"/>
    <w:rsid w:val="00E62028"/>
    <w:rsid w:val="00E62480"/>
    <w:rsid w:val="00E62840"/>
    <w:rsid w:val="00E62890"/>
    <w:rsid w:val="00E6373F"/>
    <w:rsid w:val="00E63970"/>
    <w:rsid w:val="00E639EC"/>
    <w:rsid w:val="00E63C44"/>
    <w:rsid w:val="00E63D98"/>
    <w:rsid w:val="00E6414C"/>
    <w:rsid w:val="00E64C98"/>
    <w:rsid w:val="00E64E84"/>
    <w:rsid w:val="00E64FB7"/>
    <w:rsid w:val="00E65620"/>
    <w:rsid w:val="00E658A7"/>
    <w:rsid w:val="00E65A72"/>
    <w:rsid w:val="00E65D6B"/>
    <w:rsid w:val="00E662C7"/>
    <w:rsid w:val="00E66622"/>
    <w:rsid w:val="00E70066"/>
    <w:rsid w:val="00E7036B"/>
    <w:rsid w:val="00E70489"/>
    <w:rsid w:val="00E705AC"/>
    <w:rsid w:val="00E7062C"/>
    <w:rsid w:val="00E70823"/>
    <w:rsid w:val="00E708F5"/>
    <w:rsid w:val="00E70BE2"/>
    <w:rsid w:val="00E713A5"/>
    <w:rsid w:val="00E7153F"/>
    <w:rsid w:val="00E71AEE"/>
    <w:rsid w:val="00E721AA"/>
    <w:rsid w:val="00E72247"/>
    <w:rsid w:val="00E72DD9"/>
    <w:rsid w:val="00E73681"/>
    <w:rsid w:val="00E74369"/>
    <w:rsid w:val="00E743AD"/>
    <w:rsid w:val="00E74535"/>
    <w:rsid w:val="00E74BD3"/>
    <w:rsid w:val="00E74ED7"/>
    <w:rsid w:val="00E750AC"/>
    <w:rsid w:val="00E7544A"/>
    <w:rsid w:val="00E756F7"/>
    <w:rsid w:val="00E75802"/>
    <w:rsid w:val="00E76045"/>
    <w:rsid w:val="00E768D5"/>
    <w:rsid w:val="00E76929"/>
    <w:rsid w:val="00E76CD2"/>
    <w:rsid w:val="00E76FC1"/>
    <w:rsid w:val="00E77049"/>
    <w:rsid w:val="00E77250"/>
    <w:rsid w:val="00E77318"/>
    <w:rsid w:val="00E773EB"/>
    <w:rsid w:val="00E77C24"/>
    <w:rsid w:val="00E77DA9"/>
    <w:rsid w:val="00E8071F"/>
    <w:rsid w:val="00E807A7"/>
    <w:rsid w:val="00E809C8"/>
    <w:rsid w:val="00E80A60"/>
    <w:rsid w:val="00E80EA2"/>
    <w:rsid w:val="00E81C6E"/>
    <w:rsid w:val="00E81D64"/>
    <w:rsid w:val="00E81F83"/>
    <w:rsid w:val="00E81F9F"/>
    <w:rsid w:val="00E81FCC"/>
    <w:rsid w:val="00E826A3"/>
    <w:rsid w:val="00E83148"/>
    <w:rsid w:val="00E831D9"/>
    <w:rsid w:val="00E83687"/>
    <w:rsid w:val="00E83961"/>
    <w:rsid w:val="00E839ED"/>
    <w:rsid w:val="00E83CD9"/>
    <w:rsid w:val="00E84632"/>
    <w:rsid w:val="00E84FD9"/>
    <w:rsid w:val="00E854C7"/>
    <w:rsid w:val="00E85713"/>
    <w:rsid w:val="00E85861"/>
    <w:rsid w:val="00E85E1D"/>
    <w:rsid w:val="00E86A52"/>
    <w:rsid w:val="00E872AA"/>
    <w:rsid w:val="00E875E9"/>
    <w:rsid w:val="00E87919"/>
    <w:rsid w:val="00E87A68"/>
    <w:rsid w:val="00E90007"/>
    <w:rsid w:val="00E90079"/>
    <w:rsid w:val="00E900CD"/>
    <w:rsid w:val="00E902C5"/>
    <w:rsid w:val="00E90347"/>
    <w:rsid w:val="00E90594"/>
    <w:rsid w:val="00E9067E"/>
    <w:rsid w:val="00E91078"/>
    <w:rsid w:val="00E914E5"/>
    <w:rsid w:val="00E917B1"/>
    <w:rsid w:val="00E9183D"/>
    <w:rsid w:val="00E91B1A"/>
    <w:rsid w:val="00E91C47"/>
    <w:rsid w:val="00E91CD6"/>
    <w:rsid w:val="00E91F90"/>
    <w:rsid w:val="00E9250E"/>
    <w:rsid w:val="00E92CF5"/>
    <w:rsid w:val="00E92EFA"/>
    <w:rsid w:val="00E92F04"/>
    <w:rsid w:val="00E92FB8"/>
    <w:rsid w:val="00E9320B"/>
    <w:rsid w:val="00E93652"/>
    <w:rsid w:val="00E93AB2"/>
    <w:rsid w:val="00E93B58"/>
    <w:rsid w:val="00E94880"/>
    <w:rsid w:val="00E94D6D"/>
    <w:rsid w:val="00E94F8D"/>
    <w:rsid w:val="00E95062"/>
    <w:rsid w:val="00E9539A"/>
    <w:rsid w:val="00E957AD"/>
    <w:rsid w:val="00E9598A"/>
    <w:rsid w:val="00E95C9A"/>
    <w:rsid w:val="00E95E1A"/>
    <w:rsid w:val="00E969A3"/>
    <w:rsid w:val="00E976E8"/>
    <w:rsid w:val="00E979E1"/>
    <w:rsid w:val="00E97E41"/>
    <w:rsid w:val="00EA00E1"/>
    <w:rsid w:val="00EA0247"/>
    <w:rsid w:val="00EA02E7"/>
    <w:rsid w:val="00EA14D2"/>
    <w:rsid w:val="00EA1CA2"/>
    <w:rsid w:val="00EA1D4A"/>
    <w:rsid w:val="00EA1D98"/>
    <w:rsid w:val="00EA2039"/>
    <w:rsid w:val="00EA2045"/>
    <w:rsid w:val="00EA326E"/>
    <w:rsid w:val="00EA3418"/>
    <w:rsid w:val="00EA3630"/>
    <w:rsid w:val="00EA447D"/>
    <w:rsid w:val="00EA5347"/>
    <w:rsid w:val="00EA53A3"/>
    <w:rsid w:val="00EA55B3"/>
    <w:rsid w:val="00EA56EF"/>
    <w:rsid w:val="00EA5BF1"/>
    <w:rsid w:val="00EA5D3C"/>
    <w:rsid w:val="00EA7028"/>
    <w:rsid w:val="00EA7796"/>
    <w:rsid w:val="00EA782A"/>
    <w:rsid w:val="00EA7AE1"/>
    <w:rsid w:val="00EA7D27"/>
    <w:rsid w:val="00EA7F59"/>
    <w:rsid w:val="00EB0519"/>
    <w:rsid w:val="00EB06A2"/>
    <w:rsid w:val="00EB081E"/>
    <w:rsid w:val="00EB0999"/>
    <w:rsid w:val="00EB0DD6"/>
    <w:rsid w:val="00EB0EEA"/>
    <w:rsid w:val="00EB11F9"/>
    <w:rsid w:val="00EB1B69"/>
    <w:rsid w:val="00EB218C"/>
    <w:rsid w:val="00EB2504"/>
    <w:rsid w:val="00EB2677"/>
    <w:rsid w:val="00EB29B4"/>
    <w:rsid w:val="00EB3D1B"/>
    <w:rsid w:val="00EB3D8D"/>
    <w:rsid w:val="00EB4287"/>
    <w:rsid w:val="00EB46DC"/>
    <w:rsid w:val="00EB48F2"/>
    <w:rsid w:val="00EB53B6"/>
    <w:rsid w:val="00EB55AC"/>
    <w:rsid w:val="00EB5BAF"/>
    <w:rsid w:val="00EB5D1B"/>
    <w:rsid w:val="00EB676E"/>
    <w:rsid w:val="00EB6870"/>
    <w:rsid w:val="00EB6898"/>
    <w:rsid w:val="00EB708F"/>
    <w:rsid w:val="00EB722C"/>
    <w:rsid w:val="00EC092D"/>
    <w:rsid w:val="00EC123D"/>
    <w:rsid w:val="00EC12E5"/>
    <w:rsid w:val="00EC1305"/>
    <w:rsid w:val="00EC1405"/>
    <w:rsid w:val="00EC146C"/>
    <w:rsid w:val="00EC15DE"/>
    <w:rsid w:val="00EC1690"/>
    <w:rsid w:val="00EC17EB"/>
    <w:rsid w:val="00EC1E61"/>
    <w:rsid w:val="00EC1EBE"/>
    <w:rsid w:val="00EC2489"/>
    <w:rsid w:val="00EC2B2C"/>
    <w:rsid w:val="00EC31FB"/>
    <w:rsid w:val="00EC3674"/>
    <w:rsid w:val="00EC3993"/>
    <w:rsid w:val="00EC3D05"/>
    <w:rsid w:val="00EC3EE3"/>
    <w:rsid w:val="00EC3F49"/>
    <w:rsid w:val="00EC432B"/>
    <w:rsid w:val="00EC451E"/>
    <w:rsid w:val="00EC4741"/>
    <w:rsid w:val="00EC47E6"/>
    <w:rsid w:val="00EC4892"/>
    <w:rsid w:val="00EC490D"/>
    <w:rsid w:val="00EC4A02"/>
    <w:rsid w:val="00EC4C0E"/>
    <w:rsid w:val="00EC4DBD"/>
    <w:rsid w:val="00EC6064"/>
    <w:rsid w:val="00EC6253"/>
    <w:rsid w:val="00EC62FE"/>
    <w:rsid w:val="00EC6A1C"/>
    <w:rsid w:val="00EC6D9A"/>
    <w:rsid w:val="00EC6D9C"/>
    <w:rsid w:val="00EC73EA"/>
    <w:rsid w:val="00EC793B"/>
    <w:rsid w:val="00EC7C7E"/>
    <w:rsid w:val="00EC7D7F"/>
    <w:rsid w:val="00ED034A"/>
    <w:rsid w:val="00ED0C76"/>
    <w:rsid w:val="00ED0F78"/>
    <w:rsid w:val="00ED106E"/>
    <w:rsid w:val="00ED1636"/>
    <w:rsid w:val="00ED1EC2"/>
    <w:rsid w:val="00ED1F68"/>
    <w:rsid w:val="00ED23AD"/>
    <w:rsid w:val="00ED2BB0"/>
    <w:rsid w:val="00ED2FF3"/>
    <w:rsid w:val="00ED331B"/>
    <w:rsid w:val="00ED3A87"/>
    <w:rsid w:val="00ED3DB4"/>
    <w:rsid w:val="00ED3E13"/>
    <w:rsid w:val="00ED3E35"/>
    <w:rsid w:val="00ED3E73"/>
    <w:rsid w:val="00ED4263"/>
    <w:rsid w:val="00ED4962"/>
    <w:rsid w:val="00ED4A07"/>
    <w:rsid w:val="00ED5269"/>
    <w:rsid w:val="00ED5485"/>
    <w:rsid w:val="00ED56D4"/>
    <w:rsid w:val="00ED57FB"/>
    <w:rsid w:val="00ED5EA9"/>
    <w:rsid w:val="00ED62F6"/>
    <w:rsid w:val="00ED6869"/>
    <w:rsid w:val="00ED68C4"/>
    <w:rsid w:val="00ED6BDE"/>
    <w:rsid w:val="00ED6C90"/>
    <w:rsid w:val="00ED76FA"/>
    <w:rsid w:val="00ED7885"/>
    <w:rsid w:val="00EE0153"/>
    <w:rsid w:val="00EE0359"/>
    <w:rsid w:val="00EE0659"/>
    <w:rsid w:val="00EE10FC"/>
    <w:rsid w:val="00EE19AB"/>
    <w:rsid w:val="00EE1D7E"/>
    <w:rsid w:val="00EE2627"/>
    <w:rsid w:val="00EE2964"/>
    <w:rsid w:val="00EE2AD4"/>
    <w:rsid w:val="00EE345D"/>
    <w:rsid w:val="00EE34B0"/>
    <w:rsid w:val="00EE3650"/>
    <w:rsid w:val="00EE3F37"/>
    <w:rsid w:val="00EE421F"/>
    <w:rsid w:val="00EE42DC"/>
    <w:rsid w:val="00EE474E"/>
    <w:rsid w:val="00EE4782"/>
    <w:rsid w:val="00EE4BC8"/>
    <w:rsid w:val="00EE4DCC"/>
    <w:rsid w:val="00EE500F"/>
    <w:rsid w:val="00EE5191"/>
    <w:rsid w:val="00EE5973"/>
    <w:rsid w:val="00EE5CAB"/>
    <w:rsid w:val="00EE5EB0"/>
    <w:rsid w:val="00EE636D"/>
    <w:rsid w:val="00EE679A"/>
    <w:rsid w:val="00EE6BF0"/>
    <w:rsid w:val="00EE6C3D"/>
    <w:rsid w:val="00EE7D75"/>
    <w:rsid w:val="00EF0692"/>
    <w:rsid w:val="00EF081A"/>
    <w:rsid w:val="00EF0A18"/>
    <w:rsid w:val="00EF0AA8"/>
    <w:rsid w:val="00EF1699"/>
    <w:rsid w:val="00EF1F53"/>
    <w:rsid w:val="00EF2236"/>
    <w:rsid w:val="00EF308A"/>
    <w:rsid w:val="00EF32F2"/>
    <w:rsid w:val="00EF3737"/>
    <w:rsid w:val="00EF3834"/>
    <w:rsid w:val="00EF3924"/>
    <w:rsid w:val="00EF3A22"/>
    <w:rsid w:val="00EF3B63"/>
    <w:rsid w:val="00EF4307"/>
    <w:rsid w:val="00EF4511"/>
    <w:rsid w:val="00EF4FC1"/>
    <w:rsid w:val="00EF5152"/>
    <w:rsid w:val="00EF54BE"/>
    <w:rsid w:val="00EF5A1B"/>
    <w:rsid w:val="00EF5A60"/>
    <w:rsid w:val="00EF5C35"/>
    <w:rsid w:val="00EF6346"/>
    <w:rsid w:val="00EF63F7"/>
    <w:rsid w:val="00EF679C"/>
    <w:rsid w:val="00EF685C"/>
    <w:rsid w:val="00EF69EE"/>
    <w:rsid w:val="00EF7721"/>
    <w:rsid w:val="00F003B7"/>
    <w:rsid w:val="00F00667"/>
    <w:rsid w:val="00F00B88"/>
    <w:rsid w:val="00F00F28"/>
    <w:rsid w:val="00F00F37"/>
    <w:rsid w:val="00F0243F"/>
    <w:rsid w:val="00F02CD4"/>
    <w:rsid w:val="00F031E8"/>
    <w:rsid w:val="00F033F7"/>
    <w:rsid w:val="00F03BA5"/>
    <w:rsid w:val="00F03BCB"/>
    <w:rsid w:val="00F04035"/>
    <w:rsid w:val="00F04950"/>
    <w:rsid w:val="00F04A32"/>
    <w:rsid w:val="00F04C0F"/>
    <w:rsid w:val="00F0511B"/>
    <w:rsid w:val="00F054AA"/>
    <w:rsid w:val="00F05CE7"/>
    <w:rsid w:val="00F065CD"/>
    <w:rsid w:val="00F06777"/>
    <w:rsid w:val="00F06D95"/>
    <w:rsid w:val="00F06EE5"/>
    <w:rsid w:val="00F0785E"/>
    <w:rsid w:val="00F0789A"/>
    <w:rsid w:val="00F07C8E"/>
    <w:rsid w:val="00F10155"/>
    <w:rsid w:val="00F10978"/>
    <w:rsid w:val="00F10FE8"/>
    <w:rsid w:val="00F110E7"/>
    <w:rsid w:val="00F11698"/>
    <w:rsid w:val="00F11A22"/>
    <w:rsid w:val="00F11D37"/>
    <w:rsid w:val="00F11E95"/>
    <w:rsid w:val="00F11F1F"/>
    <w:rsid w:val="00F120CC"/>
    <w:rsid w:val="00F12693"/>
    <w:rsid w:val="00F126A0"/>
    <w:rsid w:val="00F12AB2"/>
    <w:rsid w:val="00F12C4F"/>
    <w:rsid w:val="00F1354A"/>
    <w:rsid w:val="00F13579"/>
    <w:rsid w:val="00F1393C"/>
    <w:rsid w:val="00F13CA3"/>
    <w:rsid w:val="00F13F73"/>
    <w:rsid w:val="00F141E2"/>
    <w:rsid w:val="00F1422D"/>
    <w:rsid w:val="00F14235"/>
    <w:rsid w:val="00F14396"/>
    <w:rsid w:val="00F143F5"/>
    <w:rsid w:val="00F14453"/>
    <w:rsid w:val="00F14973"/>
    <w:rsid w:val="00F1543B"/>
    <w:rsid w:val="00F15687"/>
    <w:rsid w:val="00F15C48"/>
    <w:rsid w:val="00F15D35"/>
    <w:rsid w:val="00F160F6"/>
    <w:rsid w:val="00F1656A"/>
    <w:rsid w:val="00F16A61"/>
    <w:rsid w:val="00F16B22"/>
    <w:rsid w:val="00F1757B"/>
    <w:rsid w:val="00F17B6A"/>
    <w:rsid w:val="00F17D34"/>
    <w:rsid w:val="00F17D8A"/>
    <w:rsid w:val="00F17FB7"/>
    <w:rsid w:val="00F20150"/>
    <w:rsid w:val="00F203DA"/>
    <w:rsid w:val="00F20711"/>
    <w:rsid w:val="00F207CA"/>
    <w:rsid w:val="00F20EE0"/>
    <w:rsid w:val="00F2109D"/>
    <w:rsid w:val="00F21504"/>
    <w:rsid w:val="00F217A1"/>
    <w:rsid w:val="00F21863"/>
    <w:rsid w:val="00F21C8A"/>
    <w:rsid w:val="00F21EC4"/>
    <w:rsid w:val="00F221DA"/>
    <w:rsid w:val="00F222CC"/>
    <w:rsid w:val="00F223AA"/>
    <w:rsid w:val="00F2242D"/>
    <w:rsid w:val="00F229DE"/>
    <w:rsid w:val="00F23570"/>
    <w:rsid w:val="00F2359B"/>
    <w:rsid w:val="00F23997"/>
    <w:rsid w:val="00F23A50"/>
    <w:rsid w:val="00F24068"/>
    <w:rsid w:val="00F2419F"/>
    <w:rsid w:val="00F243D3"/>
    <w:rsid w:val="00F247D0"/>
    <w:rsid w:val="00F25137"/>
    <w:rsid w:val="00F251E3"/>
    <w:rsid w:val="00F253C6"/>
    <w:rsid w:val="00F254B6"/>
    <w:rsid w:val="00F256F2"/>
    <w:rsid w:val="00F25829"/>
    <w:rsid w:val="00F25F6C"/>
    <w:rsid w:val="00F26175"/>
    <w:rsid w:val="00F26AF5"/>
    <w:rsid w:val="00F26DA3"/>
    <w:rsid w:val="00F275BC"/>
    <w:rsid w:val="00F27911"/>
    <w:rsid w:val="00F27C95"/>
    <w:rsid w:val="00F30ACB"/>
    <w:rsid w:val="00F30C49"/>
    <w:rsid w:val="00F30C91"/>
    <w:rsid w:val="00F30DD3"/>
    <w:rsid w:val="00F31152"/>
    <w:rsid w:val="00F31229"/>
    <w:rsid w:val="00F313AB"/>
    <w:rsid w:val="00F315A7"/>
    <w:rsid w:val="00F317C6"/>
    <w:rsid w:val="00F323A1"/>
    <w:rsid w:val="00F3243C"/>
    <w:rsid w:val="00F325C9"/>
    <w:rsid w:val="00F32A9F"/>
    <w:rsid w:val="00F32C3F"/>
    <w:rsid w:val="00F32C64"/>
    <w:rsid w:val="00F32CBF"/>
    <w:rsid w:val="00F332F1"/>
    <w:rsid w:val="00F335C2"/>
    <w:rsid w:val="00F3365C"/>
    <w:rsid w:val="00F33B13"/>
    <w:rsid w:val="00F34331"/>
    <w:rsid w:val="00F34335"/>
    <w:rsid w:val="00F348D3"/>
    <w:rsid w:val="00F34CA0"/>
    <w:rsid w:val="00F34E29"/>
    <w:rsid w:val="00F352B5"/>
    <w:rsid w:val="00F357D8"/>
    <w:rsid w:val="00F359FA"/>
    <w:rsid w:val="00F35A0D"/>
    <w:rsid w:val="00F35CBE"/>
    <w:rsid w:val="00F361FA"/>
    <w:rsid w:val="00F36B84"/>
    <w:rsid w:val="00F36FF4"/>
    <w:rsid w:val="00F37256"/>
    <w:rsid w:val="00F37E0F"/>
    <w:rsid w:val="00F40936"/>
    <w:rsid w:val="00F41C58"/>
    <w:rsid w:val="00F41C5F"/>
    <w:rsid w:val="00F41D53"/>
    <w:rsid w:val="00F41FE9"/>
    <w:rsid w:val="00F42951"/>
    <w:rsid w:val="00F42A12"/>
    <w:rsid w:val="00F43445"/>
    <w:rsid w:val="00F437C9"/>
    <w:rsid w:val="00F438FE"/>
    <w:rsid w:val="00F43DDF"/>
    <w:rsid w:val="00F43EF8"/>
    <w:rsid w:val="00F4402E"/>
    <w:rsid w:val="00F44227"/>
    <w:rsid w:val="00F444AA"/>
    <w:rsid w:val="00F4463B"/>
    <w:rsid w:val="00F446E7"/>
    <w:rsid w:val="00F44987"/>
    <w:rsid w:val="00F451C4"/>
    <w:rsid w:val="00F45884"/>
    <w:rsid w:val="00F46B30"/>
    <w:rsid w:val="00F46BCB"/>
    <w:rsid w:val="00F46D2D"/>
    <w:rsid w:val="00F46E9B"/>
    <w:rsid w:val="00F47293"/>
    <w:rsid w:val="00F472AF"/>
    <w:rsid w:val="00F47340"/>
    <w:rsid w:val="00F47375"/>
    <w:rsid w:val="00F47799"/>
    <w:rsid w:val="00F50201"/>
    <w:rsid w:val="00F5039F"/>
    <w:rsid w:val="00F50589"/>
    <w:rsid w:val="00F50B26"/>
    <w:rsid w:val="00F512A4"/>
    <w:rsid w:val="00F5172C"/>
    <w:rsid w:val="00F5190E"/>
    <w:rsid w:val="00F52489"/>
    <w:rsid w:val="00F5276D"/>
    <w:rsid w:val="00F52818"/>
    <w:rsid w:val="00F52A80"/>
    <w:rsid w:val="00F52C3E"/>
    <w:rsid w:val="00F52F65"/>
    <w:rsid w:val="00F53242"/>
    <w:rsid w:val="00F535F7"/>
    <w:rsid w:val="00F53E97"/>
    <w:rsid w:val="00F5487F"/>
    <w:rsid w:val="00F5496A"/>
    <w:rsid w:val="00F54B6E"/>
    <w:rsid w:val="00F54C3F"/>
    <w:rsid w:val="00F54CA6"/>
    <w:rsid w:val="00F54D14"/>
    <w:rsid w:val="00F54D2C"/>
    <w:rsid w:val="00F54EC6"/>
    <w:rsid w:val="00F554FF"/>
    <w:rsid w:val="00F55574"/>
    <w:rsid w:val="00F5587B"/>
    <w:rsid w:val="00F55BD0"/>
    <w:rsid w:val="00F56106"/>
    <w:rsid w:val="00F565F5"/>
    <w:rsid w:val="00F566CA"/>
    <w:rsid w:val="00F56C3F"/>
    <w:rsid w:val="00F5759E"/>
    <w:rsid w:val="00F57BA4"/>
    <w:rsid w:val="00F6007C"/>
    <w:rsid w:val="00F6049D"/>
    <w:rsid w:val="00F607D5"/>
    <w:rsid w:val="00F610FF"/>
    <w:rsid w:val="00F61130"/>
    <w:rsid w:val="00F618FF"/>
    <w:rsid w:val="00F61D2E"/>
    <w:rsid w:val="00F61E9B"/>
    <w:rsid w:val="00F61ED0"/>
    <w:rsid w:val="00F620BC"/>
    <w:rsid w:val="00F62180"/>
    <w:rsid w:val="00F625C7"/>
    <w:rsid w:val="00F625CF"/>
    <w:rsid w:val="00F626CF"/>
    <w:rsid w:val="00F62715"/>
    <w:rsid w:val="00F62BFC"/>
    <w:rsid w:val="00F630CC"/>
    <w:rsid w:val="00F633D1"/>
    <w:rsid w:val="00F637FB"/>
    <w:rsid w:val="00F643D5"/>
    <w:rsid w:val="00F6460B"/>
    <w:rsid w:val="00F64D0A"/>
    <w:rsid w:val="00F64D3C"/>
    <w:rsid w:val="00F65674"/>
    <w:rsid w:val="00F6593E"/>
    <w:rsid w:val="00F65E0E"/>
    <w:rsid w:val="00F666BE"/>
    <w:rsid w:val="00F66B3D"/>
    <w:rsid w:val="00F67079"/>
    <w:rsid w:val="00F6720C"/>
    <w:rsid w:val="00F67437"/>
    <w:rsid w:val="00F674CB"/>
    <w:rsid w:val="00F676BC"/>
    <w:rsid w:val="00F6782A"/>
    <w:rsid w:val="00F67841"/>
    <w:rsid w:val="00F6796F"/>
    <w:rsid w:val="00F67AE7"/>
    <w:rsid w:val="00F70058"/>
    <w:rsid w:val="00F704F1"/>
    <w:rsid w:val="00F70542"/>
    <w:rsid w:val="00F709C9"/>
    <w:rsid w:val="00F70D4F"/>
    <w:rsid w:val="00F71576"/>
    <w:rsid w:val="00F7189C"/>
    <w:rsid w:val="00F71C73"/>
    <w:rsid w:val="00F72155"/>
    <w:rsid w:val="00F7263C"/>
    <w:rsid w:val="00F72B2B"/>
    <w:rsid w:val="00F72F8D"/>
    <w:rsid w:val="00F7309C"/>
    <w:rsid w:val="00F737C6"/>
    <w:rsid w:val="00F73BEC"/>
    <w:rsid w:val="00F73EE3"/>
    <w:rsid w:val="00F74732"/>
    <w:rsid w:val="00F7523B"/>
    <w:rsid w:val="00F75700"/>
    <w:rsid w:val="00F7592B"/>
    <w:rsid w:val="00F75A38"/>
    <w:rsid w:val="00F76285"/>
    <w:rsid w:val="00F7766B"/>
    <w:rsid w:val="00F776F2"/>
    <w:rsid w:val="00F77845"/>
    <w:rsid w:val="00F80164"/>
    <w:rsid w:val="00F802CB"/>
    <w:rsid w:val="00F80617"/>
    <w:rsid w:val="00F8061C"/>
    <w:rsid w:val="00F80927"/>
    <w:rsid w:val="00F81240"/>
    <w:rsid w:val="00F8126E"/>
    <w:rsid w:val="00F81626"/>
    <w:rsid w:val="00F823F6"/>
    <w:rsid w:val="00F8242C"/>
    <w:rsid w:val="00F83D7D"/>
    <w:rsid w:val="00F83E59"/>
    <w:rsid w:val="00F852F1"/>
    <w:rsid w:val="00F8574B"/>
    <w:rsid w:val="00F85E50"/>
    <w:rsid w:val="00F865C1"/>
    <w:rsid w:val="00F874B8"/>
    <w:rsid w:val="00F87502"/>
    <w:rsid w:val="00F87513"/>
    <w:rsid w:val="00F900CF"/>
    <w:rsid w:val="00F901FE"/>
    <w:rsid w:val="00F902F2"/>
    <w:rsid w:val="00F903A4"/>
    <w:rsid w:val="00F905E9"/>
    <w:rsid w:val="00F906CB"/>
    <w:rsid w:val="00F91200"/>
    <w:rsid w:val="00F91B67"/>
    <w:rsid w:val="00F91E1C"/>
    <w:rsid w:val="00F91E5D"/>
    <w:rsid w:val="00F924D8"/>
    <w:rsid w:val="00F92A36"/>
    <w:rsid w:val="00F9318C"/>
    <w:rsid w:val="00F9381D"/>
    <w:rsid w:val="00F939A7"/>
    <w:rsid w:val="00F93A8D"/>
    <w:rsid w:val="00F93B48"/>
    <w:rsid w:val="00F93C31"/>
    <w:rsid w:val="00F945FE"/>
    <w:rsid w:val="00F9580A"/>
    <w:rsid w:val="00F95A7A"/>
    <w:rsid w:val="00F95CAF"/>
    <w:rsid w:val="00F9601D"/>
    <w:rsid w:val="00F960BE"/>
    <w:rsid w:val="00F96546"/>
    <w:rsid w:val="00F96912"/>
    <w:rsid w:val="00F96AC6"/>
    <w:rsid w:val="00F97421"/>
    <w:rsid w:val="00F97B52"/>
    <w:rsid w:val="00FA0144"/>
    <w:rsid w:val="00FA0174"/>
    <w:rsid w:val="00FA0253"/>
    <w:rsid w:val="00FA02A6"/>
    <w:rsid w:val="00FA0E56"/>
    <w:rsid w:val="00FA0F9C"/>
    <w:rsid w:val="00FA138E"/>
    <w:rsid w:val="00FA1756"/>
    <w:rsid w:val="00FA1DD1"/>
    <w:rsid w:val="00FA1EC3"/>
    <w:rsid w:val="00FA2321"/>
    <w:rsid w:val="00FA2DCE"/>
    <w:rsid w:val="00FA37BA"/>
    <w:rsid w:val="00FA39FD"/>
    <w:rsid w:val="00FA497B"/>
    <w:rsid w:val="00FA4A8B"/>
    <w:rsid w:val="00FA4AC7"/>
    <w:rsid w:val="00FA544F"/>
    <w:rsid w:val="00FA56AE"/>
    <w:rsid w:val="00FA58CD"/>
    <w:rsid w:val="00FA5A2A"/>
    <w:rsid w:val="00FA5BB7"/>
    <w:rsid w:val="00FA617B"/>
    <w:rsid w:val="00FA6C99"/>
    <w:rsid w:val="00FA6FD2"/>
    <w:rsid w:val="00FA7108"/>
    <w:rsid w:val="00FA718F"/>
    <w:rsid w:val="00FA7764"/>
    <w:rsid w:val="00FA7B54"/>
    <w:rsid w:val="00FB0411"/>
    <w:rsid w:val="00FB0643"/>
    <w:rsid w:val="00FB071B"/>
    <w:rsid w:val="00FB0866"/>
    <w:rsid w:val="00FB0ADC"/>
    <w:rsid w:val="00FB0DFE"/>
    <w:rsid w:val="00FB1001"/>
    <w:rsid w:val="00FB12C2"/>
    <w:rsid w:val="00FB16A2"/>
    <w:rsid w:val="00FB1708"/>
    <w:rsid w:val="00FB1D9C"/>
    <w:rsid w:val="00FB34B7"/>
    <w:rsid w:val="00FB38FA"/>
    <w:rsid w:val="00FB3980"/>
    <w:rsid w:val="00FB406B"/>
    <w:rsid w:val="00FB41FD"/>
    <w:rsid w:val="00FB4633"/>
    <w:rsid w:val="00FB4927"/>
    <w:rsid w:val="00FB49B3"/>
    <w:rsid w:val="00FB4D04"/>
    <w:rsid w:val="00FB4D82"/>
    <w:rsid w:val="00FB4F47"/>
    <w:rsid w:val="00FB5438"/>
    <w:rsid w:val="00FB5C28"/>
    <w:rsid w:val="00FB7467"/>
    <w:rsid w:val="00FB74AD"/>
    <w:rsid w:val="00FB7607"/>
    <w:rsid w:val="00FB7697"/>
    <w:rsid w:val="00FB76AD"/>
    <w:rsid w:val="00FB76D7"/>
    <w:rsid w:val="00FB7C41"/>
    <w:rsid w:val="00FC04FD"/>
    <w:rsid w:val="00FC060F"/>
    <w:rsid w:val="00FC065C"/>
    <w:rsid w:val="00FC0A84"/>
    <w:rsid w:val="00FC0E8D"/>
    <w:rsid w:val="00FC0E99"/>
    <w:rsid w:val="00FC108C"/>
    <w:rsid w:val="00FC1151"/>
    <w:rsid w:val="00FC192E"/>
    <w:rsid w:val="00FC1BC1"/>
    <w:rsid w:val="00FC1EE2"/>
    <w:rsid w:val="00FC1F57"/>
    <w:rsid w:val="00FC209B"/>
    <w:rsid w:val="00FC25A5"/>
    <w:rsid w:val="00FC273A"/>
    <w:rsid w:val="00FC28D7"/>
    <w:rsid w:val="00FC29A6"/>
    <w:rsid w:val="00FC2DDA"/>
    <w:rsid w:val="00FC3060"/>
    <w:rsid w:val="00FC3919"/>
    <w:rsid w:val="00FC3A19"/>
    <w:rsid w:val="00FC3E43"/>
    <w:rsid w:val="00FC44AF"/>
    <w:rsid w:val="00FC455A"/>
    <w:rsid w:val="00FC466D"/>
    <w:rsid w:val="00FC47B7"/>
    <w:rsid w:val="00FC4AB7"/>
    <w:rsid w:val="00FC4DA5"/>
    <w:rsid w:val="00FC60DA"/>
    <w:rsid w:val="00FC64C2"/>
    <w:rsid w:val="00FC6BA2"/>
    <w:rsid w:val="00FC7392"/>
    <w:rsid w:val="00FC777B"/>
    <w:rsid w:val="00FC78BD"/>
    <w:rsid w:val="00FC7D25"/>
    <w:rsid w:val="00FC7DD2"/>
    <w:rsid w:val="00FC7E62"/>
    <w:rsid w:val="00FD011F"/>
    <w:rsid w:val="00FD016D"/>
    <w:rsid w:val="00FD02CF"/>
    <w:rsid w:val="00FD065E"/>
    <w:rsid w:val="00FD06E5"/>
    <w:rsid w:val="00FD097E"/>
    <w:rsid w:val="00FD13C3"/>
    <w:rsid w:val="00FD13CF"/>
    <w:rsid w:val="00FD14CD"/>
    <w:rsid w:val="00FD150E"/>
    <w:rsid w:val="00FD16B3"/>
    <w:rsid w:val="00FD1E38"/>
    <w:rsid w:val="00FD22AB"/>
    <w:rsid w:val="00FD2C7E"/>
    <w:rsid w:val="00FD31D9"/>
    <w:rsid w:val="00FD33D6"/>
    <w:rsid w:val="00FD3722"/>
    <w:rsid w:val="00FD411C"/>
    <w:rsid w:val="00FD45A8"/>
    <w:rsid w:val="00FD48B1"/>
    <w:rsid w:val="00FD4A09"/>
    <w:rsid w:val="00FD4F14"/>
    <w:rsid w:val="00FD5196"/>
    <w:rsid w:val="00FD5E86"/>
    <w:rsid w:val="00FD5F1E"/>
    <w:rsid w:val="00FD61F2"/>
    <w:rsid w:val="00FD633F"/>
    <w:rsid w:val="00FD77CC"/>
    <w:rsid w:val="00FD7F63"/>
    <w:rsid w:val="00FE003D"/>
    <w:rsid w:val="00FE0120"/>
    <w:rsid w:val="00FE034B"/>
    <w:rsid w:val="00FE04A7"/>
    <w:rsid w:val="00FE0AD5"/>
    <w:rsid w:val="00FE0D9A"/>
    <w:rsid w:val="00FE1017"/>
    <w:rsid w:val="00FE127D"/>
    <w:rsid w:val="00FE1C46"/>
    <w:rsid w:val="00FE1FD3"/>
    <w:rsid w:val="00FE272B"/>
    <w:rsid w:val="00FE2ACF"/>
    <w:rsid w:val="00FE2ED6"/>
    <w:rsid w:val="00FE2EF8"/>
    <w:rsid w:val="00FE3017"/>
    <w:rsid w:val="00FE3B9D"/>
    <w:rsid w:val="00FE3D2E"/>
    <w:rsid w:val="00FE437B"/>
    <w:rsid w:val="00FE4B80"/>
    <w:rsid w:val="00FE4ECE"/>
    <w:rsid w:val="00FE56BD"/>
    <w:rsid w:val="00FE58C0"/>
    <w:rsid w:val="00FE5901"/>
    <w:rsid w:val="00FE5932"/>
    <w:rsid w:val="00FE61F2"/>
    <w:rsid w:val="00FE6382"/>
    <w:rsid w:val="00FE6B90"/>
    <w:rsid w:val="00FE71CC"/>
    <w:rsid w:val="00FE74C3"/>
    <w:rsid w:val="00FE7875"/>
    <w:rsid w:val="00FF007F"/>
    <w:rsid w:val="00FF0736"/>
    <w:rsid w:val="00FF08E3"/>
    <w:rsid w:val="00FF0976"/>
    <w:rsid w:val="00FF0C88"/>
    <w:rsid w:val="00FF1066"/>
    <w:rsid w:val="00FF1225"/>
    <w:rsid w:val="00FF2375"/>
    <w:rsid w:val="00FF2520"/>
    <w:rsid w:val="00FF2939"/>
    <w:rsid w:val="00FF2981"/>
    <w:rsid w:val="00FF3163"/>
    <w:rsid w:val="00FF3281"/>
    <w:rsid w:val="00FF3333"/>
    <w:rsid w:val="00FF33CE"/>
    <w:rsid w:val="00FF389D"/>
    <w:rsid w:val="00FF396C"/>
    <w:rsid w:val="00FF3B8F"/>
    <w:rsid w:val="00FF4041"/>
    <w:rsid w:val="00FF4CC9"/>
    <w:rsid w:val="00FF4DEC"/>
    <w:rsid w:val="00FF4E2A"/>
    <w:rsid w:val="00FF519C"/>
    <w:rsid w:val="00FF5312"/>
    <w:rsid w:val="00FF5C42"/>
    <w:rsid w:val="00FF5D57"/>
    <w:rsid w:val="00FF5E04"/>
    <w:rsid w:val="00FF6013"/>
    <w:rsid w:val="00FF61F5"/>
    <w:rsid w:val="00FF7376"/>
    <w:rsid w:val="00FF75C2"/>
    <w:rsid w:val="00FF78E0"/>
    <w:rsid w:val="00FF7D23"/>
    <w:rsid w:val="00FF7D83"/>
    <w:rsid w:val="00FF7F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B9837"/>
  <w15:docId w15:val="{A24A9AFD-1B43-43C8-9274-AC1594FBC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4125"/>
    <w:pPr>
      <w:widowControl w:val="0"/>
      <w:adjustRightInd w:val="0"/>
      <w:snapToGrid w:val="0"/>
      <w:spacing w:afterLines="50" w:after="50" w:line="360" w:lineRule="auto"/>
      <w:jc w:val="both"/>
    </w:pPr>
    <w:rPr>
      <w:rFonts w:ascii="Times New Roman" w:eastAsia="宋体" w:hAnsi="Times New Roman"/>
      <w:kern w:val="2"/>
      <w:sz w:val="24"/>
      <w:szCs w:val="24"/>
    </w:rPr>
  </w:style>
  <w:style w:type="paragraph" w:styleId="1">
    <w:name w:val="heading 1"/>
    <w:basedOn w:val="a"/>
    <w:next w:val="a"/>
    <w:link w:val="11"/>
    <w:qFormat/>
    <w:rsid w:val="00520484"/>
    <w:pPr>
      <w:keepNext/>
      <w:keepLines/>
      <w:spacing w:after="100"/>
      <w:outlineLvl w:val="0"/>
    </w:pPr>
    <w:rPr>
      <w:rFonts w:eastAsia="Arial"/>
      <w:b/>
      <w:bCs/>
      <w:kern w:val="44"/>
      <w:sz w:val="28"/>
      <w:szCs w:val="44"/>
    </w:rPr>
  </w:style>
  <w:style w:type="paragraph" w:styleId="2">
    <w:name w:val="heading 2"/>
    <w:basedOn w:val="a"/>
    <w:next w:val="a"/>
    <w:link w:val="22"/>
    <w:uiPriority w:val="9"/>
    <w:qFormat/>
    <w:rsid w:val="00520484"/>
    <w:pPr>
      <w:keepNext/>
      <w:keepLines/>
      <w:spacing w:beforeLines="50" w:before="50"/>
      <w:outlineLvl w:val="1"/>
    </w:pPr>
    <w:rPr>
      <w:rFonts w:eastAsia="Arial"/>
      <w:b/>
      <w:bCs/>
      <w:sz w:val="28"/>
      <w:szCs w:val="32"/>
    </w:rPr>
  </w:style>
  <w:style w:type="paragraph" w:styleId="3">
    <w:name w:val="heading 3"/>
    <w:basedOn w:val="a"/>
    <w:next w:val="a"/>
    <w:link w:val="31"/>
    <w:qFormat/>
    <w:rsid w:val="00520484"/>
    <w:pPr>
      <w:keepNext/>
      <w:keepLines/>
      <w:spacing w:beforeLines="50" w:before="50"/>
      <w:outlineLvl w:val="2"/>
    </w:pPr>
    <w:rPr>
      <w:b/>
      <w:bCs/>
      <w:szCs w:val="32"/>
    </w:rPr>
  </w:style>
  <w:style w:type="paragraph" w:styleId="4">
    <w:name w:val="heading 4"/>
    <w:basedOn w:val="a"/>
    <w:next w:val="a"/>
    <w:link w:val="40"/>
    <w:uiPriority w:val="9"/>
    <w:qFormat/>
    <w:rsid w:val="00520484"/>
    <w:pPr>
      <w:keepNext/>
      <w:keepLines/>
      <w:spacing w:beforeLines="50" w:before="50"/>
      <w:outlineLvl w:val="3"/>
    </w:pPr>
    <w:rPr>
      <w:rFonts w:eastAsia="Arial"/>
      <w:bCs/>
      <w: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uiPriority w:val="9"/>
    <w:rsid w:val="00ED0F78"/>
    <w:rPr>
      <w:rFonts w:ascii="Times New Roman" w:eastAsia="宋体" w:hAnsi="Times New Roman" w:cs="Times New Roman"/>
      <w:b/>
      <w:bCs/>
      <w:sz w:val="24"/>
      <w:szCs w:val="32"/>
    </w:rPr>
  </w:style>
  <w:style w:type="character" w:styleId="a3">
    <w:name w:val="Hyperlink"/>
    <w:uiPriority w:val="99"/>
    <w:unhideWhenUsed/>
    <w:qFormat/>
    <w:rsid w:val="00ED0F78"/>
    <w:rPr>
      <w:color w:val="0000FF"/>
      <w:u w:val="none"/>
    </w:rPr>
  </w:style>
  <w:style w:type="paragraph" w:styleId="a4">
    <w:name w:val="caption"/>
    <w:basedOn w:val="a"/>
    <w:next w:val="a"/>
    <w:uiPriority w:val="35"/>
    <w:qFormat/>
    <w:rsid w:val="00520484"/>
    <w:rPr>
      <w:rFonts w:ascii="等线 Light" w:eastAsia="黑体" w:hAnsi="等线 Light"/>
      <w:sz w:val="20"/>
      <w:szCs w:val="20"/>
    </w:rPr>
  </w:style>
  <w:style w:type="paragraph" w:customStyle="1" w:styleId="a5">
    <w:name w:val="图表标题"/>
    <w:basedOn w:val="a"/>
    <w:link w:val="a6"/>
    <w:rsid w:val="00ED0F78"/>
    <w:rPr>
      <w:rFonts w:eastAsia="Times New Roman"/>
    </w:rPr>
  </w:style>
  <w:style w:type="character" w:customStyle="1" w:styleId="a6">
    <w:name w:val="图表标题 字符"/>
    <w:link w:val="a5"/>
    <w:rsid w:val="00ED0F78"/>
    <w:rPr>
      <w:rFonts w:ascii="Times New Roman" w:eastAsia="Times New Roman" w:hAnsi="Times New Roman" w:cs="Times New Roman"/>
      <w:sz w:val="24"/>
    </w:rPr>
  </w:style>
  <w:style w:type="paragraph" w:styleId="a7">
    <w:name w:val="header"/>
    <w:basedOn w:val="a"/>
    <w:link w:val="a8"/>
    <w:uiPriority w:val="99"/>
    <w:unhideWhenUsed/>
    <w:rsid w:val="0042487D"/>
    <w:pPr>
      <w:pBdr>
        <w:bottom w:val="single" w:sz="6" w:space="1" w:color="auto"/>
      </w:pBdr>
      <w:tabs>
        <w:tab w:val="center" w:pos="4153"/>
        <w:tab w:val="right" w:pos="8306"/>
      </w:tabs>
      <w:jc w:val="center"/>
    </w:pPr>
    <w:rPr>
      <w:sz w:val="18"/>
      <w:szCs w:val="18"/>
    </w:rPr>
  </w:style>
  <w:style w:type="character" w:customStyle="1" w:styleId="a8">
    <w:name w:val="页眉 字符"/>
    <w:link w:val="a7"/>
    <w:uiPriority w:val="99"/>
    <w:rsid w:val="0042487D"/>
    <w:rPr>
      <w:kern w:val="2"/>
      <w:sz w:val="18"/>
      <w:szCs w:val="18"/>
    </w:rPr>
  </w:style>
  <w:style w:type="paragraph" w:styleId="a9">
    <w:name w:val="footer"/>
    <w:basedOn w:val="a"/>
    <w:link w:val="aa"/>
    <w:unhideWhenUsed/>
    <w:rsid w:val="0042487D"/>
    <w:pPr>
      <w:tabs>
        <w:tab w:val="center" w:pos="4153"/>
        <w:tab w:val="right" w:pos="8306"/>
      </w:tabs>
      <w:jc w:val="left"/>
    </w:pPr>
    <w:rPr>
      <w:sz w:val="18"/>
      <w:szCs w:val="18"/>
    </w:rPr>
  </w:style>
  <w:style w:type="character" w:customStyle="1" w:styleId="aa">
    <w:name w:val="页脚 字符"/>
    <w:link w:val="a9"/>
    <w:rsid w:val="0042487D"/>
    <w:rPr>
      <w:kern w:val="2"/>
      <w:sz w:val="18"/>
      <w:szCs w:val="18"/>
    </w:rPr>
  </w:style>
  <w:style w:type="paragraph" w:styleId="ab">
    <w:name w:val="annotation text"/>
    <w:basedOn w:val="a"/>
    <w:link w:val="20"/>
    <w:uiPriority w:val="99"/>
    <w:semiHidden/>
    <w:unhideWhenUsed/>
    <w:rsid w:val="00F06EE5"/>
    <w:pPr>
      <w:jc w:val="left"/>
    </w:pPr>
  </w:style>
  <w:style w:type="character" w:customStyle="1" w:styleId="Char">
    <w:name w:val="批注文字 Char"/>
    <w:uiPriority w:val="99"/>
    <w:semiHidden/>
    <w:rsid w:val="00F06EE5"/>
    <w:rPr>
      <w:kern w:val="2"/>
      <w:sz w:val="21"/>
      <w:szCs w:val="22"/>
    </w:rPr>
  </w:style>
  <w:style w:type="character" w:styleId="ac">
    <w:name w:val="annotation reference"/>
    <w:uiPriority w:val="99"/>
    <w:semiHidden/>
    <w:unhideWhenUsed/>
    <w:rsid w:val="00F06EE5"/>
    <w:rPr>
      <w:sz w:val="21"/>
      <w:szCs w:val="21"/>
    </w:rPr>
  </w:style>
  <w:style w:type="character" w:customStyle="1" w:styleId="20">
    <w:name w:val="批注文字 字符2"/>
    <w:link w:val="ab"/>
    <w:uiPriority w:val="99"/>
    <w:semiHidden/>
    <w:locked/>
    <w:rsid w:val="00F06EE5"/>
    <w:rPr>
      <w:rFonts w:ascii="Times New Roman" w:eastAsia="宋体" w:hAnsi="Times New Roman"/>
      <w:kern w:val="2"/>
      <w:sz w:val="24"/>
      <w:szCs w:val="22"/>
    </w:rPr>
  </w:style>
  <w:style w:type="paragraph" w:styleId="ad">
    <w:name w:val="Balloon Text"/>
    <w:basedOn w:val="a"/>
    <w:link w:val="ae"/>
    <w:uiPriority w:val="99"/>
    <w:semiHidden/>
    <w:unhideWhenUsed/>
    <w:rsid w:val="00F06EE5"/>
    <w:rPr>
      <w:sz w:val="18"/>
      <w:szCs w:val="18"/>
    </w:rPr>
  </w:style>
  <w:style w:type="character" w:customStyle="1" w:styleId="ae">
    <w:name w:val="批注框文本 字符"/>
    <w:link w:val="ad"/>
    <w:uiPriority w:val="99"/>
    <w:semiHidden/>
    <w:rsid w:val="00F06EE5"/>
    <w:rPr>
      <w:kern w:val="2"/>
      <w:sz w:val="18"/>
      <w:szCs w:val="18"/>
    </w:rPr>
  </w:style>
  <w:style w:type="character" w:customStyle="1" w:styleId="af">
    <w:name w:val="批注文字 字符"/>
    <w:uiPriority w:val="99"/>
    <w:semiHidden/>
    <w:rsid w:val="000B08A8"/>
    <w:rPr>
      <w:sz w:val="24"/>
    </w:rPr>
  </w:style>
  <w:style w:type="character" w:customStyle="1" w:styleId="4Char">
    <w:name w:val="标题 4 Char"/>
    <w:uiPriority w:val="9"/>
    <w:semiHidden/>
    <w:rsid w:val="002C6EBB"/>
    <w:rPr>
      <w:rFonts w:ascii="Cambria" w:eastAsia="宋体" w:hAnsi="Cambria" w:cs="Times New Roman"/>
      <w:b/>
      <w:bCs/>
      <w:kern w:val="2"/>
      <w:sz w:val="28"/>
      <w:szCs w:val="28"/>
    </w:rPr>
  </w:style>
  <w:style w:type="paragraph" w:customStyle="1" w:styleId="MTDisplayEquation">
    <w:name w:val="MTDisplayEquation"/>
    <w:basedOn w:val="a"/>
    <w:next w:val="a"/>
    <w:link w:val="MTDisplayEquation0"/>
    <w:rsid w:val="002C6EBB"/>
    <w:pPr>
      <w:tabs>
        <w:tab w:val="center" w:pos="4160"/>
        <w:tab w:val="right" w:pos="8300"/>
      </w:tabs>
      <w:ind w:firstLine="480"/>
    </w:pPr>
  </w:style>
  <w:style w:type="character" w:customStyle="1" w:styleId="MTDisplayEquation0">
    <w:name w:val="MTDisplayEquation 字符"/>
    <w:link w:val="MTDisplayEquation"/>
    <w:rsid w:val="002C6EBB"/>
    <w:rPr>
      <w:rFonts w:ascii="Times New Roman" w:eastAsia="宋体" w:hAnsi="Times New Roman"/>
      <w:kern w:val="2"/>
      <w:sz w:val="24"/>
      <w:szCs w:val="22"/>
    </w:rPr>
  </w:style>
  <w:style w:type="character" w:customStyle="1" w:styleId="2Char">
    <w:name w:val="标题 2 Char"/>
    <w:uiPriority w:val="9"/>
    <w:semiHidden/>
    <w:rsid w:val="00454D5D"/>
    <w:rPr>
      <w:rFonts w:ascii="Cambria" w:eastAsia="宋体" w:hAnsi="Cambria"/>
      <w:b/>
      <w:bCs/>
      <w:kern w:val="2"/>
      <w:sz w:val="32"/>
      <w:szCs w:val="32"/>
    </w:rPr>
  </w:style>
  <w:style w:type="character" w:customStyle="1" w:styleId="10">
    <w:name w:val="未处理的提及1"/>
    <w:uiPriority w:val="99"/>
    <w:semiHidden/>
    <w:unhideWhenUsed/>
    <w:rsid w:val="006F3ABE"/>
    <w:rPr>
      <w:color w:val="605E5C"/>
      <w:shd w:val="clear" w:color="auto" w:fill="E1DFDD"/>
    </w:rPr>
  </w:style>
  <w:style w:type="table" w:styleId="af0">
    <w:name w:val="Table Grid"/>
    <w:basedOn w:val="a1"/>
    <w:uiPriority w:val="39"/>
    <w:rsid w:val="00150A8F"/>
    <w:rPr>
      <w:rFonts w:ascii="Calibri" w:eastAsia="宋体"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标题 1 字符"/>
    <w:uiPriority w:val="9"/>
    <w:rsid w:val="00972251"/>
    <w:rPr>
      <w:b/>
      <w:bCs/>
      <w:kern w:val="44"/>
      <w:sz w:val="44"/>
      <w:szCs w:val="44"/>
    </w:rPr>
  </w:style>
  <w:style w:type="character" w:customStyle="1" w:styleId="1Char">
    <w:name w:val="标题 1 Char"/>
    <w:rsid w:val="00972251"/>
    <w:rPr>
      <w:b/>
      <w:bCs/>
      <w:kern w:val="44"/>
      <w:sz w:val="28"/>
      <w:szCs w:val="44"/>
    </w:rPr>
  </w:style>
  <w:style w:type="character" w:styleId="af1">
    <w:name w:val="line number"/>
    <w:uiPriority w:val="99"/>
    <w:semiHidden/>
    <w:unhideWhenUsed/>
    <w:rsid w:val="00972251"/>
  </w:style>
  <w:style w:type="paragraph" w:styleId="af2">
    <w:name w:val="annotation subject"/>
    <w:basedOn w:val="ab"/>
    <w:next w:val="ab"/>
    <w:link w:val="af3"/>
    <w:uiPriority w:val="99"/>
    <w:semiHidden/>
    <w:unhideWhenUsed/>
    <w:rsid w:val="009E4D0B"/>
    <w:pPr>
      <w:spacing w:line="240" w:lineRule="auto"/>
    </w:pPr>
    <w:rPr>
      <w:rFonts w:ascii="等线" w:eastAsia="等线" w:hAnsi="等线"/>
      <w:b/>
      <w:bCs/>
      <w:sz w:val="21"/>
    </w:rPr>
  </w:style>
  <w:style w:type="character" w:customStyle="1" w:styleId="af3">
    <w:name w:val="批注主题 字符"/>
    <w:link w:val="af2"/>
    <w:uiPriority w:val="99"/>
    <w:semiHidden/>
    <w:rsid w:val="009E4D0B"/>
    <w:rPr>
      <w:rFonts w:ascii="Times New Roman" w:eastAsia="宋体" w:hAnsi="Times New Roman"/>
      <w:b/>
      <w:bCs/>
      <w:kern w:val="2"/>
      <w:sz w:val="21"/>
      <w:szCs w:val="22"/>
    </w:rPr>
  </w:style>
  <w:style w:type="character" w:customStyle="1" w:styleId="11">
    <w:name w:val="标题 1 字符1"/>
    <w:link w:val="1"/>
    <w:rsid w:val="00520484"/>
    <w:rPr>
      <w:rFonts w:ascii="Times New Roman" w:eastAsia="Arial" w:hAnsi="Times New Roman"/>
      <w:b/>
      <w:bCs/>
      <w:kern w:val="44"/>
      <w:sz w:val="28"/>
      <w:szCs w:val="44"/>
    </w:rPr>
  </w:style>
  <w:style w:type="character" w:customStyle="1" w:styleId="22">
    <w:name w:val="标题 2 字符2"/>
    <w:link w:val="2"/>
    <w:uiPriority w:val="9"/>
    <w:rsid w:val="00520484"/>
    <w:rPr>
      <w:rFonts w:ascii="Times New Roman" w:eastAsia="Arial" w:hAnsi="Times New Roman" w:cs="Times New Roman"/>
      <w:b/>
      <w:bCs/>
      <w:sz w:val="28"/>
      <w:szCs w:val="32"/>
    </w:rPr>
  </w:style>
  <w:style w:type="character" w:customStyle="1" w:styleId="31">
    <w:name w:val="标题 3 字符1"/>
    <w:link w:val="3"/>
    <w:qFormat/>
    <w:rsid w:val="00520484"/>
    <w:rPr>
      <w:rFonts w:ascii="Times New Roman" w:eastAsia="宋体" w:hAnsi="Times New Roman"/>
      <w:b/>
      <w:bCs/>
      <w:sz w:val="24"/>
      <w:szCs w:val="32"/>
    </w:rPr>
  </w:style>
  <w:style w:type="character" w:customStyle="1" w:styleId="40">
    <w:name w:val="标题 4 字符"/>
    <w:link w:val="4"/>
    <w:uiPriority w:val="9"/>
    <w:rsid w:val="00520484"/>
    <w:rPr>
      <w:rFonts w:ascii="Times New Roman" w:eastAsia="Arial" w:hAnsi="Times New Roman" w:cs="Times New Roman"/>
      <w:bCs/>
      <w:i/>
      <w:sz w:val="24"/>
      <w:szCs w:val="28"/>
    </w:rPr>
  </w:style>
  <w:style w:type="paragraph" w:styleId="af4">
    <w:name w:val="Title"/>
    <w:basedOn w:val="a"/>
    <w:next w:val="a"/>
    <w:link w:val="af5"/>
    <w:uiPriority w:val="10"/>
    <w:qFormat/>
    <w:rsid w:val="00520484"/>
    <w:pPr>
      <w:spacing w:before="240" w:after="60"/>
      <w:jc w:val="center"/>
      <w:outlineLvl w:val="0"/>
    </w:pPr>
    <w:rPr>
      <w:b/>
      <w:bCs/>
      <w:sz w:val="36"/>
      <w:szCs w:val="32"/>
    </w:rPr>
  </w:style>
  <w:style w:type="character" w:customStyle="1" w:styleId="af5">
    <w:name w:val="标题 字符"/>
    <w:link w:val="af4"/>
    <w:uiPriority w:val="10"/>
    <w:rsid w:val="00520484"/>
    <w:rPr>
      <w:rFonts w:ascii="Times New Roman" w:eastAsia="宋体" w:hAnsi="Times New Roman" w:cs="Times New Roman"/>
      <w:b/>
      <w:bCs/>
      <w:sz w:val="36"/>
      <w:szCs w:val="32"/>
    </w:rPr>
  </w:style>
  <w:style w:type="paragraph" w:styleId="af6">
    <w:name w:val="List Paragraph"/>
    <w:basedOn w:val="a"/>
    <w:uiPriority w:val="34"/>
    <w:qFormat/>
    <w:rsid w:val="00520484"/>
    <w:pPr>
      <w:ind w:firstLineChars="200" w:firstLine="420"/>
    </w:pPr>
  </w:style>
  <w:style w:type="paragraph" w:styleId="TOC">
    <w:name w:val="TOC Heading"/>
    <w:basedOn w:val="1"/>
    <w:next w:val="a"/>
    <w:uiPriority w:val="39"/>
    <w:qFormat/>
    <w:rsid w:val="00520484"/>
    <w:pPr>
      <w:adjustRightInd/>
      <w:snapToGrid/>
      <w:spacing w:before="340" w:after="330" w:line="578" w:lineRule="auto"/>
      <w:outlineLvl w:val="9"/>
    </w:pPr>
    <w:rPr>
      <w:rFonts w:eastAsia="等线 Light"/>
      <w:sz w:val="44"/>
    </w:rPr>
  </w:style>
  <w:style w:type="character" w:customStyle="1" w:styleId="MTEquationSection">
    <w:name w:val="MTEquationSection"/>
    <w:rsid w:val="00261138"/>
    <w:rPr>
      <w:b/>
      <w:vanish/>
      <w:color w:val="FF0000"/>
      <w:sz w:val="30"/>
      <w:szCs w:val="30"/>
    </w:rPr>
  </w:style>
  <w:style w:type="character" w:styleId="af7">
    <w:name w:val="FollowedHyperlink"/>
    <w:uiPriority w:val="99"/>
    <w:semiHidden/>
    <w:unhideWhenUsed/>
    <w:rsid w:val="00822394"/>
    <w:rPr>
      <w:color w:val="954F72"/>
      <w:u w:val="single"/>
    </w:rPr>
  </w:style>
  <w:style w:type="paragraph" w:customStyle="1" w:styleId="EndNoteBibliographyTitle">
    <w:name w:val="EndNote Bibliography Title"/>
    <w:basedOn w:val="a"/>
    <w:link w:val="EndNoteBibliographyTitle0"/>
    <w:rsid w:val="00C10BB6"/>
    <w:pPr>
      <w:jc w:val="center"/>
    </w:pPr>
    <w:rPr>
      <w:rFonts w:eastAsia="等线"/>
      <w:noProof/>
    </w:rPr>
  </w:style>
  <w:style w:type="character" w:customStyle="1" w:styleId="EndNoteBibliographyTitle0">
    <w:name w:val="EndNote Bibliography Title 字符"/>
    <w:link w:val="EndNoteBibliographyTitle"/>
    <w:rsid w:val="00C10BB6"/>
    <w:rPr>
      <w:rFonts w:ascii="Times New Roman" w:hAnsi="Times New Roman"/>
      <w:noProof/>
      <w:kern w:val="2"/>
      <w:sz w:val="24"/>
      <w:szCs w:val="24"/>
    </w:rPr>
  </w:style>
  <w:style w:type="paragraph" w:customStyle="1" w:styleId="EndNoteBibliography">
    <w:name w:val="EndNote Bibliography"/>
    <w:basedOn w:val="a"/>
    <w:link w:val="EndNoteBibliography0"/>
    <w:rsid w:val="00C10BB6"/>
    <w:pPr>
      <w:spacing w:line="240" w:lineRule="auto"/>
    </w:pPr>
    <w:rPr>
      <w:rFonts w:eastAsia="等线"/>
      <w:noProof/>
    </w:rPr>
  </w:style>
  <w:style w:type="character" w:customStyle="1" w:styleId="EndNoteBibliography0">
    <w:name w:val="EndNote Bibliography 字符"/>
    <w:link w:val="EndNoteBibliography"/>
    <w:rsid w:val="00C10BB6"/>
    <w:rPr>
      <w:rFonts w:ascii="Times New Roman" w:hAnsi="Times New Roman"/>
      <w:noProof/>
      <w:kern w:val="2"/>
      <w:sz w:val="24"/>
      <w:szCs w:val="24"/>
    </w:rPr>
  </w:style>
  <w:style w:type="character" w:styleId="af8">
    <w:name w:val="page number"/>
    <w:rsid w:val="00E27409"/>
  </w:style>
  <w:style w:type="character" w:customStyle="1" w:styleId="13">
    <w:name w:val="批注文字 字符1"/>
    <w:uiPriority w:val="99"/>
    <w:semiHidden/>
    <w:locked/>
    <w:rsid w:val="007E0A71"/>
    <w:rPr>
      <w:rFonts w:ascii="Times New Roman" w:eastAsia="宋体" w:hAnsi="Times New Roman" w:cs="Times New Roman"/>
      <w:sz w:val="24"/>
      <w:szCs w:val="24"/>
    </w:rPr>
  </w:style>
  <w:style w:type="paragraph" w:styleId="af9">
    <w:name w:val="footnote text"/>
    <w:basedOn w:val="a"/>
    <w:link w:val="afa"/>
    <w:uiPriority w:val="99"/>
    <w:semiHidden/>
    <w:unhideWhenUsed/>
    <w:rsid w:val="008D4423"/>
    <w:pPr>
      <w:jc w:val="left"/>
    </w:pPr>
    <w:rPr>
      <w:sz w:val="18"/>
      <w:szCs w:val="18"/>
    </w:rPr>
  </w:style>
  <w:style w:type="character" w:customStyle="1" w:styleId="afa">
    <w:name w:val="脚注文本 字符"/>
    <w:link w:val="af9"/>
    <w:uiPriority w:val="99"/>
    <w:semiHidden/>
    <w:rsid w:val="008D4423"/>
    <w:rPr>
      <w:rFonts w:ascii="Times New Roman" w:eastAsia="宋体" w:hAnsi="Times New Roman"/>
      <w:kern w:val="2"/>
      <w:sz w:val="18"/>
      <w:szCs w:val="18"/>
    </w:rPr>
  </w:style>
  <w:style w:type="character" w:styleId="afb">
    <w:name w:val="footnote reference"/>
    <w:uiPriority w:val="99"/>
    <w:semiHidden/>
    <w:unhideWhenUsed/>
    <w:rsid w:val="008D4423"/>
    <w:rPr>
      <w:vertAlign w:val="superscript"/>
    </w:rPr>
  </w:style>
  <w:style w:type="character" w:customStyle="1" w:styleId="21">
    <w:name w:val="未处理的提及2"/>
    <w:basedOn w:val="a0"/>
    <w:uiPriority w:val="99"/>
    <w:semiHidden/>
    <w:unhideWhenUsed/>
    <w:rsid w:val="005E399B"/>
    <w:rPr>
      <w:color w:val="605E5C"/>
      <w:shd w:val="clear" w:color="auto" w:fill="E1DFDD"/>
    </w:rPr>
  </w:style>
  <w:style w:type="character" w:customStyle="1" w:styleId="210">
    <w:name w:val="标题 2 字符1"/>
    <w:uiPriority w:val="9"/>
    <w:rsid w:val="009B7474"/>
    <w:rPr>
      <w:rFonts w:ascii="Times New Roman" w:eastAsia="Arial" w:hAnsi="Times New Roman" w:cs="Times New Roman"/>
      <w:b/>
      <w:bCs/>
      <w:sz w:val="28"/>
      <w:szCs w:val="32"/>
    </w:rPr>
  </w:style>
  <w:style w:type="character" w:customStyle="1" w:styleId="23">
    <w:name w:val="未处理的提及2"/>
    <w:basedOn w:val="a0"/>
    <w:uiPriority w:val="99"/>
    <w:semiHidden/>
    <w:unhideWhenUsed/>
    <w:rsid w:val="009B7474"/>
    <w:rPr>
      <w:color w:val="605E5C"/>
      <w:shd w:val="clear" w:color="auto" w:fill="E1DFDD"/>
    </w:rPr>
  </w:style>
  <w:style w:type="table" w:customStyle="1" w:styleId="14">
    <w:name w:val="网格型浅色1"/>
    <w:basedOn w:val="a1"/>
    <w:uiPriority w:val="40"/>
    <w:rsid w:val="009B747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32">
    <w:name w:val="未处理的提及3"/>
    <w:basedOn w:val="a0"/>
    <w:uiPriority w:val="99"/>
    <w:semiHidden/>
    <w:unhideWhenUsed/>
    <w:rsid w:val="009B7474"/>
    <w:rPr>
      <w:color w:val="605E5C"/>
      <w:shd w:val="clear" w:color="auto" w:fill="E1DFDD"/>
    </w:rPr>
  </w:style>
  <w:style w:type="character" w:customStyle="1" w:styleId="Char1">
    <w:name w:val="批注文字 Char1"/>
    <w:uiPriority w:val="99"/>
    <w:semiHidden/>
    <w:locked/>
    <w:rsid w:val="009B7474"/>
    <w:rPr>
      <w:rFonts w:ascii="Times New Roman" w:eastAsia="宋体" w:hAnsi="Times New Roman"/>
      <w:kern w:val="2"/>
      <w:sz w:val="24"/>
      <w:szCs w:val="22"/>
    </w:rPr>
  </w:style>
  <w:style w:type="character" w:customStyle="1" w:styleId="41">
    <w:name w:val="未处理的提及4"/>
    <w:basedOn w:val="a0"/>
    <w:uiPriority w:val="99"/>
    <w:semiHidden/>
    <w:unhideWhenUsed/>
    <w:rsid w:val="009B7474"/>
    <w:rPr>
      <w:color w:val="605E5C"/>
      <w:shd w:val="clear" w:color="auto" w:fill="E1DFDD"/>
    </w:rPr>
  </w:style>
  <w:style w:type="character" w:customStyle="1" w:styleId="24">
    <w:name w:val="标题 2 字符"/>
    <w:rsid w:val="000925E4"/>
    <w:rPr>
      <w:rFonts w:ascii="Arial" w:eastAsia="黑体" w:hAnsi="Arial"/>
      <w:b/>
      <w:bCs/>
      <w:kern w:val="2"/>
      <w:sz w:val="32"/>
      <w:szCs w:val="32"/>
    </w:rPr>
  </w:style>
  <w:style w:type="character" w:customStyle="1" w:styleId="5">
    <w:name w:val="未处理的提及5"/>
    <w:basedOn w:val="a0"/>
    <w:uiPriority w:val="99"/>
    <w:semiHidden/>
    <w:unhideWhenUsed/>
    <w:rsid w:val="000925E4"/>
    <w:rPr>
      <w:color w:val="605E5C"/>
      <w:shd w:val="clear" w:color="auto" w:fill="E1DFDD"/>
    </w:rPr>
  </w:style>
  <w:style w:type="character" w:customStyle="1" w:styleId="6">
    <w:name w:val="未处理的提及6"/>
    <w:basedOn w:val="a0"/>
    <w:uiPriority w:val="99"/>
    <w:semiHidden/>
    <w:unhideWhenUsed/>
    <w:rsid w:val="000925E4"/>
    <w:rPr>
      <w:color w:val="605E5C"/>
      <w:shd w:val="clear" w:color="auto" w:fill="E1DFDD"/>
    </w:rPr>
  </w:style>
  <w:style w:type="character" w:customStyle="1" w:styleId="7">
    <w:name w:val="未处理的提及7"/>
    <w:basedOn w:val="a0"/>
    <w:uiPriority w:val="99"/>
    <w:semiHidden/>
    <w:unhideWhenUsed/>
    <w:rsid w:val="00B73D1B"/>
    <w:rPr>
      <w:color w:val="605E5C"/>
      <w:shd w:val="clear" w:color="auto" w:fill="E1DFDD"/>
    </w:rPr>
  </w:style>
  <w:style w:type="character" w:customStyle="1" w:styleId="8">
    <w:name w:val="未处理的提及8"/>
    <w:basedOn w:val="a0"/>
    <w:uiPriority w:val="99"/>
    <w:semiHidden/>
    <w:unhideWhenUsed/>
    <w:rsid w:val="00503EF4"/>
    <w:rPr>
      <w:color w:val="605E5C"/>
      <w:shd w:val="clear" w:color="auto" w:fill="E1DFDD"/>
    </w:rPr>
  </w:style>
  <w:style w:type="character" w:customStyle="1" w:styleId="9">
    <w:name w:val="未处理的提及9"/>
    <w:basedOn w:val="a0"/>
    <w:uiPriority w:val="99"/>
    <w:semiHidden/>
    <w:unhideWhenUsed/>
    <w:rsid w:val="00A10B77"/>
    <w:rPr>
      <w:color w:val="605E5C"/>
      <w:shd w:val="clear" w:color="auto" w:fill="E1DFDD"/>
    </w:rPr>
  </w:style>
  <w:style w:type="character" w:customStyle="1" w:styleId="2Char2">
    <w:name w:val="标题 2 Char2"/>
    <w:uiPriority w:val="9"/>
    <w:rsid w:val="008908D9"/>
    <w:rPr>
      <w:rFonts w:ascii="Times New Roman" w:eastAsia="Arial" w:hAnsi="Times New Roman" w:cs="Times New Roman"/>
      <w:b/>
      <w:bCs/>
      <w:sz w:val="28"/>
      <w:szCs w:val="32"/>
    </w:rPr>
  </w:style>
  <w:style w:type="numbering" w:customStyle="1" w:styleId="15">
    <w:name w:val="无列表1"/>
    <w:next w:val="a2"/>
    <w:uiPriority w:val="99"/>
    <w:semiHidden/>
    <w:unhideWhenUsed/>
    <w:rsid w:val="00A271AA"/>
  </w:style>
  <w:style w:type="table" w:customStyle="1" w:styleId="16">
    <w:name w:val="网格型1"/>
    <w:basedOn w:val="a1"/>
    <w:next w:val="af0"/>
    <w:uiPriority w:val="39"/>
    <w:rsid w:val="00A271AA"/>
    <w:rPr>
      <w:rFonts w:ascii="Calibri" w:eastAsia="宋体"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网格型浅色11"/>
    <w:basedOn w:val="a1"/>
    <w:uiPriority w:val="40"/>
    <w:rsid w:val="00A271A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0">
    <w:name w:val="未处理的提及10"/>
    <w:basedOn w:val="a0"/>
    <w:uiPriority w:val="99"/>
    <w:semiHidden/>
    <w:unhideWhenUsed/>
    <w:rsid w:val="00A271AA"/>
    <w:rPr>
      <w:color w:val="605E5C"/>
      <w:shd w:val="clear" w:color="auto" w:fill="E1DFDD"/>
    </w:rPr>
  </w:style>
  <w:style w:type="character" w:customStyle="1" w:styleId="Char0">
    <w:name w:val="页眉 Char"/>
    <w:uiPriority w:val="99"/>
    <w:rsid w:val="00A271AA"/>
    <w:rPr>
      <w:kern w:val="2"/>
      <w:sz w:val="18"/>
      <w:szCs w:val="18"/>
    </w:rPr>
  </w:style>
  <w:style w:type="character" w:customStyle="1" w:styleId="Char2">
    <w:name w:val="页脚 Char"/>
    <w:rsid w:val="00A271AA"/>
    <w:rPr>
      <w:kern w:val="2"/>
      <w:sz w:val="18"/>
      <w:szCs w:val="18"/>
    </w:rPr>
  </w:style>
  <w:style w:type="character" w:customStyle="1" w:styleId="Char3">
    <w:name w:val="批注框文本 Char"/>
    <w:uiPriority w:val="99"/>
    <w:semiHidden/>
    <w:rsid w:val="00A271AA"/>
    <w:rPr>
      <w:kern w:val="2"/>
      <w:sz w:val="18"/>
      <w:szCs w:val="18"/>
    </w:rPr>
  </w:style>
  <w:style w:type="character" w:customStyle="1" w:styleId="Char4">
    <w:name w:val="批注主题 Char"/>
    <w:uiPriority w:val="99"/>
    <w:semiHidden/>
    <w:rsid w:val="00A271AA"/>
    <w:rPr>
      <w:rFonts w:ascii="Times New Roman" w:eastAsia="宋体" w:hAnsi="Times New Roman"/>
      <w:b/>
      <w:bCs/>
      <w:kern w:val="2"/>
      <w:sz w:val="21"/>
      <w:szCs w:val="22"/>
    </w:rPr>
  </w:style>
  <w:style w:type="character" w:customStyle="1" w:styleId="1Char1">
    <w:name w:val="标题 1 Char1"/>
    <w:rsid w:val="00A271AA"/>
    <w:rPr>
      <w:rFonts w:ascii="Times New Roman" w:eastAsia="Arial" w:hAnsi="Times New Roman"/>
      <w:b/>
      <w:bCs/>
      <w:kern w:val="44"/>
      <w:sz w:val="28"/>
      <w:szCs w:val="44"/>
    </w:rPr>
  </w:style>
  <w:style w:type="character" w:customStyle="1" w:styleId="2Char1">
    <w:name w:val="标题 2 Char1"/>
    <w:uiPriority w:val="9"/>
    <w:rsid w:val="00A271AA"/>
    <w:rPr>
      <w:rFonts w:ascii="Times New Roman" w:eastAsia="Arial" w:hAnsi="Times New Roman" w:cs="Times New Roman"/>
      <w:b/>
      <w:bCs/>
      <w:sz w:val="28"/>
      <w:szCs w:val="32"/>
    </w:rPr>
  </w:style>
  <w:style w:type="character" w:customStyle="1" w:styleId="3Char">
    <w:name w:val="标题 3 Char"/>
    <w:qFormat/>
    <w:rsid w:val="00A271AA"/>
    <w:rPr>
      <w:rFonts w:ascii="Times New Roman" w:eastAsia="宋体" w:hAnsi="Times New Roman"/>
      <w:b/>
      <w:bCs/>
      <w:sz w:val="24"/>
      <w:szCs w:val="32"/>
    </w:rPr>
  </w:style>
  <w:style w:type="character" w:customStyle="1" w:styleId="4Char1">
    <w:name w:val="标题 4 Char1"/>
    <w:uiPriority w:val="9"/>
    <w:rsid w:val="00A271AA"/>
    <w:rPr>
      <w:rFonts w:ascii="Times New Roman" w:eastAsia="Arial" w:hAnsi="Times New Roman" w:cs="Times New Roman"/>
      <w:bCs/>
      <w:i/>
      <w:sz w:val="24"/>
      <w:szCs w:val="28"/>
    </w:rPr>
  </w:style>
  <w:style w:type="character" w:customStyle="1" w:styleId="Char5">
    <w:name w:val="标题 Char"/>
    <w:uiPriority w:val="10"/>
    <w:rsid w:val="00A271AA"/>
    <w:rPr>
      <w:rFonts w:ascii="Times New Roman" w:eastAsia="宋体" w:hAnsi="Times New Roman" w:cs="Times New Roman"/>
      <w:b/>
      <w:bCs/>
      <w:sz w:val="36"/>
      <w:szCs w:val="32"/>
    </w:rPr>
  </w:style>
  <w:style w:type="character" w:customStyle="1" w:styleId="Char6">
    <w:name w:val="脚注文本 Char"/>
    <w:uiPriority w:val="99"/>
    <w:semiHidden/>
    <w:rsid w:val="00A271AA"/>
    <w:rPr>
      <w:rFonts w:ascii="Times New Roman" w:eastAsia="宋体" w:hAnsi="Times New Roman"/>
      <w:kern w:val="2"/>
      <w:sz w:val="18"/>
      <w:szCs w:val="18"/>
    </w:rPr>
  </w:style>
  <w:style w:type="character" w:styleId="afc">
    <w:name w:val="Strong"/>
    <w:uiPriority w:val="22"/>
    <w:qFormat/>
    <w:rsid w:val="00A271AA"/>
    <w:rPr>
      <w:b/>
      <w:bCs/>
    </w:rPr>
  </w:style>
  <w:style w:type="character" w:customStyle="1" w:styleId="111">
    <w:name w:val="未处理的提及11"/>
    <w:basedOn w:val="a0"/>
    <w:uiPriority w:val="99"/>
    <w:semiHidden/>
    <w:unhideWhenUsed/>
    <w:rsid w:val="00C64C25"/>
    <w:rPr>
      <w:color w:val="605E5C"/>
      <w:shd w:val="clear" w:color="auto" w:fill="E1DFDD"/>
    </w:rPr>
  </w:style>
  <w:style w:type="character" w:customStyle="1" w:styleId="120">
    <w:name w:val="未处理的提及12"/>
    <w:basedOn w:val="a0"/>
    <w:uiPriority w:val="99"/>
    <w:semiHidden/>
    <w:unhideWhenUsed/>
    <w:rsid w:val="00544F04"/>
    <w:rPr>
      <w:color w:val="605E5C"/>
      <w:shd w:val="clear" w:color="auto" w:fill="E1DFDD"/>
    </w:rPr>
  </w:style>
  <w:style w:type="character" w:customStyle="1" w:styleId="130">
    <w:name w:val="未处理的提及13"/>
    <w:basedOn w:val="a0"/>
    <w:uiPriority w:val="99"/>
    <w:semiHidden/>
    <w:unhideWhenUsed/>
    <w:rsid w:val="006B7D1A"/>
    <w:rPr>
      <w:color w:val="605E5C"/>
      <w:shd w:val="clear" w:color="auto" w:fill="E1DFDD"/>
    </w:rPr>
  </w:style>
  <w:style w:type="character" w:customStyle="1" w:styleId="140">
    <w:name w:val="未处理的提及14"/>
    <w:basedOn w:val="a0"/>
    <w:uiPriority w:val="99"/>
    <w:semiHidden/>
    <w:unhideWhenUsed/>
    <w:rsid w:val="00FE2EF8"/>
    <w:rPr>
      <w:color w:val="605E5C"/>
      <w:shd w:val="clear" w:color="auto" w:fill="E1DFDD"/>
    </w:rPr>
  </w:style>
  <w:style w:type="character" w:styleId="afd">
    <w:name w:val="Unresolved Mention"/>
    <w:basedOn w:val="a0"/>
    <w:uiPriority w:val="99"/>
    <w:semiHidden/>
    <w:unhideWhenUsed/>
    <w:rsid w:val="009C05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93858">
      <w:bodyDiv w:val="1"/>
      <w:marLeft w:val="0"/>
      <w:marRight w:val="0"/>
      <w:marTop w:val="0"/>
      <w:marBottom w:val="0"/>
      <w:divBdr>
        <w:top w:val="none" w:sz="0" w:space="0" w:color="auto"/>
        <w:left w:val="none" w:sz="0" w:space="0" w:color="auto"/>
        <w:bottom w:val="none" w:sz="0" w:space="0" w:color="auto"/>
        <w:right w:val="none" w:sz="0" w:space="0" w:color="auto"/>
      </w:divBdr>
    </w:div>
    <w:div w:id="117143645">
      <w:bodyDiv w:val="1"/>
      <w:marLeft w:val="0"/>
      <w:marRight w:val="0"/>
      <w:marTop w:val="0"/>
      <w:marBottom w:val="0"/>
      <w:divBdr>
        <w:top w:val="none" w:sz="0" w:space="0" w:color="auto"/>
        <w:left w:val="none" w:sz="0" w:space="0" w:color="auto"/>
        <w:bottom w:val="none" w:sz="0" w:space="0" w:color="auto"/>
        <w:right w:val="none" w:sz="0" w:space="0" w:color="auto"/>
      </w:divBdr>
    </w:div>
    <w:div w:id="124741852">
      <w:bodyDiv w:val="1"/>
      <w:marLeft w:val="0"/>
      <w:marRight w:val="0"/>
      <w:marTop w:val="0"/>
      <w:marBottom w:val="0"/>
      <w:divBdr>
        <w:top w:val="none" w:sz="0" w:space="0" w:color="auto"/>
        <w:left w:val="none" w:sz="0" w:space="0" w:color="auto"/>
        <w:bottom w:val="none" w:sz="0" w:space="0" w:color="auto"/>
        <w:right w:val="none" w:sz="0" w:space="0" w:color="auto"/>
      </w:divBdr>
    </w:div>
    <w:div w:id="194731278">
      <w:bodyDiv w:val="1"/>
      <w:marLeft w:val="0"/>
      <w:marRight w:val="0"/>
      <w:marTop w:val="0"/>
      <w:marBottom w:val="0"/>
      <w:divBdr>
        <w:top w:val="none" w:sz="0" w:space="0" w:color="auto"/>
        <w:left w:val="none" w:sz="0" w:space="0" w:color="auto"/>
        <w:bottom w:val="none" w:sz="0" w:space="0" w:color="auto"/>
        <w:right w:val="none" w:sz="0" w:space="0" w:color="auto"/>
      </w:divBdr>
    </w:div>
    <w:div w:id="200173657">
      <w:bodyDiv w:val="1"/>
      <w:marLeft w:val="0"/>
      <w:marRight w:val="0"/>
      <w:marTop w:val="0"/>
      <w:marBottom w:val="0"/>
      <w:divBdr>
        <w:top w:val="none" w:sz="0" w:space="0" w:color="auto"/>
        <w:left w:val="none" w:sz="0" w:space="0" w:color="auto"/>
        <w:bottom w:val="none" w:sz="0" w:space="0" w:color="auto"/>
        <w:right w:val="none" w:sz="0" w:space="0" w:color="auto"/>
      </w:divBdr>
    </w:div>
    <w:div w:id="205796847">
      <w:bodyDiv w:val="1"/>
      <w:marLeft w:val="0"/>
      <w:marRight w:val="0"/>
      <w:marTop w:val="0"/>
      <w:marBottom w:val="0"/>
      <w:divBdr>
        <w:top w:val="none" w:sz="0" w:space="0" w:color="auto"/>
        <w:left w:val="none" w:sz="0" w:space="0" w:color="auto"/>
        <w:bottom w:val="none" w:sz="0" w:space="0" w:color="auto"/>
        <w:right w:val="none" w:sz="0" w:space="0" w:color="auto"/>
      </w:divBdr>
    </w:div>
    <w:div w:id="218784496">
      <w:bodyDiv w:val="1"/>
      <w:marLeft w:val="0"/>
      <w:marRight w:val="0"/>
      <w:marTop w:val="0"/>
      <w:marBottom w:val="0"/>
      <w:divBdr>
        <w:top w:val="none" w:sz="0" w:space="0" w:color="auto"/>
        <w:left w:val="none" w:sz="0" w:space="0" w:color="auto"/>
        <w:bottom w:val="none" w:sz="0" w:space="0" w:color="auto"/>
        <w:right w:val="none" w:sz="0" w:space="0" w:color="auto"/>
      </w:divBdr>
    </w:div>
    <w:div w:id="227573680">
      <w:bodyDiv w:val="1"/>
      <w:marLeft w:val="0"/>
      <w:marRight w:val="0"/>
      <w:marTop w:val="0"/>
      <w:marBottom w:val="0"/>
      <w:divBdr>
        <w:top w:val="none" w:sz="0" w:space="0" w:color="auto"/>
        <w:left w:val="none" w:sz="0" w:space="0" w:color="auto"/>
        <w:bottom w:val="none" w:sz="0" w:space="0" w:color="auto"/>
        <w:right w:val="none" w:sz="0" w:space="0" w:color="auto"/>
      </w:divBdr>
    </w:div>
    <w:div w:id="235239885">
      <w:bodyDiv w:val="1"/>
      <w:marLeft w:val="0"/>
      <w:marRight w:val="0"/>
      <w:marTop w:val="0"/>
      <w:marBottom w:val="0"/>
      <w:divBdr>
        <w:top w:val="none" w:sz="0" w:space="0" w:color="auto"/>
        <w:left w:val="none" w:sz="0" w:space="0" w:color="auto"/>
        <w:bottom w:val="none" w:sz="0" w:space="0" w:color="auto"/>
        <w:right w:val="none" w:sz="0" w:space="0" w:color="auto"/>
      </w:divBdr>
    </w:div>
    <w:div w:id="240409839">
      <w:bodyDiv w:val="1"/>
      <w:marLeft w:val="0"/>
      <w:marRight w:val="0"/>
      <w:marTop w:val="0"/>
      <w:marBottom w:val="0"/>
      <w:divBdr>
        <w:top w:val="none" w:sz="0" w:space="0" w:color="auto"/>
        <w:left w:val="none" w:sz="0" w:space="0" w:color="auto"/>
        <w:bottom w:val="none" w:sz="0" w:space="0" w:color="auto"/>
        <w:right w:val="none" w:sz="0" w:space="0" w:color="auto"/>
      </w:divBdr>
    </w:div>
    <w:div w:id="247203218">
      <w:bodyDiv w:val="1"/>
      <w:marLeft w:val="0"/>
      <w:marRight w:val="0"/>
      <w:marTop w:val="0"/>
      <w:marBottom w:val="0"/>
      <w:divBdr>
        <w:top w:val="none" w:sz="0" w:space="0" w:color="auto"/>
        <w:left w:val="none" w:sz="0" w:space="0" w:color="auto"/>
        <w:bottom w:val="none" w:sz="0" w:space="0" w:color="auto"/>
        <w:right w:val="none" w:sz="0" w:space="0" w:color="auto"/>
      </w:divBdr>
    </w:div>
    <w:div w:id="249512772">
      <w:bodyDiv w:val="1"/>
      <w:marLeft w:val="0"/>
      <w:marRight w:val="0"/>
      <w:marTop w:val="0"/>
      <w:marBottom w:val="0"/>
      <w:divBdr>
        <w:top w:val="none" w:sz="0" w:space="0" w:color="auto"/>
        <w:left w:val="none" w:sz="0" w:space="0" w:color="auto"/>
        <w:bottom w:val="none" w:sz="0" w:space="0" w:color="auto"/>
        <w:right w:val="none" w:sz="0" w:space="0" w:color="auto"/>
      </w:divBdr>
    </w:div>
    <w:div w:id="260839580">
      <w:bodyDiv w:val="1"/>
      <w:marLeft w:val="0"/>
      <w:marRight w:val="0"/>
      <w:marTop w:val="0"/>
      <w:marBottom w:val="0"/>
      <w:divBdr>
        <w:top w:val="none" w:sz="0" w:space="0" w:color="auto"/>
        <w:left w:val="none" w:sz="0" w:space="0" w:color="auto"/>
        <w:bottom w:val="none" w:sz="0" w:space="0" w:color="auto"/>
        <w:right w:val="none" w:sz="0" w:space="0" w:color="auto"/>
      </w:divBdr>
    </w:div>
    <w:div w:id="278339287">
      <w:bodyDiv w:val="1"/>
      <w:marLeft w:val="0"/>
      <w:marRight w:val="0"/>
      <w:marTop w:val="0"/>
      <w:marBottom w:val="0"/>
      <w:divBdr>
        <w:top w:val="none" w:sz="0" w:space="0" w:color="auto"/>
        <w:left w:val="none" w:sz="0" w:space="0" w:color="auto"/>
        <w:bottom w:val="none" w:sz="0" w:space="0" w:color="auto"/>
        <w:right w:val="none" w:sz="0" w:space="0" w:color="auto"/>
      </w:divBdr>
    </w:div>
    <w:div w:id="279845660">
      <w:bodyDiv w:val="1"/>
      <w:marLeft w:val="0"/>
      <w:marRight w:val="0"/>
      <w:marTop w:val="0"/>
      <w:marBottom w:val="0"/>
      <w:divBdr>
        <w:top w:val="none" w:sz="0" w:space="0" w:color="auto"/>
        <w:left w:val="none" w:sz="0" w:space="0" w:color="auto"/>
        <w:bottom w:val="none" w:sz="0" w:space="0" w:color="auto"/>
        <w:right w:val="none" w:sz="0" w:space="0" w:color="auto"/>
      </w:divBdr>
    </w:div>
    <w:div w:id="303775068">
      <w:bodyDiv w:val="1"/>
      <w:marLeft w:val="0"/>
      <w:marRight w:val="0"/>
      <w:marTop w:val="0"/>
      <w:marBottom w:val="0"/>
      <w:divBdr>
        <w:top w:val="none" w:sz="0" w:space="0" w:color="auto"/>
        <w:left w:val="none" w:sz="0" w:space="0" w:color="auto"/>
        <w:bottom w:val="none" w:sz="0" w:space="0" w:color="auto"/>
        <w:right w:val="none" w:sz="0" w:space="0" w:color="auto"/>
      </w:divBdr>
    </w:div>
    <w:div w:id="306864954">
      <w:bodyDiv w:val="1"/>
      <w:marLeft w:val="0"/>
      <w:marRight w:val="0"/>
      <w:marTop w:val="0"/>
      <w:marBottom w:val="0"/>
      <w:divBdr>
        <w:top w:val="none" w:sz="0" w:space="0" w:color="auto"/>
        <w:left w:val="none" w:sz="0" w:space="0" w:color="auto"/>
        <w:bottom w:val="none" w:sz="0" w:space="0" w:color="auto"/>
        <w:right w:val="none" w:sz="0" w:space="0" w:color="auto"/>
      </w:divBdr>
    </w:div>
    <w:div w:id="313608310">
      <w:bodyDiv w:val="1"/>
      <w:marLeft w:val="0"/>
      <w:marRight w:val="0"/>
      <w:marTop w:val="0"/>
      <w:marBottom w:val="0"/>
      <w:divBdr>
        <w:top w:val="none" w:sz="0" w:space="0" w:color="auto"/>
        <w:left w:val="none" w:sz="0" w:space="0" w:color="auto"/>
        <w:bottom w:val="none" w:sz="0" w:space="0" w:color="auto"/>
        <w:right w:val="none" w:sz="0" w:space="0" w:color="auto"/>
      </w:divBdr>
    </w:div>
    <w:div w:id="318047654">
      <w:bodyDiv w:val="1"/>
      <w:marLeft w:val="0"/>
      <w:marRight w:val="0"/>
      <w:marTop w:val="0"/>
      <w:marBottom w:val="0"/>
      <w:divBdr>
        <w:top w:val="none" w:sz="0" w:space="0" w:color="auto"/>
        <w:left w:val="none" w:sz="0" w:space="0" w:color="auto"/>
        <w:bottom w:val="none" w:sz="0" w:space="0" w:color="auto"/>
        <w:right w:val="none" w:sz="0" w:space="0" w:color="auto"/>
      </w:divBdr>
    </w:div>
    <w:div w:id="328752607">
      <w:bodyDiv w:val="1"/>
      <w:marLeft w:val="0"/>
      <w:marRight w:val="0"/>
      <w:marTop w:val="0"/>
      <w:marBottom w:val="0"/>
      <w:divBdr>
        <w:top w:val="none" w:sz="0" w:space="0" w:color="auto"/>
        <w:left w:val="none" w:sz="0" w:space="0" w:color="auto"/>
        <w:bottom w:val="none" w:sz="0" w:space="0" w:color="auto"/>
        <w:right w:val="none" w:sz="0" w:space="0" w:color="auto"/>
      </w:divBdr>
    </w:div>
    <w:div w:id="334118080">
      <w:bodyDiv w:val="1"/>
      <w:marLeft w:val="0"/>
      <w:marRight w:val="0"/>
      <w:marTop w:val="0"/>
      <w:marBottom w:val="0"/>
      <w:divBdr>
        <w:top w:val="none" w:sz="0" w:space="0" w:color="auto"/>
        <w:left w:val="none" w:sz="0" w:space="0" w:color="auto"/>
        <w:bottom w:val="none" w:sz="0" w:space="0" w:color="auto"/>
        <w:right w:val="none" w:sz="0" w:space="0" w:color="auto"/>
      </w:divBdr>
    </w:div>
    <w:div w:id="364328613">
      <w:bodyDiv w:val="1"/>
      <w:marLeft w:val="0"/>
      <w:marRight w:val="0"/>
      <w:marTop w:val="0"/>
      <w:marBottom w:val="0"/>
      <w:divBdr>
        <w:top w:val="none" w:sz="0" w:space="0" w:color="auto"/>
        <w:left w:val="none" w:sz="0" w:space="0" w:color="auto"/>
        <w:bottom w:val="none" w:sz="0" w:space="0" w:color="auto"/>
        <w:right w:val="none" w:sz="0" w:space="0" w:color="auto"/>
      </w:divBdr>
    </w:div>
    <w:div w:id="377171948">
      <w:bodyDiv w:val="1"/>
      <w:marLeft w:val="0"/>
      <w:marRight w:val="0"/>
      <w:marTop w:val="0"/>
      <w:marBottom w:val="0"/>
      <w:divBdr>
        <w:top w:val="none" w:sz="0" w:space="0" w:color="auto"/>
        <w:left w:val="none" w:sz="0" w:space="0" w:color="auto"/>
        <w:bottom w:val="none" w:sz="0" w:space="0" w:color="auto"/>
        <w:right w:val="none" w:sz="0" w:space="0" w:color="auto"/>
      </w:divBdr>
    </w:div>
    <w:div w:id="378675045">
      <w:bodyDiv w:val="1"/>
      <w:marLeft w:val="0"/>
      <w:marRight w:val="0"/>
      <w:marTop w:val="0"/>
      <w:marBottom w:val="0"/>
      <w:divBdr>
        <w:top w:val="none" w:sz="0" w:space="0" w:color="auto"/>
        <w:left w:val="none" w:sz="0" w:space="0" w:color="auto"/>
        <w:bottom w:val="none" w:sz="0" w:space="0" w:color="auto"/>
        <w:right w:val="none" w:sz="0" w:space="0" w:color="auto"/>
      </w:divBdr>
    </w:div>
    <w:div w:id="380590530">
      <w:bodyDiv w:val="1"/>
      <w:marLeft w:val="0"/>
      <w:marRight w:val="0"/>
      <w:marTop w:val="0"/>
      <w:marBottom w:val="0"/>
      <w:divBdr>
        <w:top w:val="none" w:sz="0" w:space="0" w:color="auto"/>
        <w:left w:val="none" w:sz="0" w:space="0" w:color="auto"/>
        <w:bottom w:val="none" w:sz="0" w:space="0" w:color="auto"/>
        <w:right w:val="none" w:sz="0" w:space="0" w:color="auto"/>
      </w:divBdr>
      <w:divsChild>
        <w:div w:id="1345788527">
          <w:marLeft w:val="0"/>
          <w:marRight w:val="0"/>
          <w:marTop w:val="0"/>
          <w:marBottom w:val="0"/>
          <w:divBdr>
            <w:top w:val="none" w:sz="0" w:space="0" w:color="auto"/>
            <w:left w:val="none" w:sz="0" w:space="0" w:color="auto"/>
            <w:bottom w:val="none" w:sz="0" w:space="0" w:color="auto"/>
            <w:right w:val="none" w:sz="0" w:space="0" w:color="auto"/>
          </w:divBdr>
        </w:div>
      </w:divsChild>
    </w:div>
    <w:div w:id="388116325">
      <w:bodyDiv w:val="1"/>
      <w:marLeft w:val="0"/>
      <w:marRight w:val="0"/>
      <w:marTop w:val="0"/>
      <w:marBottom w:val="0"/>
      <w:divBdr>
        <w:top w:val="none" w:sz="0" w:space="0" w:color="auto"/>
        <w:left w:val="none" w:sz="0" w:space="0" w:color="auto"/>
        <w:bottom w:val="none" w:sz="0" w:space="0" w:color="auto"/>
        <w:right w:val="none" w:sz="0" w:space="0" w:color="auto"/>
      </w:divBdr>
    </w:div>
    <w:div w:id="400953028">
      <w:bodyDiv w:val="1"/>
      <w:marLeft w:val="0"/>
      <w:marRight w:val="0"/>
      <w:marTop w:val="0"/>
      <w:marBottom w:val="0"/>
      <w:divBdr>
        <w:top w:val="none" w:sz="0" w:space="0" w:color="auto"/>
        <w:left w:val="none" w:sz="0" w:space="0" w:color="auto"/>
        <w:bottom w:val="none" w:sz="0" w:space="0" w:color="auto"/>
        <w:right w:val="none" w:sz="0" w:space="0" w:color="auto"/>
      </w:divBdr>
    </w:div>
    <w:div w:id="415178794">
      <w:bodyDiv w:val="1"/>
      <w:marLeft w:val="0"/>
      <w:marRight w:val="0"/>
      <w:marTop w:val="0"/>
      <w:marBottom w:val="0"/>
      <w:divBdr>
        <w:top w:val="none" w:sz="0" w:space="0" w:color="auto"/>
        <w:left w:val="none" w:sz="0" w:space="0" w:color="auto"/>
        <w:bottom w:val="none" w:sz="0" w:space="0" w:color="auto"/>
        <w:right w:val="none" w:sz="0" w:space="0" w:color="auto"/>
      </w:divBdr>
    </w:div>
    <w:div w:id="420682364">
      <w:bodyDiv w:val="1"/>
      <w:marLeft w:val="0"/>
      <w:marRight w:val="0"/>
      <w:marTop w:val="0"/>
      <w:marBottom w:val="0"/>
      <w:divBdr>
        <w:top w:val="none" w:sz="0" w:space="0" w:color="auto"/>
        <w:left w:val="none" w:sz="0" w:space="0" w:color="auto"/>
        <w:bottom w:val="none" w:sz="0" w:space="0" w:color="auto"/>
        <w:right w:val="none" w:sz="0" w:space="0" w:color="auto"/>
      </w:divBdr>
    </w:div>
    <w:div w:id="426997758">
      <w:bodyDiv w:val="1"/>
      <w:marLeft w:val="0"/>
      <w:marRight w:val="0"/>
      <w:marTop w:val="0"/>
      <w:marBottom w:val="0"/>
      <w:divBdr>
        <w:top w:val="none" w:sz="0" w:space="0" w:color="auto"/>
        <w:left w:val="none" w:sz="0" w:space="0" w:color="auto"/>
        <w:bottom w:val="none" w:sz="0" w:space="0" w:color="auto"/>
        <w:right w:val="none" w:sz="0" w:space="0" w:color="auto"/>
      </w:divBdr>
    </w:div>
    <w:div w:id="468330051">
      <w:bodyDiv w:val="1"/>
      <w:marLeft w:val="0"/>
      <w:marRight w:val="0"/>
      <w:marTop w:val="0"/>
      <w:marBottom w:val="0"/>
      <w:divBdr>
        <w:top w:val="none" w:sz="0" w:space="0" w:color="auto"/>
        <w:left w:val="none" w:sz="0" w:space="0" w:color="auto"/>
        <w:bottom w:val="none" w:sz="0" w:space="0" w:color="auto"/>
        <w:right w:val="none" w:sz="0" w:space="0" w:color="auto"/>
      </w:divBdr>
    </w:div>
    <w:div w:id="475337610">
      <w:bodyDiv w:val="1"/>
      <w:marLeft w:val="0"/>
      <w:marRight w:val="0"/>
      <w:marTop w:val="0"/>
      <w:marBottom w:val="0"/>
      <w:divBdr>
        <w:top w:val="none" w:sz="0" w:space="0" w:color="auto"/>
        <w:left w:val="none" w:sz="0" w:space="0" w:color="auto"/>
        <w:bottom w:val="none" w:sz="0" w:space="0" w:color="auto"/>
        <w:right w:val="none" w:sz="0" w:space="0" w:color="auto"/>
      </w:divBdr>
    </w:div>
    <w:div w:id="488638661">
      <w:bodyDiv w:val="1"/>
      <w:marLeft w:val="0"/>
      <w:marRight w:val="0"/>
      <w:marTop w:val="0"/>
      <w:marBottom w:val="0"/>
      <w:divBdr>
        <w:top w:val="none" w:sz="0" w:space="0" w:color="auto"/>
        <w:left w:val="none" w:sz="0" w:space="0" w:color="auto"/>
        <w:bottom w:val="none" w:sz="0" w:space="0" w:color="auto"/>
        <w:right w:val="none" w:sz="0" w:space="0" w:color="auto"/>
      </w:divBdr>
    </w:div>
    <w:div w:id="504829268">
      <w:bodyDiv w:val="1"/>
      <w:marLeft w:val="0"/>
      <w:marRight w:val="0"/>
      <w:marTop w:val="0"/>
      <w:marBottom w:val="0"/>
      <w:divBdr>
        <w:top w:val="none" w:sz="0" w:space="0" w:color="auto"/>
        <w:left w:val="none" w:sz="0" w:space="0" w:color="auto"/>
        <w:bottom w:val="none" w:sz="0" w:space="0" w:color="auto"/>
        <w:right w:val="none" w:sz="0" w:space="0" w:color="auto"/>
      </w:divBdr>
    </w:div>
    <w:div w:id="537401868">
      <w:bodyDiv w:val="1"/>
      <w:marLeft w:val="0"/>
      <w:marRight w:val="0"/>
      <w:marTop w:val="0"/>
      <w:marBottom w:val="0"/>
      <w:divBdr>
        <w:top w:val="none" w:sz="0" w:space="0" w:color="auto"/>
        <w:left w:val="none" w:sz="0" w:space="0" w:color="auto"/>
        <w:bottom w:val="none" w:sz="0" w:space="0" w:color="auto"/>
        <w:right w:val="none" w:sz="0" w:space="0" w:color="auto"/>
      </w:divBdr>
    </w:div>
    <w:div w:id="541481524">
      <w:bodyDiv w:val="1"/>
      <w:marLeft w:val="0"/>
      <w:marRight w:val="0"/>
      <w:marTop w:val="0"/>
      <w:marBottom w:val="0"/>
      <w:divBdr>
        <w:top w:val="none" w:sz="0" w:space="0" w:color="auto"/>
        <w:left w:val="none" w:sz="0" w:space="0" w:color="auto"/>
        <w:bottom w:val="none" w:sz="0" w:space="0" w:color="auto"/>
        <w:right w:val="none" w:sz="0" w:space="0" w:color="auto"/>
      </w:divBdr>
    </w:div>
    <w:div w:id="544878867">
      <w:bodyDiv w:val="1"/>
      <w:marLeft w:val="0"/>
      <w:marRight w:val="0"/>
      <w:marTop w:val="0"/>
      <w:marBottom w:val="0"/>
      <w:divBdr>
        <w:top w:val="none" w:sz="0" w:space="0" w:color="auto"/>
        <w:left w:val="none" w:sz="0" w:space="0" w:color="auto"/>
        <w:bottom w:val="none" w:sz="0" w:space="0" w:color="auto"/>
        <w:right w:val="none" w:sz="0" w:space="0" w:color="auto"/>
      </w:divBdr>
    </w:div>
    <w:div w:id="548683753">
      <w:bodyDiv w:val="1"/>
      <w:marLeft w:val="0"/>
      <w:marRight w:val="0"/>
      <w:marTop w:val="0"/>
      <w:marBottom w:val="0"/>
      <w:divBdr>
        <w:top w:val="none" w:sz="0" w:space="0" w:color="auto"/>
        <w:left w:val="none" w:sz="0" w:space="0" w:color="auto"/>
        <w:bottom w:val="none" w:sz="0" w:space="0" w:color="auto"/>
        <w:right w:val="none" w:sz="0" w:space="0" w:color="auto"/>
      </w:divBdr>
    </w:div>
    <w:div w:id="584848213">
      <w:bodyDiv w:val="1"/>
      <w:marLeft w:val="0"/>
      <w:marRight w:val="0"/>
      <w:marTop w:val="0"/>
      <w:marBottom w:val="0"/>
      <w:divBdr>
        <w:top w:val="none" w:sz="0" w:space="0" w:color="auto"/>
        <w:left w:val="none" w:sz="0" w:space="0" w:color="auto"/>
        <w:bottom w:val="none" w:sz="0" w:space="0" w:color="auto"/>
        <w:right w:val="none" w:sz="0" w:space="0" w:color="auto"/>
      </w:divBdr>
    </w:div>
    <w:div w:id="600573247">
      <w:bodyDiv w:val="1"/>
      <w:marLeft w:val="0"/>
      <w:marRight w:val="0"/>
      <w:marTop w:val="0"/>
      <w:marBottom w:val="0"/>
      <w:divBdr>
        <w:top w:val="none" w:sz="0" w:space="0" w:color="auto"/>
        <w:left w:val="none" w:sz="0" w:space="0" w:color="auto"/>
        <w:bottom w:val="none" w:sz="0" w:space="0" w:color="auto"/>
        <w:right w:val="none" w:sz="0" w:space="0" w:color="auto"/>
      </w:divBdr>
    </w:div>
    <w:div w:id="605190709">
      <w:bodyDiv w:val="1"/>
      <w:marLeft w:val="0"/>
      <w:marRight w:val="0"/>
      <w:marTop w:val="0"/>
      <w:marBottom w:val="0"/>
      <w:divBdr>
        <w:top w:val="none" w:sz="0" w:space="0" w:color="auto"/>
        <w:left w:val="none" w:sz="0" w:space="0" w:color="auto"/>
        <w:bottom w:val="none" w:sz="0" w:space="0" w:color="auto"/>
        <w:right w:val="none" w:sz="0" w:space="0" w:color="auto"/>
      </w:divBdr>
    </w:div>
    <w:div w:id="610476425">
      <w:bodyDiv w:val="1"/>
      <w:marLeft w:val="0"/>
      <w:marRight w:val="0"/>
      <w:marTop w:val="0"/>
      <w:marBottom w:val="0"/>
      <w:divBdr>
        <w:top w:val="none" w:sz="0" w:space="0" w:color="auto"/>
        <w:left w:val="none" w:sz="0" w:space="0" w:color="auto"/>
        <w:bottom w:val="none" w:sz="0" w:space="0" w:color="auto"/>
        <w:right w:val="none" w:sz="0" w:space="0" w:color="auto"/>
      </w:divBdr>
    </w:div>
    <w:div w:id="615794734">
      <w:bodyDiv w:val="1"/>
      <w:marLeft w:val="0"/>
      <w:marRight w:val="0"/>
      <w:marTop w:val="0"/>
      <w:marBottom w:val="0"/>
      <w:divBdr>
        <w:top w:val="none" w:sz="0" w:space="0" w:color="auto"/>
        <w:left w:val="none" w:sz="0" w:space="0" w:color="auto"/>
        <w:bottom w:val="none" w:sz="0" w:space="0" w:color="auto"/>
        <w:right w:val="none" w:sz="0" w:space="0" w:color="auto"/>
      </w:divBdr>
    </w:div>
    <w:div w:id="624895455">
      <w:bodyDiv w:val="1"/>
      <w:marLeft w:val="0"/>
      <w:marRight w:val="0"/>
      <w:marTop w:val="0"/>
      <w:marBottom w:val="0"/>
      <w:divBdr>
        <w:top w:val="none" w:sz="0" w:space="0" w:color="auto"/>
        <w:left w:val="none" w:sz="0" w:space="0" w:color="auto"/>
        <w:bottom w:val="none" w:sz="0" w:space="0" w:color="auto"/>
        <w:right w:val="none" w:sz="0" w:space="0" w:color="auto"/>
      </w:divBdr>
    </w:div>
    <w:div w:id="643312272">
      <w:bodyDiv w:val="1"/>
      <w:marLeft w:val="0"/>
      <w:marRight w:val="0"/>
      <w:marTop w:val="0"/>
      <w:marBottom w:val="0"/>
      <w:divBdr>
        <w:top w:val="none" w:sz="0" w:space="0" w:color="auto"/>
        <w:left w:val="none" w:sz="0" w:space="0" w:color="auto"/>
        <w:bottom w:val="none" w:sz="0" w:space="0" w:color="auto"/>
        <w:right w:val="none" w:sz="0" w:space="0" w:color="auto"/>
      </w:divBdr>
    </w:div>
    <w:div w:id="644239276">
      <w:bodyDiv w:val="1"/>
      <w:marLeft w:val="0"/>
      <w:marRight w:val="0"/>
      <w:marTop w:val="0"/>
      <w:marBottom w:val="0"/>
      <w:divBdr>
        <w:top w:val="none" w:sz="0" w:space="0" w:color="auto"/>
        <w:left w:val="none" w:sz="0" w:space="0" w:color="auto"/>
        <w:bottom w:val="none" w:sz="0" w:space="0" w:color="auto"/>
        <w:right w:val="none" w:sz="0" w:space="0" w:color="auto"/>
      </w:divBdr>
      <w:divsChild>
        <w:div w:id="995761121">
          <w:marLeft w:val="0"/>
          <w:marRight w:val="0"/>
          <w:marTop w:val="0"/>
          <w:marBottom w:val="0"/>
          <w:divBdr>
            <w:top w:val="none" w:sz="0" w:space="0" w:color="auto"/>
            <w:left w:val="none" w:sz="0" w:space="0" w:color="auto"/>
            <w:bottom w:val="none" w:sz="0" w:space="0" w:color="auto"/>
            <w:right w:val="none" w:sz="0" w:space="0" w:color="auto"/>
          </w:divBdr>
        </w:div>
      </w:divsChild>
    </w:div>
    <w:div w:id="652297999">
      <w:bodyDiv w:val="1"/>
      <w:marLeft w:val="0"/>
      <w:marRight w:val="0"/>
      <w:marTop w:val="0"/>
      <w:marBottom w:val="0"/>
      <w:divBdr>
        <w:top w:val="none" w:sz="0" w:space="0" w:color="auto"/>
        <w:left w:val="none" w:sz="0" w:space="0" w:color="auto"/>
        <w:bottom w:val="none" w:sz="0" w:space="0" w:color="auto"/>
        <w:right w:val="none" w:sz="0" w:space="0" w:color="auto"/>
      </w:divBdr>
    </w:div>
    <w:div w:id="665210275">
      <w:bodyDiv w:val="1"/>
      <w:marLeft w:val="0"/>
      <w:marRight w:val="0"/>
      <w:marTop w:val="0"/>
      <w:marBottom w:val="0"/>
      <w:divBdr>
        <w:top w:val="none" w:sz="0" w:space="0" w:color="auto"/>
        <w:left w:val="none" w:sz="0" w:space="0" w:color="auto"/>
        <w:bottom w:val="none" w:sz="0" w:space="0" w:color="auto"/>
        <w:right w:val="none" w:sz="0" w:space="0" w:color="auto"/>
      </w:divBdr>
    </w:div>
    <w:div w:id="686560106">
      <w:bodyDiv w:val="1"/>
      <w:marLeft w:val="0"/>
      <w:marRight w:val="0"/>
      <w:marTop w:val="0"/>
      <w:marBottom w:val="0"/>
      <w:divBdr>
        <w:top w:val="none" w:sz="0" w:space="0" w:color="auto"/>
        <w:left w:val="none" w:sz="0" w:space="0" w:color="auto"/>
        <w:bottom w:val="none" w:sz="0" w:space="0" w:color="auto"/>
        <w:right w:val="none" w:sz="0" w:space="0" w:color="auto"/>
      </w:divBdr>
    </w:div>
    <w:div w:id="688028711">
      <w:bodyDiv w:val="1"/>
      <w:marLeft w:val="0"/>
      <w:marRight w:val="0"/>
      <w:marTop w:val="0"/>
      <w:marBottom w:val="0"/>
      <w:divBdr>
        <w:top w:val="none" w:sz="0" w:space="0" w:color="auto"/>
        <w:left w:val="none" w:sz="0" w:space="0" w:color="auto"/>
        <w:bottom w:val="none" w:sz="0" w:space="0" w:color="auto"/>
        <w:right w:val="none" w:sz="0" w:space="0" w:color="auto"/>
      </w:divBdr>
    </w:div>
    <w:div w:id="698623262">
      <w:bodyDiv w:val="1"/>
      <w:marLeft w:val="0"/>
      <w:marRight w:val="0"/>
      <w:marTop w:val="0"/>
      <w:marBottom w:val="0"/>
      <w:divBdr>
        <w:top w:val="none" w:sz="0" w:space="0" w:color="auto"/>
        <w:left w:val="none" w:sz="0" w:space="0" w:color="auto"/>
        <w:bottom w:val="none" w:sz="0" w:space="0" w:color="auto"/>
        <w:right w:val="none" w:sz="0" w:space="0" w:color="auto"/>
      </w:divBdr>
    </w:div>
    <w:div w:id="699473204">
      <w:bodyDiv w:val="1"/>
      <w:marLeft w:val="0"/>
      <w:marRight w:val="0"/>
      <w:marTop w:val="0"/>
      <w:marBottom w:val="0"/>
      <w:divBdr>
        <w:top w:val="none" w:sz="0" w:space="0" w:color="auto"/>
        <w:left w:val="none" w:sz="0" w:space="0" w:color="auto"/>
        <w:bottom w:val="none" w:sz="0" w:space="0" w:color="auto"/>
        <w:right w:val="none" w:sz="0" w:space="0" w:color="auto"/>
      </w:divBdr>
    </w:div>
    <w:div w:id="720979850">
      <w:bodyDiv w:val="1"/>
      <w:marLeft w:val="0"/>
      <w:marRight w:val="0"/>
      <w:marTop w:val="0"/>
      <w:marBottom w:val="0"/>
      <w:divBdr>
        <w:top w:val="none" w:sz="0" w:space="0" w:color="auto"/>
        <w:left w:val="none" w:sz="0" w:space="0" w:color="auto"/>
        <w:bottom w:val="none" w:sz="0" w:space="0" w:color="auto"/>
        <w:right w:val="none" w:sz="0" w:space="0" w:color="auto"/>
      </w:divBdr>
    </w:div>
    <w:div w:id="734085121">
      <w:bodyDiv w:val="1"/>
      <w:marLeft w:val="0"/>
      <w:marRight w:val="0"/>
      <w:marTop w:val="0"/>
      <w:marBottom w:val="0"/>
      <w:divBdr>
        <w:top w:val="none" w:sz="0" w:space="0" w:color="auto"/>
        <w:left w:val="none" w:sz="0" w:space="0" w:color="auto"/>
        <w:bottom w:val="none" w:sz="0" w:space="0" w:color="auto"/>
        <w:right w:val="none" w:sz="0" w:space="0" w:color="auto"/>
      </w:divBdr>
    </w:div>
    <w:div w:id="775637740">
      <w:bodyDiv w:val="1"/>
      <w:marLeft w:val="0"/>
      <w:marRight w:val="0"/>
      <w:marTop w:val="0"/>
      <w:marBottom w:val="0"/>
      <w:divBdr>
        <w:top w:val="none" w:sz="0" w:space="0" w:color="auto"/>
        <w:left w:val="none" w:sz="0" w:space="0" w:color="auto"/>
        <w:bottom w:val="none" w:sz="0" w:space="0" w:color="auto"/>
        <w:right w:val="none" w:sz="0" w:space="0" w:color="auto"/>
      </w:divBdr>
    </w:div>
    <w:div w:id="778528757">
      <w:bodyDiv w:val="1"/>
      <w:marLeft w:val="0"/>
      <w:marRight w:val="0"/>
      <w:marTop w:val="0"/>
      <w:marBottom w:val="0"/>
      <w:divBdr>
        <w:top w:val="none" w:sz="0" w:space="0" w:color="auto"/>
        <w:left w:val="none" w:sz="0" w:space="0" w:color="auto"/>
        <w:bottom w:val="none" w:sz="0" w:space="0" w:color="auto"/>
        <w:right w:val="none" w:sz="0" w:space="0" w:color="auto"/>
      </w:divBdr>
    </w:div>
    <w:div w:id="780103434">
      <w:bodyDiv w:val="1"/>
      <w:marLeft w:val="0"/>
      <w:marRight w:val="0"/>
      <w:marTop w:val="0"/>
      <w:marBottom w:val="0"/>
      <w:divBdr>
        <w:top w:val="none" w:sz="0" w:space="0" w:color="auto"/>
        <w:left w:val="none" w:sz="0" w:space="0" w:color="auto"/>
        <w:bottom w:val="none" w:sz="0" w:space="0" w:color="auto"/>
        <w:right w:val="none" w:sz="0" w:space="0" w:color="auto"/>
      </w:divBdr>
    </w:div>
    <w:div w:id="781189249">
      <w:bodyDiv w:val="1"/>
      <w:marLeft w:val="0"/>
      <w:marRight w:val="0"/>
      <w:marTop w:val="0"/>
      <w:marBottom w:val="0"/>
      <w:divBdr>
        <w:top w:val="none" w:sz="0" w:space="0" w:color="auto"/>
        <w:left w:val="none" w:sz="0" w:space="0" w:color="auto"/>
        <w:bottom w:val="none" w:sz="0" w:space="0" w:color="auto"/>
        <w:right w:val="none" w:sz="0" w:space="0" w:color="auto"/>
      </w:divBdr>
    </w:div>
    <w:div w:id="788933986">
      <w:bodyDiv w:val="1"/>
      <w:marLeft w:val="0"/>
      <w:marRight w:val="0"/>
      <w:marTop w:val="0"/>
      <w:marBottom w:val="0"/>
      <w:divBdr>
        <w:top w:val="none" w:sz="0" w:space="0" w:color="auto"/>
        <w:left w:val="none" w:sz="0" w:space="0" w:color="auto"/>
        <w:bottom w:val="none" w:sz="0" w:space="0" w:color="auto"/>
        <w:right w:val="none" w:sz="0" w:space="0" w:color="auto"/>
      </w:divBdr>
    </w:div>
    <w:div w:id="802626034">
      <w:bodyDiv w:val="1"/>
      <w:marLeft w:val="0"/>
      <w:marRight w:val="0"/>
      <w:marTop w:val="0"/>
      <w:marBottom w:val="0"/>
      <w:divBdr>
        <w:top w:val="none" w:sz="0" w:space="0" w:color="auto"/>
        <w:left w:val="none" w:sz="0" w:space="0" w:color="auto"/>
        <w:bottom w:val="none" w:sz="0" w:space="0" w:color="auto"/>
        <w:right w:val="none" w:sz="0" w:space="0" w:color="auto"/>
      </w:divBdr>
    </w:div>
    <w:div w:id="819345923">
      <w:bodyDiv w:val="1"/>
      <w:marLeft w:val="0"/>
      <w:marRight w:val="0"/>
      <w:marTop w:val="0"/>
      <w:marBottom w:val="0"/>
      <w:divBdr>
        <w:top w:val="none" w:sz="0" w:space="0" w:color="auto"/>
        <w:left w:val="none" w:sz="0" w:space="0" w:color="auto"/>
        <w:bottom w:val="none" w:sz="0" w:space="0" w:color="auto"/>
        <w:right w:val="none" w:sz="0" w:space="0" w:color="auto"/>
      </w:divBdr>
    </w:div>
    <w:div w:id="871070899">
      <w:bodyDiv w:val="1"/>
      <w:marLeft w:val="0"/>
      <w:marRight w:val="0"/>
      <w:marTop w:val="0"/>
      <w:marBottom w:val="0"/>
      <w:divBdr>
        <w:top w:val="none" w:sz="0" w:space="0" w:color="auto"/>
        <w:left w:val="none" w:sz="0" w:space="0" w:color="auto"/>
        <w:bottom w:val="none" w:sz="0" w:space="0" w:color="auto"/>
        <w:right w:val="none" w:sz="0" w:space="0" w:color="auto"/>
      </w:divBdr>
    </w:div>
    <w:div w:id="873419402">
      <w:bodyDiv w:val="1"/>
      <w:marLeft w:val="0"/>
      <w:marRight w:val="0"/>
      <w:marTop w:val="0"/>
      <w:marBottom w:val="0"/>
      <w:divBdr>
        <w:top w:val="none" w:sz="0" w:space="0" w:color="auto"/>
        <w:left w:val="none" w:sz="0" w:space="0" w:color="auto"/>
        <w:bottom w:val="none" w:sz="0" w:space="0" w:color="auto"/>
        <w:right w:val="none" w:sz="0" w:space="0" w:color="auto"/>
      </w:divBdr>
    </w:div>
    <w:div w:id="878475053">
      <w:bodyDiv w:val="1"/>
      <w:marLeft w:val="0"/>
      <w:marRight w:val="0"/>
      <w:marTop w:val="0"/>
      <w:marBottom w:val="0"/>
      <w:divBdr>
        <w:top w:val="none" w:sz="0" w:space="0" w:color="auto"/>
        <w:left w:val="none" w:sz="0" w:space="0" w:color="auto"/>
        <w:bottom w:val="none" w:sz="0" w:space="0" w:color="auto"/>
        <w:right w:val="none" w:sz="0" w:space="0" w:color="auto"/>
      </w:divBdr>
    </w:div>
    <w:div w:id="919825490">
      <w:bodyDiv w:val="1"/>
      <w:marLeft w:val="0"/>
      <w:marRight w:val="0"/>
      <w:marTop w:val="0"/>
      <w:marBottom w:val="0"/>
      <w:divBdr>
        <w:top w:val="none" w:sz="0" w:space="0" w:color="auto"/>
        <w:left w:val="none" w:sz="0" w:space="0" w:color="auto"/>
        <w:bottom w:val="none" w:sz="0" w:space="0" w:color="auto"/>
        <w:right w:val="none" w:sz="0" w:space="0" w:color="auto"/>
      </w:divBdr>
    </w:div>
    <w:div w:id="933055338">
      <w:bodyDiv w:val="1"/>
      <w:marLeft w:val="0"/>
      <w:marRight w:val="0"/>
      <w:marTop w:val="0"/>
      <w:marBottom w:val="0"/>
      <w:divBdr>
        <w:top w:val="none" w:sz="0" w:space="0" w:color="auto"/>
        <w:left w:val="none" w:sz="0" w:space="0" w:color="auto"/>
        <w:bottom w:val="none" w:sz="0" w:space="0" w:color="auto"/>
        <w:right w:val="none" w:sz="0" w:space="0" w:color="auto"/>
      </w:divBdr>
    </w:div>
    <w:div w:id="934241140">
      <w:bodyDiv w:val="1"/>
      <w:marLeft w:val="0"/>
      <w:marRight w:val="0"/>
      <w:marTop w:val="0"/>
      <w:marBottom w:val="0"/>
      <w:divBdr>
        <w:top w:val="none" w:sz="0" w:space="0" w:color="auto"/>
        <w:left w:val="none" w:sz="0" w:space="0" w:color="auto"/>
        <w:bottom w:val="none" w:sz="0" w:space="0" w:color="auto"/>
        <w:right w:val="none" w:sz="0" w:space="0" w:color="auto"/>
      </w:divBdr>
    </w:div>
    <w:div w:id="952129366">
      <w:bodyDiv w:val="1"/>
      <w:marLeft w:val="0"/>
      <w:marRight w:val="0"/>
      <w:marTop w:val="0"/>
      <w:marBottom w:val="0"/>
      <w:divBdr>
        <w:top w:val="none" w:sz="0" w:space="0" w:color="auto"/>
        <w:left w:val="none" w:sz="0" w:space="0" w:color="auto"/>
        <w:bottom w:val="none" w:sz="0" w:space="0" w:color="auto"/>
        <w:right w:val="none" w:sz="0" w:space="0" w:color="auto"/>
      </w:divBdr>
    </w:div>
    <w:div w:id="961694356">
      <w:bodyDiv w:val="1"/>
      <w:marLeft w:val="0"/>
      <w:marRight w:val="0"/>
      <w:marTop w:val="0"/>
      <w:marBottom w:val="0"/>
      <w:divBdr>
        <w:top w:val="none" w:sz="0" w:space="0" w:color="auto"/>
        <w:left w:val="none" w:sz="0" w:space="0" w:color="auto"/>
        <w:bottom w:val="none" w:sz="0" w:space="0" w:color="auto"/>
        <w:right w:val="none" w:sz="0" w:space="0" w:color="auto"/>
      </w:divBdr>
    </w:div>
    <w:div w:id="979844385">
      <w:bodyDiv w:val="1"/>
      <w:marLeft w:val="0"/>
      <w:marRight w:val="0"/>
      <w:marTop w:val="0"/>
      <w:marBottom w:val="0"/>
      <w:divBdr>
        <w:top w:val="none" w:sz="0" w:space="0" w:color="auto"/>
        <w:left w:val="none" w:sz="0" w:space="0" w:color="auto"/>
        <w:bottom w:val="none" w:sz="0" w:space="0" w:color="auto"/>
        <w:right w:val="none" w:sz="0" w:space="0" w:color="auto"/>
      </w:divBdr>
    </w:div>
    <w:div w:id="979922377">
      <w:bodyDiv w:val="1"/>
      <w:marLeft w:val="0"/>
      <w:marRight w:val="0"/>
      <w:marTop w:val="0"/>
      <w:marBottom w:val="0"/>
      <w:divBdr>
        <w:top w:val="none" w:sz="0" w:space="0" w:color="auto"/>
        <w:left w:val="none" w:sz="0" w:space="0" w:color="auto"/>
        <w:bottom w:val="none" w:sz="0" w:space="0" w:color="auto"/>
        <w:right w:val="none" w:sz="0" w:space="0" w:color="auto"/>
      </w:divBdr>
    </w:div>
    <w:div w:id="990982212">
      <w:bodyDiv w:val="1"/>
      <w:marLeft w:val="0"/>
      <w:marRight w:val="0"/>
      <w:marTop w:val="0"/>
      <w:marBottom w:val="0"/>
      <w:divBdr>
        <w:top w:val="none" w:sz="0" w:space="0" w:color="auto"/>
        <w:left w:val="none" w:sz="0" w:space="0" w:color="auto"/>
        <w:bottom w:val="none" w:sz="0" w:space="0" w:color="auto"/>
        <w:right w:val="none" w:sz="0" w:space="0" w:color="auto"/>
      </w:divBdr>
    </w:div>
    <w:div w:id="1015883586">
      <w:bodyDiv w:val="1"/>
      <w:marLeft w:val="0"/>
      <w:marRight w:val="0"/>
      <w:marTop w:val="0"/>
      <w:marBottom w:val="0"/>
      <w:divBdr>
        <w:top w:val="none" w:sz="0" w:space="0" w:color="auto"/>
        <w:left w:val="none" w:sz="0" w:space="0" w:color="auto"/>
        <w:bottom w:val="none" w:sz="0" w:space="0" w:color="auto"/>
        <w:right w:val="none" w:sz="0" w:space="0" w:color="auto"/>
      </w:divBdr>
    </w:div>
    <w:div w:id="1022852581">
      <w:bodyDiv w:val="1"/>
      <w:marLeft w:val="0"/>
      <w:marRight w:val="0"/>
      <w:marTop w:val="0"/>
      <w:marBottom w:val="0"/>
      <w:divBdr>
        <w:top w:val="none" w:sz="0" w:space="0" w:color="auto"/>
        <w:left w:val="none" w:sz="0" w:space="0" w:color="auto"/>
        <w:bottom w:val="none" w:sz="0" w:space="0" w:color="auto"/>
        <w:right w:val="none" w:sz="0" w:space="0" w:color="auto"/>
      </w:divBdr>
    </w:div>
    <w:div w:id="1034889102">
      <w:bodyDiv w:val="1"/>
      <w:marLeft w:val="0"/>
      <w:marRight w:val="0"/>
      <w:marTop w:val="0"/>
      <w:marBottom w:val="0"/>
      <w:divBdr>
        <w:top w:val="none" w:sz="0" w:space="0" w:color="auto"/>
        <w:left w:val="none" w:sz="0" w:space="0" w:color="auto"/>
        <w:bottom w:val="none" w:sz="0" w:space="0" w:color="auto"/>
        <w:right w:val="none" w:sz="0" w:space="0" w:color="auto"/>
      </w:divBdr>
    </w:div>
    <w:div w:id="1050375068">
      <w:bodyDiv w:val="1"/>
      <w:marLeft w:val="0"/>
      <w:marRight w:val="0"/>
      <w:marTop w:val="0"/>
      <w:marBottom w:val="0"/>
      <w:divBdr>
        <w:top w:val="none" w:sz="0" w:space="0" w:color="auto"/>
        <w:left w:val="none" w:sz="0" w:space="0" w:color="auto"/>
        <w:bottom w:val="none" w:sz="0" w:space="0" w:color="auto"/>
        <w:right w:val="none" w:sz="0" w:space="0" w:color="auto"/>
      </w:divBdr>
    </w:div>
    <w:div w:id="1056586458">
      <w:bodyDiv w:val="1"/>
      <w:marLeft w:val="0"/>
      <w:marRight w:val="0"/>
      <w:marTop w:val="0"/>
      <w:marBottom w:val="0"/>
      <w:divBdr>
        <w:top w:val="none" w:sz="0" w:space="0" w:color="auto"/>
        <w:left w:val="none" w:sz="0" w:space="0" w:color="auto"/>
        <w:bottom w:val="none" w:sz="0" w:space="0" w:color="auto"/>
        <w:right w:val="none" w:sz="0" w:space="0" w:color="auto"/>
      </w:divBdr>
    </w:div>
    <w:div w:id="1061173330">
      <w:bodyDiv w:val="1"/>
      <w:marLeft w:val="0"/>
      <w:marRight w:val="0"/>
      <w:marTop w:val="0"/>
      <w:marBottom w:val="0"/>
      <w:divBdr>
        <w:top w:val="none" w:sz="0" w:space="0" w:color="auto"/>
        <w:left w:val="none" w:sz="0" w:space="0" w:color="auto"/>
        <w:bottom w:val="none" w:sz="0" w:space="0" w:color="auto"/>
        <w:right w:val="none" w:sz="0" w:space="0" w:color="auto"/>
      </w:divBdr>
    </w:div>
    <w:div w:id="1108618614">
      <w:bodyDiv w:val="1"/>
      <w:marLeft w:val="0"/>
      <w:marRight w:val="0"/>
      <w:marTop w:val="0"/>
      <w:marBottom w:val="0"/>
      <w:divBdr>
        <w:top w:val="none" w:sz="0" w:space="0" w:color="auto"/>
        <w:left w:val="none" w:sz="0" w:space="0" w:color="auto"/>
        <w:bottom w:val="none" w:sz="0" w:space="0" w:color="auto"/>
        <w:right w:val="none" w:sz="0" w:space="0" w:color="auto"/>
      </w:divBdr>
    </w:div>
    <w:div w:id="1121262404">
      <w:bodyDiv w:val="1"/>
      <w:marLeft w:val="0"/>
      <w:marRight w:val="0"/>
      <w:marTop w:val="0"/>
      <w:marBottom w:val="0"/>
      <w:divBdr>
        <w:top w:val="none" w:sz="0" w:space="0" w:color="auto"/>
        <w:left w:val="none" w:sz="0" w:space="0" w:color="auto"/>
        <w:bottom w:val="none" w:sz="0" w:space="0" w:color="auto"/>
        <w:right w:val="none" w:sz="0" w:space="0" w:color="auto"/>
      </w:divBdr>
    </w:div>
    <w:div w:id="1162046555">
      <w:bodyDiv w:val="1"/>
      <w:marLeft w:val="0"/>
      <w:marRight w:val="0"/>
      <w:marTop w:val="0"/>
      <w:marBottom w:val="0"/>
      <w:divBdr>
        <w:top w:val="none" w:sz="0" w:space="0" w:color="auto"/>
        <w:left w:val="none" w:sz="0" w:space="0" w:color="auto"/>
        <w:bottom w:val="none" w:sz="0" w:space="0" w:color="auto"/>
        <w:right w:val="none" w:sz="0" w:space="0" w:color="auto"/>
      </w:divBdr>
    </w:div>
    <w:div w:id="1168710700">
      <w:bodyDiv w:val="1"/>
      <w:marLeft w:val="0"/>
      <w:marRight w:val="0"/>
      <w:marTop w:val="0"/>
      <w:marBottom w:val="0"/>
      <w:divBdr>
        <w:top w:val="none" w:sz="0" w:space="0" w:color="auto"/>
        <w:left w:val="none" w:sz="0" w:space="0" w:color="auto"/>
        <w:bottom w:val="none" w:sz="0" w:space="0" w:color="auto"/>
        <w:right w:val="none" w:sz="0" w:space="0" w:color="auto"/>
      </w:divBdr>
    </w:div>
    <w:div w:id="1176773458">
      <w:bodyDiv w:val="1"/>
      <w:marLeft w:val="0"/>
      <w:marRight w:val="0"/>
      <w:marTop w:val="0"/>
      <w:marBottom w:val="0"/>
      <w:divBdr>
        <w:top w:val="none" w:sz="0" w:space="0" w:color="auto"/>
        <w:left w:val="none" w:sz="0" w:space="0" w:color="auto"/>
        <w:bottom w:val="none" w:sz="0" w:space="0" w:color="auto"/>
        <w:right w:val="none" w:sz="0" w:space="0" w:color="auto"/>
      </w:divBdr>
    </w:div>
    <w:div w:id="1186945101">
      <w:bodyDiv w:val="1"/>
      <w:marLeft w:val="0"/>
      <w:marRight w:val="0"/>
      <w:marTop w:val="0"/>
      <w:marBottom w:val="0"/>
      <w:divBdr>
        <w:top w:val="none" w:sz="0" w:space="0" w:color="auto"/>
        <w:left w:val="none" w:sz="0" w:space="0" w:color="auto"/>
        <w:bottom w:val="none" w:sz="0" w:space="0" w:color="auto"/>
        <w:right w:val="none" w:sz="0" w:space="0" w:color="auto"/>
      </w:divBdr>
    </w:div>
    <w:div w:id="1213347767">
      <w:bodyDiv w:val="1"/>
      <w:marLeft w:val="0"/>
      <w:marRight w:val="0"/>
      <w:marTop w:val="0"/>
      <w:marBottom w:val="0"/>
      <w:divBdr>
        <w:top w:val="none" w:sz="0" w:space="0" w:color="auto"/>
        <w:left w:val="none" w:sz="0" w:space="0" w:color="auto"/>
        <w:bottom w:val="none" w:sz="0" w:space="0" w:color="auto"/>
        <w:right w:val="none" w:sz="0" w:space="0" w:color="auto"/>
      </w:divBdr>
    </w:div>
    <w:div w:id="1217664555">
      <w:bodyDiv w:val="1"/>
      <w:marLeft w:val="0"/>
      <w:marRight w:val="0"/>
      <w:marTop w:val="0"/>
      <w:marBottom w:val="0"/>
      <w:divBdr>
        <w:top w:val="none" w:sz="0" w:space="0" w:color="auto"/>
        <w:left w:val="none" w:sz="0" w:space="0" w:color="auto"/>
        <w:bottom w:val="none" w:sz="0" w:space="0" w:color="auto"/>
        <w:right w:val="none" w:sz="0" w:space="0" w:color="auto"/>
      </w:divBdr>
    </w:div>
    <w:div w:id="1246647840">
      <w:bodyDiv w:val="1"/>
      <w:marLeft w:val="0"/>
      <w:marRight w:val="0"/>
      <w:marTop w:val="0"/>
      <w:marBottom w:val="0"/>
      <w:divBdr>
        <w:top w:val="none" w:sz="0" w:space="0" w:color="auto"/>
        <w:left w:val="none" w:sz="0" w:space="0" w:color="auto"/>
        <w:bottom w:val="none" w:sz="0" w:space="0" w:color="auto"/>
        <w:right w:val="none" w:sz="0" w:space="0" w:color="auto"/>
      </w:divBdr>
    </w:div>
    <w:div w:id="1291131102">
      <w:bodyDiv w:val="1"/>
      <w:marLeft w:val="0"/>
      <w:marRight w:val="0"/>
      <w:marTop w:val="0"/>
      <w:marBottom w:val="0"/>
      <w:divBdr>
        <w:top w:val="none" w:sz="0" w:space="0" w:color="auto"/>
        <w:left w:val="none" w:sz="0" w:space="0" w:color="auto"/>
        <w:bottom w:val="none" w:sz="0" w:space="0" w:color="auto"/>
        <w:right w:val="none" w:sz="0" w:space="0" w:color="auto"/>
      </w:divBdr>
    </w:div>
    <w:div w:id="1296258034">
      <w:bodyDiv w:val="1"/>
      <w:marLeft w:val="0"/>
      <w:marRight w:val="0"/>
      <w:marTop w:val="0"/>
      <w:marBottom w:val="0"/>
      <w:divBdr>
        <w:top w:val="none" w:sz="0" w:space="0" w:color="auto"/>
        <w:left w:val="none" w:sz="0" w:space="0" w:color="auto"/>
        <w:bottom w:val="none" w:sz="0" w:space="0" w:color="auto"/>
        <w:right w:val="none" w:sz="0" w:space="0" w:color="auto"/>
      </w:divBdr>
    </w:div>
    <w:div w:id="1357654413">
      <w:bodyDiv w:val="1"/>
      <w:marLeft w:val="0"/>
      <w:marRight w:val="0"/>
      <w:marTop w:val="0"/>
      <w:marBottom w:val="0"/>
      <w:divBdr>
        <w:top w:val="none" w:sz="0" w:space="0" w:color="auto"/>
        <w:left w:val="none" w:sz="0" w:space="0" w:color="auto"/>
        <w:bottom w:val="none" w:sz="0" w:space="0" w:color="auto"/>
        <w:right w:val="none" w:sz="0" w:space="0" w:color="auto"/>
      </w:divBdr>
    </w:div>
    <w:div w:id="1359772923">
      <w:bodyDiv w:val="1"/>
      <w:marLeft w:val="0"/>
      <w:marRight w:val="0"/>
      <w:marTop w:val="0"/>
      <w:marBottom w:val="0"/>
      <w:divBdr>
        <w:top w:val="none" w:sz="0" w:space="0" w:color="auto"/>
        <w:left w:val="none" w:sz="0" w:space="0" w:color="auto"/>
        <w:bottom w:val="none" w:sz="0" w:space="0" w:color="auto"/>
        <w:right w:val="none" w:sz="0" w:space="0" w:color="auto"/>
      </w:divBdr>
    </w:div>
    <w:div w:id="1364676113">
      <w:bodyDiv w:val="1"/>
      <w:marLeft w:val="0"/>
      <w:marRight w:val="0"/>
      <w:marTop w:val="0"/>
      <w:marBottom w:val="0"/>
      <w:divBdr>
        <w:top w:val="none" w:sz="0" w:space="0" w:color="auto"/>
        <w:left w:val="none" w:sz="0" w:space="0" w:color="auto"/>
        <w:bottom w:val="none" w:sz="0" w:space="0" w:color="auto"/>
        <w:right w:val="none" w:sz="0" w:space="0" w:color="auto"/>
      </w:divBdr>
    </w:div>
    <w:div w:id="1365517067">
      <w:bodyDiv w:val="1"/>
      <w:marLeft w:val="0"/>
      <w:marRight w:val="0"/>
      <w:marTop w:val="0"/>
      <w:marBottom w:val="0"/>
      <w:divBdr>
        <w:top w:val="none" w:sz="0" w:space="0" w:color="auto"/>
        <w:left w:val="none" w:sz="0" w:space="0" w:color="auto"/>
        <w:bottom w:val="none" w:sz="0" w:space="0" w:color="auto"/>
        <w:right w:val="none" w:sz="0" w:space="0" w:color="auto"/>
      </w:divBdr>
    </w:div>
    <w:div w:id="1376394091">
      <w:bodyDiv w:val="1"/>
      <w:marLeft w:val="0"/>
      <w:marRight w:val="0"/>
      <w:marTop w:val="0"/>
      <w:marBottom w:val="0"/>
      <w:divBdr>
        <w:top w:val="none" w:sz="0" w:space="0" w:color="auto"/>
        <w:left w:val="none" w:sz="0" w:space="0" w:color="auto"/>
        <w:bottom w:val="none" w:sz="0" w:space="0" w:color="auto"/>
        <w:right w:val="none" w:sz="0" w:space="0" w:color="auto"/>
      </w:divBdr>
    </w:div>
    <w:div w:id="1408842360">
      <w:bodyDiv w:val="1"/>
      <w:marLeft w:val="0"/>
      <w:marRight w:val="0"/>
      <w:marTop w:val="0"/>
      <w:marBottom w:val="0"/>
      <w:divBdr>
        <w:top w:val="none" w:sz="0" w:space="0" w:color="auto"/>
        <w:left w:val="none" w:sz="0" w:space="0" w:color="auto"/>
        <w:bottom w:val="none" w:sz="0" w:space="0" w:color="auto"/>
        <w:right w:val="none" w:sz="0" w:space="0" w:color="auto"/>
      </w:divBdr>
    </w:div>
    <w:div w:id="1418550186">
      <w:bodyDiv w:val="1"/>
      <w:marLeft w:val="0"/>
      <w:marRight w:val="0"/>
      <w:marTop w:val="0"/>
      <w:marBottom w:val="0"/>
      <w:divBdr>
        <w:top w:val="none" w:sz="0" w:space="0" w:color="auto"/>
        <w:left w:val="none" w:sz="0" w:space="0" w:color="auto"/>
        <w:bottom w:val="none" w:sz="0" w:space="0" w:color="auto"/>
        <w:right w:val="none" w:sz="0" w:space="0" w:color="auto"/>
      </w:divBdr>
    </w:div>
    <w:div w:id="1425150684">
      <w:bodyDiv w:val="1"/>
      <w:marLeft w:val="0"/>
      <w:marRight w:val="0"/>
      <w:marTop w:val="0"/>
      <w:marBottom w:val="0"/>
      <w:divBdr>
        <w:top w:val="none" w:sz="0" w:space="0" w:color="auto"/>
        <w:left w:val="none" w:sz="0" w:space="0" w:color="auto"/>
        <w:bottom w:val="none" w:sz="0" w:space="0" w:color="auto"/>
        <w:right w:val="none" w:sz="0" w:space="0" w:color="auto"/>
      </w:divBdr>
    </w:div>
    <w:div w:id="1427967783">
      <w:bodyDiv w:val="1"/>
      <w:marLeft w:val="0"/>
      <w:marRight w:val="0"/>
      <w:marTop w:val="0"/>
      <w:marBottom w:val="0"/>
      <w:divBdr>
        <w:top w:val="none" w:sz="0" w:space="0" w:color="auto"/>
        <w:left w:val="none" w:sz="0" w:space="0" w:color="auto"/>
        <w:bottom w:val="none" w:sz="0" w:space="0" w:color="auto"/>
        <w:right w:val="none" w:sz="0" w:space="0" w:color="auto"/>
      </w:divBdr>
    </w:div>
    <w:div w:id="1434471166">
      <w:bodyDiv w:val="1"/>
      <w:marLeft w:val="0"/>
      <w:marRight w:val="0"/>
      <w:marTop w:val="0"/>
      <w:marBottom w:val="0"/>
      <w:divBdr>
        <w:top w:val="none" w:sz="0" w:space="0" w:color="auto"/>
        <w:left w:val="none" w:sz="0" w:space="0" w:color="auto"/>
        <w:bottom w:val="none" w:sz="0" w:space="0" w:color="auto"/>
        <w:right w:val="none" w:sz="0" w:space="0" w:color="auto"/>
      </w:divBdr>
    </w:div>
    <w:div w:id="1438478451">
      <w:bodyDiv w:val="1"/>
      <w:marLeft w:val="0"/>
      <w:marRight w:val="0"/>
      <w:marTop w:val="0"/>
      <w:marBottom w:val="0"/>
      <w:divBdr>
        <w:top w:val="none" w:sz="0" w:space="0" w:color="auto"/>
        <w:left w:val="none" w:sz="0" w:space="0" w:color="auto"/>
        <w:bottom w:val="none" w:sz="0" w:space="0" w:color="auto"/>
        <w:right w:val="none" w:sz="0" w:space="0" w:color="auto"/>
      </w:divBdr>
    </w:div>
    <w:div w:id="1438990644">
      <w:bodyDiv w:val="1"/>
      <w:marLeft w:val="0"/>
      <w:marRight w:val="0"/>
      <w:marTop w:val="0"/>
      <w:marBottom w:val="0"/>
      <w:divBdr>
        <w:top w:val="none" w:sz="0" w:space="0" w:color="auto"/>
        <w:left w:val="none" w:sz="0" w:space="0" w:color="auto"/>
        <w:bottom w:val="none" w:sz="0" w:space="0" w:color="auto"/>
        <w:right w:val="none" w:sz="0" w:space="0" w:color="auto"/>
      </w:divBdr>
    </w:div>
    <w:div w:id="1444499233">
      <w:bodyDiv w:val="1"/>
      <w:marLeft w:val="0"/>
      <w:marRight w:val="0"/>
      <w:marTop w:val="0"/>
      <w:marBottom w:val="0"/>
      <w:divBdr>
        <w:top w:val="none" w:sz="0" w:space="0" w:color="auto"/>
        <w:left w:val="none" w:sz="0" w:space="0" w:color="auto"/>
        <w:bottom w:val="none" w:sz="0" w:space="0" w:color="auto"/>
        <w:right w:val="none" w:sz="0" w:space="0" w:color="auto"/>
      </w:divBdr>
    </w:div>
    <w:div w:id="1454786750">
      <w:bodyDiv w:val="1"/>
      <w:marLeft w:val="0"/>
      <w:marRight w:val="0"/>
      <w:marTop w:val="0"/>
      <w:marBottom w:val="0"/>
      <w:divBdr>
        <w:top w:val="none" w:sz="0" w:space="0" w:color="auto"/>
        <w:left w:val="none" w:sz="0" w:space="0" w:color="auto"/>
        <w:bottom w:val="none" w:sz="0" w:space="0" w:color="auto"/>
        <w:right w:val="none" w:sz="0" w:space="0" w:color="auto"/>
      </w:divBdr>
    </w:div>
    <w:div w:id="1471552196">
      <w:bodyDiv w:val="1"/>
      <w:marLeft w:val="0"/>
      <w:marRight w:val="0"/>
      <w:marTop w:val="0"/>
      <w:marBottom w:val="0"/>
      <w:divBdr>
        <w:top w:val="none" w:sz="0" w:space="0" w:color="auto"/>
        <w:left w:val="none" w:sz="0" w:space="0" w:color="auto"/>
        <w:bottom w:val="none" w:sz="0" w:space="0" w:color="auto"/>
        <w:right w:val="none" w:sz="0" w:space="0" w:color="auto"/>
      </w:divBdr>
    </w:div>
    <w:div w:id="1482771281">
      <w:bodyDiv w:val="1"/>
      <w:marLeft w:val="0"/>
      <w:marRight w:val="0"/>
      <w:marTop w:val="0"/>
      <w:marBottom w:val="0"/>
      <w:divBdr>
        <w:top w:val="none" w:sz="0" w:space="0" w:color="auto"/>
        <w:left w:val="none" w:sz="0" w:space="0" w:color="auto"/>
        <w:bottom w:val="none" w:sz="0" w:space="0" w:color="auto"/>
        <w:right w:val="none" w:sz="0" w:space="0" w:color="auto"/>
      </w:divBdr>
    </w:div>
    <w:div w:id="1489327460">
      <w:bodyDiv w:val="1"/>
      <w:marLeft w:val="0"/>
      <w:marRight w:val="0"/>
      <w:marTop w:val="0"/>
      <w:marBottom w:val="0"/>
      <w:divBdr>
        <w:top w:val="none" w:sz="0" w:space="0" w:color="auto"/>
        <w:left w:val="none" w:sz="0" w:space="0" w:color="auto"/>
        <w:bottom w:val="none" w:sz="0" w:space="0" w:color="auto"/>
        <w:right w:val="none" w:sz="0" w:space="0" w:color="auto"/>
      </w:divBdr>
    </w:div>
    <w:div w:id="1503661470">
      <w:bodyDiv w:val="1"/>
      <w:marLeft w:val="0"/>
      <w:marRight w:val="0"/>
      <w:marTop w:val="0"/>
      <w:marBottom w:val="0"/>
      <w:divBdr>
        <w:top w:val="none" w:sz="0" w:space="0" w:color="auto"/>
        <w:left w:val="none" w:sz="0" w:space="0" w:color="auto"/>
        <w:bottom w:val="none" w:sz="0" w:space="0" w:color="auto"/>
        <w:right w:val="none" w:sz="0" w:space="0" w:color="auto"/>
      </w:divBdr>
    </w:div>
    <w:div w:id="1508329939">
      <w:bodyDiv w:val="1"/>
      <w:marLeft w:val="0"/>
      <w:marRight w:val="0"/>
      <w:marTop w:val="0"/>
      <w:marBottom w:val="0"/>
      <w:divBdr>
        <w:top w:val="none" w:sz="0" w:space="0" w:color="auto"/>
        <w:left w:val="none" w:sz="0" w:space="0" w:color="auto"/>
        <w:bottom w:val="none" w:sz="0" w:space="0" w:color="auto"/>
        <w:right w:val="none" w:sz="0" w:space="0" w:color="auto"/>
      </w:divBdr>
    </w:div>
    <w:div w:id="1526479935">
      <w:bodyDiv w:val="1"/>
      <w:marLeft w:val="0"/>
      <w:marRight w:val="0"/>
      <w:marTop w:val="0"/>
      <w:marBottom w:val="0"/>
      <w:divBdr>
        <w:top w:val="none" w:sz="0" w:space="0" w:color="auto"/>
        <w:left w:val="none" w:sz="0" w:space="0" w:color="auto"/>
        <w:bottom w:val="none" w:sz="0" w:space="0" w:color="auto"/>
        <w:right w:val="none" w:sz="0" w:space="0" w:color="auto"/>
      </w:divBdr>
    </w:div>
    <w:div w:id="1526674130">
      <w:bodyDiv w:val="1"/>
      <w:marLeft w:val="0"/>
      <w:marRight w:val="0"/>
      <w:marTop w:val="0"/>
      <w:marBottom w:val="0"/>
      <w:divBdr>
        <w:top w:val="none" w:sz="0" w:space="0" w:color="auto"/>
        <w:left w:val="none" w:sz="0" w:space="0" w:color="auto"/>
        <w:bottom w:val="none" w:sz="0" w:space="0" w:color="auto"/>
        <w:right w:val="none" w:sz="0" w:space="0" w:color="auto"/>
      </w:divBdr>
    </w:div>
    <w:div w:id="1533567416">
      <w:bodyDiv w:val="1"/>
      <w:marLeft w:val="0"/>
      <w:marRight w:val="0"/>
      <w:marTop w:val="0"/>
      <w:marBottom w:val="0"/>
      <w:divBdr>
        <w:top w:val="none" w:sz="0" w:space="0" w:color="auto"/>
        <w:left w:val="none" w:sz="0" w:space="0" w:color="auto"/>
        <w:bottom w:val="none" w:sz="0" w:space="0" w:color="auto"/>
        <w:right w:val="none" w:sz="0" w:space="0" w:color="auto"/>
      </w:divBdr>
    </w:div>
    <w:div w:id="1534537747">
      <w:bodyDiv w:val="1"/>
      <w:marLeft w:val="0"/>
      <w:marRight w:val="0"/>
      <w:marTop w:val="0"/>
      <w:marBottom w:val="0"/>
      <w:divBdr>
        <w:top w:val="none" w:sz="0" w:space="0" w:color="auto"/>
        <w:left w:val="none" w:sz="0" w:space="0" w:color="auto"/>
        <w:bottom w:val="none" w:sz="0" w:space="0" w:color="auto"/>
        <w:right w:val="none" w:sz="0" w:space="0" w:color="auto"/>
      </w:divBdr>
      <w:divsChild>
        <w:div w:id="1719016258">
          <w:marLeft w:val="0"/>
          <w:marRight w:val="0"/>
          <w:marTop w:val="90"/>
          <w:marBottom w:val="90"/>
          <w:divBdr>
            <w:top w:val="none" w:sz="0" w:space="0" w:color="auto"/>
            <w:left w:val="none" w:sz="0" w:space="0" w:color="auto"/>
            <w:bottom w:val="none" w:sz="0" w:space="0" w:color="auto"/>
            <w:right w:val="none" w:sz="0" w:space="0" w:color="auto"/>
          </w:divBdr>
        </w:div>
      </w:divsChild>
    </w:div>
    <w:div w:id="1539314449">
      <w:bodyDiv w:val="1"/>
      <w:marLeft w:val="0"/>
      <w:marRight w:val="0"/>
      <w:marTop w:val="0"/>
      <w:marBottom w:val="0"/>
      <w:divBdr>
        <w:top w:val="none" w:sz="0" w:space="0" w:color="auto"/>
        <w:left w:val="none" w:sz="0" w:space="0" w:color="auto"/>
        <w:bottom w:val="none" w:sz="0" w:space="0" w:color="auto"/>
        <w:right w:val="none" w:sz="0" w:space="0" w:color="auto"/>
      </w:divBdr>
    </w:div>
    <w:div w:id="1544904101">
      <w:bodyDiv w:val="1"/>
      <w:marLeft w:val="0"/>
      <w:marRight w:val="0"/>
      <w:marTop w:val="0"/>
      <w:marBottom w:val="0"/>
      <w:divBdr>
        <w:top w:val="none" w:sz="0" w:space="0" w:color="auto"/>
        <w:left w:val="none" w:sz="0" w:space="0" w:color="auto"/>
        <w:bottom w:val="none" w:sz="0" w:space="0" w:color="auto"/>
        <w:right w:val="none" w:sz="0" w:space="0" w:color="auto"/>
      </w:divBdr>
    </w:div>
    <w:div w:id="1562206933">
      <w:bodyDiv w:val="1"/>
      <w:marLeft w:val="0"/>
      <w:marRight w:val="0"/>
      <w:marTop w:val="0"/>
      <w:marBottom w:val="0"/>
      <w:divBdr>
        <w:top w:val="none" w:sz="0" w:space="0" w:color="auto"/>
        <w:left w:val="none" w:sz="0" w:space="0" w:color="auto"/>
        <w:bottom w:val="none" w:sz="0" w:space="0" w:color="auto"/>
        <w:right w:val="none" w:sz="0" w:space="0" w:color="auto"/>
      </w:divBdr>
    </w:div>
    <w:div w:id="1572735934">
      <w:bodyDiv w:val="1"/>
      <w:marLeft w:val="0"/>
      <w:marRight w:val="0"/>
      <w:marTop w:val="0"/>
      <w:marBottom w:val="0"/>
      <w:divBdr>
        <w:top w:val="none" w:sz="0" w:space="0" w:color="auto"/>
        <w:left w:val="none" w:sz="0" w:space="0" w:color="auto"/>
        <w:bottom w:val="none" w:sz="0" w:space="0" w:color="auto"/>
        <w:right w:val="none" w:sz="0" w:space="0" w:color="auto"/>
      </w:divBdr>
    </w:div>
    <w:div w:id="1591045003">
      <w:bodyDiv w:val="1"/>
      <w:marLeft w:val="0"/>
      <w:marRight w:val="0"/>
      <w:marTop w:val="0"/>
      <w:marBottom w:val="0"/>
      <w:divBdr>
        <w:top w:val="none" w:sz="0" w:space="0" w:color="auto"/>
        <w:left w:val="none" w:sz="0" w:space="0" w:color="auto"/>
        <w:bottom w:val="none" w:sz="0" w:space="0" w:color="auto"/>
        <w:right w:val="none" w:sz="0" w:space="0" w:color="auto"/>
      </w:divBdr>
    </w:div>
    <w:div w:id="1602837174">
      <w:bodyDiv w:val="1"/>
      <w:marLeft w:val="0"/>
      <w:marRight w:val="0"/>
      <w:marTop w:val="0"/>
      <w:marBottom w:val="0"/>
      <w:divBdr>
        <w:top w:val="none" w:sz="0" w:space="0" w:color="auto"/>
        <w:left w:val="none" w:sz="0" w:space="0" w:color="auto"/>
        <w:bottom w:val="none" w:sz="0" w:space="0" w:color="auto"/>
        <w:right w:val="none" w:sz="0" w:space="0" w:color="auto"/>
      </w:divBdr>
    </w:div>
    <w:div w:id="1603494624">
      <w:bodyDiv w:val="1"/>
      <w:marLeft w:val="0"/>
      <w:marRight w:val="0"/>
      <w:marTop w:val="0"/>
      <w:marBottom w:val="0"/>
      <w:divBdr>
        <w:top w:val="none" w:sz="0" w:space="0" w:color="auto"/>
        <w:left w:val="none" w:sz="0" w:space="0" w:color="auto"/>
        <w:bottom w:val="none" w:sz="0" w:space="0" w:color="auto"/>
        <w:right w:val="none" w:sz="0" w:space="0" w:color="auto"/>
      </w:divBdr>
    </w:div>
    <w:div w:id="1619529346">
      <w:bodyDiv w:val="1"/>
      <w:marLeft w:val="0"/>
      <w:marRight w:val="0"/>
      <w:marTop w:val="0"/>
      <w:marBottom w:val="0"/>
      <w:divBdr>
        <w:top w:val="none" w:sz="0" w:space="0" w:color="auto"/>
        <w:left w:val="none" w:sz="0" w:space="0" w:color="auto"/>
        <w:bottom w:val="none" w:sz="0" w:space="0" w:color="auto"/>
        <w:right w:val="none" w:sz="0" w:space="0" w:color="auto"/>
      </w:divBdr>
    </w:div>
    <w:div w:id="1625964078">
      <w:bodyDiv w:val="1"/>
      <w:marLeft w:val="0"/>
      <w:marRight w:val="0"/>
      <w:marTop w:val="0"/>
      <w:marBottom w:val="0"/>
      <w:divBdr>
        <w:top w:val="none" w:sz="0" w:space="0" w:color="auto"/>
        <w:left w:val="none" w:sz="0" w:space="0" w:color="auto"/>
        <w:bottom w:val="none" w:sz="0" w:space="0" w:color="auto"/>
        <w:right w:val="none" w:sz="0" w:space="0" w:color="auto"/>
      </w:divBdr>
    </w:div>
    <w:div w:id="1627353522">
      <w:bodyDiv w:val="1"/>
      <w:marLeft w:val="0"/>
      <w:marRight w:val="0"/>
      <w:marTop w:val="0"/>
      <w:marBottom w:val="0"/>
      <w:divBdr>
        <w:top w:val="none" w:sz="0" w:space="0" w:color="auto"/>
        <w:left w:val="none" w:sz="0" w:space="0" w:color="auto"/>
        <w:bottom w:val="none" w:sz="0" w:space="0" w:color="auto"/>
        <w:right w:val="none" w:sz="0" w:space="0" w:color="auto"/>
      </w:divBdr>
    </w:div>
    <w:div w:id="1631205053">
      <w:bodyDiv w:val="1"/>
      <w:marLeft w:val="0"/>
      <w:marRight w:val="0"/>
      <w:marTop w:val="0"/>
      <w:marBottom w:val="0"/>
      <w:divBdr>
        <w:top w:val="none" w:sz="0" w:space="0" w:color="auto"/>
        <w:left w:val="none" w:sz="0" w:space="0" w:color="auto"/>
        <w:bottom w:val="none" w:sz="0" w:space="0" w:color="auto"/>
        <w:right w:val="none" w:sz="0" w:space="0" w:color="auto"/>
      </w:divBdr>
    </w:div>
    <w:div w:id="1633554003">
      <w:bodyDiv w:val="1"/>
      <w:marLeft w:val="0"/>
      <w:marRight w:val="0"/>
      <w:marTop w:val="0"/>
      <w:marBottom w:val="0"/>
      <w:divBdr>
        <w:top w:val="none" w:sz="0" w:space="0" w:color="auto"/>
        <w:left w:val="none" w:sz="0" w:space="0" w:color="auto"/>
        <w:bottom w:val="none" w:sz="0" w:space="0" w:color="auto"/>
        <w:right w:val="none" w:sz="0" w:space="0" w:color="auto"/>
      </w:divBdr>
    </w:div>
    <w:div w:id="1648708615">
      <w:bodyDiv w:val="1"/>
      <w:marLeft w:val="0"/>
      <w:marRight w:val="0"/>
      <w:marTop w:val="0"/>
      <w:marBottom w:val="0"/>
      <w:divBdr>
        <w:top w:val="none" w:sz="0" w:space="0" w:color="auto"/>
        <w:left w:val="none" w:sz="0" w:space="0" w:color="auto"/>
        <w:bottom w:val="none" w:sz="0" w:space="0" w:color="auto"/>
        <w:right w:val="none" w:sz="0" w:space="0" w:color="auto"/>
      </w:divBdr>
    </w:div>
    <w:div w:id="1651515011">
      <w:bodyDiv w:val="1"/>
      <w:marLeft w:val="0"/>
      <w:marRight w:val="0"/>
      <w:marTop w:val="0"/>
      <w:marBottom w:val="0"/>
      <w:divBdr>
        <w:top w:val="none" w:sz="0" w:space="0" w:color="auto"/>
        <w:left w:val="none" w:sz="0" w:space="0" w:color="auto"/>
        <w:bottom w:val="none" w:sz="0" w:space="0" w:color="auto"/>
        <w:right w:val="none" w:sz="0" w:space="0" w:color="auto"/>
      </w:divBdr>
    </w:div>
    <w:div w:id="1667786331">
      <w:bodyDiv w:val="1"/>
      <w:marLeft w:val="0"/>
      <w:marRight w:val="0"/>
      <w:marTop w:val="0"/>
      <w:marBottom w:val="0"/>
      <w:divBdr>
        <w:top w:val="none" w:sz="0" w:space="0" w:color="auto"/>
        <w:left w:val="none" w:sz="0" w:space="0" w:color="auto"/>
        <w:bottom w:val="none" w:sz="0" w:space="0" w:color="auto"/>
        <w:right w:val="none" w:sz="0" w:space="0" w:color="auto"/>
      </w:divBdr>
    </w:div>
    <w:div w:id="1798990243">
      <w:bodyDiv w:val="1"/>
      <w:marLeft w:val="0"/>
      <w:marRight w:val="0"/>
      <w:marTop w:val="0"/>
      <w:marBottom w:val="0"/>
      <w:divBdr>
        <w:top w:val="none" w:sz="0" w:space="0" w:color="auto"/>
        <w:left w:val="none" w:sz="0" w:space="0" w:color="auto"/>
        <w:bottom w:val="none" w:sz="0" w:space="0" w:color="auto"/>
        <w:right w:val="none" w:sz="0" w:space="0" w:color="auto"/>
      </w:divBdr>
    </w:div>
    <w:div w:id="1818523736">
      <w:bodyDiv w:val="1"/>
      <w:marLeft w:val="0"/>
      <w:marRight w:val="0"/>
      <w:marTop w:val="0"/>
      <w:marBottom w:val="0"/>
      <w:divBdr>
        <w:top w:val="none" w:sz="0" w:space="0" w:color="auto"/>
        <w:left w:val="none" w:sz="0" w:space="0" w:color="auto"/>
        <w:bottom w:val="none" w:sz="0" w:space="0" w:color="auto"/>
        <w:right w:val="none" w:sz="0" w:space="0" w:color="auto"/>
      </w:divBdr>
    </w:div>
    <w:div w:id="1820611476">
      <w:bodyDiv w:val="1"/>
      <w:marLeft w:val="0"/>
      <w:marRight w:val="0"/>
      <w:marTop w:val="0"/>
      <w:marBottom w:val="0"/>
      <w:divBdr>
        <w:top w:val="none" w:sz="0" w:space="0" w:color="auto"/>
        <w:left w:val="none" w:sz="0" w:space="0" w:color="auto"/>
        <w:bottom w:val="none" w:sz="0" w:space="0" w:color="auto"/>
        <w:right w:val="none" w:sz="0" w:space="0" w:color="auto"/>
      </w:divBdr>
    </w:div>
    <w:div w:id="1827361053">
      <w:bodyDiv w:val="1"/>
      <w:marLeft w:val="0"/>
      <w:marRight w:val="0"/>
      <w:marTop w:val="0"/>
      <w:marBottom w:val="0"/>
      <w:divBdr>
        <w:top w:val="none" w:sz="0" w:space="0" w:color="auto"/>
        <w:left w:val="none" w:sz="0" w:space="0" w:color="auto"/>
        <w:bottom w:val="none" w:sz="0" w:space="0" w:color="auto"/>
        <w:right w:val="none" w:sz="0" w:space="0" w:color="auto"/>
      </w:divBdr>
    </w:div>
    <w:div w:id="1831943088">
      <w:bodyDiv w:val="1"/>
      <w:marLeft w:val="0"/>
      <w:marRight w:val="0"/>
      <w:marTop w:val="0"/>
      <w:marBottom w:val="0"/>
      <w:divBdr>
        <w:top w:val="none" w:sz="0" w:space="0" w:color="auto"/>
        <w:left w:val="none" w:sz="0" w:space="0" w:color="auto"/>
        <w:bottom w:val="none" w:sz="0" w:space="0" w:color="auto"/>
        <w:right w:val="none" w:sz="0" w:space="0" w:color="auto"/>
      </w:divBdr>
    </w:div>
    <w:div w:id="1834905988">
      <w:bodyDiv w:val="1"/>
      <w:marLeft w:val="0"/>
      <w:marRight w:val="0"/>
      <w:marTop w:val="0"/>
      <w:marBottom w:val="0"/>
      <w:divBdr>
        <w:top w:val="none" w:sz="0" w:space="0" w:color="auto"/>
        <w:left w:val="none" w:sz="0" w:space="0" w:color="auto"/>
        <w:bottom w:val="none" w:sz="0" w:space="0" w:color="auto"/>
        <w:right w:val="none" w:sz="0" w:space="0" w:color="auto"/>
      </w:divBdr>
    </w:div>
    <w:div w:id="1867911199">
      <w:bodyDiv w:val="1"/>
      <w:marLeft w:val="0"/>
      <w:marRight w:val="0"/>
      <w:marTop w:val="0"/>
      <w:marBottom w:val="0"/>
      <w:divBdr>
        <w:top w:val="none" w:sz="0" w:space="0" w:color="auto"/>
        <w:left w:val="none" w:sz="0" w:space="0" w:color="auto"/>
        <w:bottom w:val="none" w:sz="0" w:space="0" w:color="auto"/>
        <w:right w:val="none" w:sz="0" w:space="0" w:color="auto"/>
      </w:divBdr>
    </w:div>
    <w:div w:id="1887451299">
      <w:bodyDiv w:val="1"/>
      <w:marLeft w:val="0"/>
      <w:marRight w:val="0"/>
      <w:marTop w:val="0"/>
      <w:marBottom w:val="0"/>
      <w:divBdr>
        <w:top w:val="none" w:sz="0" w:space="0" w:color="auto"/>
        <w:left w:val="none" w:sz="0" w:space="0" w:color="auto"/>
        <w:bottom w:val="none" w:sz="0" w:space="0" w:color="auto"/>
        <w:right w:val="none" w:sz="0" w:space="0" w:color="auto"/>
      </w:divBdr>
    </w:div>
    <w:div w:id="1887596692">
      <w:bodyDiv w:val="1"/>
      <w:marLeft w:val="0"/>
      <w:marRight w:val="0"/>
      <w:marTop w:val="0"/>
      <w:marBottom w:val="0"/>
      <w:divBdr>
        <w:top w:val="none" w:sz="0" w:space="0" w:color="auto"/>
        <w:left w:val="none" w:sz="0" w:space="0" w:color="auto"/>
        <w:bottom w:val="none" w:sz="0" w:space="0" w:color="auto"/>
        <w:right w:val="none" w:sz="0" w:space="0" w:color="auto"/>
      </w:divBdr>
    </w:div>
    <w:div w:id="1887796301">
      <w:bodyDiv w:val="1"/>
      <w:marLeft w:val="0"/>
      <w:marRight w:val="0"/>
      <w:marTop w:val="0"/>
      <w:marBottom w:val="0"/>
      <w:divBdr>
        <w:top w:val="none" w:sz="0" w:space="0" w:color="auto"/>
        <w:left w:val="none" w:sz="0" w:space="0" w:color="auto"/>
        <w:bottom w:val="none" w:sz="0" w:space="0" w:color="auto"/>
        <w:right w:val="none" w:sz="0" w:space="0" w:color="auto"/>
      </w:divBdr>
    </w:div>
    <w:div w:id="1890527752">
      <w:bodyDiv w:val="1"/>
      <w:marLeft w:val="0"/>
      <w:marRight w:val="0"/>
      <w:marTop w:val="0"/>
      <w:marBottom w:val="0"/>
      <w:divBdr>
        <w:top w:val="none" w:sz="0" w:space="0" w:color="auto"/>
        <w:left w:val="none" w:sz="0" w:space="0" w:color="auto"/>
        <w:bottom w:val="none" w:sz="0" w:space="0" w:color="auto"/>
        <w:right w:val="none" w:sz="0" w:space="0" w:color="auto"/>
      </w:divBdr>
    </w:div>
    <w:div w:id="1935160595">
      <w:bodyDiv w:val="1"/>
      <w:marLeft w:val="0"/>
      <w:marRight w:val="0"/>
      <w:marTop w:val="0"/>
      <w:marBottom w:val="0"/>
      <w:divBdr>
        <w:top w:val="none" w:sz="0" w:space="0" w:color="auto"/>
        <w:left w:val="none" w:sz="0" w:space="0" w:color="auto"/>
        <w:bottom w:val="none" w:sz="0" w:space="0" w:color="auto"/>
        <w:right w:val="none" w:sz="0" w:space="0" w:color="auto"/>
      </w:divBdr>
    </w:div>
    <w:div w:id="1944221215">
      <w:bodyDiv w:val="1"/>
      <w:marLeft w:val="0"/>
      <w:marRight w:val="0"/>
      <w:marTop w:val="0"/>
      <w:marBottom w:val="0"/>
      <w:divBdr>
        <w:top w:val="none" w:sz="0" w:space="0" w:color="auto"/>
        <w:left w:val="none" w:sz="0" w:space="0" w:color="auto"/>
        <w:bottom w:val="none" w:sz="0" w:space="0" w:color="auto"/>
        <w:right w:val="none" w:sz="0" w:space="0" w:color="auto"/>
      </w:divBdr>
    </w:div>
    <w:div w:id="1944682462">
      <w:bodyDiv w:val="1"/>
      <w:marLeft w:val="0"/>
      <w:marRight w:val="0"/>
      <w:marTop w:val="0"/>
      <w:marBottom w:val="0"/>
      <w:divBdr>
        <w:top w:val="none" w:sz="0" w:space="0" w:color="auto"/>
        <w:left w:val="none" w:sz="0" w:space="0" w:color="auto"/>
        <w:bottom w:val="none" w:sz="0" w:space="0" w:color="auto"/>
        <w:right w:val="none" w:sz="0" w:space="0" w:color="auto"/>
      </w:divBdr>
    </w:div>
    <w:div w:id="1947543204">
      <w:bodyDiv w:val="1"/>
      <w:marLeft w:val="0"/>
      <w:marRight w:val="0"/>
      <w:marTop w:val="0"/>
      <w:marBottom w:val="0"/>
      <w:divBdr>
        <w:top w:val="none" w:sz="0" w:space="0" w:color="auto"/>
        <w:left w:val="none" w:sz="0" w:space="0" w:color="auto"/>
        <w:bottom w:val="none" w:sz="0" w:space="0" w:color="auto"/>
        <w:right w:val="none" w:sz="0" w:space="0" w:color="auto"/>
      </w:divBdr>
    </w:div>
    <w:div w:id="1951274095">
      <w:bodyDiv w:val="1"/>
      <w:marLeft w:val="0"/>
      <w:marRight w:val="0"/>
      <w:marTop w:val="0"/>
      <w:marBottom w:val="0"/>
      <w:divBdr>
        <w:top w:val="none" w:sz="0" w:space="0" w:color="auto"/>
        <w:left w:val="none" w:sz="0" w:space="0" w:color="auto"/>
        <w:bottom w:val="none" w:sz="0" w:space="0" w:color="auto"/>
        <w:right w:val="none" w:sz="0" w:space="0" w:color="auto"/>
      </w:divBdr>
    </w:div>
    <w:div w:id="1965036336">
      <w:bodyDiv w:val="1"/>
      <w:marLeft w:val="0"/>
      <w:marRight w:val="0"/>
      <w:marTop w:val="0"/>
      <w:marBottom w:val="0"/>
      <w:divBdr>
        <w:top w:val="none" w:sz="0" w:space="0" w:color="auto"/>
        <w:left w:val="none" w:sz="0" w:space="0" w:color="auto"/>
        <w:bottom w:val="none" w:sz="0" w:space="0" w:color="auto"/>
        <w:right w:val="none" w:sz="0" w:space="0" w:color="auto"/>
      </w:divBdr>
    </w:div>
    <w:div w:id="1965189102">
      <w:bodyDiv w:val="1"/>
      <w:marLeft w:val="0"/>
      <w:marRight w:val="0"/>
      <w:marTop w:val="0"/>
      <w:marBottom w:val="0"/>
      <w:divBdr>
        <w:top w:val="none" w:sz="0" w:space="0" w:color="auto"/>
        <w:left w:val="none" w:sz="0" w:space="0" w:color="auto"/>
        <w:bottom w:val="none" w:sz="0" w:space="0" w:color="auto"/>
        <w:right w:val="none" w:sz="0" w:space="0" w:color="auto"/>
      </w:divBdr>
    </w:div>
    <w:div w:id="1966539855">
      <w:bodyDiv w:val="1"/>
      <w:marLeft w:val="0"/>
      <w:marRight w:val="0"/>
      <w:marTop w:val="0"/>
      <w:marBottom w:val="0"/>
      <w:divBdr>
        <w:top w:val="none" w:sz="0" w:space="0" w:color="auto"/>
        <w:left w:val="none" w:sz="0" w:space="0" w:color="auto"/>
        <w:bottom w:val="none" w:sz="0" w:space="0" w:color="auto"/>
        <w:right w:val="none" w:sz="0" w:space="0" w:color="auto"/>
      </w:divBdr>
    </w:div>
    <w:div w:id="1969428589">
      <w:bodyDiv w:val="1"/>
      <w:marLeft w:val="0"/>
      <w:marRight w:val="0"/>
      <w:marTop w:val="0"/>
      <w:marBottom w:val="0"/>
      <w:divBdr>
        <w:top w:val="none" w:sz="0" w:space="0" w:color="auto"/>
        <w:left w:val="none" w:sz="0" w:space="0" w:color="auto"/>
        <w:bottom w:val="none" w:sz="0" w:space="0" w:color="auto"/>
        <w:right w:val="none" w:sz="0" w:space="0" w:color="auto"/>
      </w:divBdr>
    </w:div>
    <w:div w:id="1974672904">
      <w:bodyDiv w:val="1"/>
      <w:marLeft w:val="0"/>
      <w:marRight w:val="0"/>
      <w:marTop w:val="0"/>
      <w:marBottom w:val="0"/>
      <w:divBdr>
        <w:top w:val="none" w:sz="0" w:space="0" w:color="auto"/>
        <w:left w:val="none" w:sz="0" w:space="0" w:color="auto"/>
        <w:bottom w:val="none" w:sz="0" w:space="0" w:color="auto"/>
        <w:right w:val="none" w:sz="0" w:space="0" w:color="auto"/>
      </w:divBdr>
    </w:div>
    <w:div w:id="1977569350">
      <w:bodyDiv w:val="1"/>
      <w:marLeft w:val="0"/>
      <w:marRight w:val="0"/>
      <w:marTop w:val="0"/>
      <w:marBottom w:val="0"/>
      <w:divBdr>
        <w:top w:val="none" w:sz="0" w:space="0" w:color="auto"/>
        <w:left w:val="none" w:sz="0" w:space="0" w:color="auto"/>
        <w:bottom w:val="none" w:sz="0" w:space="0" w:color="auto"/>
        <w:right w:val="none" w:sz="0" w:space="0" w:color="auto"/>
      </w:divBdr>
    </w:div>
    <w:div w:id="2005402012">
      <w:bodyDiv w:val="1"/>
      <w:marLeft w:val="0"/>
      <w:marRight w:val="0"/>
      <w:marTop w:val="0"/>
      <w:marBottom w:val="0"/>
      <w:divBdr>
        <w:top w:val="none" w:sz="0" w:space="0" w:color="auto"/>
        <w:left w:val="none" w:sz="0" w:space="0" w:color="auto"/>
        <w:bottom w:val="none" w:sz="0" w:space="0" w:color="auto"/>
        <w:right w:val="none" w:sz="0" w:space="0" w:color="auto"/>
      </w:divBdr>
    </w:div>
    <w:div w:id="2012441857">
      <w:bodyDiv w:val="1"/>
      <w:marLeft w:val="0"/>
      <w:marRight w:val="0"/>
      <w:marTop w:val="0"/>
      <w:marBottom w:val="0"/>
      <w:divBdr>
        <w:top w:val="none" w:sz="0" w:space="0" w:color="auto"/>
        <w:left w:val="none" w:sz="0" w:space="0" w:color="auto"/>
        <w:bottom w:val="none" w:sz="0" w:space="0" w:color="auto"/>
        <w:right w:val="none" w:sz="0" w:space="0" w:color="auto"/>
      </w:divBdr>
    </w:div>
    <w:div w:id="2023773729">
      <w:bodyDiv w:val="1"/>
      <w:marLeft w:val="0"/>
      <w:marRight w:val="0"/>
      <w:marTop w:val="0"/>
      <w:marBottom w:val="0"/>
      <w:divBdr>
        <w:top w:val="none" w:sz="0" w:space="0" w:color="auto"/>
        <w:left w:val="none" w:sz="0" w:space="0" w:color="auto"/>
        <w:bottom w:val="none" w:sz="0" w:space="0" w:color="auto"/>
        <w:right w:val="none" w:sz="0" w:space="0" w:color="auto"/>
      </w:divBdr>
    </w:div>
    <w:div w:id="2030060728">
      <w:bodyDiv w:val="1"/>
      <w:marLeft w:val="0"/>
      <w:marRight w:val="0"/>
      <w:marTop w:val="0"/>
      <w:marBottom w:val="0"/>
      <w:divBdr>
        <w:top w:val="none" w:sz="0" w:space="0" w:color="auto"/>
        <w:left w:val="none" w:sz="0" w:space="0" w:color="auto"/>
        <w:bottom w:val="none" w:sz="0" w:space="0" w:color="auto"/>
        <w:right w:val="none" w:sz="0" w:space="0" w:color="auto"/>
      </w:divBdr>
    </w:div>
    <w:div w:id="2049645739">
      <w:bodyDiv w:val="1"/>
      <w:marLeft w:val="0"/>
      <w:marRight w:val="0"/>
      <w:marTop w:val="0"/>
      <w:marBottom w:val="0"/>
      <w:divBdr>
        <w:top w:val="none" w:sz="0" w:space="0" w:color="auto"/>
        <w:left w:val="none" w:sz="0" w:space="0" w:color="auto"/>
        <w:bottom w:val="none" w:sz="0" w:space="0" w:color="auto"/>
        <w:right w:val="none" w:sz="0" w:space="0" w:color="auto"/>
      </w:divBdr>
    </w:div>
    <w:div w:id="2071999814">
      <w:bodyDiv w:val="1"/>
      <w:marLeft w:val="0"/>
      <w:marRight w:val="0"/>
      <w:marTop w:val="0"/>
      <w:marBottom w:val="0"/>
      <w:divBdr>
        <w:top w:val="none" w:sz="0" w:space="0" w:color="auto"/>
        <w:left w:val="none" w:sz="0" w:space="0" w:color="auto"/>
        <w:bottom w:val="none" w:sz="0" w:space="0" w:color="auto"/>
        <w:right w:val="none" w:sz="0" w:space="0" w:color="auto"/>
      </w:divBdr>
    </w:div>
    <w:div w:id="2078286256">
      <w:bodyDiv w:val="1"/>
      <w:marLeft w:val="0"/>
      <w:marRight w:val="0"/>
      <w:marTop w:val="0"/>
      <w:marBottom w:val="0"/>
      <w:divBdr>
        <w:top w:val="none" w:sz="0" w:space="0" w:color="auto"/>
        <w:left w:val="none" w:sz="0" w:space="0" w:color="auto"/>
        <w:bottom w:val="none" w:sz="0" w:space="0" w:color="auto"/>
        <w:right w:val="none" w:sz="0" w:space="0" w:color="auto"/>
      </w:divBdr>
    </w:div>
    <w:div w:id="2098166230">
      <w:bodyDiv w:val="1"/>
      <w:marLeft w:val="0"/>
      <w:marRight w:val="0"/>
      <w:marTop w:val="0"/>
      <w:marBottom w:val="0"/>
      <w:divBdr>
        <w:top w:val="none" w:sz="0" w:space="0" w:color="auto"/>
        <w:left w:val="none" w:sz="0" w:space="0" w:color="auto"/>
        <w:bottom w:val="none" w:sz="0" w:space="0" w:color="auto"/>
        <w:right w:val="none" w:sz="0" w:space="0" w:color="auto"/>
      </w:divBdr>
    </w:div>
    <w:div w:id="2115468043">
      <w:bodyDiv w:val="1"/>
      <w:marLeft w:val="0"/>
      <w:marRight w:val="0"/>
      <w:marTop w:val="0"/>
      <w:marBottom w:val="0"/>
      <w:divBdr>
        <w:top w:val="none" w:sz="0" w:space="0" w:color="auto"/>
        <w:left w:val="none" w:sz="0" w:space="0" w:color="auto"/>
        <w:bottom w:val="none" w:sz="0" w:space="0" w:color="auto"/>
        <w:right w:val="none" w:sz="0" w:space="0" w:color="auto"/>
      </w:divBdr>
    </w:div>
    <w:div w:id="2130470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397DF-A3D8-40E8-ADC8-AEF1B56C5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9</Pages>
  <Words>8246</Words>
  <Characters>47003</Characters>
  <Application>Microsoft Office Word</Application>
  <DocSecurity>0</DocSecurity>
  <Lines>391</Lines>
  <Paragraphs>110</Paragraphs>
  <ScaleCrop>false</ScaleCrop>
  <Company/>
  <LinksUpToDate>false</LinksUpToDate>
  <CharactersWithSpaces>55139</CharactersWithSpaces>
  <SharedDoc>false</SharedDoc>
  <HLinks>
    <vt:vector size="348" baseType="variant">
      <vt:variant>
        <vt:i4>1507343</vt:i4>
      </vt:variant>
      <vt:variant>
        <vt:i4>401</vt:i4>
      </vt:variant>
      <vt:variant>
        <vt:i4>0</vt:i4>
      </vt:variant>
      <vt:variant>
        <vt:i4>5</vt:i4>
      </vt:variant>
      <vt:variant>
        <vt:lpwstr>https://portal.gdc.cancer.gov/legacy-archive/</vt:lpwstr>
      </vt:variant>
      <vt:variant>
        <vt:lpwstr/>
      </vt:variant>
      <vt:variant>
        <vt:i4>4194315</vt:i4>
      </vt:variant>
      <vt:variant>
        <vt:i4>397</vt:i4>
      </vt:variant>
      <vt:variant>
        <vt:i4>0</vt:i4>
      </vt:variant>
      <vt:variant>
        <vt:i4>5</vt:i4>
      </vt:variant>
      <vt:variant>
        <vt:lpwstr/>
      </vt:variant>
      <vt:variant>
        <vt:lpwstr>_ENREF_13</vt:lpwstr>
      </vt:variant>
      <vt:variant>
        <vt:i4>4718603</vt:i4>
      </vt:variant>
      <vt:variant>
        <vt:i4>391</vt:i4>
      </vt:variant>
      <vt:variant>
        <vt:i4>0</vt:i4>
      </vt:variant>
      <vt:variant>
        <vt:i4>5</vt:i4>
      </vt:variant>
      <vt:variant>
        <vt:lpwstr/>
      </vt:variant>
      <vt:variant>
        <vt:lpwstr>_ENREF_9</vt:lpwstr>
      </vt:variant>
      <vt:variant>
        <vt:i4>4194315</vt:i4>
      </vt:variant>
      <vt:variant>
        <vt:i4>383</vt:i4>
      </vt:variant>
      <vt:variant>
        <vt:i4>0</vt:i4>
      </vt:variant>
      <vt:variant>
        <vt:i4>5</vt:i4>
      </vt:variant>
      <vt:variant>
        <vt:lpwstr/>
      </vt:variant>
      <vt:variant>
        <vt:lpwstr>_ENREF_13</vt:lpwstr>
      </vt:variant>
      <vt:variant>
        <vt:i4>4718603</vt:i4>
      </vt:variant>
      <vt:variant>
        <vt:i4>377</vt:i4>
      </vt:variant>
      <vt:variant>
        <vt:i4>0</vt:i4>
      </vt:variant>
      <vt:variant>
        <vt:i4>5</vt:i4>
      </vt:variant>
      <vt:variant>
        <vt:lpwstr/>
      </vt:variant>
      <vt:variant>
        <vt:lpwstr>_ENREF_9</vt:lpwstr>
      </vt:variant>
      <vt:variant>
        <vt:i4>4784139</vt:i4>
      </vt:variant>
      <vt:variant>
        <vt:i4>369</vt:i4>
      </vt:variant>
      <vt:variant>
        <vt:i4>0</vt:i4>
      </vt:variant>
      <vt:variant>
        <vt:i4>5</vt:i4>
      </vt:variant>
      <vt:variant>
        <vt:lpwstr/>
      </vt:variant>
      <vt:variant>
        <vt:lpwstr>_ENREF_8</vt:lpwstr>
      </vt:variant>
      <vt:variant>
        <vt:i4>4325387</vt:i4>
      </vt:variant>
      <vt:variant>
        <vt:i4>363</vt:i4>
      </vt:variant>
      <vt:variant>
        <vt:i4>0</vt:i4>
      </vt:variant>
      <vt:variant>
        <vt:i4>5</vt:i4>
      </vt:variant>
      <vt:variant>
        <vt:lpwstr/>
      </vt:variant>
      <vt:variant>
        <vt:lpwstr>_ENREF_3</vt:lpwstr>
      </vt:variant>
      <vt:variant>
        <vt:i4>4784139</vt:i4>
      </vt:variant>
      <vt:variant>
        <vt:i4>355</vt:i4>
      </vt:variant>
      <vt:variant>
        <vt:i4>0</vt:i4>
      </vt:variant>
      <vt:variant>
        <vt:i4>5</vt:i4>
      </vt:variant>
      <vt:variant>
        <vt:lpwstr/>
      </vt:variant>
      <vt:variant>
        <vt:lpwstr>_ENREF_8</vt:lpwstr>
      </vt:variant>
      <vt:variant>
        <vt:i4>4521995</vt:i4>
      </vt:variant>
      <vt:variant>
        <vt:i4>349</vt:i4>
      </vt:variant>
      <vt:variant>
        <vt:i4>0</vt:i4>
      </vt:variant>
      <vt:variant>
        <vt:i4>5</vt:i4>
      </vt:variant>
      <vt:variant>
        <vt:lpwstr/>
      </vt:variant>
      <vt:variant>
        <vt:lpwstr>_ENREF_4</vt:lpwstr>
      </vt:variant>
      <vt:variant>
        <vt:i4>4784139</vt:i4>
      </vt:variant>
      <vt:variant>
        <vt:i4>341</vt:i4>
      </vt:variant>
      <vt:variant>
        <vt:i4>0</vt:i4>
      </vt:variant>
      <vt:variant>
        <vt:i4>5</vt:i4>
      </vt:variant>
      <vt:variant>
        <vt:lpwstr/>
      </vt:variant>
      <vt:variant>
        <vt:lpwstr>_ENREF_8</vt:lpwstr>
      </vt:variant>
      <vt:variant>
        <vt:i4>4390923</vt:i4>
      </vt:variant>
      <vt:variant>
        <vt:i4>335</vt:i4>
      </vt:variant>
      <vt:variant>
        <vt:i4>0</vt:i4>
      </vt:variant>
      <vt:variant>
        <vt:i4>5</vt:i4>
      </vt:variant>
      <vt:variant>
        <vt:lpwstr/>
      </vt:variant>
      <vt:variant>
        <vt:lpwstr>_ENREF_25</vt:lpwstr>
      </vt:variant>
      <vt:variant>
        <vt:i4>4784139</vt:i4>
      </vt:variant>
      <vt:variant>
        <vt:i4>327</vt:i4>
      </vt:variant>
      <vt:variant>
        <vt:i4>0</vt:i4>
      </vt:variant>
      <vt:variant>
        <vt:i4>5</vt:i4>
      </vt:variant>
      <vt:variant>
        <vt:lpwstr/>
      </vt:variant>
      <vt:variant>
        <vt:lpwstr>_ENREF_8</vt:lpwstr>
      </vt:variant>
      <vt:variant>
        <vt:i4>4390923</vt:i4>
      </vt:variant>
      <vt:variant>
        <vt:i4>321</vt:i4>
      </vt:variant>
      <vt:variant>
        <vt:i4>0</vt:i4>
      </vt:variant>
      <vt:variant>
        <vt:i4>5</vt:i4>
      </vt:variant>
      <vt:variant>
        <vt:lpwstr/>
      </vt:variant>
      <vt:variant>
        <vt:lpwstr>_ENREF_23</vt:lpwstr>
      </vt:variant>
      <vt:variant>
        <vt:i4>4784139</vt:i4>
      </vt:variant>
      <vt:variant>
        <vt:i4>313</vt:i4>
      </vt:variant>
      <vt:variant>
        <vt:i4>0</vt:i4>
      </vt:variant>
      <vt:variant>
        <vt:i4>5</vt:i4>
      </vt:variant>
      <vt:variant>
        <vt:lpwstr/>
      </vt:variant>
      <vt:variant>
        <vt:lpwstr>_ENREF_8</vt:lpwstr>
      </vt:variant>
      <vt:variant>
        <vt:i4>4390923</vt:i4>
      </vt:variant>
      <vt:variant>
        <vt:i4>307</vt:i4>
      </vt:variant>
      <vt:variant>
        <vt:i4>0</vt:i4>
      </vt:variant>
      <vt:variant>
        <vt:i4>5</vt:i4>
      </vt:variant>
      <vt:variant>
        <vt:lpwstr/>
      </vt:variant>
      <vt:variant>
        <vt:lpwstr>_ENREF_24</vt:lpwstr>
      </vt:variant>
      <vt:variant>
        <vt:i4>4784139</vt:i4>
      </vt:variant>
      <vt:variant>
        <vt:i4>299</vt:i4>
      </vt:variant>
      <vt:variant>
        <vt:i4>0</vt:i4>
      </vt:variant>
      <vt:variant>
        <vt:i4>5</vt:i4>
      </vt:variant>
      <vt:variant>
        <vt:lpwstr/>
      </vt:variant>
      <vt:variant>
        <vt:lpwstr>_ENREF_8</vt:lpwstr>
      </vt:variant>
      <vt:variant>
        <vt:i4>4390923</vt:i4>
      </vt:variant>
      <vt:variant>
        <vt:i4>293</vt:i4>
      </vt:variant>
      <vt:variant>
        <vt:i4>0</vt:i4>
      </vt:variant>
      <vt:variant>
        <vt:i4>5</vt:i4>
      </vt:variant>
      <vt:variant>
        <vt:lpwstr/>
      </vt:variant>
      <vt:variant>
        <vt:lpwstr>_ENREF_24</vt:lpwstr>
      </vt:variant>
      <vt:variant>
        <vt:i4>4784139</vt:i4>
      </vt:variant>
      <vt:variant>
        <vt:i4>285</vt:i4>
      </vt:variant>
      <vt:variant>
        <vt:i4>0</vt:i4>
      </vt:variant>
      <vt:variant>
        <vt:i4>5</vt:i4>
      </vt:variant>
      <vt:variant>
        <vt:lpwstr/>
      </vt:variant>
      <vt:variant>
        <vt:lpwstr>_ENREF_8</vt:lpwstr>
      </vt:variant>
      <vt:variant>
        <vt:i4>4390923</vt:i4>
      </vt:variant>
      <vt:variant>
        <vt:i4>279</vt:i4>
      </vt:variant>
      <vt:variant>
        <vt:i4>0</vt:i4>
      </vt:variant>
      <vt:variant>
        <vt:i4>5</vt:i4>
      </vt:variant>
      <vt:variant>
        <vt:lpwstr/>
      </vt:variant>
      <vt:variant>
        <vt:lpwstr>_ENREF_24</vt:lpwstr>
      </vt:variant>
      <vt:variant>
        <vt:i4>4784139</vt:i4>
      </vt:variant>
      <vt:variant>
        <vt:i4>271</vt:i4>
      </vt:variant>
      <vt:variant>
        <vt:i4>0</vt:i4>
      </vt:variant>
      <vt:variant>
        <vt:i4>5</vt:i4>
      </vt:variant>
      <vt:variant>
        <vt:lpwstr/>
      </vt:variant>
      <vt:variant>
        <vt:lpwstr>_ENREF_8</vt:lpwstr>
      </vt:variant>
      <vt:variant>
        <vt:i4>4390923</vt:i4>
      </vt:variant>
      <vt:variant>
        <vt:i4>265</vt:i4>
      </vt:variant>
      <vt:variant>
        <vt:i4>0</vt:i4>
      </vt:variant>
      <vt:variant>
        <vt:i4>5</vt:i4>
      </vt:variant>
      <vt:variant>
        <vt:lpwstr/>
      </vt:variant>
      <vt:variant>
        <vt:lpwstr>_ENREF_24</vt:lpwstr>
      </vt:variant>
      <vt:variant>
        <vt:i4>4784139</vt:i4>
      </vt:variant>
      <vt:variant>
        <vt:i4>257</vt:i4>
      </vt:variant>
      <vt:variant>
        <vt:i4>0</vt:i4>
      </vt:variant>
      <vt:variant>
        <vt:i4>5</vt:i4>
      </vt:variant>
      <vt:variant>
        <vt:lpwstr/>
      </vt:variant>
      <vt:variant>
        <vt:lpwstr>_ENREF_8</vt:lpwstr>
      </vt:variant>
      <vt:variant>
        <vt:i4>4456459</vt:i4>
      </vt:variant>
      <vt:variant>
        <vt:i4>251</vt:i4>
      </vt:variant>
      <vt:variant>
        <vt:i4>0</vt:i4>
      </vt:variant>
      <vt:variant>
        <vt:i4>5</vt:i4>
      </vt:variant>
      <vt:variant>
        <vt:lpwstr/>
      </vt:variant>
      <vt:variant>
        <vt:lpwstr>_ENREF_5</vt:lpwstr>
      </vt:variant>
      <vt:variant>
        <vt:i4>4784139</vt:i4>
      </vt:variant>
      <vt:variant>
        <vt:i4>243</vt:i4>
      </vt:variant>
      <vt:variant>
        <vt:i4>0</vt:i4>
      </vt:variant>
      <vt:variant>
        <vt:i4>5</vt:i4>
      </vt:variant>
      <vt:variant>
        <vt:lpwstr/>
      </vt:variant>
      <vt:variant>
        <vt:lpwstr>_ENREF_8</vt:lpwstr>
      </vt:variant>
      <vt:variant>
        <vt:i4>4456459</vt:i4>
      </vt:variant>
      <vt:variant>
        <vt:i4>237</vt:i4>
      </vt:variant>
      <vt:variant>
        <vt:i4>0</vt:i4>
      </vt:variant>
      <vt:variant>
        <vt:i4>5</vt:i4>
      </vt:variant>
      <vt:variant>
        <vt:lpwstr/>
      </vt:variant>
      <vt:variant>
        <vt:lpwstr>_ENREF_5</vt:lpwstr>
      </vt:variant>
      <vt:variant>
        <vt:i4>4784139</vt:i4>
      </vt:variant>
      <vt:variant>
        <vt:i4>229</vt:i4>
      </vt:variant>
      <vt:variant>
        <vt:i4>0</vt:i4>
      </vt:variant>
      <vt:variant>
        <vt:i4>5</vt:i4>
      </vt:variant>
      <vt:variant>
        <vt:lpwstr/>
      </vt:variant>
      <vt:variant>
        <vt:lpwstr>_ENREF_8</vt:lpwstr>
      </vt:variant>
      <vt:variant>
        <vt:i4>4456459</vt:i4>
      </vt:variant>
      <vt:variant>
        <vt:i4>223</vt:i4>
      </vt:variant>
      <vt:variant>
        <vt:i4>0</vt:i4>
      </vt:variant>
      <vt:variant>
        <vt:i4>5</vt:i4>
      </vt:variant>
      <vt:variant>
        <vt:lpwstr/>
      </vt:variant>
      <vt:variant>
        <vt:lpwstr>_ENREF_5</vt:lpwstr>
      </vt:variant>
      <vt:variant>
        <vt:i4>4784139</vt:i4>
      </vt:variant>
      <vt:variant>
        <vt:i4>215</vt:i4>
      </vt:variant>
      <vt:variant>
        <vt:i4>0</vt:i4>
      </vt:variant>
      <vt:variant>
        <vt:i4>5</vt:i4>
      </vt:variant>
      <vt:variant>
        <vt:lpwstr/>
      </vt:variant>
      <vt:variant>
        <vt:lpwstr>_ENREF_8</vt:lpwstr>
      </vt:variant>
      <vt:variant>
        <vt:i4>4390923</vt:i4>
      </vt:variant>
      <vt:variant>
        <vt:i4>209</vt:i4>
      </vt:variant>
      <vt:variant>
        <vt:i4>0</vt:i4>
      </vt:variant>
      <vt:variant>
        <vt:i4>5</vt:i4>
      </vt:variant>
      <vt:variant>
        <vt:lpwstr/>
      </vt:variant>
      <vt:variant>
        <vt:lpwstr>_ENREF_26</vt:lpwstr>
      </vt:variant>
      <vt:variant>
        <vt:i4>4194315</vt:i4>
      </vt:variant>
      <vt:variant>
        <vt:i4>203</vt:i4>
      </vt:variant>
      <vt:variant>
        <vt:i4>0</vt:i4>
      </vt:variant>
      <vt:variant>
        <vt:i4>5</vt:i4>
      </vt:variant>
      <vt:variant>
        <vt:lpwstr/>
      </vt:variant>
      <vt:variant>
        <vt:lpwstr>_ENREF_1</vt:lpwstr>
      </vt:variant>
      <vt:variant>
        <vt:i4>4390923</vt:i4>
      </vt:variant>
      <vt:variant>
        <vt:i4>197</vt:i4>
      </vt:variant>
      <vt:variant>
        <vt:i4>0</vt:i4>
      </vt:variant>
      <vt:variant>
        <vt:i4>5</vt:i4>
      </vt:variant>
      <vt:variant>
        <vt:lpwstr/>
      </vt:variant>
      <vt:variant>
        <vt:lpwstr>_ENREF_26</vt:lpwstr>
      </vt:variant>
      <vt:variant>
        <vt:i4>4587531</vt:i4>
      </vt:variant>
      <vt:variant>
        <vt:i4>191</vt:i4>
      </vt:variant>
      <vt:variant>
        <vt:i4>0</vt:i4>
      </vt:variant>
      <vt:variant>
        <vt:i4>5</vt:i4>
      </vt:variant>
      <vt:variant>
        <vt:lpwstr/>
      </vt:variant>
      <vt:variant>
        <vt:lpwstr>_ENREF_7</vt:lpwstr>
      </vt:variant>
      <vt:variant>
        <vt:i4>4390923</vt:i4>
      </vt:variant>
      <vt:variant>
        <vt:i4>183</vt:i4>
      </vt:variant>
      <vt:variant>
        <vt:i4>0</vt:i4>
      </vt:variant>
      <vt:variant>
        <vt:i4>5</vt:i4>
      </vt:variant>
      <vt:variant>
        <vt:lpwstr/>
      </vt:variant>
      <vt:variant>
        <vt:lpwstr>_ENREF_20</vt:lpwstr>
      </vt:variant>
      <vt:variant>
        <vt:i4>4587531</vt:i4>
      </vt:variant>
      <vt:variant>
        <vt:i4>175</vt:i4>
      </vt:variant>
      <vt:variant>
        <vt:i4>0</vt:i4>
      </vt:variant>
      <vt:variant>
        <vt:i4>5</vt:i4>
      </vt:variant>
      <vt:variant>
        <vt:lpwstr/>
      </vt:variant>
      <vt:variant>
        <vt:lpwstr>_ENREF_7</vt:lpwstr>
      </vt:variant>
      <vt:variant>
        <vt:i4>4194315</vt:i4>
      </vt:variant>
      <vt:variant>
        <vt:i4>167</vt:i4>
      </vt:variant>
      <vt:variant>
        <vt:i4>0</vt:i4>
      </vt:variant>
      <vt:variant>
        <vt:i4>5</vt:i4>
      </vt:variant>
      <vt:variant>
        <vt:lpwstr/>
      </vt:variant>
      <vt:variant>
        <vt:lpwstr>_ENREF_12</vt:lpwstr>
      </vt:variant>
      <vt:variant>
        <vt:i4>4587531</vt:i4>
      </vt:variant>
      <vt:variant>
        <vt:i4>161</vt:i4>
      </vt:variant>
      <vt:variant>
        <vt:i4>0</vt:i4>
      </vt:variant>
      <vt:variant>
        <vt:i4>5</vt:i4>
      </vt:variant>
      <vt:variant>
        <vt:lpwstr/>
      </vt:variant>
      <vt:variant>
        <vt:lpwstr>_ENREF_7</vt:lpwstr>
      </vt:variant>
      <vt:variant>
        <vt:i4>4390923</vt:i4>
      </vt:variant>
      <vt:variant>
        <vt:i4>153</vt:i4>
      </vt:variant>
      <vt:variant>
        <vt:i4>0</vt:i4>
      </vt:variant>
      <vt:variant>
        <vt:i4>5</vt:i4>
      </vt:variant>
      <vt:variant>
        <vt:lpwstr/>
      </vt:variant>
      <vt:variant>
        <vt:lpwstr>_ENREF_21</vt:lpwstr>
      </vt:variant>
      <vt:variant>
        <vt:i4>4194315</vt:i4>
      </vt:variant>
      <vt:variant>
        <vt:i4>145</vt:i4>
      </vt:variant>
      <vt:variant>
        <vt:i4>0</vt:i4>
      </vt:variant>
      <vt:variant>
        <vt:i4>5</vt:i4>
      </vt:variant>
      <vt:variant>
        <vt:lpwstr/>
      </vt:variant>
      <vt:variant>
        <vt:lpwstr>_ENREF_14</vt:lpwstr>
      </vt:variant>
      <vt:variant>
        <vt:i4>4194315</vt:i4>
      </vt:variant>
      <vt:variant>
        <vt:i4>137</vt:i4>
      </vt:variant>
      <vt:variant>
        <vt:i4>0</vt:i4>
      </vt:variant>
      <vt:variant>
        <vt:i4>5</vt:i4>
      </vt:variant>
      <vt:variant>
        <vt:lpwstr/>
      </vt:variant>
      <vt:variant>
        <vt:lpwstr>_ENREF_15</vt:lpwstr>
      </vt:variant>
      <vt:variant>
        <vt:i4>4587531</vt:i4>
      </vt:variant>
      <vt:variant>
        <vt:i4>127</vt:i4>
      </vt:variant>
      <vt:variant>
        <vt:i4>0</vt:i4>
      </vt:variant>
      <vt:variant>
        <vt:i4>5</vt:i4>
      </vt:variant>
      <vt:variant>
        <vt:lpwstr/>
      </vt:variant>
      <vt:variant>
        <vt:lpwstr>_ENREF_7</vt:lpwstr>
      </vt:variant>
      <vt:variant>
        <vt:i4>4194315</vt:i4>
      </vt:variant>
      <vt:variant>
        <vt:i4>119</vt:i4>
      </vt:variant>
      <vt:variant>
        <vt:i4>0</vt:i4>
      </vt:variant>
      <vt:variant>
        <vt:i4>5</vt:i4>
      </vt:variant>
      <vt:variant>
        <vt:lpwstr/>
      </vt:variant>
      <vt:variant>
        <vt:lpwstr>_ENREF_19</vt:lpwstr>
      </vt:variant>
      <vt:variant>
        <vt:i4>4587531</vt:i4>
      </vt:variant>
      <vt:variant>
        <vt:i4>111</vt:i4>
      </vt:variant>
      <vt:variant>
        <vt:i4>0</vt:i4>
      </vt:variant>
      <vt:variant>
        <vt:i4>5</vt:i4>
      </vt:variant>
      <vt:variant>
        <vt:lpwstr/>
      </vt:variant>
      <vt:variant>
        <vt:lpwstr>_ENREF_7</vt:lpwstr>
      </vt:variant>
      <vt:variant>
        <vt:i4>4653067</vt:i4>
      </vt:variant>
      <vt:variant>
        <vt:i4>103</vt:i4>
      </vt:variant>
      <vt:variant>
        <vt:i4>0</vt:i4>
      </vt:variant>
      <vt:variant>
        <vt:i4>5</vt:i4>
      </vt:variant>
      <vt:variant>
        <vt:lpwstr/>
      </vt:variant>
      <vt:variant>
        <vt:lpwstr>_ENREF_6</vt:lpwstr>
      </vt:variant>
      <vt:variant>
        <vt:i4>4587531</vt:i4>
      </vt:variant>
      <vt:variant>
        <vt:i4>97</vt:i4>
      </vt:variant>
      <vt:variant>
        <vt:i4>0</vt:i4>
      </vt:variant>
      <vt:variant>
        <vt:i4>5</vt:i4>
      </vt:variant>
      <vt:variant>
        <vt:lpwstr/>
      </vt:variant>
      <vt:variant>
        <vt:lpwstr>_ENREF_7</vt:lpwstr>
      </vt:variant>
      <vt:variant>
        <vt:i4>4653067</vt:i4>
      </vt:variant>
      <vt:variant>
        <vt:i4>89</vt:i4>
      </vt:variant>
      <vt:variant>
        <vt:i4>0</vt:i4>
      </vt:variant>
      <vt:variant>
        <vt:i4>5</vt:i4>
      </vt:variant>
      <vt:variant>
        <vt:lpwstr/>
      </vt:variant>
      <vt:variant>
        <vt:lpwstr>_ENREF_6</vt:lpwstr>
      </vt:variant>
      <vt:variant>
        <vt:i4>4194315</vt:i4>
      </vt:variant>
      <vt:variant>
        <vt:i4>83</vt:i4>
      </vt:variant>
      <vt:variant>
        <vt:i4>0</vt:i4>
      </vt:variant>
      <vt:variant>
        <vt:i4>5</vt:i4>
      </vt:variant>
      <vt:variant>
        <vt:lpwstr/>
      </vt:variant>
      <vt:variant>
        <vt:lpwstr>_ENREF_13</vt:lpwstr>
      </vt:variant>
      <vt:variant>
        <vt:i4>4718603</vt:i4>
      </vt:variant>
      <vt:variant>
        <vt:i4>77</vt:i4>
      </vt:variant>
      <vt:variant>
        <vt:i4>0</vt:i4>
      </vt:variant>
      <vt:variant>
        <vt:i4>5</vt:i4>
      </vt:variant>
      <vt:variant>
        <vt:lpwstr/>
      </vt:variant>
      <vt:variant>
        <vt:lpwstr>_ENREF_9</vt:lpwstr>
      </vt:variant>
      <vt:variant>
        <vt:i4>4194315</vt:i4>
      </vt:variant>
      <vt:variant>
        <vt:i4>69</vt:i4>
      </vt:variant>
      <vt:variant>
        <vt:i4>0</vt:i4>
      </vt:variant>
      <vt:variant>
        <vt:i4>5</vt:i4>
      </vt:variant>
      <vt:variant>
        <vt:lpwstr/>
      </vt:variant>
      <vt:variant>
        <vt:lpwstr>_ENREF_13</vt:lpwstr>
      </vt:variant>
      <vt:variant>
        <vt:i4>4718603</vt:i4>
      </vt:variant>
      <vt:variant>
        <vt:i4>63</vt:i4>
      </vt:variant>
      <vt:variant>
        <vt:i4>0</vt:i4>
      </vt:variant>
      <vt:variant>
        <vt:i4>5</vt:i4>
      </vt:variant>
      <vt:variant>
        <vt:lpwstr/>
      </vt:variant>
      <vt:variant>
        <vt:lpwstr>_ENREF_9</vt:lpwstr>
      </vt:variant>
      <vt:variant>
        <vt:i4>4390923</vt:i4>
      </vt:variant>
      <vt:variant>
        <vt:i4>55</vt:i4>
      </vt:variant>
      <vt:variant>
        <vt:i4>0</vt:i4>
      </vt:variant>
      <vt:variant>
        <vt:i4>5</vt:i4>
      </vt:variant>
      <vt:variant>
        <vt:lpwstr/>
      </vt:variant>
      <vt:variant>
        <vt:lpwstr>_ENREF_22</vt:lpwstr>
      </vt:variant>
      <vt:variant>
        <vt:i4>4194315</vt:i4>
      </vt:variant>
      <vt:variant>
        <vt:i4>47</vt:i4>
      </vt:variant>
      <vt:variant>
        <vt:i4>0</vt:i4>
      </vt:variant>
      <vt:variant>
        <vt:i4>5</vt:i4>
      </vt:variant>
      <vt:variant>
        <vt:lpwstr/>
      </vt:variant>
      <vt:variant>
        <vt:lpwstr>_ENREF_11</vt:lpwstr>
      </vt:variant>
      <vt:variant>
        <vt:i4>4194315</vt:i4>
      </vt:variant>
      <vt:variant>
        <vt:i4>39</vt:i4>
      </vt:variant>
      <vt:variant>
        <vt:i4>0</vt:i4>
      </vt:variant>
      <vt:variant>
        <vt:i4>5</vt:i4>
      </vt:variant>
      <vt:variant>
        <vt:lpwstr/>
      </vt:variant>
      <vt:variant>
        <vt:lpwstr>_ENREF_10</vt:lpwstr>
      </vt:variant>
      <vt:variant>
        <vt:i4>4194315</vt:i4>
      </vt:variant>
      <vt:variant>
        <vt:i4>33</vt:i4>
      </vt:variant>
      <vt:variant>
        <vt:i4>0</vt:i4>
      </vt:variant>
      <vt:variant>
        <vt:i4>5</vt:i4>
      </vt:variant>
      <vt:variant>
        <vt:lpwstr/>
      </vt:variant>
      <vt:variant>
        <vt:lpwstr>_ENREF_17</vt:lpwstr>
      </vt:variant>
      <vt:variant>
        <vt:i4>4390923</vt:i4>
      </vt:variant>
      <vt:variant>
        <vt:i4>25</vt:i4>
      </vt:variant>
      <vt:variant>
        <vt:i4>0</vt:i4>
      </vt:variant>
      <vt:variant>
        <vt:i4>5</vt:i4>
      </vt:variant>
      <vt:variant>
        <vt:lpwstr/>
      </vt:variant>
      <vt:variant>
        <vt:lpwstr>_ENREF_2</vt:lpwstr>
      </vt:variant>
      <vt:variant>
        <vt:i4>4194315</vt:i4>
      </vt:variant>
      <vt:variant>
        <vt:i4>19</vt:i4>
      </vt:variant>
      <vt:variant>
        <vt:i4>0</vt:i4>
      </vt:variant>
      <vt:variant>
        <vt:i4>5</vt:i4>
      </vt:variant>
      <vt:variant>
        <vt:lpwstr/>
      </vt:variant>
      <vt:variant>
        <vt:lpwstr>_ENREF_16</vt:lpwstr>
      </vt:variant>
      <vt:variant>
        <vt:i4>4194315</vt:i4>
      </vt:variant>
      <vt:variant>
        <vt:i4>11</vt:i4>
      </vt:variant>
      <vt:variant>
        <vt:i4>0</vt:i4>
      </vt:variant>
      <vt:variant>
        <vt:i4>5</vt:i4>
      </vt:variant>
      <vt:variant>
        <vt:lpwstr/>
      </vt:variant>
      <vt:variant>
        <vt:lpwstr>_ENREF_18</vt:lpwstr>
      </vt:variant>
      <vt:variant>
        <vt:i4>4194315</vt:i4>
      </vt:variant>
      <vt:variant>
        <vt:i4>5</vt:i4>
      </vt:variant>
      <vt:variant>
        <vt:i4>0</vt:i4>
      </vt:variant>
      <vt:variant>
        <vt:i4>5</vt:i4>
      </vt:variant>
      <vt:variant>
        <vt:lpwstr/>
      </vt:variant>
      <vt:variant>
        <vt:lpwstr>_ENREF_18</vt:lpwstr>
      </vt:variant>
      <vt:variant>
        <vt:i4>5701676</vt:i4>
      </vt:variant>
      <vt:variant>
        <vt:i4>0</vt:i4>
      </vt:variant>
      <vt:variant>
        <vt:i4>0</vt:i4>
      </vt:variant>
      <vt:variant>
        <vt:i4>5</vt:i4>
      </vt:variant>
      <vt:variant>
        <vt:lpwstr>mailto:zpstat@xzhmu.edu.cn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ping zeng</dc:creator>
  <cp:lastModifiedBy>陆 皓杰</cp:lastModifiedBy>
  <cp:revision>57</cp:revision>
  <dcterms:created xsi:type="dcterms:W3CDTF">2021-10-04T03:10:00Z</dcterms:created>
  <dcterms:modified xsi:type="dcterms:W3CDTF">2021-11-09T12:55:00Z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Section">
    <vt:lpwstr>1</vt:lpwstr>
  </property>
  <property fmtid="{D5CDD505-2E9C-101B-9397-08002B2CF9AE}" pid="4" name="MTEquationNumber2">
    <vt:lpwstr>(#E1)</vt:lpwstr>
  </property>
</Properties>
</file>