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CA81C" w14:textId="77777777" w:rsidR="00636091" w:rsidRPr="00F462F4" w:rsidRDefault="00636091" w:rsidP="0063609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Malaria hospitalisation in East Africa: age, phenotype and transmission intensity</w:t>
      </w:r>
    </w:p>
    <w:p w14:paraId="7ADA12E2" w14:textId="77777777" w:rsidR="00636091" w:rsidRDefault="00636091" w:rsidP="0063609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B136AB4" w14:textId="77777777" w:rsidR="00636091" w:rsidRDefault="00636091" w:rsidP="00636091">
      <w:pPr>
        <w:rPr>
          <w:rFonts w:ascii="Arial" w:hAnsi="Arial" w:cs="Arial"/>
          <w:b/>
          <w:bCs/>
          <w:sz w:val="28"/>
          <w:szCs w:val="28"/>
        </w:rPr>
      </w:pPr>
    </w:p>
    <w:p w14:paraId="7F25A580" w14:textId="24CD296F" w:rsidR="00636091" w:rsidRPr="00636091" w:rsidRDefault="00636091" w:rsidP="00882439">
      <w:pPr>
        <w:jc w:val="center"/>
        <w:rPr>
          <w:rFonts w:ascii="Arial" w:hAnsi="Arial" w:cs="Arial"/>
          <w:color w:val="000000"/>
        </w:rPr>
      </w:pPr>
      <w:r w:rsidRPr="009C66EA">
        <w:rPr>
          <w:rFonts w:ascii="Arial" w:hAnsi="Arial" w:cs="Arial"/>
          <w:color w:val="000000"/>
        </w:rPr>
        <w:t>Alice Kamau, </w:t>
      </w:r>
      <w:r w:rsidR="00B76A9D" w:rsidRPr="00365758">
        <w:rPr>
          <w:rFonts w:ascii="Arial" w:hAnsi="Arial" w:cs="Arial"/>
          <w:color w:val="000000" w:themeColor="text1"/>
        </w:rPr>
        <w:t>Robert S Paton,</w:t>
      </w:r>
      <w:r w:rsidR="00B76A9D" w:rsidRPr="00365758">
        <w:rPr>
          <w:rFonts w:ascii="Arial" w:hAnsi="Arial" w:cs="Arial"/>
          <w:b/>
          <w:bCs/>
          <w:color w:val="000000" w:themeColor="text1"/>
        </w:rPr>
        <w:t> </w:t>
      </w:r>
      <w:r w:rsidR="005F4BDB" w:rsidRPr="00365758">
        <w:rPr>
          <w:rFonts w:ascii="Arial" w:hAnsi="Arial" w:cs="Arial"/>
          <w:color w:val="000000" w:themeColor="text1"/>
        </w:rPr>
        <w:t>Sam</w:t>
      </w:r>
      <w:r w:rsidR="005F4BDB">
        <w:rPr>
          <w:rFonts w:ascii="Arial" w:hAnsi="Arial" w:cs="Arial"/>
          <w:color w:val="000000" w:themeColor="text1"/>
        </w:rPr>
        <w:t>uel</w:t>
      </w:r>
      <w:r w:rsidR="005F4BDB" w:rsidRPr="00365758">
        <w:rPr>
          <w:rFonts w:ascii="Arial" w:hAnsi="Arial" w:cs="Arial"/>
          <w:color w:val="000000" w:themeColor="text1"/>
        </w:rPr>
        <w:t xml:space="preserve"> </w:t>
      </w:r>
      <w:r w:rsidRPr="009C66EA">
        <w:rPr>
          <w:rFonts w:ascii="Arial" w:hAnsi="Arial" w:cs="Arial"/>
          <w:color w:val="000000"/>
        </w:rPr>
        <w:t xml:space="preserve">Akech, Arthur </w:t>
      </w:r>
      <w:proofErr w:type="spellStart"/>
      <w:r w:rsidRPr="009C66EA">
        <w:rPr>
          <w:rFonts w:ascii="Arial" w:hAnsi="Arial" w:cs="Arial"/>
          <w:color w:val="000000"/>
        </w:rPr>
        <w:t>Mpimbaza</w:t>
      </w:r>
      <w:proofErr w:type="spellEnd"/>
      <w:r w:rsidRPr="009C66EA">
        <w:rPr>
          <w:rFonts w:ascii="Arial" w:hAnsi="Arial" w:cs="Arial"/>
          <w:color w:val="000000"/>
        </w:rPr>
        <w:t xml:space="preserve">, Cynthia </w:t>
      </w:r>
      <w:proofErr w:type="spellStart"/>
      <w:r w:rsidRPr="009C66EA">
        <w:rPr>
          <w:rFonts w:ascii="Arial" w:hAnsi="Arial" w:cs="Arial"/>
          <w:color w:val="000000"/>
        </w:rPr>
        <w:t>Khazenzi</w:t>
      </w:r>
      <w:proofErr w:type="spellEnd"/>
      <w:r w:rsidRPr="009C66EA">
        <w:rPr>
          <w:rFonts w:ascii="Arial" w:hAnsi="Arial" w:cs="Arial"/>
          <w:color w:val="000000"/>
        </w:rPr>
        <w:t xml:space="preserve">, Morris </w:t>
      </w:r>
      <w:proofErr w:type="spellStart"/>
      <w:r w:rsidRPr="009C66EA">
        <w:rPr>
          <w:rFonts w:ascii="Arial" w:hAnsi="Arial" w:cs="Arial"/>
          <w:color w:val="000000"/>
        </w:rPr>
        <w:t>Ogweru</w:t>
      </w:r>
      <w:proofErr w:type="spellEnd"/>
      <w:r w:rsidRPr="009C66EA">
        <w:rPr>
          <w:rFonts w:ascii="Arial" w:hAnsi="Arial" w:cs="Arial"/>
          <w:color w:val="000000"/>
        </w:rPr>
        <w:t xml:space="preserve">, Eda </w:t>
      </w:r>
      <w:proofErr w:type="spellStart"/>
      <w:r w:rsidRPr="009C66EA">
        <w:rPr>
          <w:rFonts w:ascii="Arial" w:hAnsi="Arial" w:cs="Arial"/>
          <w:color w:val="000000"/>
        </w:rPr>
        <w:t>Mumo</w:t>
      </w:r>
      <w:proofErr w:type="spellEnd"/>
      <w:r w:rsidRPr="009C66EA">
        <w:rPr>
          <w:rFonts w:ascii="Arial" w:hAnsi="Arial" w:cs="Arial"/>
          <w:color w:val="000000"/>
        </w:rPr>
        <w:t>, </w:t>
      </w:r>
      <w:r>
        <w:rPr>
          <w:rFonts w:ascii="Arial" w:hAnsi="Arial" w:cs="Arial"/>
          <w:color w:val="000000"/>
        </w:rPr>
        <w:t xml:space="preserve">Victor A </w:t>
      </w:r>
      <w:proofErr w:type="spellStart"/>
      <w:r>
        <w:rPr>
          <w:rFonts w:ascii="Arial" w:hAnsi="Arial" w:cs="Arial"/>
          <w:color w:val="000000"/>
        </w:rPr>
        <w:t>Alegana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9C66EA">
        <w:rPr>
          <w:rFonts w:ascii="Arial" w:hAnsi="Arial" w:cs="Arial"/>
          <w:color w:val="000000"/>
        </w:rPr>
        <w:t xml:space="preserve">Ambrose </w:t>
      </w:r>
      <w:proofErr w:type="spellStart"/>
      <w:r w:rsidRPr="009C66EA">
        <w:rPr>
          <w:rFonts w:ascii="Arial" w:hAnsi="Arial" w:cs="Arial"/>
          <w:color w:val="000000"/>
        </w:rPr>
        <w:t>Agweyu</w:t>
      </w:r>
      <w:proofErr w:type="spellEnd"/>
      <w:r w:rsidRPr="009C66EA">
        <w:rPr>
          <w:rFonts w:ascii="Arial" w:hAnsi="Arial" w:cs="Arial"/>
          <w:color w:val="000000"/>
        </w:rPr>
        <w:t>, </w:t>
      </w:r>
      <w:proofErr w:type="spellStart"/>
      <w:r w:rsidRPr="009C66EA">
        <w:rPr>
          <w:rFonts w:ascii="Arial" w:hAnsi="Arial" w:cs="Arial"/>
          <w:color w:val="000000"/>
        </w:rPr>
        <w:t>Neema</w:t>
      </w:r>
      <w:proofErr w:type="spellEnd"/>
      <w:r w:rsidRPr="009C66EA">
        <w:rPr>
          <w:rFonts w:ascii="Arial" w:hAnsi="Arial" w:cs="Arial"/>
          <w:color w:val="000000"/>
        </w:rPr>
        <w:t xml:space="preserve"> </w:t>
      </w:r>
      <w:proofErr w:type="spellStart"/>
      <w:r w:rsidRPr="009C66EA">
        <w:rPr>
          <w:rFonts w:ascii="Arial" w:hAnsi="Arial" w:cs="Arial"/>
          <w:color w:val="000000"/>
        </w:rPr>
        <w:t>Mturi</w:t>
      </w:r>
      <w:proofErr w:type="spellEnd"/>
      <w:r w:rsidRPr="009C66EA">
        <w:rPr>
          <w:rFonts w:ascii="Arial" w:hAnsi="Arial" w:cs="Arial"/>
          <w:color w:val="000000"/>
        </w:rPr>
        <w:t xml:space="preserve">, </w:t>
      </w:r>
      <w:proofErr w:type="spellStart"/>
      <w:r w:rsidRPr="009C66EA">
        <w:rPr>
          <w:rFonts w:ascii="Arial" w:hAnsi="Arial" w:cs="Arial"/>
          <w:color w:val="000000"/>
        </w:rPr>
        <w:t>Shebe</w:t>
      </w:r>
      <w:proofErr w:type="spellEnd"/>
      <w:r w:rsidR="004D5607">
        <w:rPr>
          <w:rFonts w:ascii="Arial" w:hAnsi="Arial" w:cs="Arial"/>
          <w:color w:val="000000"/>
          <w:lang w:val="en-US"/>
        </w:rPr>
        <w:t xml:space="preserve"> </w:t>
      </w:r>
      <w:r w:rsidRPr="009C66EA">
        <w:rPr>
          <w:rFonts w:ascii="Arial" w:hAnsi="Arial" w:cs="Arial"/>
          <w:color w:val="000000"/>
        </w:rPr>
        <w:t xml:space="preserve">Mohammed, Godfrey </w:t>
      </w:r>
      <w:proofErr w:type="spellStart"/>
      <w:r w:rsidRPr="009C66EA">
        <w:rPr>
          <w:rFonts w:ascii="Arial" w:hAnsi="Arial" w:cs="Arial"/>
          <w:color w:val="000000"/>
        </w:rPr>
        <w:t>Bigogo</w:t>
      </w:r>
      <w:proofErr w:type="spellEnd"/>
      <w:r w:rsidRPr="009C66EA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lang w:val="en-US"/>
        </w:rPr>
        <w:t xml:space="preserve"> </w:t>
      </w:r>
      <w:r w:rsidR="006C3B06" w:rsidRPr="009C66EA">
        <w:rPr>
          <w:rFonts w:ascii="Arial" w:hAnsi="Arial" w:cs="Arial"/>
          <w:color w:val="000000"/>
          <w:lang w:val="en-US"/>
        </w:rPr>
        <w:t>Allan Audi</w:t>
      </w:r>
      <w:r w:rsidR="006C3B06" w:rsidRPr="00404E3E">
        <w:rPr>
          <w:rFonts w:ascii="Arial" w:hAnsi="Arial" w:cs="Arial"/>
          <w:color w:val="000000"/>
          <w:lang w:val="en-US"/>
        </w:rPr>
        <w:t>, </w:t>
      </w:r>
      <w:r w:rsidRPr="00404E3E">
        <w:rPr>
          <w:rFonts w:ascii="Arial" w:hAnsi="Arial" w:cs="Arial"/>
          <w:color w:val="000000"/>
        </w:rPr>
        <w:t xml:space="preserve">James </w:t>
      </w:r>
      <w:proofErr w:type="spellStart"/>
      <w:r w:rsidRPr="00404E3E">
        <w:rPr>
          <w:rFonts w:ascii="Arial" w:hAnsi="Arial" w:cs="Arial"/>
          <w:color w:val="000000"/>
        </w:rPr>
        <w:t>Kapisi</w:t>
      </w:r>
      <w:proofErr w:type="spellEnd"/>
      <w:r w:rsidRPr="00404E3E">
        <w:rPr>
          <w:rFonts w:ascii="Arial" w:hAnsi="Arial" w:cs="Arial"/>
          <w:color w:val="000000"/>
        </w:rPr>
        <w:t>,</w:t>
      </w:r>
      <w:r w:rsidRPr="00A72E3B">
        <w:rPr>
          <w:rFonts w:ascii="Arial" w:hAnsi="Arial" w:cs="Arial"/>
          <w:color w:val="000000"/>
        </w:rPr>
        <w:t xml:space="preserve"> </w:t>
      </w:r>
      <w:proofErr w:type="spellStart"/>
      <w:r w:rsidRPr="00A72E3B">
        <w:rPr>
          <w:rFonts w:ascii="Arial" w:hAnsi="Arial" w:cs="Arial"/>
          <w:color w:val="000000"/>
        </w:rPr>
        <w:t>Asadu</w:t>
      </w:r>
      <w:proofErr w:type="spellEnd"/>
      <w:r w:rsidR="004D560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A72E3B">
        <w:rPr>
          <w:rFonts w:ascii="Arial" w:hAnsi="Arial" w:cs="Arial"/>
          <w:color w:val="000000"/>
        </w:rPr>
        <w:t>Sserwanga</w:t>
      </w:r>
      <w:proofErr w:type="spellEnd"/>
      <w:r w:rsidRPr="00A72E3B">
        <w:rPr>
          <w:rFonts w:ascii="Arial" w:hAnsi="Arial" w:cs="Arial"/>
          <w:color w:val="000000"/>
        </w:rPr>
        <w:t xml:space="preserve">, Jane F </w:t>
      </w:r>
      <w:proofErr w:type="spellStart"/>
      <w:r w:rsidRPr="00A72E3B">
        <w:rPr>
          <w:rFonts w:ascii="Arial" w:hAnsi="Arial" w:cs="Arial"/>
          <w:color w:val="000000"/>
        </w:rPr>
        <w:t>Namuganga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9C66EA">
        <w:rPr>
          <w:rFonts w:ascii="Arial" w:hAnsi="Arial" w:cs="Arial"/>
          <w:color w:val="000000"/>
        </w:rPr>
        <w:t xml:space="preserve">Simon Kariuki, Nancy A Otieno, Bryan O </w:t>
      </w:r>
      <w:proofErr w:type="spellStart"/>
      <w:r w:rsidRPr="009C66EA">
        <w:rPr>
          <w:rFonts w:ascii="Arial" w:hAnsi="Arial" w:cs="Arial"/>
          <w:color w:val="000000"/>
        </w:rPr>
        <w:t>Nyawanda</w:t>
      </w:r>
      <w:proofErr w:type="spellEnd"/>
      <w:r w:rsidRPr="009C66EA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Ally </w:t>
      </w:r>
      <w:proofErr w:type="spellStart"/>
      <w:r>
        <w:rPr>
          <w:rFonts w:ascii="Arial" w:hAnsi="Arial" w:cs="Arial"/>
          <w:color w:val="000000"/>
        </w:rPr>
        <w:t>Olotu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 w:rsidR="00D601A5">
        <w:rPr>
          <w:rFonts w:ascii="Arial" w:hAnsi="Arial" w:cs="Arial"/>
          <w:color w:val="000000"/>
        </w:rPr>
        <w:t>Athuman</w:t>
      </w:r>
      <w:proofErr w:type="spellEnd"/>
      <w:r w:rsidR="00D601A5">
        <w:rPr>
          <w:rFonts w:ascii="Arial" w:hAnsi="Arial" w:cs="Arial"/>
          <w:color w:val="000000"/>
        </w:rPr>
        <w:t xml:space="preserve"> Thabit</w:t>
      </w:r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Nayha</w:t>
      </w:r>
      <w:proofErr w:type="spellEnd"/>
      <w:r>
        <w:rPr>
          <w:rFonts w:ascii="Arial" w:hAnsi="Arial" w:cs="Arial"/>
          <w:color w:val="000000"/>
        </w:rPr>
        <w:t xml:space="preserve"> Salim, Salim Abdulla, </w:t>
      </w:r>
      <w:r w:rsidRPr="009C66EA">
        <w:rPr>
          <w:rFonts w:ascii="Arial" w:hAnsi="Arial" w:cs="Arial"/>
          <w:color w:val="000000"/>
        </w:rPr>
        <w:t xml:space="preserve">Amina F Mohamed, George </w:t>
      </w:r>
      <w:proofErr w:type="spellStart"/>
      <w:r w:rsidRPr="009C66EA">
        <w:rPr>
          <w:rFonts w:ascii="Arial" w:hAnsi="Arial" w:cs="Arial"/>
          <w:color w:val="000000"/>
        </w:rPr>
        <w:t>Mtove</w:t>
      </w:r>
      <w:proofErr w:type="spellEnd"/>
      <w:r w:rsidRPr="009C66EA">
        <w:rPr>
          <w:rFonts w:ascii="Arial" w:hAnsi="Arial" w:cs="Arial"/>
          <w:color w:val="000000"/>
        </w:rPr>
        <w:t>, Hugh</w:t>
      </w:r>
      <w:r w:rsidRPr="00284F3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84F34">
        <w:rPr>
          <w:rFonts w:ascii="Arial" w:hAnsi="Arial" w:cs="Arial"/>
          <w:color w:val="000000" w:themeColor="text1"/>
        </w:rPr>
        <w:t>Reyburn</w:t>
      </w:r>
      <w:proofErr w:type="spellEnd"/>
      <w:r w:rsidRPr="00284F34">
        <w:rPr>
          <w:rFonts w:ascii="Arial" w:hAnsi="Arial" w:cs="Arial"/>
          <w:color w:val="000000" w:themeColor="text1"/>
        </w:rPr>
        <w:t>, </w:t>
      </w:r>
      <w:proofErr w:type="spellStart"/>
      <w:r w:rsidR="00046C9F" w:rsidRPr="00A06B15">
        <w:rPr>
          <w:rFonts w:ascii="Arial" w:eastAsiaTheme="minorHAnsi" w:hAnsi="Arial" w:cs="Arial"/>
        </w:rPr>
        <w:t>Sunetra</w:t>
      </w:r>
      <w:proofErr w:type="spellEnd"/>
      <w:r w:rsidR="00046C9F" w:rsidRPr="00A06B15">
        <w:rPr>
          <w:rFonts w:ascii="Arial" w:eastAsiaTheme="minorHAnsi" w:hAnsi="Arial" w:cs="Arial"/>
        </w:rPr>
        <w:t xml:space="preserve"> Gupta</w:t>
      </w:r>
      <w:r w:rsidR="00046C9F">
        <w:rPr>
          <w:rFonts w:ascii="Arial" w:eastAsiaTheme="minorHAnsi" w:hAnsi="Arial" w:cs="Arial"/>
        </w:rPr>
        <w:t xml:space="preserve">, </w:t>
      </w:r>
      <w:r w:rsidRPr="00567261">
        <w:rPr>
          <w:rFonts w:ascii="Arial" w:eastAsiaTheme="minorHAnsi" w:hAnsi="Arial" w:cs="Arial"/>
        </w:rPr>
        <w:t>Jos</w:t>
      </w:r>
      <w:r>
        <w:rPr>
          <w:rFonts w:ascii="Arial" w:eastAsiaTheme="minorHAnsi" w:hAnsi="Arial" w:cs="Arial"/>
        </w:rPr>
        <w:t>é</w:t>
      </w:r>
      <w:r w:rsidRPr="00567261">
        <w:rPr>
          <w:rFonts w:ascii="Arial" w:eastAsiaTheme="minorHAnsi" w:hAnsi="Arial" w:cs="Arial"/>
        </w:rPr>
        <w:t xml:space="preserve"> </w:t>
      </w:r>
      <w:proofErr w:type="spellStart"/>
      <w:r w:rsidRPr="00567261">
        <w:rPr>
          <w:rFonts w:ascii="Arial" w:eastAsiaTheme="minorHAnsi" w:hAnsi="Arial" w:cs="Arial"/>
        </w:rPr>
        <w:t>Louren</w:t>
      </w:r>
      <w:r>
        <w:rPr>
          <w:rFonts w:ascii="Arial" w:eastAsiaTheme="minorHAnsi" w:hAnsi="Arial" w:cs="Arial"/>
        </w:rPr>
        <w:t>ç</w:t>
      </w:r>
      <w:r w:rsidRPr="00567261">
        <w:rPr>
          <w:rFonts w:ascii="Arial" w:eastAsiaTheme="minorHAnsi" w:hAnsi="Arial" w:cs="Arial"/>
        </w:rPr>
        <w:t>o</w:t>
      </w:r>
      <w:proofErr w:type="spellEnd"/>
      <w:r w:rsidRPr="00284F34">
        <w:rPr>
          <w:rFonts w:ascii="Arial" w:hAnsi="Arial" w:cs="Arial"/>
          <w:color w:val="000000" w:themeColor="text1"/>
        </w:rPr>
        <w:t xml:space="preserve">, Philip </w:t>
      </w:r>
      <w:proofErr w:type="spellStart"/>
      <w:r w:rsidRPr="00284F34">
        <w:rPr>
          <w:rFonts w:ascii="Arial" w:hAnsi="Arial" w:cs="Arial"/>
          <w:color w:val="000000" w:themeColor="text1"/>
        </w:rPr>
        <w:t>Bejon</w:t>
      </w:r>
      <w:proofErr w:type="spellEnd"/>
      <w:r w:rsidRPr="00284F34">
        <w:rPr>
          <w:rFonts w:ascii="Arial" w:hAnsi="Arial" w:cs="Arial"/>
          <w:color w:val="000000" w:themeColor="text1"/>
        </w:rPr>
        <w:t>, Robert W Snow</w:t>
      </w:r>
    </w:p>
    <w:p w14:paraId="06ABB0CE" w14:textId="5869D741" w:rsidR="00636091" w:rsidRPr="005718F1" w:rsidRDefault="005718F1" w:rsidP="005D5FA1">
      <w:pPr>
        <w:pStyle w:val="Caption"/>
        <w:keepNext/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2"/>
          <w:szCs w:val="22"/>
        </w:rPr>
      </w:pPr>
      <w:r w:rsidRPr="005718F1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2"/>
          <w:szCs w:val="22"/>
        </w:rPr>
        <w:lastRenderedPageBreak/>
        <w:t xml:space="preserve">Additional file 1: Supplementary </w:t>
      </w:r>
      <w:r w:rsidR="005D3C8A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2"/>
          <w:szCs w:val="22"/>
        </w:rPr>
        <w:t>figures</w:t>
      </w:r>
    </w:p>
    <w:p w14:paraId="2DD6432C" w14:textId="6DCDAE7C" w:rsidR="005D5FA1" w:rsidRPr="005D5FA1" w:rsidRDefault="00CD784E" w:rsidP="005D5FA1">
      <w:pPr>
        <w:pStyle w:val="Caption"/>
        <w:keepNext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D784E"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799121AD" wp14:editId="65E6874D">
            <wp:extent cx="5029200" cy="6928253"/>
            <wp:effectExtent l="0" t="0" r="0" b="635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6925" cy="693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FFA7A" w14:textId="0BB84231" w:rsidR="001B29A2" w:rsidRDefault="00864FB1" w:rsidP="00AC489A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Fig. S</w:t>
      </w:r>
      <w:r w:rsidR="00BD281C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="00A759C6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2142AE" w:rsidRPr="002142A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Geographical location of the </w:t>
      </w:r>
      <w:r w:rsidR="00AC489A">
        <w:rPr>
          <w:rFonts w:ascii="Arial" w:hAnsi="Arial" w:cs="Arial"/>
          <w:b/>
          <w:bCs/>
          <w:color w:val="000000" w:themeColor="text1"/>
          <w:sz w:val="22"/>
          <w:szCs w:val="22"/>
        </w:rPr>
        <w:t>21</w:t>
      </w:r>
      <w:r w:rsidR="002142AE" w:rsidRPr="002142A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surveillance hospitals (</w:t>
      </w:r>
      <w:r w:rsidR="002142AE">
        <w:rPr>
          <w:rFonts w:ascii="Arial" w:hAnsi="Arial" w:cs="Arial"/>
          <w:b/>
          <w:bCs/>
          <w:color w:val="000000" w:themeColor="text1"/>
          <w:sz w:val="22"/>
          <w:szCs w:val="22"/>
        </w:rPr>
        <w:t>red</w:t>
      </w:r>
      <w:r w:rsidR="002142AE" w:rsidRPr="002142A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dots)</w:t>
      </w:r>
      <w:r w:rsidR="00EC0AF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in Kenya, </w:t>
      </w:r>
      <w:proofErr w:type="gramStart"/>
      <w:r w:rsidR="00EC0AF0">
        <w:rPr>
          <w:rFonts w:ascii="Arial" w:hAnsi="Arial" w:cs="Arial"/>
          <w:b/>
          <w:bCs/>
          <w:color w:val="000000" w:themeColor="text1"/>
          <w:sz w:val="22"/>
          <w:szCs w:val="22"/>
        </w:rPr>
        <w:t>Uganda</w:t>
      </w:r>
      <w:proofErr w:type="gramEnd"/>
      <w:r w:rsidR="00EC0AF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and Tanzania</w:t>
      </w:r>
      <w:r w:rsidR="00AC489A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AC489A" w:rsidRPr="00EC0AF0">
        <w:rPr>
          <w:rFonts w:ascii="Arial" w:hAnsi="Arial" w:cs="Arial"/>
          <w:color w:val="000000"/>
          <w:sz w:val="18"/>
          <w:szCs w:val="18"/>
        </w:rPr>
        <w:t xml:space="preserve"> </w:t>
      </w:r>
      <w:r w:rsidR="00EC0AF0" w:rsidRPr="00EC0AF0">
        <w:rPr>
          <w:rFonts w:ascii="Arial" w:hAnsi="Arial" w:cs="Arial"/>
          <w:color w:val="000000"/>
          <w:sz w:val="18"/>
          <w:szCs w:val="18"/>
        </w:rPr>
        <w:t xml:space="preserve">The </w:t>
      </w:r>
      <w:r w:rsidR="00D601A5">
        <w:rPr>
          <w:rFonts w:ascii="Arial" w:hAnsi="Arial" w:cs="Arial"/>
          <w:color w:val="000000"/>
          <w:sz w:val="18"/>
          <w:szCs w:val="18"/>
        </w:rPr>
        <w:t xml:space="preserve">grey bounded </w:t>
      </w:r>
      <w:r w:rsidR="00EC0AF0" w:rsidRPr="00EC0AF0">
        <w:rPr>
          <w:rFonts w:ascii="Arial" w:hAnsi="Arial" w:cs="Arial"/>
          <w:color w:val="000000"/>
          <w:sz w:val="18"/>
          <w:szCs w:val="18"/>
        </w:rPr>
        <w:t xml:space="preserve">polygons </w:t>
      </w:r>
      <w:r w:rsidR="0013068A">
        <w:rPr>
          <w:rFonts w:ascii="Arial" w:hAnsi="Arial" w:cs="Arial"/>
          <w:color w:val="000000"/>
          <w:sz w:val="18"/>
          <w:szCs w:val="18"/>
        </w:rPr>
        <w:t>represent</w:t>
      </w:r>
      <w:r w:rsidR="00EC0AF0" w:rsidRPr="00EC0AF0">
        <w:rPr>
          <w:rFonts w:ascii="Arial" w:hAnsi="Arial" w:cs="Arial"/>
          <w:color w:val="000000"/>
          <w:sz w:val="18"/>
          <w:szCs w:val="18"/>
        </w:rPr>
        <w:t xml:space="preserve"> sub-counties in Kenya, districts in Uganda and councils in Tanzania. The</w:t>
      </w:r>
      <w:r w:rsidR="00EC0AF0">
        <w:rPr>
          <w:rFonts w:ascii="Arial" w:hAnsi="Arial" w:cs="Arial"/>
          <w:color w:val="000000"/>
          <w:sz w:val="18"/>
          <w:szCs w:val="18"/>
        </w:rPr>
        <w:t xml:space="preserve"> numbering represents:</w:t>
      </w:r>
      <w:r w:rsidR="00EC0AF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Bungoma County Referral Hospital 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(1), 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>Busia County Referral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(2),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AC489A" w:rsidRPr="00AC489A">
        <w:rPr>
          <w:rFonts w:ascii="Arial" w:hAnsi="Arial" w:cs="Arial"/>
          <w:color w:val="000000"/>
          <w:sz w:val="18"/>
          <w:szCs w:val="18"/>
        </w:rPr>
        <w:t>Homa</w:t>
      </w:r>
      <w:proofErr w:type="spellEnd"/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Bay County Referral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(3),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</w:t>
      </w:r>
      <w:r w:rsidR="00C05C3D" w:rsidRPr="00AC489A">
        <w:rPr>
          <w:rFonts w:ascii="Arial" w:hAnsi="Arial" w:cs="Arial"/>
          <w:color w:val="000000"/>
          <w:sz w:val="18"/>
          <w:szCs w:val="18"/>
        </w:rPr>
        <w:t xml:space="preserve">Kakamega County </w:t>
      </w:r>
      <w:r w:rsidR="00C05C3D">
        <w:rPr>
          <w:rFonts w:ascii="Arial" w:hAnsi="Arial" w:cs="Arial"/>
          <w:color w:val="000000"/>
          <w:sz w:val="18"/>
          <w:szCs w:val="18"/>
        </w:rPr>
        <w:t xml:space="preserve">Teaching and Referral </w:t>
      </w:r>
      <w:r w:rsidR="00C05C3D" w:rsidRPr="00AC489A">
        <w:rPr>
          <w:rFonts w:ascii="Arial" w:hAnsi="Arial" w:cs="Arial"/>
          <w:color w:val="000000"/>
          <w:sz w:val="18"/>
          <w:szCs w:val="18"/>
        </w:rPr>
        <w:t>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(4),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Kilifi County Hospital 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(5), 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>Kisumu County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(6),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</w:t>
      </w:r>
      <w:r w:rsidR="00C05C3D" w:rsidRPr="00AC489A">
        <w:rPr>
          <w:rFonts w:ascii="Arial" w:hAnsi="Arial" w:cs="Arial"/>
          <w:color w:val="000000"/>
          <w:sz w:val="18"/>
          <w:szCs w:val="18"/>
        </w:rPr>
        <w:t xml:space="preserve">Jaramogi </w:t>
      </w:r>
      <w:proofErr w:type="spellStart"/>
      <w:r w:rsidR="00C05C3D" w:rsidRPr="00AC489A">
        <w:rPr>
          <w:rFonts w:ascii="Arial" w:hAnsi="Arial" w:cs="Arial"/>
          <w:color w:val="000000"/>
          <w:sz w:val="18"/>
          <w:szCs w:val="18"/>
        </w:rPr>
        <w:t>Oginga</w:t>
      </w:r>
      <w:proofErr w:type="spellEnd"/>
      <w:r w:rsidR="00C05C3D" w:rsidRPr="00AC489A">
        <w:rPr>
          <w:rFonts w:ascii="Arial" w:hAnsi="Arial" w:cs="Arial"/>
          <w:color w:val="000000"/>
          <w:sz w:val="18"/>
          <w:szCs w:val="18"/>
        </w:rPr>
        <w:t xml:space="preserve"> Odinga Te</w:t>
      </w:r>
      <w:r w:rsidR="00C05C3D">
        <w:rPr>
          <w:rFonts w:ascii="Arial" w:hAnsi="Arial" w:cs="Arial"/>
          <w:color w:val="000000"/>
          <w:sz w:val="18"/>
          <w:szCs w:val="18"/>
        </w:rPr>
        <w:t>aching and</w:t>
      </w:r>
      <w:r w:rsidR="00C05C3D" w:rsidRPr="00AC489A">
        <w:rPr>
          <w:rFonts w:ascii="Arial" w:hAnsi="Arial" w:cs="Arial"/>
          <w:color w:val="000000"/>
          <w:sz w:val="18"/>
          <w:szCs w:val="18"/>
        </w:rPr>
        <w:t xml:space="preserve"> Referral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(7),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Migori County Referral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(8),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Siaya County Referral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(9),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St Elizabeth </w:t>
      </w:r>
      <w:proofErr w:type="spellStart"/>
      <w:r w:rsidR="00AC489A" w:rsidRPr="00AC489A">
        <w:rPr>
          <w:rFonts w:ascii="Arial" w:hAnsi="Arial" w:cs="Arial"/>
          <w:color w:val="000000"/>
          <w:sz w:val="18"/>
          <w:szCs w:val="18"/>
        </w:rPr>
        <w:t>Lwak</w:t>
      </w:r>
      <w:proofErr w:type="spellEnd"/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Mission </w:t>
      </w:r>
      <w:r w:rsidR="009608D5">
        <w:rPr>
          <w:rFonts w:ascii="Arial" w:hAnsi="Arial" w:cs="Arial"/>
          <w:color w:val="000000"/>
          <w:sz w:val="18"/>
          <w:szCs w:val="18"/>
        </w:rPr>
        <w:t>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(10),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Kitale County Referral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(11),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AC489A" w:rsidRPr="00AC489A">
        <w:rPr>
          <w:rFonts w:ascii="Arial" w:hAnsi="Arial" w:cs="Arial"/>
          <w:color w:val="000000"/>
          <w:sz w:val="18"/>
          <w:szCs w:val="18"/>
        </w:rPr>
        <w:t>Vihiga</w:t>
      </w:r>
      <w:proofErr w:type="spellEnd"/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County Referral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(12),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AC489A" w:rsidRPr="00AC489A">
        <w:rPr>
          <w:rFonts w:ascii="Arial" w:hAnsi="Arial" w:cs="Arial"/>
          <w:color w:val="000000"/>
          <w:sz w:val="18"/>
          <w:szCs w:val="18"/>
        </w:rPr>
        <w:t>Apac</w:t>
      </w:r>
      <w:proofErr w:type="spellEnd"/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General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(13),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AC489A" w:rsidRPr="00AC489A">
        <w:rPr>
          <w:rFonts w:ascii="Arial" w:hAnsi="Arial" w:cs="Arial"/>
          <w:color w:val="000000"/>
          <w:sz w:val="18"/>
          <w:szCs w:val="18"/>
        </w:rPr>
        <w:t>Arua</w:t>
      </w:r>
      <w:proofErr w:type="spellEnd"/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Regional Referral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(14),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Jinja Referral Hospita</w:t>
      </w:r>
      <w:r w:rsidR="00DA189A">
        <w:rPr>
          <w:rFonts w:ascii="Arial" w:hAnsi="Arial" w:cs="Arial"/>
          <w:color w:val="000000"/>
          <w:sz w:val="18"/>
          <w:szCs w:val="18"/>
        </w:rPr>
        <w:t>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(15),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AC489A" w:rsidRPr="00AC489A">
        <w:rPr>
          <w:rFonts w:ascii="Arial" w:hAnsi="Arial" w:cs="Arial"/>
          <w:color w:val="000000"/>
          <w:sz w:val="18"/>
          <w:szCs w:val="18"/>
        </w:rPr>
        <w:t>Kabale</w:t>
      </w:r>
      <w:proofErr w:type="spellEnd"/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Regional Referral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(16),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AC489A" w:rsidRPr="00AC489A">
        <w:rPr>
          <w:rFonts w:ascii="Arial" w:hAnsi="Arial" w:cs="Arial"/>
          <w:color w:val="000000"/>
          <w:sz w:val="18"/>
          <w:szCs w:val="18"/>
        </w:rPr>
        <w:t>Kambuga</w:t>
      </w:r>
      <w:proofErr w:type="spellEnd"/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General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(17),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AC489A" w:rsidRPr="00AC489A">
        <w:rPr>
          <w:rFonts w:ascii="Arial" w:hAnsi="Arial" w:cs="Arial"/>
          <w:color w:val="000000"/>
          <w:sz w:val="18"/>
          <w:szCs w:val="18"/>
        </w:rPr>
        <w:t>Mubende</w:t>
      </w:r>
      <w:proofErr w:type="spellEnd"/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Referral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(18),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Tororo General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(19),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Bagamoyo District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(20),</w:t>
      </w:r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AC489A" w:rsidRPr="00AC489A">
        <w:rPr>
          <w:rFonts w:ascii="Arial" w:hAnsi="Arial" w:cs="Arial"/>
          <w:color w:val="000000"/>
          <w:sz w:val="18"/>
          <w:szCs w:val="18"/>
        </w:rPr>
        <w:t>Tuele</w:t>
      </w:r>
      <w:proofErr w:type="spellEnd"/>
      <w:r w:rsidR="00AC489A" w:rsidRPr="00AC489A">
        <w:rPr>
          <w:rFonts w:ascii="Arial" w:hAnsi="Arial" w:cs="Arial"/>
          <w:color w:val="000000"/>
          <w:sz w:val="18"/>
          <w:szCs w:val="18"/>
        </w:rPr>
        <w:t xml:space="preserve"> Hospital</w:t>
      </w:r>
      <w:r w:rsidR="00AC489A">
        <w:rPr>
          <w:rFonts w:ascii="Arial" w:hAnsi="Arial" w:cs="Arial"/>
          <w:color w:val="000000"/>
          <w:sz w:val="18"/>
          <w:szCs w:val="18"/>
        </w:rPr>
        <w:t xml:space="preserve"> (21).</w:t>
      </w:r>
      <w:r w:rsidR="001B29A2">
        <w:rPr>
          <w:rFonts w:ascii="Arial" w:hAnsi="Arial" w:cs="Arial"/>
          <w:color w:val="000000"/>
          <w:sz w:val="18"/>
          <w:szCs w:val="18"/>
        </w:rPr>
        <w:br w:type="page"/>
      </w:r>
    </w:p>
    <w:p w14:paraId="07312B2A" w14:textId="0EDCEDB7" w:rsidR="00CE7761" w:rsidRDefault="004D7379" w:rsidP="001115F3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4C985102" wp14:editId="52455179">
            <wp:extent cx="5727700" cy="5250180"/>
            <wp:effectExtent l="0" t="0" r="0" b="0"/>
            <wp:docPr id="3" name="Picture 3" descr="Diagram,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shap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7B072" w14:textId="4BA443B2" w:rsidR="001115F3" w:rsidRDefault="00D77804" w:rsidP="001115F3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Fig. S</w:t>
      </w:r>
      <w:r w:rsidR="004A6A20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1115F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3D32D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Site specific </w:t>
      </w:r>
      <w:r w:rsidR="003D32DA" w:rsidRPr="003D32DA">
        <w:rPr>
          <w:rFonts w:ascii="Arial" w:hAnsi="Arial" w:cs="Arial"/>
          <w:b/>
          <w:bCs/>
          <w:color w:val="000000" w:themeColor="text1"/>
          <w:sz w:val="22"/>
          <w:szCs w:val="22"/>
        </w:rPr>
        <w:t>age distribution of all cause malaria hospitali</w:t>
      </w:r>
      <w:r w:rsidR="002E5BE7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="003D32DA" w:rsidRPr="003D32D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ation </w:t>
      </w:r>
      <w:r w:rsidR="001115F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(observed and predicted), </w:t>
      </w:r>
      <w:r w:rsidR="001115F3" w:rsidRPr="002E6A0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ordered from lowest to highest </w:t>
      </w:r>
      <w:r w:rsidR="001115F3">
        <w:rPr>
          <w:rFonts w:ascii="Arial" w:hAnsi="Arial" w:cs="Arial"/>
          <w:b/>
          <w:bCs/>
          <w:color w:val="000000" w:themeColor="text1"/>
          <w:sz w:val="22"/>
          <w:szCs w:val="22"/>
        </w:rPr>
        <w:t>predicted</w:t>
      </w:r>
      <w:r w:rsidR="001115F3" w:rsidRPr="002E6A0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parasite prevalence.</w:t>
      </w:r>
      <w:r w:rsidR="001115F3">
        <w:rPr>
          <w:sz w:val="20"/>
          <w:szCs w:val="20"/>
        </w:rPr>
        <w:t xml:space="preserve"> </w:t>
      </w:r>
      <w:r w:rsidR="001115F3" w:rsidRPr="002E6A0A">
        <w:rPr>
          <w:rFonts w:ascii="Arial" w:hAnsi="Arial" w:cs="Arial"/>
          <w:color w:val="000000"/>
          <w:sz w:val="18"/>
          <w:szCs w:val="18"/>
        </w:rPr>
        <w:t xml:space="preserve">Blue lines and intervals give the model fit for each </w:t>
      </w:r>
      <w:r w:rsidR="001115F3" w:rsidRPr="00030532">
        <w:rPr>
          <w:rFonts w:ascii="Arial" w:hAnsi="Arial" w:cs="Arial"/>
          <w:color w:val="000000"/>
          <w:sz w:val="18"/>
          <w:szCs w:val="18"/>
        </w:rPr>
        <w:t>site-time</w:t>
      </w:r>
      <w:r w:rsidR="001115F3">
        <w:rPr>
          <w:rFonts w:ascii="Arial" w:hAnsi="Arial" w:cs="Arial"/>
          <w:color w:val="000000"/>
          <w:sz w:val="18"/>
          <w:szCs w:val="18"/>
        </w:rPr>
        <w:t xml:space="preserve"> period</w:t>
      </w:r>
      <w:r w:rsidR="001115F3" w:rsidRPr="002E6A0A">
        <w:rPr>
          <w:rFonts w:ascii="Arial" w:hAnsi="Arial" w:cs="Arial"/>
          <w:color w:val="000000"/>
          <w:sz w:val="18"/>
          <w:szCs w:val="18"/>
        </w:rPr>
        <w:t xml:space="preserve">, including the random effect </w:t>
      </w:r>
      <w:r w:rsidR="001115F3">
        <w:rPr>
          <w:rFonts w:ascii="Arial" w:hAnsi="Arial" w:cs="Arial"/>
          <w:color w:val="000000"/>
          <w:sz w:val="18"/>
          <w:szCs w:val="18"/>
        </w:rPr>
        <w:t xml:space="preserve">of </w:t>
      </w:r>
      <w:r w:rsidR="001115F3" w:rsidRPr="00233373">
        <w:rPr>
          <w:rFonts w:ascii="Arial" w:eastAsiaTheme="minorHAnsi" w:hAnsi="Arial" w:cs="Arial"/>
          <w:color w:val="000000"/>
          <w:sz w:val="18"/>
          <w:szCs w:val="18"/>
        </w:rPr>
        <w:t>hospital</w:t>
      </w:r>
      <w:r w:rsidR="001115F3" w:rsidRPr="00030532">
        <w:rPr>
          <w:rFonts w:ascii="Arial" w:hAnsi="Arial" w:cs="Arial"/>
          <w:color w:val="000000"/>
          <w:sz w:val="18"/>
          <w:szCs w:val="18"/>
        </w:rPr>
        <w:t xml:space="preserve"> site-time</w:t>
      </w:r>
      <w:r w:rsidR="001115F3" w:rsidRPr="002E6A0A">
        <w:rPr>
          <w:rFonts w:ascii="Arial" w:hAnsi="Arial" w:cs="Arial"/>
          <w:color w:val="000000"/>
          <w:sz w:val="18"/>
          <w:szCs w:val="18"/>
        </w:rPr>
        <w:t xml:space="preserve"> </w:t>
      </w:r>
      <w:r w:rsidR="001115F3">
        <w:rPr>
          <w:rFonts w:ascii="Arial" w:hAnsi="Arial" w:cs="Arial"/>
          <w:color w:val="000000"/>
          <w:sz w:val="18"/>
          <w:szCs w:val="18"/>
        </w:rPr>
        <w:t xml:space="preserve">period </w:t>
      </w:r>
      <w:r w:rsidR="001115F3" w:rsidRPr="002E6A0A">
        <w:rPr>
          <w:rFonts w:ascii="Arial" w:hAnsi="Arial" w:cs="Arial"/>
          <w:color w:val="000000"/>
          <w:sz w:val="18"/>
          <w:szCs w:val="18"/>
        </w:rPr>
        <w:t xml:space="preserve">correction on the </w:t>
      </w:r>
      <w:r w:rsidR="001115F3">
        <w:rPr>
          <w:rFonts w:ascii="Arial" w:hAnsi="Arial" w:cs="Arial"/>
          <w:color w:val="000000"/>
          <w:sz w:val="18"/>
          <w:szCs w:val="18"/>
        </w:rPr>
        <w:t>age distribution</w:t>
      </w:r>
      <w:r w:rsidR="001115F3" w:rsidRPr="002E6A0A">
        <w:rPr>
          <w:rFonts w:ascii="Arial" w:hAnsi="Arial" w:cs="Arial"/>
          <w:color w:val="000000"/>
          <w:sz w:val="18"/>
          <w:szCs w:val="18"/>
        </w:rPr>
        <w:t xml:space="preserve">. </w:t>
      </w:r>
      <w:r w:rsidR="001115F3">
        <w:rPr>
          <w:rFonts w:ascii="Arial" w:hAnsi="Arial" w:cs="Arial"/>
          <w:color w:val="000000"/>
          <w:sz w:val="18"/>
          <w:szCs w:val="18"/>
        </w:rPr>
        <w:t>The g</w:t>
      </w:r>
      <w:r w:rsidR="001115F3" w:rsidRPr="002E6A0A">
        <w:rPr>
          <w:rFonts w:ascii="Arial" w:hAnsi="Arial" w:cs="Arial"/>
          <w:color w:val="000000"/>
          <w:sz w:val="18"/>
          <w:szCs w:val="18"/>
        </w:rPr>
        <w:t xml:space="preserve">rey bars give the </w:t>
      </w:r>
      <w:r w:rsidR="001115F3">
        <w:rPr>
          <w:rFonts w:ascii="Arial" w:hAnsi="Arial" w:cs="Arial"/>
          <w:color w:val="000000"/>
          <w:sz w:val="18"/>
          <w:szCs w:val="18"/>
        </w:rPr>
        <w:t>observed</w:t>
      </w:r>
      <w:r w:rsidR="001115F3" w:rsidRPr="002E6A0A">
        <w:rPr>
          <w:rFonts w:ascii="Arial" w:hAnsi="Arial" w:cs="Arial"/>
          <w:color w:val="000000"/>
          <w:sz w:val="18"/>
          <w:szCs w:val="18"/>
        </w:rPr>
        <w:t xml:space="preserve"> </w:t>
      </w:r>
      <w:r w:rsidR="001115F3">
        <w:rPr>
          <w:rFonts w:ascii="Arial" w:hAnsi="Arial" w:cs="Arial"/>
          <w:color w:val="000000"/>
          <w:sz w:val="18"/>
          <w:szCs w:val="18"/>
        </w:rPr>
        <w:t>distribution of all cause malaria hospitalisation</w:t>
      </w:r>
      <w:r w:rsidR="001115F3" w:rsidRPr="002E6A0A">
        <w:rPr>
          <w:rFonts w:ascii="Arial" w:hAnsi="Arial" w:cs="Arial"/>
          <w:color w:val="000000"/>
          <w:sz w:val="18"/>
          <w:szCs w:val="18"/>
        </w:rPr>
        <w:t xml:space="preserve">. </w:t>
      </w:r>
    </w:p>
    <w:p w14:paraId="7575B7C3" w14:textId="631C48B3" w:rsidR="001115F3" w:rsidRDefault="001115F3" w:rsidP="002E214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9B23555" w14:textId="213C3DCE" w:rsidR="00935C43" w:rsidRDefault="00964E58" w:rsidP="00935C43">
      <w:pPr>
        <w:keepNext/>
        <w:autoSpaceDE w:val="0"/>
        <w:autoSpaceDN w:val="0"/>
        <w:adjustRightInd w:val="0"/>
      </w:pPr>
      <w:r w:rsidRPr="00964E58">
        <w:lastRenderedPageBreak/>
        <w:drawing>
          <wp:inline distT="0" distB="0" distL="0" distR="0" wp14:anchorId="1F1BCD4C" wp14:editId="771F5391">
            <wp:extent cx="5727700" cy="4582160"/>
            <wp:effectExtent l="0" t="0" r="0" b="2540"/>
            <wp:docPr id="2" name="Picture 2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melin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8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4E1E8" w14:textId="77777777" w:rsidR="00935C43" w:rsidRDefault="00935C43" w:rsidP="00935C43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118FB36" w14:textId="43E46AD4" w:rsidR="007F017B" w:rsidRDefault="00A774B2" w:rsidP="009E5470"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Fig. S3:</w:t>
      </w:r>
      <w:r w:rsidR="00935C43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Fever duration for all</w:t>
      </w:r>
      <w:r w:rsidR="00A144E2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935C43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cause malaria </w:t>
      </w:r>
      <w:proofErr w:type="spellStart"/>
      <w:r w:rsidR="00935C43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hospitalisation</w:t>
      </w:r>
      <w:proofErr w:type="spellEnd"/>
      <w:r w:rsidR="00935C43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. </w:t>
      </w:r>
      <w:r w:rsidR="00935C43" w:rsidRPr="00941BB6"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 xml:space="preserve">Panel A: </w:t>
      </w:r>
      <w:r w:rsidR="00935C43" w:rsidRPr="00941BB6">
        <w:rPr>
          <w:rFonts w:ascii="Arial" w:hAnsi="Arial" w:cs="Arial"/>
          <w:color w:val="000000" w:themeColor="text1"/>
          <w:sz w:val="18"/>
          <w:szCs w:val="18"/>
        </w:rPr>
        <w:t>The</w:t>
      </w:r>
      <w:r w:rsidR="00935C43" w:rsidRPr="00941BB6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duration of fever prior to admission per transmission category. Reported n is the number of observations with fever duration and the number is brackets is the number of site-time periods included. The median fever duration and the IQR are also reported for each transmission category. There were no differences in fever duration across all transmission categories (p=</w:t>
      </w:r>
      <w:r w:rsidR="00935C43" w:rsidRPr="00941BB6">
        <w:rPr>
          <w:sz w:val="18"/>
          <w:szCs w:val="18"/>
        </w:rPr>
        <w:t xml:space="preserve"> </w:t>
      </w:r>
      <w:r w:rsidR="00935C43" w:rsidRPr="00941BB6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0.8273). </w:t>
      </w:r>
      <w:r w:rsidR="00935C43" w:rsidRPr="00941BB6"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 xml:space="preserve">Panel B: </w:t>
      </w:r>
      <w:r w:rsidR="00935C43" w:rsidRPr="00941BB6">
        <w:rPr>
          <w:rFonts w:ascii="Arial" w:hAnsi="Arial" w:cs="Arial"/>
          <w:color w:val="000000" w:themeColor="text1"/>
          <w:sz w:val="18"/>
          <w:szCs w:val="18"/>
          <w:lang w:val="en-US"/>
        </w:rPr>
        <w:t>Fever duration prior to admission in four age groups; n, the number is brackets and median fever duration represents the same information reported in Panel A.</w:t>
      </w:r>
      <w:r w:rsidR="00935C43" w:rsidRPr="00941BB6"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 xml:space="preserve"> </w:t>
      </w:r>
      <w:r w:rsidR="00935C43" w:rsidRPr="00941BB6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There was little </w:t>
      </w:r>
      <w:r w:rsidR="00935C43" w:rsidRPr="007B2BF1">
        <w:rPr>
          <w:rFonts w:ascii="Arial" w:hAnsi="Arial" w:cs="Arial"/>
          <w:color w:val="000000" w:themeColor="text1"/>
          <w:sz w:val="18"/>
          <w:szCs w:val="18"/>
        </w:rPr>
        <w:t>variability</w:t>
      </w:r>
      <w:r w:rsidR="00935C43" w:rsidRPr="00941BB6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in the median fever duration across the four age groups (p=0.0875)</w:t>
      </w:r>
    </w:p>
    <w:sectPr w:rsidR="007F017B" w:rsidSect="00C3386F">
      <w:footerReference w:type="even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A7A3B" w14:textId="77777777" w:rsidR="00F726B4" w:rsidRDefault="00F726B4" w:rsidP="00EB639B">
      <w:r>
        <w:separator/>
      </w:r>
    </w:p>
  </w:endnote>
  <w:endnote w:type="continuationSeparator" w:id="0">
    <w:p w14:paraId="60861B7F" w14:textId="77777777" w:rsidR="00F726B4" w:rsidRDefault="00F726B4" w:rsidP="00EB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81264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F4696C" w14:textId="77777777" w:rsidR="002B7B4E" w:rsidRDefault="00A43C9F" w:rsidP="00B05A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7D1739" w14:textId="77777777" w:rsidR="002B7B4E" w:rsidRDefault="00F726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956019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6A9823" w14:textId="77777777" w:rsidR="002B7B4E" w:rsidRDefault="00A43C9F" w:rsidP="00B05A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D5B6C20" w14:textId="77777777" w:rsidR="002B7B4E" w:rsidRDefault="00F726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97E0" w14:textId="77777777" w:rsidR="00F726B4" w:rsidRDefault="00F726B4" w:rsidP="00EB639B">
      <w:r>
        <w:separator/>
      </w:r>
    </w:p>
  </w:footnote>
  <w:footnote w:type="continuationSeparator" w:id="0">
    <w:p w14:paraId="24C50A79" w14:textId="77777777" w:rsidR="00F726B4" w:rsidRDefault="00F726B4" w:rsidP="00EB6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B34"/>
    <w:multiLevelType w:val="hybridMultilevel"/>
    <w:tmpl w:val="BD90F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53DA1"/>
    <w:multiLevelType w:val="hybridMultilevel"/>
    <w:tmpl w:val="4796C36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DD"/>
    <w:rsid w:val="00000599"/>
    <w:rsid w:val="000016D8"/>
    <w:rsid w:val="00005699"/>
    <w:rsid w:val="00030532"/>
    <w:rsid w:val="00031835"/>
    <w:rsid w:val="00044280"/>
    <w:rsid w:val="00046C9F"/>
    <w:rsid w:val="000613A3"/>
    <w:rsid w:val="00075CD4"/>
    <w:rsid w:val="000813F1"/>
    <w:rsid w:val="00090A33"/>
    <w:rsid w:val="000937A5"/>
    <w:rsid w:val="00093E9E"/>
    <w:rsid w:val="000B18B8"/>
    <w:rsid w:val="000D19AF"/>
    <w:rsid w:val="000D7BA9"/>
    <w:rsid w:val="000E21A7"/>
    <w:rsid w:val="000E331D"/>
    <w:rsid w:val="000F7342"/>
    <w:rsid w:val="00100209"/>
    <w:rsid w:val="00103866"/>
    <w:rsid w:val="001115F3"/>
    <w:rsid w:val="0011500D"/>
    <w:rsid w:val="0013068A"/>
    <w:rsid w:val="00132E5E"/>
    <w:rsid w:val="00141792"/>
    <w:rsid w:val="0014370F"/>
    <w:rsid w:val="0014569A"/>
    <w:rsid w:val="001513D7"/>
    <w:rsid w:val="001600DD"/>
    <w:rsid w:val="00161B4A"/>
    <w:rsid w:val="00166188"/>
    <w:rsid w:val="00167B90"/>
    <w:rsid w:val="001731C7"/>
    <w:rsid w:val="00176E3A"/>
    <w:rsid w:val="00182AEF"/>
    <w:rsid w:val="001B29A2"/>
    <w:rsid w:val="001C0F6E"/>
    <w:rsid w:val="001C60D8"/>
    <w:rsid w:val="001D13E9"/>
    <w:rsid w:val="001D57F1"/>
    <w:rsid w:val="001D6D39"/>
    <w:rsid w:val="001D7BBA"/>
    <w:rsid w:val="001E556D"/>
    <w:rsid w:val="001E5868"/>
    <w:rsid w:val="001F0143"/>
    <w:rsid w:val="00205E8F"/>
    <w:rsid w:val="00206820"/>
    <w:rsid w:val="002142AE"/>
    <w:rsid w:val="002225D8"/>
    <w:rsid w:val="002315F7"/>
    <w:rsid w:val="00262934"/>
    <w:rsid w:val="00262C8B"/>
    <w:rsid w:val="00265D77"/>
    <w:rsid w:val="0027352A"/>
    <w:rsid w:val="00274287"/>
    <w:rsid w:val="002754DB"/>
    <w:rsid w:val="002C720C"/>
    <w:rsid w:val="002D16B1"/>
    <w:rsid w:val="002E1B84"/>
    <w:rsid w:val="002E2146"/>
    <w:rsid w:val="002E394D"/>
    <w:rsid w:val="002E5BE7"/>
    <w:rsid w:val="002E6A0A"/>
    <w:rsid w:val="002F06F7"/>
    <w:rsid w:val="00305FD9"/>
    <w:rsid w:val="00310BC8"/>
    <w:rsid w:val="00325C55"/>
    <w:rsid w:val="0033338D"/>
    <w:rsid w:val="0033631F"/>
    <w:rsid w:val="00351241"/>
    <w:rsid w:val="00353954"/>
    <w:rsid w:val="0035695A"/>
    <w:rsid w:val="003836A6"/>
    <w:rsid w:val="00390857"/>
    <w:rsid w:val="00393EDB"/>
    <w:rsid w:val="00396291"/>
    <w:rsid w:val="00397AC7"/>
    <w:rsid w:val="003C2FB6"/>
    <w:rsid w:val="003C4926"/>
    <w:rsid w:val="003D32DA"/>
    <w:rsid w:val="003E3E84"/>
    <w:rsid w:val="003F10D8"/>
    <w:rsid w:val="003F2000"/>
    <w:rsid w:val="00411018"/>
    <w:rsid w:val="00415D50"/>
    <w:rsid w:val="0042249F"/>
    <w:rsid w:val="00422B76"/>
    <w:rsid w:val="00434144"/>
    <w:rsid w:val="0046307A"/>
    <w:rsid w:val="00463E68"/>
    <w:rsid w:val="00464790"/>
    <w:rsid w:val="004649AC"/>
    <w:rsid w:val="00476C31"/>
    <w:rsid w:val="00484242"/>
    <w:rsid w:val="0048644A"/>
    <w:rsid w:val="0048697A"/>
    <w:rsid w:val="004A6A20"/>
    <w:rsid w:val="004A7E8B"/>
    <w:rsid w:val="004C1632"/>
    <w:rsid w:val="004C1F3B"/>
    <w:rsid w:val="004C58C4"/>
    <w:rsid w:val="004C640D"/>
    <w:rsid w:val="004C701F"/>
    <w:rsid w:val="004D27EA"/>
    <w:rsid w:val="004D5607"/>
    <w:rsid w:val="004D7379"/>
    <w:rsid w:val="00504F03"/>
    <w:rsid w:val="005052E4"/>
    <w:rsid w:val="00506E67"/>
    <w:rsid w:val="00515048"/>
    <w:rsid w:val="00520591"/>
    <w:rsid w:val="00536D65"/>
    <w:rsid w:val="00537354"/>
    <w:rsid w:val="005422AC"/>
    <w:rsid w:val="00560071"/>
    <w:rsid w:val="005718F1"/>
    <w:rsid w:val="005841C2"/>
    <w:rsid w:val="00592B72"/>
    <w:rsid w:val="005A16C0"/>
    <w:rsid w:val="005D3C8A"/>
    <w:rsid w:val="005D5FA1"/>
    <w:rsid w:val="005D62CB"/>
    <w:rsid w:val="005E2E12"/>
    <w:rsid w:val="005F4BDB"/>
    <w:rsid w:val="005F742D"/>
    <w:rsid w:val="00601D4B"/>
    <w:rsid w:val="00606496"/>
    <w:rsid w:val="00610D9C"/>
    <w:rsid w:val="0061312F"/>
    <w:rsid w:val="00614AA8"/>
    <w:rsid w:val="00627DA8"/>
    <w:rsid w:val="00636091"/>
    <w:rsid w:val="0063652C"/>
    <w:rsid w:val="00643548"/>
    <w:rsid w:val="00650E55"/>
    <w:rsid w:val="00653E28"/>
    <w:rsid w:val="0065437D"/>
    <w:rsid w:val="00654FDF"/>
    <w:rsid w:val="00655B29"/>
    <w:rsid w:val="00657658"/>
    <w:rsid w:val="00667816"/>
    <w:rsid w:val="00671FAE"/>
    <w:rsid w:val="006724BC"/>
    <w:rsid w:val="006750C1"/>
    <w:rsid w:val="00676F55"/>
    <w:rsid w:val="006806A5"/>
    <w:rsid w:val="006941D4"/>
    <w:rsid w:val="006A25A4"/>
    <w:rsid w:val="006B1C72"/>
    <w:rsid w:val="006C3B06"/>
    <w:rsid w:val="006C690A"/>
    <w:rsid w:val="006D305A"/>
    <w:rsid w:val="006D3B9E"/>
    <w:rsid w:val="006D72EB"/>
    <w:rsid w:val="006D7427"/>
    <w:rsid w:val="006F4881"/>
    <w:rsid w:val="006F527B"/>
    <w:rsid w:val="00701E1F"/>
    <w:rsid w:val="00701F23"/>
    <w:rsid w:val="00705C27"/>
    <w:rsid w:val="00712DE1"/>
    <w:rsid w:val="00734B6D"/>
    <w:rsid w:val="00740EBE"/>
    <w:rsid w:val="00751818"/>
    <w:rsid w:val="00752B5A"/>
    <w:rsid w:val="00753C87"/>
    <w:rsid w:val="00765D8F"/>
    <w:rsid w:val="0078555E"/>
    <w:rsid w:val="0079279F"/>
    <w:rsid w:val="0079566A"/>
    <w:rsid w:val="0079627D"/>
    <w:rsid w:val="007A5209"/>
    <w:rsid w:val="007B2BF1"/>
    <w:rsid w:val="007B5794"/>
    <w:rsid w:val="007C035C"/>
    <w:rsid w:val="007C1BE3"/>
    <w:rsid w:val="007C6041"/>
    <w:rsid w:val="007D7D91"/>
    <w:rsid w:val="007F017B"/>
    <w:rsid w:val="007F3345"/>
    <w:rsid w:val="00801C95"/>
    <w:rsid w:val="00812103"/>
    <w:rsid w:val="00815486"/>
    <w:rsid w:val="00817516"/>
    <w:rsid w:val="00823DC7"/>
    <w:rsid w:val="00824D8D"/>
    <w:rsid w:val="008266C0"/>
    <w:rsid w:val="00826B0B"/>
    <w:rsid w:val="00826E95"/>
    <w:rsid w:val="00833CAA"/>
    <w:rsid w:val="00836153"/>
    <w:rsid w:val="00840D0D"/>
    <w:rsid w:val="008552F8"/>
    <w:rsid w:val="00857F11"/>
    <w:rsid w:val="00864FB1"/>
    <w:rsid w:val="008712E2"/>
    <w:rsid w:val="00872A1C"/>
    <w:rsid w:val="008804EA"/>
    <w:rsid w:val="00882439"/>
    <w:rsid w:val="00896298"/>
    <w:rsid w:val="008B5238"/>
    <w:rsid w:val="008C2127"/>
    <w:rsid w:val="008C3691"/>
    <w:rsid w:val="008E2795"/>
    <w:rsid w:val="008E604F"/>
    <w:rsid w:val="008F0A0B"/>
    <w:rsid w:val="008F7CAE"/>
    <w:rsid w:val="00914E8B"/>
    <w:rsid w:val="009169B9"/>
    <w:rsid w:val="0092086C"/>
    <w:rsid w:val="009260EB"/>
    <w:rsid w:val="00927903"/>
    <w:rsid w:val="00935497"/>
    <w:rsid w:val="00935C43"/>
    <w:rsid w:val="00940B0C"/>
    <w:rsid w:val="00941BB6"/>
    <w:rsid w:val="009608D5"/>
    <w:rsid w:val="00960FD7"/>
    <w:rsid w:val="00964E58"/>
    <w:rsid w:val="00982DA1"/>
    <w:rsid w:val="00995D40"/>
    <w:rsid w:val="009A74CB"/>
    <w:rsid w:val="009B0992"/>
    <w:rsid w:val="009B54B7"/>
    <w:rsid w:val="009B5694"/>
    <w:rsid w:val="009B73AE"/>
    <w:rsid w:val="009C024D"/>
    <w:rsid w:val="009C244C"/>
    <w:rsid w:val="009C3BE1"/>
    <w:rsid w:val="009D5759"/>
    <w:rsid w:val="009E3770"/>
    <w:rsid w:val="009E5470"/>
    <w:rsid w:val="009F018D"/>
    <w:rsid w:val="009F73B1"/>
    <w:rsid w:val="00A00E8E"/>
    <w:rsid w:val="00A021B3"/>
    <w:rsid w:val="00A144E2"/>
    <w:rsid w:val="00A246EE"/>
    <w:rsid w:val="00A26515"/>
    <w:rsid w:val="00A26C56"/>
    <w:rsid w:val="00A43C9F"/>
    <w:rsid w:val="00A44AA2"/>
    <w:rsid w:val="00A46454"/>
    <w:rsid w:val="00A65AEA"/>
    <w:rsid w:val="00A67E6F"/>
    <w:rsid w:val="00A71C02"/>
    <w:rsid w:val="00A759C6"/>
    <w:rsid w:val="00A774B2"/>
    <w:rsid w:val="00A82940"/>
    <w:rsid w:val="00A87850"/>
    <w:rsid w:val="00A87F7D"/>
    <w:rsid w:val="00A907C8"/>
    <w:rsid w:val="00AA41FD"/>
    <w:rsid w:val="00AB43C5"/>
    <w:rsid w:val="00AB6268"/>
    <w:rsid w:val="00AC489A"/>
    <w:rsid w:val="00AC6F0B"/>
    <w:rsid w:val="00AD2530"/>
    <w:rsid w:val="00AD2F7F"/>
    <w:rsid w:val="00AD55B7"/>
    <w:rsid w:val="00AD6F8D"/>
    <w:rsid w:val="00AD7711"/>
    <w:rsid w:val="00AE1DB4"/>
    <w:rsid w:val="00B0164D"/>
    <w:rsid w:val="00B05E54"/>
    <w:rsid w:val="00B243EE"/>
    <w:rsid w:val="00B25A87"/>
    <w:rsid w:val="00B322B6"/>
    <w:rsid w:val="00B3234D"/>
    <w:rsid w:val="00B331F1"/>
    <w:rsid w:val="00B403C4"/>
    <w:rsid w:val="00B4655D"/>
    <w:rsid w:val="00B50E90"/>
    <w:rsid w:val="00B57461"/>
    <w:rsid w:val="00B75D9C"/>
    <w:rsid w:val="00B76A9D"/>
    <w:rsid w:val="00B80198"/>
    <w:rsid w:val="00BA20DE"/>
    <w:rsid w:val="00BA56AB"/>
    <w:rsid w:val="00BA6B4B"/>
    <w:rsid w:val="00BC48EE"/>
    <w:rsid w:val="00BD281C"/>
    <w:rsid w:val="00BF5E06"/>
    <w:rsid w:val="00C000E0"/>
    <w:rsid w:val="00C01729"/>
    <w:rsid w:val="00C02100"/>
    <w:rsid w:val="00C05C3D"/>
    <w:rsid w:val="00C2599F"/>
    <w:rsid w:val="00C3197F"/>
    <w:rsid w:val="00C3386F"/>
    <w:rsid w:val="00C6000C"/>
    <w:rsid w:val="00C64847"/>
    <w:rsid w:val="00C66D48"/>
    <w:rsid w:val="00CA332E"/>
    <w:rsid w:val="00CA3D53"/>
    <w:rsid w:val="00CB79D5"/>
    <w:rsid w:val="00CD31A3"/>
    <w:rsid w:val="00CD4AC0"/>
    <w:rsid w:val="00CD65E5"/>
    <w:rsid w:val="00CD77EB"/>
    <w:rsid w:val="00CD784E"/>
    <w:rsid w:val="00CE194F"/>
    <w:rsid w:val="00CE3C4A"/>
    <w:rsid w:val="00CE7761"/>
    <w:rsid w:val="00CF07DE"/>
    <w:rsid w:val="00CF4340"/>
    <w:rsid w:val="00CF62D8"/>
    <w:rsid w:val="00D05012"/>
    <w:rsid w:val="00D11B1F"/>
    <w:rsid w:val="00D1203C"/>
    <w:rsid w:val="00D23EFA"/>
    <w:rsid w:val="00D254F2"/>
    <w:rsid w:val="00D31BA2"/>
    <w:rsid w:val="00D35B3F"/>
    <w:rsid w:val="00D53A0D"/>
    <w:rsid w:val="00D559AF"/>
    <w:rsid w:val="00D5793C"/>
    <w:rsid w:val="00D601A5"/>
    <w:rsid w:val="00D67206"/>
    <w:rsid w:val="00D72C8C"/>
    <w:rsid w:val="00D77804"/>
    <w:rsid w:val="00D84429"/>
    <w:rsid w:val="00D905BE"/>
    <w:rsid w:val="00DA189A"/>
    <w:rsid w:val="00DA73F6"/>
    <w:rsid w:val="00DB1EB2"/>
    <w:rsid w:val="00DB3A63"/>
    <w:rsid w:val="00DC7BD2"/>
    <w:rsid w:val="00DD57B4"/>
    <w:rsid w:val="00DD7B83"/>
    <w:rsid w:val="00E05641"/>
    <w:rsid w:val="00E10CE4"/>
    <w:rsid w:val="00E36BC7"/>
    <w:rsid w:val="00E41524"/>
    <w:rsid w:val="00E46B9F"/>
    <w:rsid w:val="00E52600"/>
    <w:rsid w:val="00E57273"/>
    <w:rsid w:val="00E635C8"/>
    <w:rsid w:val="00E74EA4"/>
    <w:rsid w:val="00E75FAE"/>
    <w:rsid w:val="00E77B4A"/>
    <w:rsid w:val="00E85652"/>
    <w:rsid w:val="00E9225D"/>
    <w:rsid w:val="00E92A90"/>
    <w:rsid w:val="00E9383C"/>
    <w:rsid w:val="00EB36E6"/>
    <w:rsid w:val="00EB4235"/>
    <w:rsid w:val="00EB639B"/>
    <w:rsid w:val="00EC0AF0"/>
    <w:rsid w:val="00EC33C3"/>
    <w:rsid w:val="00ED3005"/>
    <w:rsid w:val="00EE238E"/>
    <w:rsid w:val="00F030EA"/>
    <w:rsid w:val="00F113CE"/>
    <w:rsid w:val="00F116F5"/>
    <w:rsid w:val="00F15DE0"/>
    <w:rsid w:val="00F25085"/>
    <w:rsid w:val="00F305C7"/>
    <w:rsid w:val="00F3641C"/>
    <w:rsid w:val="00F5268E"/>
    <w:rsid w:val="00F568B1"/>
    <w:rsid w:val="00F62E04"/>
    <w:rsid w:val="00F70C26"/>
    <w:rsid w:val="00F726B4"/>
    <w:rsid w:val="00F803BD"/>
    <w:rsid w:val="00F943E2"/>
    <w:rsid w:val="00FB1B9A"/>
    <w:rsid w:val="00FC01D6"/>
    <w:rsid w:val="00FC1B90"/>
    <w:rsid w:val="00FE52A8"/>
    <w:rsid w:val="00FE5321"/>
    <w:rsid w:val="00FE5625"/>
    <w:rsid w:val="00FF31AF"/>
    <w:rsid w:val="00FF44AE"/>
    <w:rsid w:val="00FF5D91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69068"/>
  <w15:chartTrackingRefBased/>
  <w15:docId w15:val="{1DC85BD7-C276-D749-9045-E284451D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A63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57B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600DD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04428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D57B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DD57B4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DD57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7B4"/>
  </w:style>
  <w:style w:type="character" w:styleId="PageNumber">
    <w:name w:val="page number"/>
    <w:basedOn w:val="DefaultParagraphFont"/>
    <w:uiPriority w:val="99"/>
    <w:semiHidden/>
    <w:unhideWhenUsed/>
    <w:rsid w:val="00DD57B4"/>
  </w:style>
  <w:style w:type="character" w:customStyle="1" w:styleId="apple-converted-space">
    <w:name w:val="apple-converted-space"/>
    <w:basedOn w:val="DefaultParagraphFont"/>
    <w:rsid w:val="00DD57B4"/>
  </w:style>
  <w:style w:type="character" w:styleId="CommentReference">
    <w:name w:val="annotation reference"/>
    <w:basedOn w:val="DefaultParagraphFont"/>
    <w:uiPriority w:val="99"/>
    <w:semiHidden/>
    <w:unhideWhenUsed/>
    <w:rsid w:val="00C05C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5C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5C3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C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C3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C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C3D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836153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0930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0830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687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4971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Kamau</dc:creator>
  <cp:keywords/>
  <dc:description/>
  <cp:lastModifiedBy>Alice Kamau</cp:lastModifiedBy>
  <cp:revision>26</cp:revision>
  <cp:lastPrinted>2021-10-12T04:44:00Z</cp:lastPrinted>
  <dcterms:created xsi:type="dcterms:W3CDTF">2021-10-12T04:44:00Z</dcterms:created>
  <dcterms:modified xsi:type="dcterms:W3CDTF">2022-01-04T10:24:00Z</dcterms:modified>
</cp:coreProperties>
</file>