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28CB7" w14:textId="77777777" w:rsidR="002D4575" w:rsidRPr="002E015F" w:rsidRDefault="002D4575" w:rsidP="002E015F">
      <w:pPr>
        <w:rPr>
          <w:b/>
          <w:color w:val="222222"/>
          <w:sz w:val="20"/>
          <w:szCs w:val="20"/>
          <w:highlight w:val="white"/>
          <w:lang w:val="en-US"/>
        </w:rPr>
      </w:pPr>
      <w:bookmarkStart w:id="0" w:name="_GoBack"/>
      <w:bookmarkEnd w:id="0"/>
    </w:p>
    <w:p w14:paraId="69B99CBC" w14:textId="77777777" w:rsidR="002D4575" w:rsidRPr="002E015F" w:rsidRDefault="002D4575" w:rsidP="002E015F">
      <w:pPr>
        <w:rPr>
          <w:b/>
          <w:color w:val="222222"/>
          <w:sz w:val="20"/>
          <w:szCs w:val="20"/>
          <w:highlight w:val="white"/>
        </w:rPr>
      </w:pPr>
    </w:p>
    <w:p w14:paraId="6DFAAAC6" w14:textId="77777777" w:rsidR="00275A7B" w:rsidRPr="002E015F" w:rsidRDefault="00275A7B" w:rsidP="00275A7B">
      <w:pPr>
        <w:jc w:val="center"/>
        <w:rPr>
          <w:b/>
          <w:color w:val="222222"/>
          <w:sz w:val="20"/>
          <w:szCs w:val="20"/>
          <w:highlight w:val="white"/>
        </w:rPr>
      </w:pPr>
      <w:r>
        <w:rPr>
          <w:b/>
          <w:color w:val="222222"/>
          <w:sz w:val="20"/>
          <w:szCs w:val="20"/>
          <w:highlight w:val="white"/>
        </w:rPr>
        <w:t>Additional file 1</w:t>
      </w:r>
    </w:p>
    <w:p w14:paraId="1B4D3732" w14:textId="3E68C308" w:rsidR="002D4575" w:rsidRPr="002E015F" w:rsidRDefault="002D4575" w:rsidP="002E015F">
      <w:pPr>
        <w:jc w:val="center"/>
        <w:rPr>
          <w:b/>
          <w:color w:val="222222"/>
          <w:sz w:val="20"/>
          <w:szCs w:val="20"/>
          <w:highlight w:val="white"/>
        </w:rPr>
      </w:pPr>
    </w:p>
    <w:p w14:paraId="410EAD58" w14:textId="37AAC559" w:rsidR="00B7318B" w:rsidRPr="002E015F" w:rsidRDefault="00B7318B" w:rsidP="002E015F">
      <w:pPr>
        <w:spacing w:before="93"/>
        <w:ind w:left="1185" w:hanging="701"/>
        <w:rPr>
          <w:b/>
          <w:sz w:val="20"/>
          <w:szCs w:val="20"/>
        </w:rPr>
      </w:pPr>
      <w:r w:rsidRPr="002E015F">
        <w:rPr>
          <w:b/>
          <w:color w:val="212121"/>
          <w:sz w:val="20"/>
          <w:szCs w:val="20"/>
        </w:rPr>
        <w:t>Effects</w:t>
      </w:r>
      <w:r w:rsidRPr="002E015F">
        <w:rPr>
          <w:b/>
          <w:color w:val="212121"/>
          <w:spacing w:val="-3"/>
          <w:sz w:val="20"/>
          <w:szCs w:val="20"/>
        </w:rPr>
        <w:t xml:space="preserve"> </w:t>
      </w:r>
      <w:r w:rsidRPr="002E015F">
        <w:rPr>
          <w:b/>
          <w:color w:val="212121"/>
          <w:sz w:val="20"/>
          <w:szCs w:val="20"/>
        </w:rPr>
        <w:t>of</w:t>
      </w:r>
      <w:r w:rsidRPr="002E015F">
        <w:rPr>
          <w:b/>
          <w:color w:val="212121"/>
          <w:spacing w:val="-2"/>
          <w:sz w:val="20"/>
          <w:szCs w:val="20"/>
        </w:rPr>
        <w:t xml:space="preserve"> </w:t>
      </w:r>
      <w:r w:rsidRPr="002E015F">
        <w:rPr>
          <w:b/>
          <w:color w:val="212121"/>
          <w:sz w:val="20"/>
          <w:szCs w:val="20"/>
        </w:rPr>
        <w:t>personalized</w:t>
      </w:r>
      <w:r w:rsidRPr="002E015F">
        <w:rPr>
          <w:b/>
          <w:color w:val="212121"/>
          <w:spacing w:val="-2"/>
          <w:sz w:val="20"/>
          <w:szCs w:val="20"/>
        </w:rPr>
        <w:t xml:space="preserve"> </w:t>
      </w:r>
      <w:r w:rsidRPr="002E015F">
        <w:rPr>
          <w:b/>
          <w:color w:val="212121"/>
          <w:sz w:val="20"/>
          <w:szCs w:val="20"/>
        </w:rPr>
        <w:t>diets</w:t>
      </w:r>
      <w:r w:rsidRPr="002E015F">
        <w:rPr>
          <w:b/>
          <w:color w:val="212121"/>
          <w:spacing w:val="-3"/>
          <w:sz w:val="20"/>
          <w:szCs w:val="20"/>
        </w:rPr>
        <w:t xml:space="preserve"> </w:t>
      </w:r>
      <w:r w:rsidRPr="002E015F">
        <w:rPr>
          <w:b/>
          <w:color w:val="212121"/>
          <w:sz w:val="20"/>
          <w:szCs w:val="20"/>
        </w:rPr>
        <w:t>by</w:t>
      </w:r>
      <w:r w:rsidRPr="002E015F">
        <w:rPr>
          <w:b/>
          <w:color w:val="212121"/>
          <w:spacing w:val="-4"/>
          <w:sz w:val="20"/>
          <w:szCs w:val="20"/>
        </w:rPr>
        <w:t xml:space="preserve"> </w:t>
      </w:r>
      <w:r w:rsidRPr="002E015F">
        <w:rPr>
          <w:b/>
          <w:color w:val="212121"/>
          <w:sz w:val="20"/>
          <w:szCs w:val="20"/>
        </w:rPr>
        <w:t>prediction</w:t>
      </w:r>
      <w:r w:rsidRPr="002E015F">
        <w:rPr>
          <w:b/>
          <w:color w:val="212121"/>
          <w:spacing w:val="-2"/>
          <w:sz w:val="20"/>
          <w:szCs w:val="20"/>
        </w:rPr>
        <w:t xml:space="preserve"> </w:t>
      </w:r>
      <w:r w:rsidRPr="002E015F">
        <w:rPr>
          <w:b/>
          <w:color w:val="212121"/>
          <w:sz w:val="20"/>
          <w:szCs w:val="20"/>
        </w:rPr>
        <w:t>of</w:t>
      </w:r>
      <w:r w:rsidRPr="002E015F">
        <w:rPr>
          <w:b/>
          <w:color w:val="212121"/>
          <w:spacing w:val="-1"/>
          <w:sz w:val="20"/>
          <w:szCs w:val="20"/>
        </w:rPr>
        <w:t xml:space="preserve"> </w:t>
      </w:r>
      <w:r w:rsidRPr="002E015F">
        <w:rPr>
          <w:b/>
          <w:color w:val="212121"/>
          <w:sz w:val="20"/>
          <w:szCs w:val="20"/>
        </w:rPr>
        <w:t>glycemic</w:t>
      </w:r>
      <w:r w:rsidRPr="002E015F">
        <w:rPr>
          <w:b/>
          <w:color w:val="212121"/>
          <w:spacing w:val="-2"/>
          <w:sz w:val="20"/>
          <w:szCs w:val="20"/>
        </w:rPr>
        <w:t xml:space="preserve"> </w:t>
      </w:r>
      <w:r w:rsidRPr="002E015F">
        <w:rPr>
          <w:b/>
          <w:color w:val="212121"/>
          <w:sz w:val="20"/>
          <w:szCs w:val="20"/>
        </w:rPr>
        <w:t>responses</w:t>
      </w:r>
      <w:r w:rsidRPr="002E015F">
        <w:rPr>
          <w:b/>
          <w:color w:val="212121"/>
          <w:spacing w:val="-3"/>
          <w:sz w:val="20"/>
          <w:szCs w:val="20"/>
        </w:rPr>
        <w:t xml:space="preserve"> </w:t>
      </w:r>
      <w:r w:rsidRPr="002E015F">
        <w:rPr>
          <w:b/>
          <w:color w:val="212121"/>
          <w:sz w:val="20"/>
          <w:szCs w:val="20"/>
        </w:rPr>
        <w:t>on</w:t>
      </w:r>
      <w:r w:rsidRPr="002E015F">
        <w:rPr>
          <w:b/>
          <w:color w:val="212121"/>
          <w:spacing w:val="-1"/>
          <w:sz w:val="20"/>
          <w:szCs w:val="20"/>
        </w:rPr>
        <w:t xml:space="preserve"> </w:t>
      </w:r>
      <w:r w:rsidRPr="002E015F">
        <w:rPr>
          <w:b/>
          <w:color w:val="212121"/>
          <w:sz w:val="20"/>
          <w:szCs w:val="20"/>
        </w:rPr>
        <w:t>glycemic</w:t>
      </w:r>
      <w:r w:rsidRPr="002E015F">
        <w:rPr>
          <w:b/>
          <w:color w:val="212121"/>
          <w:spacing w:val="-3"/>
          <w:sz w:val="20"/>
          <w:szCs w:val="20"/>
        </w:rPr>
        <w:t xml:space="preserve"> </w:t>
      </w:r>
      <w:r w:rsidRPr="002E015F">
        <w:rPr>
          <w:b/>
          <w:color w:val="212121"/>
          <w:sz w:val="20"/>
          <w:szCs w:val="20"/>
        </w:rPr>
        <w:t>control</w:t>
      </w:r>
      <w:r w:rsidRPr="002E015F">
        <w:rPr>
          <w:b/>
          <w:color w:val="212121"/>
          <w:spacing w:val="-1"/>
          <w:sz w:val="20"/>
          <w:szCs w:val="20"/>
        </w:rPr>
        <w:t xml:space="preserve"> </w:t>
      </w:r>
      <w:r w:rsidRPr="002E015F">
        <w:rPr>
          <w:b/>
          <w:color w:val="212121"/>
          <w:sz w:val="20"/>
          <w:szCs w:val="20"/>
        </w:rPr>
        <w:t>and</w:t>
      </w:r>
      <w:r w:rsidRPr="002E015F">
        <w:rPr>
          <w:b/>
          <w:color w:val="212121"/>
          <w:spacing w:val="-52"/>
          <w:sz w:val="20"/>
          <w:szCs w:val="20"/>
        </w:rPr>
        <w:t xml:space="preserve"> </w:t>
      </w:r>
      <w:r w:rsidRPr="002E015F">
        <w:rPr>
          <w:b/>
          <w:color w:val="212121"/>
          <w:sz w:val="20"/>
          <w:szCs w:val="20"/>
        </w:rPr>
        <w:t>metabolic</w:t>
      </w:r>
      <w:r w:rsidRPr="002E015F">
        <w:rPr>
          <w:b/>
          <w:color w:val="212121"/>
          <w:spacing w:val="-2"/>
          <w:sz w:val="20"/>
          <w:szCs w:val="20"/>
        </w:rPr>
        <w:t xml:space="preserve"> </w:t>
      </w:r>
      <w:r w:rsidRPr="002E015F">
        <w:rPr>
          <w:b/>
          <w:color w:val="212121"/>
          <w:sz w:val="20"/>
          <w:szCs w:val="20"/>
        </w:rPr>
        <w:t>health</w:t>
      </w:r>
      <w:r w:rsidRPr="002E015F">
        <w:rPr>
          <w:b/>
          <w:color w:val="212121"/>
          <w:spacing w:val="-1"/>
          <w:sz w:val="20"/>
          <w:szCs w:val="20"/>
        </w:rPr>
        <w:t xml:space="preserve"> </w:t>
      </w:r>
      <w:r w:rsidRPr="002E015F">
        <w:rPr>
          <w:b/>
          <w:color w:val="212121"/>
          <w:sz w:val="20"/>
          <w:szCs w:val="20"/>
        </w:rPr>
        <w:t>in</w:t>
      </w:r>
      <w:r w:rsidRPr="002E015F">
        <w:rPr>
          <w:b/>
          <w:color w:val="212121"/>
          <w:spacing w:val="-2"/>
          <w:sz w:val="20"/>
          <w:szCs w:val="20"/>
        </w:rPr>
        <w:t xml:space="preserve"> </w:t>
      </w:r>
      <w:r w:rsidRPr="002E015F">
        <w:rPr>
          <w:b/>
          <w:color w:val="212121"/>
          <w:sz w:val="20"/>
          <w:szCs w:val="20"/>
        </w:rPr>
        <w:t>newly-diagnosed T2DM:</w:t>
      </w:r>
      <w:r w:rsidRPr="002E015F">
        <w:rPr>
          <w:b/>
          <w:color w:val="212121"/>
          <w:spacing w:val="-1"/>
          <w:sz w:val="20"/>
          <w:szCs w:val="20"/>
        </w:rPr>
        <w:t xml:space="preserve"> </w:t>
      </w:r>
      <w:r w:rsidRPr="002E015F">
        <w:rPr>
          <w:b/>
          <w:color w:val="212121"/>
          <w:sz w:val="20"/>
          <w:szCs w:val="20"/>
        </w:rPr>
        <w:t>a</w:t>
      </w:r>
      <w:r w:rsidRPr="002E015F">
        <w:rPr>
          <w:b/>
          <w:color w:val="212121"/>
          <w:spacing w:val="-2"/>
          <w:sz w:val="20"/>
          <w:szCs w:val="20"/>
        </w:rPr>
        <w:t xml:space="preserve"> </w:t>
      </w:r>
      <w:r w:rsidRPr="002E015F">
        <w:rPr>
          <w:b/>
          <w:color w:val="212121"/>
          <w:sz w:val="20"/>
          <w:szCs w:val="20"/>
        </w:rPr>
        <w:t>dietary</w:t>
      </w:r>
      <w:r w:rsidRPr="002E015F">
        <w:rPr>
          <w:b/>
          <w:color w:val="212121"/>
          <w:spacing w:val="-3"/>
          <w:sz w:val="20"/>
          <w:szCs w:val="20"/>
        </w:rPr>
        <w:t xml:space="preserve"> </w:t>
      </w:r>
      <w:r w:rsidRPr="002E015F">
        <w:rPr>
          <w:b/>
          <w:color w:val="212121"/>
          <w:sz w:val="20"/>
          <w:szCs w:val="20"/>
        </w:rPr>
        <w:t>intervention</w:t>
      </w:r>
      <w:r w:rsidRPr="002E015F">
        <w:rPr>
          <w:b/>
          <w:color w:val="212121"/>
          <w:spacing w:val="-1"/>
          <w:sz w:val="20"/>
          <w:szCs w:val="20"/>
        </w:rPr>
        <w:t xml:space="preserve"> </w:t>
      </w:r>
      <w:r w:rsidRPr="002E015F">
        <w:rPr>
          <w:b/>
          <w:color w:val="212121"/>
          <w:sz w:val="20"/>
          <w:szCs w:val="20"/>
        </w:rPr>
        <w:t>pilot</w:t>
      </w:r>
      <w:r w:rsidRPr="002E015F">
        <w:rPr>
          <w:b/>
          <w:color w:val="212121"/>
          <w:spacing w:val="-1"/>
          <w:sz w:val="20"/>
          <w:szCs w:val="20"/>
        </w:rPr>
        <w:t xml:space="preserve"> </w:t>
      </w:r>
      <w:r w:rsidRPr="002E015F">
        <w:rPr>
          <w:b/>
          <w:color w:val="212121"/>
          <w:sz w:val="20"/>
          <w:szCs w:val="20"/>
        </w:rPr>
        <w:t>trial</w:t>
      </w:r>
    </w:p>
    <w:p w14:paraId="6B1CD2C5" w14:textId="77777777" w:rsidR="00B7318B" w:rsidRPr="002E015F" w:rsidRDefault="00B7318B" w:rsidP="002E015F">
      <w:pPr>
        <w:pStyle w:val="BodyText"/>
        <w:spacing w:line="276" w:lineRule="auto"/>
        <w:rPr>
          <w:b/>
        </w:rPr>
      </w:pPr>
    </w:p>
    <w:p w14:paraId="4BCECC8C" w14:textId="77777777" w:rsidR="00B7318B" w:rsidRPr="002E015F" w:rsidRDefault="00B7318B" w:rsidP="002E015F">
      <w:pPr>
        <w:pStyle w:val="BodyText"/>
        <w:spacing w:line="276" w:lineRule="auto"/>
        <w:rPr>
          <w:b/>
          <w:lang w:val="en"/>
        </w:rPr>
      </w:pPr>
    </w:p>
    <w:p w14:paraId="5789EFCC" w14:textId="77777777" w:rsidR="00B7318B" w:rsidRPr="002E015F" w:rsidRDefault="00B7318B" w:rsidP="002E015F">
      <w:pPr>
        <w:ind w:left="100"/>
        <w:rPr>
          <w:sz w:val="20"/>
          <w:szCs w:val="20"/>
        </w:rPr>
      </w:pPr>
      <w:r w:rsidRPr="002E015F">
        <w:rPr>
          <w:color w:val="212121"/>
          <w:sz w:val="20"/>
          <w:szCs w:val="20"/>
        </w:rPr>
        <w:t>*Correspondence</w:t>
      </w:r>
      <w:r w:rsidRPr="002E015F">
        <w:rPr>
          <w:color w:val="212121"/>
          <w:spacing w:val="-4"/>
          <w:sz w:val="20"/>
          <w:szCs w:val="20"/>
        </w:rPr>
        <w:t xml:space="preserve"> </w:t>
      </w:r>
      <w:r w:rsidRPr="002E015F">
        <w:rPr>
          <w:color w:val="212121"/>
          <w:sz w:val="20"/>
          <w:szCs w:val="20"/>
        </w:rPr>
        <w:t>should</w:t>
      </w:r>
      <w:r w:rsidRPr="002E015F">
        <w:rPr>
          <w:color w:val="212121"/>
          <w:spacing w:val="-3"/>
          <w:sz w:val="20"/>
          <w:szCs w:val="20"/>
        </w:rPr>
        <w:t xml:space="preserve"> </w:t>
      </w:r>
      <w:r w:rsidRPr="002E015F">
        <w:rPr>
          <w:color w:val="212121"/>
          <w:sz w:val="20"/>
          <w:szCs w:val="20"/>
        </w:rPr>
        <w:t>be</w:t>
      </w:r>
      <w:r w:rsidRPr="002E015F">
        <w:rPr>
          <w:color w:val="212121"/>
          <w:spacing w:val="-4"/>
          <w:sz w:val="20"/>
          <w:szCs w:val="20"/>
        </w:rPr>
        <w:t xml:space="preserve"> </w:t>
      </w:r>
      <w:r w:rsidRPr="002E015F">
        <w:rPr>
          <w:color w:val="212121"/>
          <w:sz w:val="20"/>
          <w:szCs w:val="20"/>
        </w:rPr>
        <w:t>addressed</w:t>
      </w:r>
      <w:r w:rsidRPr="002E015F">
        <w:rPr>
          <w:color w:val="212121"/>
          <w:spacing w:val="-3"/>
          <w:sz w:val="20"/>
          <w:szCs w:val="20"/>
        </w:rPr>
        <w:t xml:space="preserve"> </w:t>
      </w:r>
      <w:r w:rsidRPr="002E015F">
        <w:rPr>
          <w:color w:val="212121"/>
          <w:sz w:val="20"/>
          <w:szCs w:val="20"/>
        </w:rPr>
        <w:t>to:</w:t>
      </w:r>
    </w:p>
    <w:p w14:paraId="61C15640" w14:textId="77777777" w:rsidR="00B7318B" w:rsidRPr="002E015F" w:rsidRDefault="00B7318B" w:rsidP="002E015F">
      <w:pPr>
        <w:spacing w:before="105"/>
        <w:ind w:left="100"/>
        <w:rPr>
          <w:sz w:val="20"/>
          <w:szCs w:val="20"/>
        </w:rPr>
      </w:pPr>
      <w:r w:rsidRPr="002E015F">
        <w:rPr>
          <w:color w:val="212121"/>
          <w:sz w:val="20"/>
          <w:szCs w:val="20"/>
        </w:rPr>
        <w:t>Prof.</w:t>
      </w:r>
      <w:r w:rsidRPr="002E015F">
        <w:rPr>
          <w:color w:val="212121"/>
          <w:spacing w:val="-5"/>
          <w:sz w:val="20"/>
          <w:szCs w:val="20"/>
        </w:rPr>
        <w:t xml:space="preserve"> </w:t>
      </w:r>
      <w:r w:rsidRPr="002E015F">
        <w:rPr>
          <w:color w:val="212121"/>
          <w:sz w:val="20"/>
          <w:szCs w:val="20"/>
        </w:rPr>
        <w:t>Eran</w:t>
      </w:r>
      <w:r w:rsidRPr="002E015F">
        <w:rPr>
          <w:color w:val="212121"/>
          <w:spacing w:val="-4"/>
          <w:sz w:val="20"/>
          <w:szCs w:val="20"/>
        </w:rPr>
        <w:t xml:space="preserve"> </w:t>
      </w:r>
      <w:r w:rsidRPr="002E015F">
        <w:rPr>
          <w:color w:val="212121"/>
          <w:sz w:val="20"/>
          <w:szCs w:val="20"/>
        </w:rPr>
        <w:t>Elinav,</w:t>
      </w:r>
      <w:r w:rsidRPr="002E015F">
        <w:rPr>
          <w:color w:val="212121"/>
          <w:spacing w:val="-3"/>
          <w:sz w:val="20"/>
          <w:szCs w:val="20"/>
        </w:rPr>
        <w:t xml:space="preserve"> </w:t>
      </w:r>
      <w:hyperlink r:id="rId8">
        <w:r w:rsidRPr="002E015F">
          <w:rPr>
            <w:color w:val="0000FF"/>
            <w:sz w:val="20"/>
            <w:szCs w:val="20"/>
            <w:u w:val="single" w:color="0000FF"/>
          </w:rPr>
          <w:t>eran.elinav@weizmann.ac.il</w:t>
        </w:r>
        <w:r w:rsidRPr="002E015F">
          <w:rPr>
            <w:color w:val="0000FF"/>
            <w:sz w:val="20"/>
            <w:szCs w:val="20"/>
          </w:rPr>
          <w:t xml:space="preserve"> </w:t>
        </w:r>
      </w:hyperlink>
      <w:r w:rsidRPr="002E015F">
        <w:rPr>
          <w:color w:val="212121"/>
          <w:sz w:val="20"/>
          <w:szCs w:val="20"/>
        </w:rPr>
        <w:t>or</w:t>
      </w:r>
      <w:r w:rsidRPr="002E015F">
        <w:rPr>
          <w:color w:val="212121"/>
          <w:spacing w:val="-6"/>
          <w:sz w:val="20"/>
          <w:szCs w:val="20"/>
        </w:rPr>
        <w:t xml:space="preserve"> </w:t>
      </w:r>
      <w:r w:rsidRPr="002E015F">
        <w:rPr>
          <w:sz w:val="20"/>
          <w:szCs w:val="20"/>
        </w:rPr>
        <w:t>Prof.</w:t>
      </w:r>
      <w:r w:rsidRPr="002E015F">
        <w:rPr>
          <w:spacing w:val="-4"/>
          <w:sz w:val="20"/>
          <w:szCs w:val="20"/>
        </w:rPr>
        <w:t xml:space="preserve"> </w:t>
      </w:r>
      <w:r w:rsidRPr="002E015F">
        <w:rPr>
          <w:sz w:val="20"/>
          <w:szCs w:val="20"/>
        </w:rPr>
        <w:t>Eran</w:t>
      </w:r>
      <w:r w:rsidRPr="002E015F">
        <w:rPr>
          <w:spacing w:val="-6"/>
          <w:sz w:val="20"/>
          <w:szCs w:val="20"/>
        </w:rPr>
        <w:t xml:space="preserve"> </w:t>
      </w:r>
      <w:r w:rsidRPr="002E015F">
        <w:rPr>
          <w:sz w:val="20"/>
          <w:szCs w:val="20"/>
        </w:rPr>
        <w:t>Segal,</w:t>
      </w:r>
      <w:r w:rsidRPr="002E015F">
        <w:rPr>
          <w:spacing w:val="-5"/>
          <w:sz w:val="20"/>
          <w:szCs w:val="20"/>
        </w:rPr>
        <w:t xml:space="preserve"> </w:t>
      </w:r>
      <w:hyperlink r:id="rId9">
        <w:r w:rsidRPr="002E015F">
          <w:rPr>
            <w:color w:val="0000FF"/>
            <w:sz w:val="20"/>
            <w:szCs w:val="20"/>
            <w:u w:val="single" w:color="0000FF"/>
          </w:rPr>
          <w:t>eran.segal@weizmann.ac.il</w:t>
        </w:r>
      </w:hyperlink>
    </w:p>
    <w:p w14:paraId="574E5BE6" w14:textId="77777777" w:rsidR="002D4575" w:rsidRPr="002E015F" w:rsidRDefault="002D4575" w:rsidP="002E015F">
      <w:pPr>
        <w:pStyle w:val="BodyText"/>
        <w:spacing w:line="276" w:lineRule="auto"/>
        <w:rPr>
          <w:rFonts w:asciiTheme="minorBidi" w:hAnsiTheme="minorBidi" w:cstheme="minorBidi"/>
          <w:b/>
          <w:lang w:val="en"/>
        </w:rPr>
      </w:pPr>
    </w:p>
    <w:p w14:paraId="74286FAD" w14:textId="77777777" w:rsidR="002D4575" w:rsidRPr="002E015F" w:rsidRDefault="002D4575" w:rsidP="002E015F">
      <w:pPr>
        <w:pStyle w:val="BodyText"/>
        <w:spacing w:line="276" w:lineRule="auto"/>
        <w:rPr>
          <w:rFonts w:asciiTheme="minorBidi" w:hAnsiTheme="minorBidi" w:cstheme="minorBidi"/>
          <w:b/>
        </w:rPr>
      </w:pPr>
    </w:p>
    <w:p w14:paraId="30D0219E" w14:textId="77777777" w:rsidR="008371C7" w:rsidRPr="002E015F" w:rsidRDefault="008371C7" w:rsidP="002E015F">
      <w:pPr>
        <w:rPr>
          <w:b/>
          <w:color w:val="222222"/>
          <w:sz w:val="20"/>
          <w:szCs w:val="20"/>
          <w:highlight w:val="white"/>
        </w:rPr>
      </w:pPr>
    </w:p>
    <w:p w14:paraId="7FD6ACCB" w14:textId="77777777" w:rsidR="002D4575" w:rsidRPr="002E015F" w:rsidRDefault="00E75D2B" w:rsidP="002E015F">
      <w:pPr>
        <w:widowControl w:val="0"/>
        <w:jc w:val="both"/>
        <w:rPr>
          <w:b/>
          <w:color w:val="222222"/>
          <w:sz w:val="20"/>
          <w:szCs w:val="20"/>
          <w:highlight w:val="white"/>
        </w:rPr>
      </w:pPr>
      <w:r w:rsidRPr="002E015F">
        <w:rPr>
          <w:b/>
          <w:sz w:val="20"/>
          <w:szCs w:val="20"/>
        </w:rPr>
        <w:t xml:space="preserve"> </w:t>
      </w:r>
    </w:p>
    <w:p w14:paraId="36480D95" w14:textId="6EF4325F" w:rsidR="00B7318B" w:rsidRPr="00931477" w:rsidRDefault="002D4575" w:rsidP="00931477">
      <w:pPr>
        <w:ind w:left="20"/>
        <w:rPr>
          <w:rFonts w:asciiTheme="majorBidi" w:hAnsiTheme="majorBidi" w:cstheme="majorBidi"/>
          <w:b/>
          <w:sz w:val="20"/>
          <w:szCs w:val="20"/>
        </w:rPr>
      </w:pPr>
      <w:r w:rsidRPr="002E015F">
        <w:rPr>
          <w:b/>
          <w:color w:val="222222"/>
          <w:sz w:val="20"/>
          <w:szCs w:val="20"/>
          <w:highlight w:val="white"/>
        </w:rPr>
        <w:br w:type="column"/>
      </w:r>
      <w:r w:rsidR="00B7318B" w:rsidRPr="00931477">
        <w:rPr>
          <w:rFonts w:asciiTheme="majorBidi" w:hAnsiTheme="majorBidi" w:cstheme="majorBidi"/>
          <w:b/>
          <w:sz w:val="20"/>
          <w:szCs w:val="20"/>
        </w:rPr>
        <w:lastRenderedPageBreak/>
        <w:t>Table of</w:t>
      </w:r>
      <w:r w:rsidR="00B7318B" w:rsidRPr="00931477">
        <w:rPr>
          <w:rFonts w:asciiTheme="majorBidi" w:hAnsiTheme="majorBidi" w:cstheme="majorBidi"/>
          <w:b/>
          <w:spacing w:val="-1"/>
          <w:sz w:val="20"/>
          <w:szCs w:val="20"/>
        </w:rPr>
        <w:t xml:space="preserve"> </w:t>
      </w:r>
      <w:r w:rsidR="00B7318B" w:rsidRPr="00931477">
        <w:rPr>
          <w:rFonts w:asciiTheme="majorBidi" w:hAnsiTheme="majorBidi" w:cstheme="majorBidi"/>
          <w:b/>
          <w:sz w:val="20"/>
          <w:szCs w:val="20"/>
        </w:rPr>
        <w:t>content</w:t>
      </w:r>
    </w:p>
    <w:p w14:paraId="293D49A5" w14:textId="05390757" w:rsidR="00B7318B" w:rsidRPr="00931477" w:rsidRDefault="00B7318B" w:rsidP="00931477">
      <w:pPr>
        <w:ind w:left="20"/>
        <w:rPr>
          <w:rFonts w:asciiTheme="majorBidi" w:hAnsiTheme="majorBidi" w:cstheme="majorBidi"/>
          <w:b/>
          <w:sz w:val="20"/>
          <w:szCs w:val="20"/>
        </w:rPr>
      </w:pPr>
    </w:p>
    <w:p w14:paraId="405B382D" w14:textId="6EFDBBFB" w:rsidR="00EB1074" w:rsidRDefault="00EB1074" w:rsidP="00EB1074">
      <w:pPr>
        <w:rPr>
          <w:rFonts w:asciiTheme="majorBidi" w:hAnsiTheme="majorBidi" w:cstheme="majorBidi"/>
          <w:b/>
          <w:color w:val="222222"/>
          <w:sz w:val="20"/>
          <w:szCs w:val="20"/>
        </w:rPr>
      </w:pPr>
      <w:r>
        <w:rPr>
          <w:rFonts w:asciiTheme="majorBidi" w:hAnsiTheme="majorBidi" w:cstheme="majorBidi"/>
          <w:b/>
          <w:color w:val="222222"/>
          <w:sz w:val="20"/>
          <w:szCs w:val="20"/>
        </w:rPr>
        <w:t>Supplemental Methods</w:t>
      </w:r>
    </w:p>
    <w:p w14:paraId="17217516" w14:textId="77777777" w:rsidR="00EB1074" w:rsidRDefault="00EB1074" w:rsidP="00EB1074">
      <w:pPr>
        <w:rPr>
          <w:rFonts w:asciiTheme="majorBidi" w:hAnsiTheme="majorBidi" w:cstheme="majorBidi"/>
          <w:b/>
          <w:color w:val="222222"/>
          <w:sz w:val="20"/>
          <w:szCs w:val="20"/>
        </w:rPr>
      </w:pPr>
    </w:p>
    <w:p w14:paraId="3F7B7335" w14:textId="23813FA3" w:rsidR="00B468D4" w:rsidRDefault="00010F3E" w:rsidP="002B5DD3">
      <w:pPr>
        <w:tabs>
          <w:tab w:val="right" w:leader="dot" w:pos="8832"/>
        </w:tabs>
        <w:spacing w:after="240"/>
        <w:ind w:left="100"/>
        <w:rPr>
          <w:rFonts w:asciiTheme="majorBidi" w:hAnsiTheme="majorBidi" w:cstheme="majorBidi"/>
          <w:bCs/>
          <w:sz w:val="20"/>
          <w:szCs w:val="20"/>
        </w:rPr>
      </w:pPr>
      <w:r w:rsidRPr="00002FC1">
        <w:rPr>
          <w:rFonts w:asciiTheme="majorBidi" w:hAnsiTheme="majorBidi" w:cstheme="majorBidi"/>
          <w:bCs/>
          <w:sz w:val="20"/>
          <w:szCs w:val="20"/>
        </w:rPr>
        <w:t>Complete list for study eligibility</w:t>
      </w:r>
      <w:r w:rsidRPr="00002FC1">
        <w:rPr>
          <w:rFonts w:asciiTheme="majorBidi" w:hAnsiTheme="majorBidi" w:cstheme="majorBidi"/>
          <w:bCs/>
          <w:sz w:val="20"/>
          <w:szCs w:val="20"/>
        </w:rPr>
        <w:tab/>
      </w:r>
      <w:r w:rsidR="002B5DD3">
        <w:rPr>
          <w:rFonts w:asciiTheme="majorBidi" w:hAnsiTheme="majorBidi" w:cstheme="majorBidi"/>
          <w:bCs/>
          <w:sz w:val="20"/>
          <w:szCs w:val="20"/>
        </w:rPr>
        <w:t>3</w:t>
      </w:r>
    </w:p>
    <w:p w14:paraId="4567EDC2" w14:textId="34FF1484" w:rsidR="00EB1074" w:rsidRDefault="00EB1074" w:rsidP="002B5DD3">
      <w:pPr>
        <w:tabs>
          <w:tab w:val="right" w:leader="dot" w:pos="8832"/>
        </w:tabs>
        <w:spacing w:after="240"/>
        <w:ind w:left="100"/>
        <w:rPr>
          <w:rFonts w:asciiTheme="majorBidi" w:hAnsiTheme="majorBidi" w:cstheme="majorBidi"/>
          <w:bCs/>
          <w:sz w:val="20"/>
          <w:szCs w:val="20"/>
        </w:rPr>
      </w:pPr>
      <w:r w:rsidRPr="00002FC1">
        <w:rPr>
          <w:rFonts w:asciiTheme="majorBidi" w:hAnsiTheme="majorBidi" w:cstheme="majorBidi"/>
          <w:bCs/>
          <w:sz w:val="20"/>
          <w:szCs w:val="20"/>
        </w:rPr>
        <w:t>Menus construction</w:t>
      </w:r>
      <w:r w:rsidRPr="00002FC1">
        <w:rPr>
          <w:rFonts w:asciiTheme="majorBidi" w:hAnsiTheme="majorBidi" w:cstheme="majorBidi"/>
          <w:bCs/>
          <w:sz w:val="20"/>
          <w:szCs w:val="20"/>
        </w:rPr>
        <w:tab/>
      </w:r>
      <w:r w:rsidR="002B5DD3">
        <w:rPr>
          <w:rFonts w:asciiTheme="majorBidi" w:hAnsiTheme="majorBidi" w:cstheme="majorBidi"/>
          <w:bCs/>
          <w:sz w:val="20"/>
          <w:szCs w:val="20"/>
        </w:rPr>
        <w:t>3</w:t>
      </w:r>
    </w:p>
    <w:p w14:paraId="553A5996" w14:textId="31A84E7A" w:rsidR="00310FAE" w:rsidRPr="00002FC1" w:rsidRDefault="0048224B" w:rsidP="00A75DCC">
      <w:pPr>
        <w:tabs>
          <w:tab w:val="right" w:leader="dot" w:pos="8832"/>
        </w:tabs>
        <w:spacing w:after="240"/>
        <w:ind w:left="100"/>
        <w:rPr>
          <w:rFonts w:asciiTheme="majorBidi" w:hAnsiTheme="majorBidi" w:cstheme="majorBidi"/>
          <w:bCs/>
          <w:sz w:val="20"/>
          <w:szCs w:val="20"/>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A8304A">
        <w:rPr>
          <w:rFonts w:asciiTheme="majorBidi" w:hAnsiTheme="majorBidi" w:cstheme="majorBidi"/>
          <w:b/>
          <w:sz w:val="20"/>
          <w:szCs w:val="20"/>
        </w:rPr>
        <w:t xml:space="preserve"> </w:t>
      </w:r>
      <w:r w:rsidR="00310FAE" w:rsidRPr="00A8304A">
        <w:rPr>
          <w:rFonts w:asciiTheme="majorBidi" w:hAnsiTheme="majorBidi" w:cstheme="majorBidi"/>
          <w:b/>
          <w:sz w:val="20"/>
          <w:szCs w:val="20"/>
        </w:rPr>
        <w:t xml:space="preserve">Figure </w:t>
      </w:r>
      <w:r w:rsidR="00593FA0" w:rsidRPr="00A8304A">
        <w:rPr>
          <w:rFonts w:asciiTheme="majorBidi" w:hAnsiTheme="majorBidi" w:cstheme="majorBidi"/>
          <w:b/>
          <w:sz w:val="20"/>
          <w:szCs w:val="20"/>
        </w:rPr>
        <w:t>1</w:t>
      </w:r>
      <w:r w:rsidR="00593FA0" w:rsidRPr="00002FC1">
        <w:rPr>
          <w:rFonts w:asciiTheme="majorBidi" w:hAnsiTheme="majorBidi" w:cstheme="majorBidi"/>
          <w:bCs/>
          <w:sz w:val="20"/>
          <w:szCs w:val="20"/>
        </w:rPr>
        <w:t>.</w:t>
      </w:r>
      <w:r w:rsidR="00593FA0">
        <w:rPr>
          <w:rFonts w:asciiTheme="majorBidi" w:hAnsiTheme="majorBidi" w:cstheme="majorBidi"/>
          <w:bCs/>
          <w:sz w:val="20"/>
          <w:szCs w:val="20"/>
        </w:rPr>
        <w:t xml:space="preserve"> Menus</w:t>
      </w:r>
      <w:r w:rsidR="002E2553" w:rsidRPr="00002FC1">
        <w:rPr>
          <w:rFonts w:asciiTheme="majorBidi" w:hAnsiTheme="majorBidi" w:cstheme="majorBidi"/>
          <w:bCs/>
          <w:sz w:val="20"/>
          <w:szCs w:val="20"/>
        </w:rPr>
        <w:t xml:space="preserve"> construction</w:t>
      </w:r>
      <w:r w:rsidR="002E2553" w:rsidRPr="00002FC1">
        <w:rPr>
          <w:rFonts w:asciiTheme="majorBidi" w:hAnsiTheme="majorBidi" w:cstheme="majorBidi"/>
          <w:bCs/>
          <w:spacing w:val="-2"/>
          <w:sz w:val="20"/>
          <w:szCs w:val="20"/>
        </w:rPr>
        <w:t xml:space="preserve"> </w:t>
      </w:r>
      <w:r w:rsidR="002E2553" w:rsidRPr="00002FC1">
        <w:rPr>
          <w:rFonts w:asciiTheme="majorBidi" w:hAnsiTheme="majorBidi" w:cstheme="majorBidi"/>
          <w:bCs/>
          <w:sz w:val="20"/>
          <w:szCs w:val="20"/>
        </w:rPr>
        <w:t>and</w:t>
      </w:r>
      <w:r w:rsidR="002E2553" w:rsidRPr="00002FC1">
        <w:rPr>
          <w:rFonts w:asciiTheme="majorBidi" w:hAnsiTheme="majorBidi" w:cstheme="majorBidi"/>
          <w:bCs/>
          <w:spacing w:val="-2"/>
          <w:sz w:val="20"/>
          <w:szCs w:val="20"/>
        </w:rPr>
        <w:t xml:space="preserve"> </w:t>
      </w:r>
      <w:r w:rsidR="002E2553" w:rsidRPr="00002FC1">
        <w:rPr>
          <w:rFonts w:asciiTheme="majorBidi" w:hAnsiTheme="majorBidi" w:cstheme="majorBidi"/>
          <w:bCs/>
          <w:sz w:val="20"/>
          <w:szCs w:val="20"/>
        </w:rPr>
        <w:t>scoring</w:t>
      </w:r>
      <w:r w:rsidR="00310FAE" w:rsidRPr="00002FC1">
        <w:rPr>
          <w:rFonts w:asciiTheme="majorBidi" w:hAnsiTheme="majorBidi" w:cstheme="majorBidi"/>
          <w:bCs/>
          <w:sz w:val="20"/>
          <w:szCs w:val="20"/>
        </w:rPr>
        <w:tab/>
      </w:r>
      <w:r w:rsidR="00A75DCC">
        <w:rPr>
          <w:rFonts w:asciiTheme="majorBidi" w:hAnsiTheme="majorBidi" w:cstheme="majorBidi"/>
          <w:bCs/>
          <w:sz w:val="20"/>
          <w:szCs w:val="20"/>
        </w:rPr>
        <w:t>5</w:t>
      </w:r>
    </w:p>
    <w:p w14:paraId="09507C7E" w14:textId="3F5129A1" w:rsidR="00F44F9D" w:rsidRDefault="0048224B" w:rsidP="00A75DCC">
      <w:pPr>
        <w:tabs>
          <w:tab w:val="right" w:leader="dot" w:pos="8832"/>
        </w:tabs>
        <w:spacing w:after="240"/>
        <w:ind w:left="100"/>
        <w:rPr>
          <w:rFonts w:asciiTheme="majorBidi" w:hAnsiTheme="majorBidi" w:cstheme="majorBidi"/>
          <w:bCs/>
          <w:sz w:val="20"/>
          <w:szCs w:val="20"/>
          <w:rtl/>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A8304A">
        <w:rPr>
          <w:rFonts w:asciiTheme="majorBidi" w:hAnsiTheme="majorBidi" w:cstheme="majorBidi"/>
          <w:b/>
          <w:sz w:val="20"/>
          <w:szCs w:val="20"/>
        </w:rPr>
        <w:t xml:space="preserve"> </w:t>
      </w:r>
      <w:r w:rsidR="00F44F9D" w:rsidRPr="00A8304A">
        <w:rPr>
          <w:rFonts w:asciiTheme="majorBidi" w:hAnsiTheme="majorBidi" w:cstheme="majorBidi"/>
          <w:b/>
          <w:sz w:val="20"/>
          <w:szCs w:val="20"/>
        </w:rPr>
        <w:t>Figure</w:t>
      </w:r>
      <w:r w:rsidR="00A8304A" w:rsidRPr="00A8304A">
        <w:rPr>
          <w:rFonts w:asciiTheme="majorBidi" w:hAnsiTheme="majorBidi" w:cstheme="majorBidi"/>
          <w:b/>
          <w:sz w:val="20"/>
          <w:szCs w:val="20"/>
        </w:rPr>
        <w:t xml:space="preserve"> </w:t>
      </w:r>
      <w:r>
        <w:rPr>
          <w:rFonts w:asciiTheme="majorBidi" w:hAnsiTheme="majorBidi" w:cstheme="majorBidi"/>
          <w:b/>
          <w:sz w:val="20"/>
          <w:szCs w:val="20"/>
        </w:rPr>
        <w:t>2</w:t>
      </w:r>
      <w:r w:rsidR="00A8304A">
        <w:rPr>
          <w:rFonts w:asciiTheme="majorBidi" w:hAnsiTheme="majorBidi" w:cstheme="majorBidi"/>
          <w:bCs/>
          <w:sz w:val="20"/>
          <w:szCs w:val="20"/>
        </w:rPr>
        <w:t xml:space="preserve">. </w:t>
      </w:r>
      <w:r w:rsidR="00002FC1" w:rsidRPr="00002FC1">
        <w:rPr>
          <w:rFonts w:asciiTheme="majorBidi" w:hAnsiTheme="majorBidi" w:cstheme="majorBidi"/>
          <w:bCs/>
          <w:color w:val="222222"/>
          <w:sz w:val="20"/>
          <w:szCs w:val="20"/>
          <w:highlight w:val="white"/>
        </w:rPr>
        <w:t>PPT diet improves glucose excursions in newly diagnosed T2DM subjects.</w:t>
      </w:r>
      <w:r w:rsidR="00DE7E3E" w:rsidRPr="00002FC1">
        <w:rPr>
          <w:rFonts w:asciiTheme="majorBidi" w:hAnsiTheme="majorBidi" w:cstheme="majorBidi"/>
          <w:bCs/>
          <w:sz w:val="20"/>
          <w:szCs w:val="20"/>
        </w:rPr>
        <w:tab/>
      </w:r>
      <w:r w:rsidR="00A75DCC">
        <w:rPr>
          <w:rFonts w:asciiTheme="majorBidi" w:hAnsiTheme="majorBidi" w:cstheme="majorBidi"/>
          <w:bCs/>
          <w:sz w:val="20"/>
          <w:szCs w:val="20"/>
        </w:rPr>
        <w:t>6</w:t>
      </w:r>
    </w:p>
    <w:p w14:paraId="21F0421B" w14:textId="6B9208E0" w:rsidR="002E2553" w:rsidRDefault="0048224B" w:rsidP="00A75DCC">
      <w:pPr>
        <w:tabs>
          <w:tab w:val="right" w:leader="dot" w:pos="8832"/>
        </w:tabs>
        <w:spacing w:after="240"/>
        <w:ind w:left="100"/>
        <w:rPr>
          <w:rFonts w:asciiTheme="majorBidi" w:hAnsiTheme="majorBidi" w:cstheme="majorBidi"/>
          <w:bCs/>
          <w:sz w:val="20"/>
          <w:szCs w:val="20"/>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A8304A">
        <w:rPr>
          <w:rFonts w:asciiTheme="majorBidi" w:hAnsiTheme="majorBidi" w:cstheme="majorBidi"/>
          <w:b/>
          <w:sz w:val="20"/>
          <w:szCs w:val="20"/>
        </w:rPr>
        <w:t xml:space="preserve"> </w:t>
      </w:r>
      <w:r w:rsidR="002E2553" w:rsidRPr="00A8304A">
        <w:rPr>
          <w:rFonts w:asciiTheme="majorBidi" w:hAnsiTheme="majorBidi" w:cstheme="majorBidi"/>
          <w:b/>
          <w:sz w:val="20"/>
          <w:szCs w:val="20"/>
        </w:rPr>
        <w:t xml:space="preserve">Figure </w:t>
      </w:r>
      <w:r>
        <w:rPr>
          <w:rFonts w:asciiTheme="majorBidi" w:hAnsiTheme="majorBidi" w:cstheme="majorBidi"/>
          <w:b/>
          <w:sz w:val="20"/>
          <w:szCs w:val="20"/>
        </w:rPr>
        <w:t>3</w:t>
      </w:r>
      <w:r w:rsidR="002E2553">
        <w:rPr>
          <w:rFonts w:asciiTheme="majorBidi" w:hAnsiTheme="majorBidi" w:cstheme="majorBidi"/>
          <w:bCs/>
          <w:sz w:val="20"/>
          <w:szCs w:val="20"/>
        </w:rPr>
        <w:t>. Dominant foods</w:t>
      </w:r>
      <w:r w:rsidR="002E2553" w:rsidRPr="00002FC1">
        <w:rPr>
          <w:rFonts w:asciiTheme="majorBidi" w:hAnsiTheme="majorBidi" w:cstheme="majorBidi"/>
          <w:bCs/>
          <w:sz w:val="20"/>
          <w:szCs w:val="20"/>
        </w:rPr>
        <w:tab/>
      </w:r>
      <w:r w:rsidR="00A75DCC">
        <w:rPr>
          <w:rFonts w:asciiTheme="majorBidi" w:hAnsiTheme="majorBidi" w:cstheme="majorBidi"/>
          <w:bCs/>
          <w:sz w:val="20"/>
          <w:szCs w:val="20"/>
        </w:rPr>
        <w:t>7</w:t>
      </w:r>
    </w:p>
    <w:p w14:paraId="72963EAE" w14:textId="433848D2" w:rsidR="00F44F9D" w:rsidRPr="00931477" w:rsidRDefault="0048224B" w:rsidP="00A75DCC">
      <w:pPr>
        <w:tabs>
          <w:tab w:val="right" w:leader="dot" w:pos="8808"/>
        </w:tabs>
        <w:spacing w:after="240"/>
        <w:ind w:left="100"/>
        <w:rPr>
          <w:rFonts w:asciiTheme="majorBidi" w:hAnsiTheme="majorBidi" w:cstheme="majorBidi"/>
          <w:sz w:val="20"/>
          <w:szCs w:val="20"/>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A8304A">
        <w:rPr>
          <w:rFonts w:asciiTheme="majorBidi" w:hAnsiTheme="majorBidi" w:cstheme="majorBidi"/>
          <w:b/>
          <w:sz w:val="20"/>
          <w:szCs w:val="20"/>
        </w:rPr>
        <w:t xml:space="preserve"> </w:t>
      </w:r>
      <w:r w:rsidR="00F44F9D" w:rsidRPr="00A8304A">
        <w:rPr>
          <w:rFonts w:asciiTheme="majorBidi" w:hAnsiTheme="majorBidi" w:cstheme="majorBidi"/>
          <w:b/>
          <w:sz w:val="20"/>
          <w:szCs w:val="20"/>
        </w:rPr>
        <w:t xml:space="preserve">Figure </w:t>
      </w:r>
      <w:r w:rsidRPr="0048224B">
        <w:rPr>
          <w:rFonts w:asciiTheme="majorBidi" w:hAnsiTheme="majorBidi" w:cstheme="majorBidi"/>
          <w:b/>
          <w:sz w:val="20"/>
          <w:szCs w:val="20"/>
        </w:rPr>
        <w:t>4</w:t>
      </w:r>
      <w:r w:rsidR="00F44F9D" w:rsidRPr="00002FC1">
        <w:rPr>
          <w:rFonts w:asciiTheme="majorBidi" w:hAnsiTheme="majorBidi" w:cstheme="majorBidi"/>
          <w:bCs/>
          <w:sz w:val="20"/>
          <w:szCs w:val="20"/>
        </w:rPr>
        <w:t>. Monitoring Diet Adherence</w:t>
      </w:r>
      <w:r w:rsidR="00F44F9D" w:rsidRPr="00931477">
        <w:rPr>
          <w:rFonts w:asciiTheme="majorBidi" w:hAnsiTheme="majorBidi" w:cstheme="majorBidi"/>
          <w:sz w:val="20"/>
          <w:szCs w:val="20"/>
        </w:rPr>
        <w:tab/>
      </w:r>
      <w:r w:rsidR="00A75DCC">
        <w:rPr>
          <w:rFonts w:asciiTheme="majorBidi" w:hAnsiTheme="majorBidi" w:cstheme="majorBidi"/>
          <w:sz w:val="20"/>
          <w:szCs w:val="20"/>
        </w:rPr>
        <w:t>8</w:t>
      </w:r>
    </w:p>
    <w:p w14:paraId="64CAD9B6" w14:textId="11543C7D" w:rsidR="00A8304A" w:rsidRPr="00931477" w:rsidRDefault="0048224B" w:rsidP="00A75DCC">
      <w:pPr>
        <w:tabs>
          <w:tab w:val="right" w:leader="dot" w:pos="8808"/>
        </w:tabs>
        <w:spacing w:after="240"/>
        <w:ind w:left="100"/>
        <w:rPr>
          <w:rFonts w:asciiTheme="majorBidi" w:hAnsiTheme="majorBidi" w:cstheme="majorBidi"/>
          <w:sz w:val="20"/>
          <w:szCs w:val="20"/>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931477">
        <w:rPr>
          <w:rFonts w:asciiTheme="majorBidi" w:hAnsiTheme="majorBidi" w:cstheme="majorBidi"/>
          <w:b/>
          <w:sz w:val="20"/>
          <w:szCs w:val="20"/>
        </w:rPr>
        <w:t xml:space="preserve"> </w:t>
      </w:r>
      <w:r w:rsidR="003D2F6F" w:rsidRPr="00931477">
        <w:rPr>
          <w:rFonts w:asciiTheme="majorBidi" w:hAnsiTheme="majorBidi" w:cstheme="majorBidi"/>
          <w:b/>
          <w:sz w:val="20"/>
          <w:szCs w:val="20"/>
        </w:rPr>
        <w:t>Table 1</w:t>
      </w:r>
      <w:r w:rsidR="003D2F6F" w:rsidRPr="00931477">
        <w:rPr>
          <w:rFonts w:asciiTheme="majorBidi" w:hAnsiTheme="majorBidi" w:cstheme="majorBidi"/>
          <w:sz w:val="20"/>
          <w:szCs w:val="20"/>
        </w:rPr>
        <w:t xml:space="preserve">. </w:t>
      </w:r>
      <w:r w:rsidR="007C4280">
        <w:rPr>
          <w:rFonts w:asciiTheme="majorBidi" w:hAnsiTheme="majorBidi" w:cstheme="majorBidi"/>
          <w:sz w:val="20"/>
          <w:szCs w:val="20"/>
        </w:rPr>
        <w:t>C</w:t>
      </w:r>
      <w:r w:rsidR="003D2F6F" w:rsidRPr="007C4280">
        <w:rPr>
          <w:rFonts w:asciiTheme="majorBidi" w:hAnsiTheme="majorBidi" w:cstheme="majorBidi"/>
          <w:sz w:val="20"/>
          <w:szCs w:val="20"/>
        </w:rPr>
        <w:t>haracteristics of participants who did not proceed to the 6-month intervention</w:t>
      </w:r>
      <w:r w:rsidR="003D2F6F" w:rsidRPr="00931477">
        <w:rPr>
          <w:rFonts w:asciiTheme="majorBidi" w:hAnsiTheme="majorBidi" w:cstheme="majorBidi"/>
          <w:sz w:val="20"/>
          <w:szCs w:val="20"/>
        </w:rPr>
        <w:t xml:space="preserve"> </w:t>
      </w:r>
      <w:r w:rsidR="00002FC1" w:rsidRPr="00931477">
        <w:rPr>
          <w:rFonts w:asciiTheme="majorBidi" w:hAnsiTheme="majorBidi" w:cstheme="majorBidi"/>
          <w:sz w:val="20"/>
          <w:szCs w:val="20"/>
        </w:rPr>
        <w:tab/>
      </w:r>
      <w:r w:rsidR="00A75DCC">
        <w:rPr>
          <w:rFonts w:asciiTheme="majorBidi" w:hAnsiTheme="majorBidi" w:cstheme="majorBidi"/>
          <w:sz w:val="20"/>
          <w:szCs w:val="20"/>
        </w:rPr>
        <w:t>9</w:t>
      </w:r>
    </w:p>
    <w:p w14:paraId="0F11E0D7" w14:textId="71286ADF" w:rsidR="00B7318B" w:rsidRDefault="0048224B">
      <w:pPr>
        <w:tabs>
          <w:tab w:val="right" w:leader="dot" w:pos="8827"/>
        </w:tabs>
        <w:spacing w:before="209"/>
        <w:ind w:left="100"/>
        <w:rPr>
          <w:rFonts w:asciiTheme="majorBidi" w:hAnsiTheme="majorBidi" w:cstheme="majorBidi"/>
          <w:sz w:val="20"/>
          <w:szCs w:val="20"/>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931477">
        <w:rPr>
          <w:rFonts w:asciiTheme="majorBidi" w:hAnsiTheme="majorBidi" w:cstheme="majorBidi"/>
          <w:b/>
          <w:sz w:val="20"/>
          <w:szCs w:val="20"/>
        </w:rPr>
        <w:t xml:space="preserve"> </w:t>
      </w:r>
      <w:r w:rsidR="00CF1B53" w:rsidRPr="00931477">
        <w:rPr>
          <w:rFonts w:asciiTheme="majorBidi" w:hAnsiTheme="majorBidi" w:cstheme="majorBidi"/>
          <w:b/>
          <w:sz w:val="20"/>
          <w:szCs w:val="20"/>
        </w:rPr>
        <w:t xml:space="preserve">Table </w:t>
      </w:r>
      <w:r w:rsidR="00D25125">
        <w:rPr>
          <w:rFonts w:asciiTheme="majorBidi" w:hAnsiTheme="majorBidi" w:cstheme="majorBidi"/>
          <w:b/>
          <w:sz w:val="20"/>
          <w:szCs w:val="20"/>
        </w:rPr>
        <w:t>2</w:t>
      </w:r>
      <w:r w:rsidR="00B7318B" w:rsidRPr="006708F9">
        <w:rPr>
          <w:rFonts w:asciiTheme="majorBidi" w:hAnsiTheme="majorBidi" w:cstheme="majorBidi"/>
          <w:sz w:val="20"/>
          <w:szCs w:val="20"/>
        </w:rPr>
        <w:t xml:space="preserve">. </w:t>
      </w:r>
      <w:r w:rsidR="00D21E71" w:rsidRPr="00E6539E">
        <w:rPr>
          <w:rFonts w:asciiTheme="majorBidi" w:hAnsiTheme="majorBidi" w:cstheme="majorBidi"/>
          <w:sz w:val="20"/>
          <w:szCs w:val="20"/>
        </w:rPr>
        <w:t>Sensitivity analysis for the crossover outcomes</w:t>
      </w:r>
      <w:r w:rsidR="00B7318B" w:rsidRPr="00931477">
        <w:rPr>
          <w:rFonts w:asciiTheme="majorBidi" w:hAnsiTheme="majorBidi" w:cstheme="majorBidi"/>
          <w:sz w:val="20"/>
          <w:szCs w:val="20"/>
        </w:rPr>
        <w:tab/>
      </w:r>
      <w:r w:rsidR="00A75DCC">
        <w:rPr>
          <w:rFonts w:asciiTheme="majorBidi" w:hAnsiTheme="majorBidi" w:cstheme="majorBidi"/>
          <w:sz w:val="20"/>
          <w:szCs w:val="20"/>
        </w:rPr>
        <w:t>10</w:t>
      </w:r>
    </w:p>
    <w:p w14:paraId="1853A897" w14:textId="6A260307" w:rsidR="00D21E71" w:rsidRDefault="00D21E71" w:rsidP="00B24AD8">
      <w:pPr>
        <w:tabs>
          <w:tab w:val="right" w:leader="dot" w:pos="8827"/>
        </w:tabs>
        <w:spacing w:before="209"/>
        <w:ind w:left="100"/>
        <w:rPr>
          <w:rFonts w:asciiTheme="majorBidi" w:hAnsiTheme="majorBidi" w:cstheme="majorBidi"/>
          <w:sz w:val="20"/>
          <w:szCs w:val="20"/>
        </w:rPr>
      </w:pPr>
      <w:r>
        <w:rPr>
          <w:rFonts w:asciiTheme="majorBidi" w:hAnsiTheme="majorBidi" w:cstheme="majorBidi"/>
          <w:b/>
          <w:color w:val="222222"/>
          <w:sz w:val="20"/>
          <w:szCs w:val="20"/>
          <w:highlight w:val="white"/>
        </w:rPr>
        <w:t>S</w:t>
      </w:r>
      <w:r w:rsidRPr="00136A58">
        <w:rPr>
          <w:rFonts w:asciiTheme="majorBidi" w:hAnsiTheme="majorBidi" w:cstheme="majorBidi"/>
          <w:b/>
          <w:color w:val="222222"/>
          <w:sz w:val="20"/>
          <w:szCs w:val="20"/>
          <w:highlight w:val="white"/>
        </w:rPr>
        <w:t>upplementary</w:t>
      </w:r>
      <w:r w:rsidRPr="00931477">
        <w:rPr>
          <w:rFonts w:asciiTheme="majorBidi" w:hAnsiTheme="majorBidi" w:cstheme="majorBidi"/>
          <w:b/>
          <w:sz w:val="20"/>
          <w:szCs w:val="20"/>
        </w:rPr>
        <w:t xml:space="preserve"> Table </w:t>
      </w:r>
      <w:r w:rsidR="00B24AD8">
        <w:rPr>
          <w:rFonts w:asciiTheme="majorBidi" w:hAnsiTheme="majorBidi" w:cstheme="majorBidi"/>
          <w:b/>
          <w:sz w:val="20"/>
          <w:szCs w:val="20"/>
        </w:rPr>
        <w:t>3</w:t>
      </w:r>
      <w:r w:rsidRPr="00931477">
        <w:rPr>
          <w:rFonts w:asciiTheme="majorBidi" w:hAnsiTheme="majorBidi" w:cstheme="majorBidi"/>
          <w:sz w:val="20"/>
          <w:szCs w:val="20"/>
        </w:rPr>
        <w:t>. Dietary</w:t>
      </w:r>
      <w:r w:rsidRPr="00931477">
        <w:rPr>
          <w:rFonts w:asciiTheme="majorBidi" w:hAnsiTheme="majorBidi" w:cstheme="majorBidi"/>
          <w:spacing w:val="-1"/>
          <w:sz w:val="20"/>
          <w:szCs w:val="20"/>
        </w:rPr>
        <w:t xml:space="preserve"> </w:t>
      </w:r>
      <w:r w:rsidRPr="00931477">
        <w:rPr>
          <w:rFonts w:asciiTheme="majorBidi" w:hAnsiTheme="majorBidi" w:cstheme="majorBidi"/>
          <w:sz w:val="20"/>
          <w:szCs w:val="20"/>
        </w:rPr>
        <w:t>intake</w:t>
      </w:r>
      <w:r w:rsidRPr="00931477">
        <w:rPr>
          <w:rFonts w:asciiTheme="majorBidi" w:hAnsiTheme="majorBidi" w:cstheme="majorBidi"/>
          <w:spacing w:val="-2"/>
          <w:sz w:val="20"/>
          <w:szCs w:val="20"/>
        </w:rPr>
        <w:t xml:space="preserve"> </w:t>
      </w:r>
      <w:r w:rsidRPr="00931477">
        <w:rPr>
          <w:rFonts w:asciiTheme="majorBidi" w:hAnsiTheme="majorBidi" w:cstheme="majorBidi"/>
          <w:sz w:val="20"/>
          <w:szCs w:val="20"/>
        </w:rPr>
        <w:t>during crossover</w:t>
      </w:r>
      <w:r w:rsidRPr="00931477">
        <w:rPr>
          <w:rFonts w:asciiTheme="majorBidi" w:hAnsiTheme="majorBidi" w:cstheme="majorBidi"/>
          <w:spacing w:val="-1"/>
          <w:sz w:val="20"/>
          <w:szCs w:val="20"/>
        </w:rPr>
        <w:t xml:space="preserve"> </w:t>
      </w:r>
      <w:r w:rsidRPr="00931477">
        <w:rPr>
          <w:rFonts w:asciiTheme="majorBidi" w:hAnsiTheme="majorBidi" w:cstheme="majorBidi"/>
          <w:sz w:val="20"/>
          <w:szCs w:val="20"/>
        </w:rPr>
        <w:t>intervention</w:t>
      </w:r>
      <w:r w:rsidRPr="00931477">
        <w:rPr>
          <w:rFonts w:asciiTheme="majorBidi" w:hAnsiTheme="majorBidi" w:cstheme="majorBidi"/>
          <w:sz w:val="20"/>
          <w:szCs w:val="20"/>
        </w:rPr>
        <w:tab/>
      </w:r>
      <w:r>
        <w:rPr>
          <w:rFonts w:asciiTheme="majorBidi" w:hAnsiTheme="majorBidi" w:cstheme="majorBidi"/>
          <w:sz w:val="20"/>
          <w:szCs w:val="20"/>
        </w:rPr>
        <w:t>11</w:t>
      </w:r>
    </w:p>
    <w:p w14:paraId="49AEEE41" w14:textId="77777777" w:rsidR="00B7318B" w:rsidRPr="00931477" w:rsidRDefault="00B7318B" w:rsidP="002E015F">
      <w:pPr>
        <w:widowControl w:val="0"/>
        <w:jc w:val="both"/>
        <w:rPr>
          <w:rFonts w:asciiTheme="majorBidi" w:hAnsiTheme="majorBidi" w:cstheme="majorBidi"/>
          <w:b/>
          <w:color w:val="222222"/>
          <w:sz w:val="20"/>
          <w:szCs w:val="20"/>
          <w:highlight w:val="white"/>
        </w:rPr>
      </w:pPr>
    </w:p>
    <w:p w14:paraId="18C64978" w14:textId="77777777" w:rsidR="00B838DC" w:rsidRDefault="00B838DC">
      <w:pPr>
        <w:rPr>
          <w:rFonts w:asciiTheme="majorBidi" w:hAnsiTheme="majorBidi" w:cstheme="majorBidi"/>
          <w:b/>
          <w:color w:val="222222"/>
          <w:sz w:val="24"/>
          <w:szCs w:val="24"/>
        </w:rPr>
      </w:pPr>
      <w:r>
        <w:rPr>
          <w:rFonts w:asciiTheme="majorBidi" w:hAnsiTheme="majorBidi" w:cstheme="majorBidi"/>
          <w:b/>
          <w:color w:val="222222"/>
          <w:sz w:val="24"/>
          <w:szCs w:val="24"/>
        </w:rPr>
        <w:br w:type="page"/>
      </w:r>
    </w:p>
    <w:p w14:paraId="35FD2021" w14:textId="569E7A4A" w:rsidR="00EB1074" w:rsidRPr="00EB1074" w:rsidRDefault="00EB1074" w:rsidP="00EB1074">
      <w:pPr>
        <w:rPr>
          <w:rFonts w:asciiTheme="majorBidi" w:hAnsiTheme="majorBidi" w:cstheme="majorBidi"/>
          <w:b/>
          <w:color w:val="222222"/>
          <w:sz w:val="24"/>
          <w:szCs w:val="24"/>
        </w:rPr>
      </w:pPr>
      <w:r w:rsidRPr="00EB1074">
        <w:rPr>
          <w:rFonts w:asciiTheme="majorBidi" w:hAnsiTheme="majorBidi" w:cstheme="majorBidi"/>
          <w:b/>
          <w:color w:val="222222"/>
          <w:sz w:val="24"/>
          <w:szCs w:val="24"/>
        </w:rPr>
        <w:lastRenderedPageBreak/>
        <w:t>Supplemental Methods</w:t>
      </w:r>
    </w:p>
    <w:p w14:paraId="4A0AAA3A" w14:textId="77777777" w:rsidR="002E015F" w:rsidRPr="00931477" w:rsidRDefault="002E015F" w:rsidP="002E015F">
      <w:pPr>
        <w:jc w:val="both"/>
        <w:rPr>
          <w:rFonts w:asciiTheme="majorBidi" w:hAnsiTheme="majorBidi" w:cstheme="majorBidi"/>
          <w:b/>
          <w:color w:val="222222"/>
          <w:sz w:val="20"/>
          <w:szCs w:val="20"/>
        </w:rPr>
      </w:pPr>
    </w:p>
    <w:p w14:paraId="4F5450F3" w14:textId="6249F361" w:rsidR="009B621E" w:rsidRPr="00931477" w:rsidRDefault="009B621E" w:rsidP="007C4280">
      <w:pPr>
        <w:spacing w:line="240" w:lineRule="auto"/>
        <w:jc w:val="both"/>
        <w:rPr>
          <w:rFonts w:asciiTheme="majorBidi" w:hAnsiTheme="majorBidi" w:cstheme="majorBidi"/>
          <w:b/>
          <w:color w:val="222222"/>
          <w:sz w:val="20"/>
          <w:szCs w:val="20"/>
        </w:rPr>
      </w:pPr>
      <w:r w:rsidRPr="00931477">
        <w:rPr>
          <w:rFonts w:asciiTheme="majorBidi" w:hAnsiTheme="majorBidi" w:cstheme="majorBidi"/>
          <w:b/>
          <w:color w:val="222222"/>
          <w:sz w:val="20"/>
          <w:szCs w:val="20"/>
        </w:rPr>
        <w:t xml:space="preserve">Complete list for study eligibility </w:t>
      </w:r>
    </w:p>
    <w:p w14:paraId="47666F19" w14:textId="70B247FA" w:rsidR="009B621E" w:rsidRPr="00931477" w:rsidRDefault="009B621E" w:rsidP="007C4280">
      <w:pPr>
        <w:spacing w:line="240" w:lineRule="auto"/>
        <w:jc w:val="both"/>
        <w:rPr>
          <w:rFonts w:asciiTheme="majorBidi" w:hAnsiTheme="majorBidi" w:cstheme="majorBidi"/>
          <w:b/>
          <w:i/>
          <w:color w:val="222222"/>
          <w:sz w:val="20"/>
          <w:szCs w:val="20"/>
        </w:rPr>
      </w:pPr>
      <w:r w:rsidRPr="00931477">
        <w:rPr>
          <w:rFonts w:asciiTheme="majorBidi" w:hAnsiTheme="majorBidi" w:cstheme="majorBidi"/>
          <w:color w:val="222222"/>
          <w:sz w:val="20"/>
          <w:szCs w:val="20"/>
        </w:rPr>
        <w:t xml:space="preserve">All study participants met the following inclusion criteria: age 18-65; </w:t>
      </w:r>
      <w:r w:rsidRPr="00931477">
        <w:rPr>
          <w:rFonts w:asciiTheme="majorBidi" w:hAnsiTheme="majorBidi" w:cstheme="majorBidi"/>
          <w:sz w:val="20"/>
          <w:szCs w:val="20"/>
        </w:rPr>
        <w:t>HbA1c, 6.5-8% or FPG, 140-180 mg/dl;</w:t>
      </w:r>
      <w:r w:rsidRPr="00931477">
        <w:rPr>
          <w:rFonts w:asciiTheme="majorBidi" w:hAnsiTheme="majorBidi" w:cstheme="majorBidi"/>
          <w:color w:val="222222"/>
          <w:sz w:val="20"/>
          <w:szCs w:val="20"/>
        </w:rPr>
        <w:t xml:space="preserve"> naive to glucose-lowering medications; and capability to work with a </w:t>
      </w:r>
      <w:r w:rsidRPr="00931477">
        <w:rPr>
          <w:rFonts w:asciiTheme="majorBidi" w:hAnsiTheme="majorBidi" w:cstheme="majorBidi"/>
          <w:sz w:val="20"/>
          <w:szCs w:val="20"/>
        </w:rPr>
        <w:t xml:space="preserve">smartphone application </w:t>
      </w:r>
      <w:r w:rsidRPr="00931477">
        <w:rPr>
          <w:rFonts w:asciiTheme="majorBidi" w:hAnsiTheme="majorBidi" w:cstheme="majorBidi"/>
          <w:color w:val="222222"/>
          <w:sz w:val="20"/>
          <w:szCs w:val="20"/>
        </w:rPr>
        <w:t xml:space="preserve">on a daily basis (for food logging). Exclusion criteria included: </w:t>
      </w:r>
      <w:r w:rsidRPr="00931477">
        <w:rPr>
          <w:rFonts w:asciiTheme="majorBidi" w:hAnsiTheme="majorBidi" w:cstheme="majorBidi"/>
          <w:b/>
          <w:color w:val="222222"/>
          <w:sz w:val="20"/>
          <w:szCs w:val="20"/>
        </w:rPr>
        <w:t>(1)</w:t>
      </w:r>
      <w:r w:rsidRPr="00931477">
        <w:rPr>
          <w:rFonts w:asciiTheme="majorBidi" w:hAnsiTheme="majorBidi" w:cstheme="majorBidi"/>
          <w:color w:val="222222"/>
          <w:sz w:val="20"/>
          <w:szCs w:val="20"/>
        </w:rPr>
        <w:t xml:space="preserve"> Recent treatment (last 3 months) with antibiotics/antifungal; </w:t>
      </w:r>
      <w:r w:rsidRPr="00931477">
        <w:rPr>
          <w:rFonts w:asciiTheme="majorBidi" w:hAnsiTheme="majorBidi" w:cstheme="majorBidi"/>
          <w:b/>
          <w:color w:val="222222"/>
          <w:sz w:val="20"/>
          <w:szCs w:val="20"/>
        </w:rPr>
        <w:t>(2)</w:t>
      </w:r>
      <w:r w:rsidRPr="00931477">
        <w:rPr>
          <w:rFonts w:asciiTheme="majorBidi" w:hAnsiTheme="majorBidi" w:cstheme="majorBidi"/>
          <w:color w:val="222222"/>
          <w:sz w:val="20"/>
          <w:szCs w:val="20"/>
        </w:rPr>
        <w:t xml:space="preserve"> Use of anti-diabetic and/or weight-loss medication; </w:t>
      </w:r>
      <w:r w:rsidRPr="00931477">
        <w:rPr>
          <w:rFonts w:asciiTheme="majorBidi" w:hAnsiTheme="majorBidi" w:cstheme="majorBidi"/>
          <w:b/>
          <w:color w:val="222222"/>
          <w:sz w:val="20"/>
          <w:szCs w:val="20"/>
        </w:rPr>
        <w:t>(3)</w:t>
      </w:r>
      <w:r w:rsidRPr="00931477">
        <w:rPr>
          <w:rFonts w:asciiTheme="majorBidi" w:hAnsiTheme="majorBidi" w:cstheme="majorBidi"/>
          <w:color w:val="222222"/>
          <w:sz w:val="20"/>
          <w:szCs w:val="20"/>
        </w:rPr>
        <w:t xml:space="preserve"> Proteinuria (at screening); (</w:t>
      </w:r>
      <w:r w:rsidRPr="00931477">
        <w:rPr>
          <w:rFonts w:asciiTheme="majorBidi" w:hAnsiTheme="majorBidi" w:cstheme="majorBidi"/>
          <w:b/>
          <w:color w:val="222222"/>
          <w:sz w:val="20"/>
          <w:szCs w:val="20"/>
        </w:rPr>
        <w:t>4)</w:t>
      </w:r>
      <w:r w:rsidRPr="00931477">
        <w:rPr>
          <w:rFonts w:asciiTheme="majorBidi" w:hAnsiTheme="majorBidi" w:cstheme="majorBidi"/>
          <w:color w:val="222222"/>
          <w:sz w:val="20"/>
          <w:szCs w:val="20"/>
        </w:rPr>
        <w:t xml:space="preserve"> Chronic use of medications that affect glucose metabolism (e.g. steroids, thiazide diuretics). Other drugs that may have some effect on glucose metabolism but are very commonly used and therefore were not excluded from the study: oral contraceptive, antidepressants (e.g. SSRI's), methylphenidate (Ritalin), cardiovascular medications: beta-blockers, statins, and vasodilators); </w:t>
      </w:r>
      <w:r w:rsidRPr="00931477">
        <w:rPr>
          <w:rFonts w:asciiTheme="majorBidi" w:hAnsiTheme="majorBidi" w:cstheme="majorBidi"/>
          <w:b/>
          <w:color w:val="222222"/>
          <w:sz w:val="20"/>
          <w:szCs w:val="20"/>
        </w:rPr>
        <w:t>(5)</w:t>
      </w:r>
      <w:r w:rsidRPr="00931477">
        <w:rPr>
          <w:rFonts w:asciiTheme="majorBidi" w:hAnsiTheme="majorBidi" w:cstheme="majorBidi"/>
          <w:color w:val="222222"/>
          <w:sz w:val="20"/>
          <w:szCs w:val="20"/>
        </w:rPr>
        <w:t xml:space="preserve"> People under another diet regime and/or a dietitian consultation/another study; </w:t>
      </w:r>
      <w:r w:rsidRPr="00931477">
        <w:rPr>
          <w:rFonts w:asciiTheme="majorBidi" w:hAnsiTheme="majorBidi" w:cstheme="majorBidi"/>
          <w:b/>
          <w:color w:val="222222"/>
          <w:sz w:val="20"/>
          <w:szCs w:val="20"/>
        </w:rPr>
        <w:t>(6)</w:t>
      </w:r>
      <w:r w:rsidRPr="00931477">
        <w:rPr>
          <w:rFonts w:asciiTheme="majorBidi" w:hAnsiTheme="majorBidi" w:cstheme="majorBidi"/>
          <w:color w:val="222222"/>
          <w:sz w:val="20"/>
          <w:szCs w:val="20"/>
        </w:rPr>
        <w:t xml:space="preserve"> Pregnancy or fertility treatments; </w:t>
      </w:r>
      <w:r w:rsidRPr="00931477">
        <w:rPr>
          <w:rFonts w:asciiTheme="majorBidi" w:hAnsiTheme="majorBidi" w:cstheme="majorBidi"/>
          <w:b/>
          <w:color w:val="222222"/>
          <w:sz w:val="20"/>
          <w:szCs w:val="20"/>
        </w:rPr>
        <w:t>(7)</w:t>
      </w:r>
      <w:r w:rsidRPr="00931477">
        <w:rPr>
          <w:rFonts w:asciiTheme="majorBidi" w:hAnsiTheme="majorBidi" w:cstheme="majorBidi"/>
          <w:color w:val="222222"/>
          <w:sz w:val="20"/>
          <w:szCs w:val="20"/>
        </w:rPr>
        <w:t xml:space="preserve"> Chronic diseases/medical conditions that affect energy/glucose metabolism or that require specific and intensive dietary management (HIV, Cushing syndrome, CKD, acromegaly, hyperthyroidism or imbalanced hypothyroidism, liver cirrhosis, inflammatory bowel diseases, cardiomyopathy, cardiac arrhythmia, COPD, Triglycerides&gt;500 mg/dl). Other medical conditions (comorbidities) which are highly prevalent (e.g. dyslipidemia, hypertension, etc.) or that require minor dietary adaptations (e.g. nephrolithiasis), were not excluded. In these cases, the dietitian provided participants with additional dietary advice on how to adapt the assigned diet and comply with specific dietary requirements for these conditions; </w:t>
      </w:r>
      <w:r w:rsidRPr="00931477">
        <w:rPr>
          <w:rFonts w:asciiTheme="majorBidi" w:hAnsiTheme="majorBidi" w:cstheme="majorBidi"/>
          <w:b/>
          <w:color w:val="222222"/>
          <w:sz w:val="20"/>
          <w:szCs w:val="20"/>
        </w:rPr>
        <w:t>(8)</w:t>
      </w:r>
      <w:r w:rsidRPr="00931477">
        <w:rPr>
          <w:rFonts w:asciiTheme="majorBidi" w:hAnsiTheme="majorBidi" w:cstheme="majorBidi"/>
          <w:color w:val="222222"/>
          <w:sz w:val="20"/>
          <w:szCs w:val="20"/>
        </w:rPr>
        <w:t xml:space="preserve"> Anemia (Hb&lt;11.7 for women, Hb&lt;13.1 for men); </w:t>
      </w:r>
      <w:r w:rsidRPr="00931477">
        <w:rPr>
          <w:rFonts w:asciiTheme="majorBidi" w:hAnsiTheme="majorBidi" w:cstheme="majorBidi"/>
          <w:b/>
          <w:color w:val="222222"/>
          <w:sz w:val="20"/>
          <w:szCs w:val="20"/>
        </w:rPr>
        <w:t>(9)</w:t>
      </w:r>
      <w:r w:rsidRPr="00931477">
        <w:rPr>
          <w:rFonts w:asciiTheme="majorBidi" w:hAnsiTheme="majorBidi" w:cstheme="majorBidi"/>
          <w:color w:val="222222"/>
          <w:sz w:val="20"/>
          <w:szCs w:val="20"/>
        </w:rPr>
        <w:t xml:space="preserve"> Hemoglobinopathies (including sickle cell anemia and thalassemia); </w:t>
      </w:r>
      <w:r w:rsidRPr="00931477">
        <w:rPr>
          <w:rFonts w:asciiTheme="majorBidi" w:hAnsiTheme="majorBidi" w:cstheme="majorBidi"/>
          <w:b/>
          <w:color w:val="222222"/>
          <w:sz w:val="20"/>
          <w:szCs w:val="20"/>
        </w:rPr>
        <w:t>(10)</w:t>
      </w:r>
      <w:r w:rsidRPr="00931477">
        <w:rPr>
          <w:rFonts w:asciiTheme="majorBidi" w:hAnsiTheme="majorBidi" w:cstheme="majorBidi"/>
          <w:color w:val="222222"/>
          <w:sz w:val="20"/>
          <w:szCs w:val="20"/>
        </w:rPr>
        <w:t xml:space="preserve"> Cancer and recent anticancer treatment in the last 5 years; </w:t>
      </w:r>
      <w:r w:rsidRPr="00931477">
        <w:rPr>
          <w:rFonts w:asciiTheme="majorBidi" w:hAnsiTheme="majorBidi" w:cstheme="majorBidi"/>
          <w:b/>
          <w:color w:val="222222"/>
          <w:sz w:val="20"/>
          <w:szCs w:val="20"/>
        </w:rPr>
        <w:t>(11)</w:t>
      </w:r>
      <w:r w:rsidRPr="00931477">
        <w:rPr>
          <w:rFonts w:asciiTheme="majorBidi" w:hAnsiTheme="majorBidi" w:cstheme="majorBidi"/>
          <w:color w:val="222222"/>
          <w:sz w:val="20"/>
          <w:szCs w:val="20"/>
        </w:rPr>
        <w:t xml:space="preserve"> Psychiatric disorders (including antipsychotic medication such as- chlorpromazine, perphenazine, clozapine, iloperidone, olanzapine, paliperidone, quetiapine, risperidone); </w:t>
      </w:r>
      <w:r w:rsidRPr="00931477">
        <w:rPr>
          <w:rFonts w:asciiTheme="majorBidi" w:hAnsiTheme="majorBidi" w:cstheme="majorBidi"/>
          <w:b/>
          <w:color w:val="222222"/>
          <w:sz w:val="20"/>
          <w:szCs w:val="20"/>
        </w:rPr>
        <w:t>(12)</w:t>
      </w:r>
      <w:r w:rsidRPr="00931477">
        <w:rPr>
          <w:rFonts w:asciiTheme="majorBidi" w:hAnsiTheme="majorBidi" w:cstheme="majorBidi"/>
          <w:color w:val="222222"/>
          <w:sz w:val="20"/>
          <w:szCs w:val="20"/>
        </w:rPr>
        <w:t xml:space="preserve"> Coagulation disorders; </w:t>
      </w:r>
      <w:r w:rsidRPr="00931477">
        <w:rPr>
          <w:rFonts w:asciiTheme="majorBidi" w:hAnsiTheme="majorBidi" w:cstheme="majorBidi"/>
          <w:b/>
          <w:color w:val="222222"/>
          <w:sz w:val="20"/>
          <w:szCs w:val="20"/>
        </w:rPr>
        <w:t>(13)</w:t>
      </w:r>
      <w:r w:rsidRPr="00931477">
        <w:rPr>
          <w:rFonts w:asciiTheme="majorBidi" w:hAnsiTheme="majorBidi" w:cstheme="majorBidi"/>
          <w:color w:val="222222"/>
          <w:sz w:val="20"/>
          <w:szCs w:val="20"/>
        </w:rPr>
        <w:t xml:space="preserve"> Bariatric surgery; </w:t>
      </w:r>
      <w:r w:rsidRPr="00931477">
        <w:rPr>
          <w:rFonts w:asciiTheme="majorBidi" w:hAnsiTheme="majorBidi" w:cstheme="majorBidi"/>
          <w:b/>
          <w:color w:val="222222"/>
          <w:sz w:val="20"/>
          <w:szCs w:val="20"/>
        </w:rPr>
        <w:t>(14)</w:t>
      </w:r>
      <w:r w:rsidRPr="00931477">
        <w:rPr>
          <w:rFonts w:asciiTheme="majorBidi" w:hAnsiTheme="majorBidi" w:cstheme="majorBidi"/>
          <w:color w:val="222222"/>
          <w:sz w:val="20"/>
          <w:szCs w:val="20"/>
        </w:rPr>
        <w:t xml:space="preserve"> Alcohol or substance abuse.</w:t>
      </w:r>
    </w:p>
    <w:p w14:paraId="1B37F3CB" w14:textId="41EDC21C" w:rsidR="00522B60" w:rsidRDefault="00522B60" w:rsidP="007C4280">
      <w:pPr>
        <w:spacing w:line="240" w:lineRule="auto"/>
        <w:jc w:val="both"/>
        <w:rPr>
          <w:rFonts w:asciiTheme="majorBidi" w:hAnsiTheme="majorBidi" w:cstheme="majorBidi"/>
          <w:b/>
          <w:i/>
          <w:color w:val="222222"/>
          <w:sz w:val="20"/>
          <w:szCs w:val="20"/>
          <w:rtl/>
        </w:rPr>
      </w:pPr>
    </w:p>
    <w:p w14:paraId="78F5657D" w14:textId="77777777" w:rsidR="002C68AC" w:rsidRPr="00032A38" w:rsidRDefault="002C68AC" w:rsidP="002C68AC">
      <w:pPr>
        <w:spacing w:line="240" w:lineRule="auto"/>
        <w:jc w:val="both"/>
        <w:rPr>
          <w:rFonts w:asciiTheme="majorBidi" w:hAnsiTheme="majorBidi" w:cstheme="majorBidi"/>
          <w:b/>
          <w:iCs/>
          <w:color w:val="222222"/>
          <w:sz w:val="20"/>
          <w:szCs w:val="20"/>
        </w:rPr>
      </w:pPr>
      <w:r w:rsidRPr="00032A38">
        <w:rPr>
          <w:rFonts w:asciiTheme="majorBidi" w:hAnsiTheme="majorBidi" w:cstheme="majorBidi"/>
          <w:b/>
          <w:iCs/>
          <w:color w:val="222222"/>
          <w:sz w:val="24"/>
          <w:szCs w:val="24"/>
        </w:rPr>
        <w:t xml:space="preserve">Menus construction </w:t>
      </w:r>
    </w:p>
    <w:p w14:paraId="32A6951C" w14:textId="4687CC43" w:rsidR="00CE0FD3" w:rsidRDefault="00CE0FD3" w:rsidP="00EB1074">
      <w:pPr>
        <w:spacing w:line="240" w:lineRule="auto"/>
        <w:jc w:val="both"/>
        <w:rPr>
          <w:rFonts w:asciiTheme="majorBidi" w:hAnsiTheme="majorBidi" w:cstheme="majorBidi"/>
          <w:b/>
          <w:iCs/>
          <w:color w:val="222222"/>
          <w:sz w:val="24"/>
          <w:szCs w:val="24"/>
        </w:rPr>
      </w:pPr>
    </w:p>
    <w:p w14:paraId="73B5708D" w14:textId="77777777" w:rsidR="002C68AC" w:rsidRPr="00931477" w:rsidRDefault="002C68AC" w:rsidP="002C68AC">
      <w:pPr>
        <w:shd w:val="clear" w:color="auto" w:fill="FFFFFF"/>
        <w:spacing w:line="240" w:lineRule="auto"/>
        <w:jc w:val="both"/>
        <w:rPr>
          <w:rFonts w:asciiTheme="majorBidi" w:eastAsia="Times New Roman" w:hAnsiTheme="majorBidi" w:cstheme="majorBidi"/>
          <w:color w:val="222222"/>
          <w:sz w:val="20"/>
          <w:szCs w:val="20"/>
          <w:lang w:val="en-US"/>
        </w:rPr>
      </w:pPr>
      <w:r w:rsidRPr="00931477">
        <w:rPr>
          <w:rFonts w:asciiTheme="majorBidi" w:eastAsia="Times New Roman" w:hAnsiTheme="majorBidi" w:cstheme="majorBidi"/>
          <w:b/>
          <w:bCs/>
          <w:color w:val="222222"/>
          <w:sz w:val="20"/>
          <w:szCs w:val="20"/>
        </w:rPr>
        <w:t>Meal bank (list)</w:t>
      </w:r>
    </w:p>
    <w:p w14:paraId="62B401AD" w14:textId="2F7F4339" w:rsidR="002C68AC" w:rsidRDefault="002C68AC" w:rsidP="002C68AC">
      <w:pPr>
        <w:spacing w:line="240" w:lineRule="auto"/>
        <w:jc w:val="both"/>
        <w:rPr>
          <w:rFonts w:asciiTheme="majorBidi" w:hAnsiTheme="majorBidi" w:cstheme="majorBidi"/>
          <w:color w:val="222222"/>
          <w:sz w:val="20"/>
          <w:szCs w:val="20"/>
        </w:rPr>
      </w:pPr>
      <w:r w:rsidRPr="00931477">
        <w:rPr>
          <w:rFonts w:asciiTheme="majorBidi" w:hAnsiTheme="majorBidi" w:cstheme="majorBidi"/>
          <w:color w:val="222222"/>
          <w:sz w:val="20"/>
          <w:szCs w:val="20"/>
        </w:rPr>
        <w:t>The menus provided to participants in this study were constructed from a meal bank that we generated, with over 2,000 meals representative of the Israeli typical diet and with a variety of different food combinations. We divided the meals in the meal bank into 4 meal types (breakfast, lunch, dinner and snacks) and labeled them according to meal categories (dairy; meat; fish etc.) which enabled us to generate menus according to participants' personal preferences. All meals in the meal bank were scored for each participant, using a score scale of 1 to 5 (best to worst) based on the scoring principles of the MED diet and PPT diet as described hereafter. Menus included only meals with scores 1 and 2. </w:t>
      </w:r>
    </w:p>
    <w:p w14:paraId="730A2EF6" w14:textId="56D7BF4B" w:rsidR="00EB1074" w:rsidRDefault="00EB1074" w:rsidP="00EB1074">
      <w:pPr>
        <w:spacing w:line="240" w:lineRule="auto"/>
        <w:jc w:val="both"/>
        <w:rPr>
          <w:rFonts w:asciiTheme="majorBidi" w:hAnsiTheme="majorBidi" w:cstheme="majorBidi"/>
          <w:b/>
          <w:i/>
          <w:color w:val="222222"/>
          <w:sz w:val="20"/>
          <w:szCs w:val="20"/>
        </w:rPr>
      </w:pPr>
    </w:p>
    <w:p w14:paraId="57E4785A" w14:textId="77777777" w:rsidR="00DE5780" w:rsidRPr="00032A38" w:rsidRDefault="00DE5780" w:rsidP="00DE5780">
      <w:pPr>
        <w:spacing w:line="240" w:lineRule="auto"/>
        <w:jc w:val="both"/>
        <w:rPr>
          <w:rFonts w:asciiTheme="majorBidi" w:hAnsiTheme="majorBidi" w:cstheme="majorBidi"/>
          <w:b/>
          <w:bCs/>
          <w:color w:val="222222"/>
          <w:sz w:val="20"/>
          <w:szCs w:val="20"/>
          <w:highlight w:val="white"/>
        </w:rPr>
      </w:pPr>
      <w:r w:rsidRPr="00032A38">
        <w:rPr>
          <w:rFonts w:asciiTheme="majorBidi" w:hAnsiTheme="majorBidi" w:cstheme="majorBidi"/>
          <w:b/>
          <w:bCs/>
          <w:color w:val="222222"/>
          <w:sz w:val="20"/>
          <w:szCs w:val="20"/>
          <w:highlight w:val="white"/>
        </w:rPr>
        <w:t>Scoring system</w:t>
      </w:r>
      <w:r>
        <w:rPr>
          <w:rFonts w:asciiTheme="majorBidi" w:hAnsiTheme="majorBidi" w:cstheme="majorBidi"/>
          <w:b/>
          <w:bCs/>
          <w:color w:val="222222"/>
          <w:sz w:val="20"/>
          <w:szCs w:val="20"/>
          <w:highlight w:val="white"/>
        </w:rPr>
        <w:t xml:space="preserve"> for the PPT diet </w:t>
      </w:r>
    </w:p>
    <w:p w14:paraId="3CC1C991" w14:textId="6B18E8B8" w:rsidR="00A75DCC" w:rsidRDefault="00DE5780" w:rsidP="00A75DCC">
      <w:pPr>
        <w:spacing w:line="240" w:lineRule="auto"/>
        <w:jc w:val="both"/>
        <w:rPr>
          <w:rFonts w:asciiTheme="majorBidi" w:hAnsiTheme="majorBidi" w:cstheme="majorBidi"/>
          <w:b/>
          <w:i/>
          <w:color w:val="222222"/>
          <w:sz w:val="20"/>
          <w:szCs w:val="20"/>
        </w:rPr>
      </w:pPr>
      <w:r w:rsidRPr="00032A38">
        <w:rPr>
          <w:rFonts w:asciiTheme="majorBidi" w:hAnsiTheme="majorBidi" w:cstheme="majorBidi"/>
          <w:color w:val="222222"/>
          <w:sz w:val="20"/>
          <w:szCs w:val="20"/>
          <w:highlight w:val="white"/>
        </w:rPr>
        <w:t>The scoring system</w:t>
      </w:r>
      <w:r>
        <w:rPr>
          <w:rFonts w:asciiTheme="majorBidi" w:hAnsiTheme="majorBidi" w:cstheme="majorBidi"/>
          <w:color w:val="222222"/>
          <w:sz w:val="20"/>
          <w:szCs w:val="20"/>
          <w:highlight w:val="white"/>
        </w:rPr>
        <w:t xml:space="preserve"> on the PPT diet </w:t>
      </w:r>
      <w:r w:rsidRPr="00032A38">
        <w:rPr>
          <w:rFonts w:asciiTheme="majorBidi" w:hAnsiTheme="majorBidi" w:cstheme="majorBidi"/>
          <w:color w:val="222222"/>
          <w:sz w:val="20"/>
          <w:szCs w:val="20"/>
          <w:highlight w:val="white"/>
        </w:rPr>
        <w:t>is size-independent</w:t>
      </w:r>
      <w:r>
        <w:rPr>
          <w:rFonts w:asciiTheme="majorBidi" w:hAnsiTheme="majorBidi" w:cstheme="majorBidi"/>
          <w:color w:val="222222"/>
          <w:sz w:val="20"/>
          <w:szCs w:val="20"/>
          <w:highlight w:val="white"/>
        </w:rPr>
        <w:t xml:space="preserve"> aimed to </w:t>
      </w:r>
      <w:r w:rsidRPr="00032A38">
        <w:rPr>
          <w:rFonts w:asciiTheme="majorBidi" w:hAnsiTheme="majorBidi" w:cstheme="majorBidi"/>
          <w:color w:val="222222"/>
          <w:sz w:val="20"/>
          <w:szCs w:val="20"/>
          <w:highlight w:val="white"/>
        </w:rPr>
        <w:t xml:space="preserve">avoid the effect of meal calorie content on prediction and compare between meals in an unbiased manner. </w:t>
      </w:r>
      <w:r>
        <w:rPr>
          <w:rFonts w:asciiTheme="majorBidi" w:hAnsiTheme="majorBidi" w:cstheme="majorBidi"/>
          <w:color w:val="222222"/>
          <w:sz w:val="20"/>
          <w:szCs w:val="20"/>
          <w:highlight w:val="white"/>
        </w:rPr>
        <w:t xml:space="preserve">All meals are </w:t>
      </w:r>
      <w:r w:rsidRPr="00032A38">
        <w:rPr>
          <w:rFonts w:asciiTheme="majorBidi" w:hAnsiTheme="majorBidi" w:cstheme="majorBidi"/>
          <w:color w:val="222222"/>
          <w:sz w:val="20"/>
          <w:szCs w:val="20"/>
          <w:highlight w:val="white"/>
        </w:rPr>
        <w:t>theoretically scaled for each participant separately in the meal bank to fixed calorie contents (20%, 25% and 30% of daily caloric target for main meals; 10% and 15% of daily caloric target for snacks) and computed the predicted glycemic response for each meal in all caloric targets. We then used the distribution of meals by their average predicted response (separate distributions for main meals and snacks) and divided them into 5 percentiles of 10%, 15%, 25%, 25%, 25% to assign meal scores of 1 to 5 (best to worst), respectively</w:t>
      </w:r>
      <w:r>
        <w:rPr>
          <w:rFonts w:asciiTheme="majorBidi" w:hAnsiTheme="majorBidi" w:cstheme="majorBidi"/>
          <w:color w:val="222222"/>
          <w:sz w:val="20"/>
          <w:szCs w:val="20"/>
        </w:rPr>
        <w:t>.</w:t>
      </w:r>
    </w:p>
    <w:p w14:paraId="35A4D581" w14:textId="2D7417FE" w:rsidR="00A75DCC" w:rsidRDefault="00A75DCC" w:rsidP="00A75DCC">
      <w:pPr>
        <w:spacing w:line="240" w:lineRule="auto"/>
        <w:jc w:val="both"/>
        <w:rPr>
          <w:rFonts w:asciiTheme="majorBidi" w:hAnsiTheme="majorBidi" w:cstheme="majorBidi"/>
          <w:b/>
          <w:i/>
          <w:color w:val="222222"/>
          <w:sz w:val="20"/>
          <w:szCs w:val="20"/>
        </w:rPr>
      </w:pPr>
    </w:p>
    <w:p w14:paraId="668D1B33" w14:textId="77777777" w:rsidR="00C61873" w:rsidRPr="00E6539E" w:rsidRDefault="00C61873" w:rsidP="00C61873">
      <w:pPr>
        <w:spacing w:line="240" w:lineRule="auto"/>
        <w:jc w:val="both"/>
        <w:rPr>
          <w:rFonts w:asciiTheme="majorBidi" w:hAnsiTheme="majorBidi" w:cstheme="majorBidi"/>
          <w:b/>
          <w:color w:val="222222"/>
          <w:sz w:val="20"/>
          <w:szCs w:val="20"/>
        </w:rPr>
      </w:pPr>
      <w:r w:rsidRPr="00E6539E">
        <w:rPr>
          <w:rFonts w:asciiTheme="majorBidi" w:hAnsiTheme="majorBidi" w:cstheme="majorBidi"/>
          <w:b/>
          <w:color w:val="222222"/>
          <w:sz w:val="20"/>
          <w:szCs w:val="20"/>
        </w:rPr>
        <w:t xml:space="preserve">Algorithm for PPGR predictions </w:t>
      </w:r>
    </w:p>
    <w:p w14:paraId="4E595BE7" w14:textId="3C7ACDDF" w:rsidR="00C61873" w:rsidRPr="00E6539E" w:rsidRDefault="00C61873">
      <w:pPr>
        <w:spacing w:line="240" w:lineRule="auto"/>
        <w:jc w:val="both"/>
        <w:rPr>
          <w:rFonts w:asciiTheme="majorBidi" w:hAnsiTheme="majorBidi" w:cstheme="majorBidi"/>
          <w:color w:val="222222"/>
          <w:sz w:val="20"/>
          <w:szCs w:val="20"/>
        </w:rPr>
      </w:pPr>
      <w:r w:rsidRPr="00E6539E">
        <w:rPr>
          <w:rFonts w:asciiTheme="majorBidi" w:hAnsiTheme="majorBidi" w:cstheme="majorBidi"/>
          <w:color w:val="222222"/>
          <w:sz w:val="20"/>
          <w:szCs w:val="20"/>
        </w:rPr>
        <w:t xml:space="preserve">Algorithm for personalized prediction of postprandial glucose response (PPGR) originated from a previous work in our lab and was adjusted for the usage in a clinical setting. Among the features used to predict PPGR to meals were anthropometrics, blood tests (FPG, HbA1c% and Hemoglobin), lifestyle features derived from questionnaires, microbiome (abundances of species estimated by MetaPhlAn2 and meal features (macro- and micronutrient composition) were used. Since no events around the meal were used for prediction, trained predictor could predict response for any profiled participant to any given meal. </w:t>
      </w:r>
    </w:p>
    <w:p w14:paraId="552787BB" w14:textId="77777777" w:rsidR="00C61873" w:rsidRPr="00A75DCC" w:rsidRDefault="00C61873" w:rsidP="00C61873">
      <w:pPr>
        <w:spacing w:line="240" w:lineRule="auto"/>
        <w:jc w:val="both"/>
        <w:rPr>
          <w:rFonts w:asciiTheme="majorBidi" w:hAnsiTheme="majorBidi" w:cstheme="majorBidi"/>
          <w:color w:val="222222"/>
          <w:sz w:val="20"/>
          <w:szCs w:val="20"/>
        </w:rPr>
      </w:pPr>
      <w:r w:rsidRPr="00E6539E">
        <w:rPr>
          <w:rFonts w:asciiTheme="majorBidi" w:hAnsiTheme="majorBidi" w:cstheme="majorBidi"/>
          <w:color w:val="222222"/>
          <w:sz w:val="20"/>
          <w:szCs w:val="20"/>
        </w:rPr>
        <w:t>We used stochastic gradient boosting regression, such that 80% of the samples and 40% of the features were randomly sampled for each estimator. The depth of the tree at each estimator was not limited, but leaves were restricted to have at least 60 instances (meals). We used 5000 estimators with a learning rate of 0.005. Xgboost library v 0.6 was used.</w:t>
      </w:r>
    </w:p>
    <w:p w14:paraId="42AAD51B" w14:textId="77777777" w:rsidR="00F76DF4" w:rsidRDefault="00F76DF4" w:rsidP="00EB1074">
      <w:pPr>
        <w:spacing w:line="240" w:lineRule="auto"/>
        <w:jc w:val="both"/>
        <w:rPr>
          <w:rFonts w:asciiTheme="majorBidi" w:hAnsiTheme="majorBidi" w:cstheme="majorBidi"/>
          <w:b/>
          <w:iCs/>
          <w:color w:val="222222"/>
          <w:sz w:val="20"/>
          <w:szCs w:val="20"/>
        </w:rPr>
      </w:pPr>
    </w:p>
    <w:p w14:paraId="4CA63B48" w14:textId="77777777" w:rsidR="00B24AD8" w:rsidRDefault="00B24AD8" w:rsidP="00EB1074">
      <w:pPr>
        <w:spacing w:line="240" w:lineRule="auto"/>
        <w:jc w:val="both"/>
        <w:rPr>
          <w:rFonts w:asciiTheme="majorBidi" w:hAnsiTheme="majorBidi" w:cstheme="majorBidi"/>
          <w:b/>
          <w:iCs/>
          <w:color w:val="222222"/>
          <w:sz w:val="20"/>
          <w:szCs w:val="20"/>
        </w:rPr>
      </w:pPr>
    </w:p>
    <w:p w14:paraId="29C5C308" w14:textId="1456451E" w:rsidR="00EB1074" w:rsidRPr="00032A38" w:rsidRDefault="00EB1074" w:rsidP="00EB1074">
      <w:pPr>
        <w:spacing w:line="240" w:lineRule="auto"/>
        <w:jc w:val="both"/>
        <w:rPr>
          <w:rFonts w:asciiTheme="majorBidi" w:hAnsiTheme="majorBidi" w:cstheme="majorBidi"/>
          <w:iCs/>
          <w:color w:val="222222"/>
          <w:sz w:val="20"/>
          <w:szCs w:val="20"/>
        </w:rPr>
      </w:pPr>
      <w:r w:rsidRPr="00032A38">
        <w:rPr>
          <w:rFonts w:asciiTheme="majorBidi" w:hAnsiTheme="majorBidi" w:cstheme="majorBidi"/>
          <w:b/>
          <w:iCs/>
          <w:color w:val="222222"/>
          <w:sz w:val="20"/>
          <w:szCs w:val="20"/>
        </w:rPr>
        <w:lastRenderedPageBreak/>
        <w:t xml:space="preserve">Caloric target calculation </w:t>
      </w:r>
    </w:p>
    <w:p w14:paraId="22D7C9E6" w14:textId="77777777" w:rsidR="00EB1074" w:rsidRPr="00032A38" w:rsidRDefault="00EB1074" w:rsidP="00EB1074">
      <w:pPr>
        <w:spacing w:line="240" w:lineRule="auto"/>
        <w:jc w:val="both"/>
        <w:rPr>
          <w:rFonts w:asciiTheme="majorBidi" w:hAnsiTheme="majorBidi" w:cstheme="majorBidi"/>
          <w:color w:val="222222"/>
          <w:sz w:val="20"/>
          <w:szCs w:val="20"/>
        </w:rPr>
      </w:pPr>
      <w:r w:rsidRPr="00032A38">
        <w:rPr>
          <w:rFonts w:asciiTheme="majorBidi" w:hAnsiTheme="majorBidi" w:cstheme="majorBidi"/>
          <w:color w:val="222222"/>
          <w:sz w:val="20"/>
          <w:szCs w:val="20"/>
        </w:rPr>
        <w:t xml:space="preserve">The caloric target for each participant was computed as the mean of: </w:t>
      </w:r>
    </w:p>
    <w:p w14:paraId="4B6934AD" w14:textId="6FFDDB34" w:rsidR="00EB1074" w:rsidRPr="00032A38" w:rsidRDefault="00EB1074">
      <w:pPr>
        <w:spacing w:line="240" w:lineRule="auto"/>
        <w:jc w:val="both"/>
        <w:rPr>
          <w:rFonts w:asciiTheme="majorBidi" w:eastAsia="Roboto" w:hAnsiTheme="majorBidi" w:cstheme="majorBidi"/>
          <w:color w:val="333333"/>
          <w:sz w:val="20"/>
          <w:szCs w:val="20"/>
        </w:rPr>
      </w:pPr>
      <w:r w:rsidRPr="00032A38">
        <w:rPr>
          <w:rFonts w:asciiTheme="majorBidi" w:hAnsiTheme="majorBidi" w:cstheme="majorBidi"/>
          <w:b/>
          <w:bCs/>
          <w:color w:val="222222"/>
          <w:sz w:val="20"/>
          <w:szCs w:val="20"/>
        </w:rPr>
        <w:t>(a)</w:t>
      </w:r>
      <w:r w:rsidRPr="00032A38">
        <w:rPr>
          <w:rFonts w:asciiTheme="majorBidi" w:hAnsiTheme="majorBidi" w:cstheme="majorBidi"/>
          <w:color w:val="222222"/>
          <w:sz w:val="20"/>
          <w:szCs w:val="20"/>
        </w:rPr>
        <w:t xml:space="preserve"> Mifflin equation for Estimating Energy Requirements (EER). </w:t>
      </w:r>
      <w:r w:rsidRPr="00032A38">
        <w:rPr>
          <w:rFonts w:asciiTheme="majorBidi" w:eastAsia="Roboto" w:hAnsiTheme="majorBidi" w:cstheme="majorBidi"/>
          <w:color w:val="333333"/>
          <w:sz w:val="20"/>
          <w:szCs w:val="20"/>
        </w:rPr>
        <w:t xml:space="preserve">A predictive equation for Resting Energy Expenditure (REE) for healthy individuals, using their weight, height, age and gender, and multiplied by Physical Activity (PA) factor based on the level of PA that the person does on a regular basis. </w:t>
      </w:r>
    </w:p>
    <w:p w14:paraId="1E16AC90" w14:textId="77777777" w:rsidR="00EB1074" w:rsidRPr="00032A38" w:rsidRDefault="00EB1074" w:rsidP="00EB1074">
      <w:pPr>
        <w:spacing w:line="240" w:lineRule="auto"/>
        <w:jc w:val="both"/>
        <w:rPr>
          <w:rFonts w:asciiTheme="majorBidi" w:hAnsiTheme="majorBidi" w:cstheme="majorBidi"/>
          <w:color w:val="222222"/>
          <w:sz w:val="20"/>
          <w:szCs w:val="20"/>
        </w:rPr>
      </w:pPr>
      <w:r w:rsidRPr="00032A38">
        <w:rPr>
          <w:rFonts w:asciiTheme="majorBidi" w:hAnsiTheme="majorBidi" w:cstheme="majorBidi"/>
          <w:b/>
          <w:bCs/>
          <w:color w:val="222222"/>
          <w:sz w:val="20"/>
          <w:szCs w:val="20"/>
        </w:rPr>
        <w:t>(b)</w:t>
      </w:r>
      <w:r w:rsidRPr="00032A38">
        <w:rPr>
          <w:rFonts w:asciiTheme="majorBidi" w:hAnsiTheme="majorBidi" w:cstheme="majorBidi"/>
          <w:color w:val="222222"/>
          <w:sz w:val="20"/>
          <w:szCs w:val="20"/>
        </w:rPr>
        <w:t xml:space="preserve"> Energy expenditure assessed by Basal Metabolic Rate (BMR) value measured by body composition analyzer (</w:t>
      </w:r>
      <w:r w:rsidRPr="00032A38">
        <w:rPr>
          <w:rFonts w:asciiTheme="majorBidi" w:hAnsiTheme="majorBidi" w:cstheme="majorBidi"/>
          <w:sz w:val="20"/>
          <w:szCs w:val="20"/>
        </w:rPr>
        <w:t xml:space="preserve">Tanita), divided by 0.7 since BMR accounts for 65-70% of total energy expenditure. </w:t>
      </w:r>
      <w:r w:rsidRPr="00032A38">
        <w:rPr>
          <w:rFonts w:asciiTheme="majorBidi" w:hAnsiTheme="majorBidi" w:cstheme="majorBidi"/>
          <w:color w:val="222222"/>
          <w:sz w:val="20"/>
          <w:szCs w:val="20"/>
        </w:rPr>
        <w:t xml:space="preserve"> </w:t>
      </w:r>
    </w:p>
    <w:p w14:paraId="66E6D060" w14:textId="5A6DD3E6" w:rsidR="00EB1074" w:rsidRDefault="00EB1074" w:rsidP="00EB1074">
      <w:pPr>
        <w:spacing w:line="240" w:lineRule="auto"/>
        <w:jc w:val="both"/>
        <w:rPr>
          <w:rFonts w:asciiTheme="majorBidi" w:hAnsiTheme="majorBidi" w:cstheme="majorBidi"/>
          <w:color w:val="222222"/>
          <w:sz w:val="20"/>
          <w:szCs w:val="20"/>
        </w:rPr>
      </w:pPr>
      <w:r w:rsidRPr="00032A38">
        <w:rPr>
          <w:rFonts w:asciiTheme="majorBidi" w:hAnsiTheme="majorBidi" w:cstheme="majorBidi"/>
          <w:b/>
          <w:bCs/>
          <w:color w:val="222222"/>
          <w:sz w:val="20"/>
          <w:szCs w:val="20"/>
        </w:rPr>
        <w:t>(c)</w:t>
      </w:r>
      <w:r w:rsidRPr="00032A38">
        <w:rPr>
          <w:rFonts w:asciiTheme="majorBidi" w:hAnsiTheme="majorBidi" w:cstheme="majorBidi"/>
          <w:color w:val="222222"/>
          <w:sz w:val="20"/>
          <w:szCs w:val="20"/>
        </w:rPr>
        <w:t xml:space="preserve"> The regular daily caloric intake obtained from 3 days of dietary records in the logging app during the profiling stage, to account for the person’s dietary habits prior to the intervention. </w:t>
      </w:r>
    </w:p>
    <w:p w14:paraId="4266F41F" w14:textId="4435A600" w:rsidR="00A75DCC" w:rsidRDefault="00A75DCC" w:rsidP="00EB1074">
      <w:pPr>
        <w:spacing w:line="240" w:lineRule="auto"/>
        <w:jc w:val="both"/>
        <w:rPr>
          <w:rFonts w:asciiTheme="majorBidi" w:hAnsiTheme="majorBidi" w:cstheme="majorBidi"/>
          <w:color w:val="222222"/>
          <w:sz w:val="20"/>
          <w:szCs w:val="20"/>
        </w:rPr>
      </w:pPr>
    </w:p>
    <w:p w14:paraId="234DC29B" w14:textId="77777777" w:rsidR="00EB1074" w:rsidRPr="00A75DCC" w:rsidRDefault="00EB1074" w:rsidP="00EB1074">
      <w:pPr>
        <w:spacing w:line="240" w:lineRule="auto"/>
        <w:jc w:val="both"/>
        <w:rPr>
          <w:rFonts w:asciiTheme="majorBidi" w:hAnsiTheme="majorBidi" w:cstheme="majorBidi"/>
          <w:b/>
          <w:color w:val="222222"/>
          <w:sz w:val="20"/>
          <w:szCs w:val="20"/>
        </w:rPr>
      </w:pPr>
    </w:p>
    <w:p w14:paraId="426545B4" w14:textId="44198F67" w:rsidR="003E2CB7" w:rsidRDefault="00EB1074">
      <w:pPr>
        <w:widowControl w:val="0"/>
        <w:spacing w:line="240" w:lineRule="auto"/>
        <w:jc w:val="both"/>
        <w:rPr>
          <w:rFonts w:asciiTheme="majorBidi" w:hAnsiTheme="majorBidi" w:cstheme="majorBidi"/>
          <w:b/>
          <w:sz w:val="20"/>
          <w:szCs w:val="20"/>
        </w:rPr>
      </w:pPr>
      <w:r>
        <w:rPr>
          <w:rFonts w:asciiTheme="majorBidi" w:hAnsiTheme="majorBidi" w:cstheme="majorBidi"/>
          <w:b/>
          <w:sz w:val="20"/>
          <w:szCs w:val="20"/>
          <w:highlight w:val="white"/>
        </w:rPr>
        <w:br w:type="column"/>
      </w:r>
      <w:r w:rsidR="00A2771C" w:rsidRPr="007C4280">
        <w:rPr>
          <w:rFonts w:asciiTheme="majorBidi" w:hAnsiTheme="majorBidi" w:cstheme="majorBidi"/>
          <w:b/>
          <w:sz w:val="20"/>
          <w:szCs w:val="20"/>
        </w:rPr>
        <w:lastRenderedPageBreak/>
        <w:t xml:space="preserve"> Figure</w:t>
      </w:r>
      <w:r w:rsidR="003E2CB7" w:rsidRPr="00032A38">
        <w:rPr>
          <w:rFonts w:asciiTheme="majorBidi" w:hAnsiTheme="majorBidi" w:cstheme="majorBidi"/>
          <w:b/>
          <w:sz w:val="20"/>
          <w:szCs w:val="20"/>
        </w:rPr>
        <w:t xml:space="preserve"> </w:t>
      </w:r>
      <w:r w:rsidR="00D25125">
        <w:rPr>
          <w:rFonts w:asciiTheme="majorBidi" w:hAnsiTheme="majorBidi" w:cstheme="majorBidi"/>
          <w:b/>
          <w:sz w:val="20"/>
          <w:szCs w:val="20"/>
        </w:rPr>
        <w:t>S</w:t>
      </w:r>
      <w:r w:rsidR="003E2CB7">
        <w:rPr>
          <w:rFonts w:asciiTheme="majorBidi" w:hAnsiTheme="majorBidi" w:cstheme="majorBidi"/>
          <w:b/>
          <w:sz w:val="20"/>
          <w:szCs w:val="20"/>
        </w:rPr>
        <w:t>1</w:t>
      </w:r>
      <w:r w:rsidR="003E2CB7" w:rsidRPr="00032A38">
        <w:rPr>
          <w:rFonts w:asciiTheme="majorBidi" w:hAnsiTheme="majorBidi" w:cstheme="majorBidi"/>
          <w:b/>
          <w:sz w:val="20"/>
          <w:szCs w:val="20"/>
        </w:rPr>
        <w:t xml:space="preserve">. PPT menu construction and scoring </w:t>
      </w:r>
    </w:p>
    <w:p w14:paraId="73CAC464" w14:textId="765DB3DE" w:rsidR="005C572C" w:rsidRDefault="005C572C" w:rsidP="003E2CB7">
      <w:pPr>
        <w:widowControl w:val="0"/>
        <w:spacing w:line="240" w:lineRule="auto"/>
        <w:jc w:val="both"/>
        <w:rPr>
          <w:rFonts w:asciiTheme="majorBidi" w:hAnsiTheme="majorBidi" w:cstheme="majorBidi"/>
          <w:b/>
          <w:sz w:val="20"/>
          <w:szCs w:val="20"/>
        </w:rPr>
      </w:pPr>
    </w:p>
    <w:p w14:paraId="03CA40C4" w14:textId="03C453AF" w:rsidR="005C572C" w:rsidRPr="00032A38" w:rsidRDefault="00C61873" w:rsidP="003E2CB7">
      <w:pPr>
        <w:widowControl w:val="0"/>
        <w:spacing w:line="240" w:lineRule="auto"/>
        <w:jc w:val="both"/>
        <w:rPr>
          <w:rFonts w:asciiTheme="majorBidi" w:hAnsiTheme="majorBidi" w:cstheme="majorBidi"/>
          <w:b/>
          <w:sz w:val="20"/>
          <w:szCs w:val="20"/>
        </w:rPr>
      </w:pPr>
      <w:r>
        <w:rPr>
          <w:noProof/>
          <w:lang w:val="en-US"/>
        </w:rPr>
        <w:drawing>
          <wp:anchor distT="0" distB="0" distL="114300" distR="114300" simplePos="0" relativeHeight="251658240" behindDoc="0" locked="0" layoutInCell="1" allowOverlap="1" wp14:anchorId="243261CC" wp14:editId="2FCFA9FD">
            <wp:simplePos x="0" y="0"/>
            <wp:positionH relativeFrom="column">
              <wp:posOffset>-254000</wp:posOffset>
            </wp:positionH>
            <wp:positionV relativeFrom="paragraph">
              <wp:posOffset>83185</wp:posOffset>
            </wp:positionV>
            <wp:extent cx="4559300" cy="3411855"/>
            <wp:effectExtent l="0" t="0" r="0" b="0"/>
            <wp:wrapThrough wrapText="bothSides">
              <wp:wrapPolygon edited="0">
                <wp:start x="0" y="0"/>
                <wp:lineTo x="0" y="21467"/>
                <wp:lineTo x="21480" y="21467"/>
                <wp:lineTo x="21480"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559300" cy="3411855"/>
                    </a:xfrm>
                    <a:prstGeom prst="rect">
                      <a:avLst/>
                    </a:prstGeom>
                  </pic:spPr>
                </pic:pic>
              </a:graphicData>
            </a:graphic>
            <wp14:sizeRelH relativeFrom="margin">
              <wp14:pctWidth>0</wp14:pctWidth>
            </wp14:sizeRelH>
            <wp14:sizeRelV relativeFrom="margin">
              <wp14:pctHeight>0</wp14:pctHeight>
            </wp14:sizeRelV>
          </wp:anchor>
        </w:drawing>
      </w:r>
    </w:p>
    <w:p w14:paraId="422FE714" w14:textId="4207EAF6" w:rsidR="003E2CB7" w:rsidRPr="00032A38" w:rsidRDefault="003E2CB7" w:rsidP="003E2CB7">
      <w:pPr>
        <w:widowControl w:val="0"/>
        <w:spacing w:line="240" w:lineRule="auto"/>
        <w:jc w:val="both"/>
        <w:rPr>
          <w:rFonts w:asciiTheme="majorBidi" w:hAnsiTheme="majorBidi" w:cstheme="majorBidi"/>
          <w:color w:val="222222"/>
          <w:sz w:val="20"/>
          <w:szCs w:val="20"/>
          <w:highlight w:val="white"/>
        </w:rPr>
      </w:pPr>
    </w:p>
    <w:p w14:paraId="42C0B831" w14:textId="77BC0979" w:rsidR="003E2CB7" w:rsidRPr="00032A38" w:rsidRDefault="003E2CB7" w:rsidP="003E2CB7">
      <w:pPr>
        <w:widowControl w:val="0"/>
        <w:spacing w:line="240" w:lineRule="auto"/>
        <w:jc w:val="both"/>
        <w:rPr>
          <w:rFonts w:asciiTheme="majorBidi" w:hAnsiTheme="majorBidi" w:cstheme="majorBidi"/>
          <w:color w:val="222222"/>
          <w:sz w:val="20"/>
          <w:szCs w:val="20"/>
          <w:highlight w:val="white"/>
        </w:rPr>
      </w:pPr>
    </w:p>
    <w:p w14:paraId="7667060A" w14:textId="1F05F54F" w:rsidR="003E2CB7" w:rsidRPr="00032A38" w:rsidRDefault="003E2CB7" w:rsidP="003E2CB7">
      <w:pPr>
        <w:widowControl w:val="0"/>
        <w:spacing w:line="240" w:lineRule="auto"/>
        <w:jc w:val="both"/>
        <w:rPr>
          <w:rFonts w:asciiTheme="majorBidi" w:hAnsiTheme="majorBidi" w:cstheme="majorBidi"/>
          <w:color w:val="222222"/>
          <w:sz w:val="20"/>
          <w:szCs w:val="20"/>
          <w:highlight w:val="white"/>
        </w:rPr>
      </w:pPr>
    </w:p>
    <w:p w14:paraId="38903B17" w14:textId="5F9F17DF" w:rsidR="005C572C" w:rsidRDefault="005C572C" w:rsidP="005C572C">
      <w:pPr>
        <w:rPr>
          <w:rFonts w:asciiTheme="majorBidi" w:hAnsiTheme="majorBidi" w:cstheme="majorBidi"/>
          <w:b/>
          <w:sz w:val="20"/>
          <w:szCs w:val="20"/>
        </w:rPr>
      </w:pPr>
    </w:p>
    <w:p w14:paraId="53C60C9F" w14:textId="77777777" w:rsidR="005C572C" w:rsidRDefault="005C572C" w:rsidP="005C572C">
      <w:pPr>
        <w:rPr>
          <w:rFonts w:asciiTheme="majorBidi" w:hAnsiTheme="majorBidi" w:cstheme="majorBidi"/>
          <w:b/>
          <w:sz w:val="20"/>
          <w:szCs w:val="20"/>
        </w:rPr>
      </w:pPr>
    </w:p>
    <w:p w14:paraId="047E1A33" w14:textId="7BEF6CEA" w:rsidR="005C572C" w:rsidRDefault="005C572C" w:rsidP="005C572C">
      <w:pPr>
        <w:rPr>
          <w:rFonts w:asciiTheme="majorBidi" w:hAnsiTheme="majorBidi" w:cstheme="majorBidi"/>
          <w:b/>
          <w:sz w:val="20"/>
          <w:szCs w:val="20"/>
        </w:rPr>
      </w:pPr>
    </w:p>
    <w:p w14:paraId="58C25F87" w14:textId="77777777" w:rsidR="005C572C" w:rsidRDefault="005C572C" w:rsidP="005C572C">
      <w:pPr>
        <w:rPr>
          <w:rFonts w:asciiTheme="majorBidi" w:hAnsiTheme="majorBidi" w:cstheme="majorBidi"/>
          <w:b/>
          <w:sz w:val="20"/>
          <w:szCs w:val="20"/>
        </w:rPr>
      </w:pPr>
    </w:p>
    <w:p w14:paraId="5923B170" w14:textId="35B716E0" w:rsidR="005C572C" w:rsidRDefault="005C572C" w:rsidP="005C572C">
      <w:pPr>
        <w:rPr>
          <w:rFonts w:asciiTheme="majorBidi" w:hAnsiTheme="majorBidi" w:cstheme="majorBidi"/>
          <w:b/>
          <w:sz w:val="20"/>
          <w:szCs w:val="20"/>
        </w:rPr>
      </w:pPr>
    </w:p>
    <w:p w14:paraId="3B4AFDAC" w14:textId="506A0374" w:rsidR="005C572C" w:rsidRDefault="005C572C" w:rsidP="005C572C">
      <w:pPr>
        <w:rPr>
          <w:rFonts w:asciiTheme="majorBidi" w:hAnsiTheme="majorBidi" w:cstheme="majorBidi"/>
          <w:b/>
          <w:sz w:val="20"/>
          <w:szCs w:val="20"/>
        </w:rPr>
      </w:pPr>
    </w:p>
    <w:p w14:paraId="1F62C7A5" w14:textId="5265441E" w:rsidR="00A75DCC" w:rsidRDefault="00A75DCC" w:rsidP="005C572C">
      <w:pPr>
        <w:rPr>
          <w:rFonts w:asciiTheme="majorBidi" w:hAnsiTheme="majorBidi" w:cstheme="majorBidi"/>
          <w:b/>
          <w:sz w:val="20"/>
          <w:szCs w:val="20"/>
        </w:rPr>
      </w:pPr>
    </w:p>
    <w:p w14:paraId="5D3D6C11" w14:textId="44DAEBEC" w:rsidR="00A75DCC" w:rsidRDefault="00A75DCC" w:rsidP="005C572C">
      <w:pPr>
        <w:rPr>
          <w:rFonts w:asciiTheme="majorBidi" w:hAnsiTheme="majorBidi" w:cstheme="majorBidi"/>
          <w:b/>
          <w:sz w:val="20"/>
          <w:szCs w:val="20"/>
        </w:rPr>
      </w:pPr>
    </w:p>
    <w:p w14:paraId="049554DD" w14:textId="08732A90" w:rsidR="00A75DCC" w:rsidRDefault="00A75DCC" w:rsidP="005C572C">
      <w:pPr>
        <w:rPr>
          <w:rFonts w:asciiTheme="majorBidi" w:hAnsiTheme="majorBidi" w:cstheme="majorBidi"/>
          <w:b/>
          <w:sz w:val="20"/>
          <w:szCs w:val="20"/>
        </w:rPr>
      </w:pPr>
    </w:p>
    <w:p w14:paraId="7DA90BE1" w14:textId="77777777" w:rsidR="00A75DCC" w:rsidRDefault="00A75DCC" w:rsidP="005C572C">
      <w:pPr>
        <w:rPr>
          <w:rFonts w:asciiTheme="majorBidi" w:hAnsiTheme="majorBidi" w:cstheme="majorBidi"/>
          <w:b/>
          <w:sz w:val="20"/>
          <w:szCs w:val="20"/>
        </w:rPr>
      </w:pPr>
    </w:p>
    <w:p w14:paraId="54F53532" w14:textId="77777777" w:rsidR="00A75DCC" w:rsidRDefault="00A75DCC" w:rsidP="005C572C">
      <w:pPr>
        <w:rPr>
          <w:rFonts w:asciiTheme="majorBidi" w:hAnsiTheme="majorBidi" w:cstheme="majorBidi"/>
          <w:b/>
          <w:sz w:val="20"/>
          <w:szCs w:val="20"/>
        </w:rPr>
      </w:pPr>
    </w:p>
    <w:p w14:paraId="3C5354EF" w14:textId="7BB489C2" w:rsidR="00A75DCC" w:rsidRDefault="00A75DCC" w:rsidP="005C572C">
      <w:pPr>
        <w:rPr>
          <w:rFonts w:asciiTheme="majorBidi" w:hAnsiTheme="majorBidi" w:cstheme="majorBidi"/>
          <w:b/>
          <w:sz w:val="20"/>
          <w:szCs w:val="20"/>
        </w:rPr>
      </w:pPr>
    </w:p>
    <w:p w14:paraId="4E0F4349" w14:textId="77777777" w:rsidR="00A75DCC" w:rsidRDefault="00A75DCC" w:rsidP="005C572C">
      <w:pPr>
        <w:rPr>
          <w:rFonts w:asciiTheme="majorBidi" w:hAnsiTheme="majorBidi" w:cstheme="majorBidi"/>
          <w:b/>
          <w:sz w:val="20"/>
          <w:szCs w:val="20"/>
        </w:rPr>
      </w:pPr>
    </w:p>
    <w:p w14:paraId="76BB5714" w14:textId="77777777" w:rsidR="00A75DCC" w:rsidRDefault="00A75DCC" w:rsidP="005C572C">
      <w:pPr>
        <w:rPr>
          <w:rFonts w:asciiTheme="majorBidi" w:hAnsiTheme="majorBidi" w:cstheme="majorBidi"/>
          <w:b/>
          <w:sz w:val="20"/>
          <w:szCs w:val="20"/>
        </w:rPr>
      </w:pPr>
    </w:p>
    <w:p w14:paraId="798F8E39" w14:textId="77777777" w:rsidR="00A75DCC" w:rsidRDefault="00A75DCC" w:rsidP="005C572C">
      <w:pPr>
        <w:rPr>
          <w:rFonts w:asciiTheme="majorBidi" w:hAnsiTheme="majorBidi" w:cstheme="majorBidi"/>
          <w:b/>
          <w:sz w:val="20"/>
          <w:szCs w:val="20"/>
        </w:rPr>
      </w:pPr>
    </w:p>
    <w:p w14:paraId="657D3D63" w14:textId="77777777" w:rsidR="00A75DCC" w:rsidRDefault="00A75DCC" w:rsidP="005C572C">
      <w:pPr>
        <w:rPr>
          <w:rFonts w:asciiTheme="majorBidi" w:hAnsiTheme="majorBidi" w:cstheme="majorBidi"/>
          <w:b/>
          <w:sz w:val="20"/>
          <w:szCs w:val="20"/>
        </w:rPr>
      </w:pPr>
    </w:p>
    <w:p w14:paraId="346457BF" w14:textId="77777777" w:rsidR="00A2771C" w:rsidRDefault="00A2771C" w:rsidP="005C572C">
      <w:pPr>
        <w:rPr>
          <w:rFonts w:asciiTheme="majorBidi" w:hAnsiTheme="majorBidi" w:cstheme="majorBidi"/>
          <w:b/>
          <w:sz w:val="20"/>
          <w:szCs w:val="20"/>
        </w:rPr>
      </w:pPr>
    </w:p>
    <w:p w14:paraId="7EBA2749" w14:textId="77777777" w:rsidR="00A2771C" w:rsidRDefault="00A2771C" w:rsidP="005C572C">
      <w:pPr>
        <w:rPr>
          <w:rFonts w:asciiTheme="majorBidi" w:hAnsiTheme="majorBidi" w:cstheme="majorBidi"/>
          <w:b/>
          <w:sz w:val="20"/>
          <w:szCs w:val="20"/>
        </w:rPr>
      </w:pPr>
    </w:p>
    <w:p w14:paraId="10B6D2B2" w14:textId="77777777" w:rsidR="00A2771C" w:rsidRDefault="00A2771C" w:rsidP="005C572C">
      <w:pPr>
        <w:rPr>
          <w:rFonts w:asciiTheme="majorBidi" w:hAnsiTheme="majorBidi" w:cstheme="majorBidi"/>
          <w:b/>
          <w:sz w:val="20"/>
          <w:szCs w:val="20"/>
        </w:rPr>
      </w:pPr>
    </w:p>
    <w:p w14:paraId="61CEACB7" w14:textId="77777777" w:rsidR="00A2771C" w:rsidRDefault="00A2771C" w:rsidP="005C572C">
      <w:pPr>
        <w:rPr>
          <w:rFonts w:asciiTheme="majorBidi" w:hAnsiTheme="majorBidi" w:cstheme="majorBidi"/>
          <w:b/>
          <w:sz w:val="20"/>
          <w:szCs w:val="20"/>
        </w:rPr>
      </w:pPr>
    </w:p>
    <w:p w14:paraId="19D9DE71" w14:textId="5DC742F0" w:rsidR="003E2CB7" w:rsidRDefault="00A2771C" w:rsidP="0006240F">
      <w:pPr>
        <w:rPr>
          <w:rFonts w:asciiTheme="majorBidi" w:hAnsiTheme="majorBidi" w:cstheme="majorBidi"/>
          <w:b/>
          <w:sz w:val="20"/>
          <w:szCs w:val="20"/>
        </w:rPr>
      </w:pPr>
      <w:r w:rsidRPr="007C4280">
        <w:rPr>
          <w:rFonts w:asciiTheme="majorBidi" w:hAnsiTheme="majorBidi" w:cstheme="majorBidi"/>
          <w:b/>
          <w:sz w:val="20"/>
          <w:szCs w:val="20"/>
        </w:rPr>
        <w:t>Figure</w:t>
      </w:r>
      <w:r w:rsidRPr="00032A38">
        <w:rPr>
          <w:rFonts w:asciiTheme="majorBidi" w:hAnsiTheme="majorBidi" w:cstheme="majorBidi"/>
          <w:b/>
          <w:sz w:val="20"/>
          <w:szCs w:val="20"/>
        </w:rPr>
        <w:t xml:space="preserve"> </w:t>
      </w:r>
      <w:r w:rsidR="00D25125">
        <w:rPr>
          <w:rFonts w:asciiTheme="majorBidi" w:hAnsiTheme="majorBidi" w:cstheme="majorBidi"/>
          <w:b/>
          <w:sz w:val="20"/>
          <w:szCs w:val="20"/>
        </w:rPr>
        <w:t>S</w:t>
      </w:r>
      <w:r>
        <w:rPr>
          <w:rFonts w:asciiTheme="majorBidi" w:hAnsiTheme="majorBidi" w:cstheme="majorBidi"/>
          <w:b/>
          <w:sz w:val="20"/>
          <w:szCs w:val="20"/>
        </w:rPr>
        <w:t>1</w:t>
      </w:r>
      <w:r w:rsidR="003E2CB7" w:rsidRPr="00032A38">
        <w:rPr>
          <w:rFonts w:asciiTheme="majorBidi" w:hAnsiTheme="majorBidi" w:cstheme="majorBidi"/>
          <w:b/>
          <w:sz w:val="20"/>
          <w:szCs w:val="20"/>
        </w:rPr>
        <w:t>. PPT menu construction and scoring.</w:t>
      </w:r>
      <w:r w:rsidR="0006240F">
        <w:rPr>
          <w:rFonts w:asciiTheme="majorBidi" w:hAnsiTheme="majorBidi" w:cstheme="majorBidi"/>
          <w:sz w:val="20"/>
          <w:szCs w:val="20"/>
        </w:rPr>
        <w:t xml:space="preserve"> </w:t>
      </w:r>
      <w:r w:rsidR="0006240F">
        <w:rPr>
          <w:rFonts w:asciiTheme="majorBidi" w:hAnsiTheme="majorBidi" w:cstheme="majorBidi"/>
          <w:b/>
          <w:bCs/>
          <w:sz w:val="20"/>
          <w:szCs w:val="20"/>
        </w:rPr>
        <w:t>(</w:t>
      </w:r>
      <w:r w:rsidR="0006240F" w:rsidRPr="006708F9">
        <w:rPr>
          <w:rFonts w:asciiTheme="majorBidi" w:hAnsiTheme="majorBidi" w:cstheme="majorBidi"/>
          <w:b/>
          <w:bCs/>
          <w:sz w:val="20"/>
          <w:szCs w:val="20"/>
        </w:rPr>
        <w:t xml:space="preserve">A) </w:t>
      </w:r>
      <w:r w:rsidR="0006240F" w:rsidRPr="00E6539E">
        <w:rPr>
          <w:rFonts w:asciiTheme="majorBidi" w:hAnsiTheme="majorBidi" w:cstheme="majorBidi"/>
          <w:sz w:val="20"/>
          <w:szCs w:val="20"/>
        </w:rPr>
        <w:t xml:space="preserve">The menus </w:t>
      </w:r>
      <w:r w:rsidR="00387465" w:rsidRPr="00E6539E">
        <w:rPr>
          <w:rFonts w:asciiTheme="majorBidi" w:hAnsiTheme="majorBidi" w:cstheme="majorBidi"/>
          <w:sz w:val="20"/>
          <w:szCs w:val="20"/>
        </w:rPr>
        <w:t>construction</w:t>
      </w:r>
      <w:r w:rsidR="0006240F" w:rsidRPr="00E6539E">
        <w:rPr>
          <w:rFonts w:asciiTheme="majorBidi" w:hAnsiTheme="majorBidi" w:cstheme="majorBidi"/>
          <w:sz w:val="20"/>
          <w:szCs w:val="20"/>
        </w:rPr>
        <w:t xml:space="preserve"> flow</w:t>
      </w:r>
      <w:r w:rsidR="003E2CB7" w:rsidRPr="006708F9">
        <w:rPr>
          <w:rFonts w:asciiTheme="majorBidi" w:hAnsiTheme="majorBidi" w:cstheme="majorBidi"/>
          <w:sz w:val="20"/>
          <w:szCs w:val="20"/>
        </w:rPr>
        <w:t xml:space="preserve"> </w:t>
      </w:r>
      <w:r w:rsidR="003E2CB7" w:rsidRPr="006708F9">
        <w:rPr>
          <w:rFonts w:asciiTheme="majorBidi" w:hAnsiTheme="majorBidi" w:cstheme="majorBidi"/>
          <w:b/>
          <w:sz w:val="20"/>
          <w:szCs w:val="20"/>
        </w:rPr>
        <w:t>(</w:t>
      </w:r>
      <w:r w:rsidR="0006240F" w:rsidRPr="006708F9">
        <w:rPr>
          <w:rFonts w:asciiTheme="majorBidi" w:hAnsiTheme="majorBidi" w:cstheme="majorBidi"/>
          <w:b/>
          <w:sz w:val="20"/>
          <w:szCs w:val="20"/>
        </w:rPr>
        <w:t>B</w:t>
      </w:r>
      <w:r w:rsidR="003E2CB7" w:rsidRPr="00275A7B">
        <w:rPr>
          <w:rFonts w:asciiTheme="majorBidi" w:hAnsiTheme="majorBidi" w:cstheme="majorBidi"/>
          <w:b/>
          <w:sz w:val="20"/>
          <w:szCs w:val="20"/>
        </w:rPr>
        <w:t>)</w:t>
      </w:r>
      <w:r w:rsidR="003E2CB7" w:rsidRPr="00275A7B">
        <w:rPr>
          <w:rFonts w:asciiTheme="majorBidi" w:hAnsiTheme="majorBidi" w:cstheme="majorBidi"/>
          <w:sz w:val="20"/>
          <w:szCs w:val="20"/>
        </w:rPr>
        <w:t xml:space="preserve"> An example</w:t>
      </w:r>
      <w:r w:rsidR="003E2CB7" w:rsidRPr="00032A38">
        <w:rPr>
          <w:rFonts w:asciiTheme="majorBidi" w:hAnsiTheme="majorBidi" w:cstheme="majorBidi"/>
          <w:sz w:val="20"/>
          <w:szCs w:val="20"/>
        </w:rPr>
        <w:t xml:space="preserve"> of different outputs (scores) in the ‘traffic light’ feature on the smartphone application for one identical meal for 2 different participants. </w:t>
      </w:r>
      <w:r w:rsidR="003E2CB7" w:rsidRPr="00032A38">
        <w:rPr>
          <w:rFonts w:asciiTheme="majorBidi" w:hAnsiTheme="majorBidi" w:cstheme="majorBidi"/>
          <w:b/>
          <w:bCs/>
          <w:sz w:val="20"/>
          <w:szCs w:val="20"/>
        </w:rPr>
        <w:t>(</w:t>
      </w:r>
      <w:r w:rsidR="0006240F">
        <w:rPr>
          <w:rFonts w:asciiTheme="majorBidi" w:hAnsiTheme="majorBidi" w:cstheme="majorBidi"/>
          <w:b/>
          <w:bCs/>
          <w:sz w:val="20"/>
          <w:szCs w:val="20"/>
        </w:rPr>
        <w:t>C</w:t>
      </w:r>
      <w:r w:rsidR="003E2CB7" w:rsidRPr="00032A38">
        <w:rPr>
          <w:rFonts w:asciiTheme="majorBidi" w:hAnsiTheme="majorBidi" w:cstheme="majorBidi"/>
          <w:b/>
          <w:bCs/>
          <w:sz w:val="20"/>
          <w:szCs w:val="20"/>
        </w:rPr>
        <w:t>)</w:t>
      </w:r>
      <w:r w:rsidR="003E2CB7" w:rsidRPr="00032A38">
        <w:rPr>
          <w:rFonts w:asciiTheme="majorBidi" w:hAnsiTheme="majorBidi" w:cstheme="majorBidi"/>
          <w:sz w:val="20"/>
          <w:szCs w:val="20"/>
        </w:rPr>
        <w:t xml:space="preserve"> Illustration of the meal scoring system for the PPT diet. Presented is an example of a per person distribution of the predicted PPGRs to meals from the meal bank, which served for determining meal scores on a scale of 1 to 5. </w:t>
      </w:r>
    </w:p>
    <w:p w14:paraId="4AC294FF" w14:textId="77777777" w:rsidR="005C572C" w:rsidRDefault="005C572C" w:rsidP="00EE358E">
      <w:pPr>
        <w:spacing w:line="240" w:lineRule="auto"/>
        <w:jc w:val="both"/>
        <w:rPr>
          <w:rFonts w:asciiTheme="majorBidi" w:eastAsia="Times New Roman" w:hAnsiTheme="majorBidi" w:cstheme="majorBidi"/>
          <w:b/>
          <w:bCs/>
          <w:color w:val="222222"/>
          <w:sz w:val="20"/>
          <w:szCs w:val="20"/>
        </w:rPr>
      </w:pPr>
    </w:p>
    <w:p w14:paraId="73E62418" w14:textId="77777777" w:rsidR="005C572C" w:rsidRDefault="005C572C" w:rsidP="00EE358E">
      <w:pPr>
        <w:spacing w:line="240" w:lineRule="auto"/>
        <w:jc w:val="both"/>
        <w:rPr>
          <w:rFonts w:asciiTheme="majorBidi" w:eastAsia="Times New Roman" w:hAnsiTheme="majorBidi" w:cstheme="majorBidi"/>
          <w:b/>
          <w:bCs/>
          <w:color w:val="222222"/>
          <w:sz w:val="20"/>
          <w:szCs w:val="20"/>
        </w:rPr>
      </w:pPr>
    </w:p>
    <w:p w14:paraId="1D354C50" w14:textId="77777777" w:rsidR="005C572C" w:rsidRDefault="005C572C" w:rsidP="00EE358E">
      <w:pPr>
        <w:spacing w:line="240" w:lineRule="auto"/>
        <w:jc w:val="both"/>
        <w:rPr>
          <w:rFonts w:asciiTheme="majorBidi" w:eastAsia="Times New Roman" w:hAnsiTheme="majorBidi" w:cstheme="majorBidi"/>
          <w:b/>
          <w:bCs/>
          <w:color w:val="222222"/>
          <w:sz w:val="20"/>
          <w:szCs w:val="20"/>
        </w:rPr>
      </w:pPr>
    </w:p>
    <w:p w14:paraId="630C2610" w14:textId="77777777" w:rsidR="005C572C" w:rsidRDefault="005C572C">
      <w:pPr>
        <w:rPr>
          <w:rFonts w:asciiTheme="majorBidi" w:eastAsia="Times New Roman" w:hAnsiTheme="majorBidi" w:cstheme="majorBidi"/>
          <w:b/>
          <w:bCs/>
          <w:color w:val="222222"/>
          <w:sz w:val="20"/>
          <w:szCs w:val="20"/>
        </w:rPr>
      </w:pPr>
      <w:r>
        <w:rPr>
          <w:rFonts w:asciiTheme="majorBidi" w:eastAsia="Times New Roman" w:hAnsiTheme="majorBidi" w:cstheme="majorBidi"/>
          <w:b/>
          <w:bCs/>
          <w:color w:val="222222"/>
          <w:sz w:val="20"/>
          <w:szCs w:val="20"/>
        </w:rPr>
        <w:br w:type="page"/>
      </w:r>
    </w:p>
    <w:p w14:paraId="19ECA022" w14:textId="5225F096" w:rsidR="00333EE3" w:rsidRPr="003E2CB7" w:rsidRDefault="00333EE3" w:rsidP="0048224B">
      <w:pPr>
        <w:widowControl w:val="0"/>
        <w:spacing w:line="240" w:lineRule="auto"/>
        <w:jc w:val="both"/>
        <w:rPr>
          <w:rFonts w:asciiTheme="majorBidi" w:hAnsiTheme="majorBidi" w:cstheme="majorBidi"/>
          <w:b/>
          <w:color w:val="222222"/>
          <w:sz w:val="20"/>
          <w:szCs w:val="20"/>
          <w:highlight w:val="white"/>
        </w:rPr>
      </w:pPr>
      <w:r w:rsidRPr="003E2CB7">
        <w:rPr>
          <w:rFonts w:asciiTheme="majorBidi" w:hAnsiTheme="majorBidi" w:cstheme="majorBidi"/>
          <w:b/>
          <w:color w:val="222222"/>
          <w:sz w:val="20"/>
          <w:szCs w:val="20"/>
          <w:highlight w:val="white"/>
        </w:rPr>
        <w:lastRenderedPageBreak/>
        <w:t xml:space="preserve">Figure </w:t>
      </w:r>
      <w:r w:rsidR="00D25125">
        <w:rPr>
          <w:rFonts w:asciiTheme="majorBidi" w:hAnsiTheme="majorBidi" w:cstheme="majorBidi"/>
          <w:b/>
          <w:color w:val="222222"/>
          <w:sz w:val="20"/>
          <w:szCs w:val="20"/>
          <w:highlight w:val="white"/>
        </w:rPr>
        <w:t>S</w:t>
      </w:r>
      <w:r w:rsidR="0048224B">
        <w:rPr>
          <w:rFonts w:asciiTheme="majorBidi" w:hAnsiTheme="majorBidi" w:cstheme="majorBidi"/>
          <w:b/>
          <w:color w:val="222222"/>
          <w:sz w:val="20"/>
          <w:szCs w:val="20"/>
          <w:highlight w:val="white"/>
        </w:rPr>
        <w:t>2</w:t>
      </w:r>
      <w:r w:rsidRPr="003E2CB7">
        <w:rPr>
          <w:rFonts w:asciiTheme="majorBidi" w:hAnsiTheme="majorBidi" w:cstheme="majorBidi"/>
          <w:b/>
          <w:color w:val="222222"/>
          <w:sz w:val="20"/>
          <w:szCs w:val="20"/>
          <w:highlight w:val="white"/>
        </w:rPr>
        <w:t>. PPT diet improves glucose excursions in newly diagnosed T2DM subjects.</w:t>
      </w:r>
    </w:p>
    <w:p w14:paraId="25C7FE09" w14:textId="77777777" w:rsidR="00333EE3" w:rsidRDefault="00333EE3" w:rsidP="00333EE3">
      <w:pPr>
        <w:spacing w:before="240" w:after="240" w:line="480" w:lineRule="auto"/>
        <w:jc w:val="both"/>
        <w:rPr>
          <w:b/>
          <w:color w:val="222222"/>
          <w:sz w:val="20"/>
          <w:szCs w:val="20"/>
          <w:highlight w:val="white"/>
        </w:rPr>
      </w:pPr>
      <w:r>
        <w:rPr>
          <w:noProof/>
          <w:lang w:val="en-US"/>
        </w:rPr>
        <w:drawing>
          <wp:inline distT="0" distB="0" distL="0" distR="0" wp14:anchorId="347E9804" wp14:editId="779A9170">
            <wp:extent cx="5943600" cy="4650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650740"/>
                    </a:xfrm>
                    <a:prstGeom prst="rect">
                      <a:avLst/>
                    </a:prstGeom>
                  </pic:spPr>
                </pic:pic>
              </a:graphicData>
            </a:graphic>
          </wp:inline>
        </w:drawing>
      </w:r>
    </w:p>
    <w:p w14:paraId="04697644" w14:textId="7854D092" w:rsidR="00333EE3" w:rsidRPr="00AA0596" w:rsidRDefault="00333EE3" w:rsidP="0048224B">
      <w:pPr>
        <w:spacing w:before="240" w:after="240" w:line="240" w:lineRule="auto"/>
        <w:jc w:val="both"/>
        <w:rPr>
          <w:rFonts w:asciiTheme="majorBidi" w:hAnsiTheme="majorBidi" w:cstheme="majorBidi"/>
          <w:color w:val="222222"/>
          <w:highlight w:val="white"/>
        </w:rPr>
      </w:pPr>
      <w:r w:rsidRPr="00AA0596">
        <w:rPr>
          <w:rFonts w:asciiTheme="majorBidi" w:hAnsiTheme="majorBidi" w:cstheme="majorBidi"/>
          <w:b/>
          <w:color w:val="222222"/>
          <w:sz w:val="20"/>
          <w:szCs w:val="20"/>
          <w:highlight w:val="white"/>
        </w:rPr>
        <w:t xml:space="preserve">Figure </w:t>
      </w:r>
      <w:r w:rsidR="00D25125">
        <w:rPr>
          <w:rFonts w:asciiTheme="majorBidi" w:hAnsiTheme="majorBidi" w:cstheme="majorBidi"/>
          <w:b/>
          <w:color w:val="222222"/>
          <w:sz w:val="20"/>
          <w:szCs w:val="20"/>
          <w:highlight w:val="white"/>
        </w:rPr>
        <w:t>S</w:t>
      </w:r>
      <w:r w:rsidR="0048224B">
        <w:rPr>
          <w:rFonts w:asciiTheme="majorBidi" w:hAnsiTheme="majorBidi" w:cstheme="majorBidi"/>
          <w:b/>
          <w:color w:val="222222"/>
          <w:sz w:val="20"/>
          <w:szCs w:val="20"/>
          <w:highlight w:val="white"/>
        </w:rPr>
        <w:t>2</w:t>
      </w:r>
      <w:r w:rsidRPr="00AA0596">
        <w:rPr>
          <w:rFonts w:asciiTheme="majorBidi" w:hAnsiTheme="majorBidi" w:cstheme="majorBidi"/>
          <w:b/>
          <w:color w:val="222222"/>
          <w:sz w:val="20"/>
          <w:szCs w:val="20"/>
          <w:highlight w:val="white"/>
        </w:rPr>
        <w:t xml:space="preserve">. PPT diet improves glucose excursions in newly diagnosed T2DM subjects. </w:t>
      </w:r>
      <w:r w:rsidRPr="00AA0596">
        <w:rPr>
          <w:rFonts w:asciiTheme="majorBidi" w:hAnsiTheme="majorBidi" w:cstheme="majorBidi"/>
          <w:sz w:val="20"/>
          <w:szCs w:val="20"/>
        </w:rPr>
        <w:t>Comparison of CGM-based glucose measures during PPT diet vs MED diet, for two selected participants, one from the ‘PPT-MED’ group (A-D) and one from the ‘MED-PPT’ group (E-H).</w:t>
      </w:r>
      <w:r w:rsidRPr="00AA0596">
        <w:rPr>
          <w:rFonts w:asciiTheme="majorBidi" w:hAnsiTheme="majorBidi" w:cstheme="majorBidi"/>
          <w:b/>
          <w:color w:val="222222"/>
          <w:sz w:val="20"/>
          <w:szCs w:val="20"/>
          <w:highlight w:val="white"/>
        </w:rPr>
        <w:t xml:space="preserve"> (A) </w:t>
      </w:r>
      <w:r w:rsidRPr="00AA0596">
        <w:rPr>
          <w:rFonts w:asciiTheme="majorBidi" w:hAnsiTheme="majorBidi" w:cstheme="majorBidi"/>
          <w:color w:val="222222"/>
          <w:sz w:val="20"/>
          <w:szCs w:val="20"/>
          <w:highlight w:val="white"/>
        </w:rPr>
        <w:t>Continuous glucose measurements of one participant from the</w:t>
      </w:r>
      <w:r w:rsidRPr="00AA0596">
        <w:rPr>
          <w:rFonts w:asciiTheme="majorBidi" w:hAnsiTheme="majorBidi" w:cstheme="majorBidi"/>
          <w:b/>
          <w:color w:val="222222"/>
          <w:sz w:val="20"/>
          <w:szCs w:val="20"/>
          <w:highlight w:val="white"/>
        </w:rPr>
        <w:t xml:space="preserve"> </w:t>
      </w:r>
      <w:r w:rsidRPr="00AA0596">
        <w:rPr>
          <w:rFonts w:asciiTheme="majorBidi" w:hAnsiTheme="majorBidi" w:cstheme="majorBidi"/>
          <w:color w:val="222222"/>
          <w:sz w:val="20"/>
          <w:szCs w:val="20"/>
          <w:highlight w:val="white"/>
        </w:rPr>
        <w:t xml:space="preserve">‘PPT-MED’ group across the entire two weeks of MED diet (red) and PPT diet (green). </w:t>
      </w:r>
      <w:r w:rsidRPr="00AA0596">
        <w:rPr>
          <w:rFonts w:asciiTheme="majorBidi" w:hAnsiTheme="majorBidi" w:cstheme="majorBidi"/>
          <w:b/>
          <w:color w:val="222222"/>
          <w:sz w:val="20"/>
          <w:szCs w:val="20"/>
          <w:highlight w:val="white"/>
        </w:rPr>
        <w:t>(B)</w:t>
      </w:r>
      <w:r w:rsidRPr="00AA0596">
        <w:rPr>
          <w:rFonts w:asciiTheme="majorBidi" w:hAnsiTheme="majorBidi" w:cstheme="majorBidi"/>
          <w:color w:val="222222"/>
          <w:sz w:val="20"/>
          <w:szCs w:val="20"/>
          <w:highlight w:val="white"/>
        </w:rPr>
        <w:t xml:space="preserve"> Average glucose rise after meals for the same participant as in A during the MED diet (red) and PPT diet (green). </w:t>
      </w:r>
      <w:r w:rsidRPr="00AA0596">
        <w:rPr>
          <w:rFonts w:asciiTheme="majorBidi" w:hAnsiTheme="majorBidi" w:cstheme="majorBidi"/>
          <w:b/>
          <w:color w:val="222222"/>
          <w:sz w:val="20"/>
          <w:szCs w:val="20"/>
          <w:highlight w:val="white"/>
        </w:rPr>
        <w:t>(C)</w:t>
      </w:r>
      <w:r w:rsidRPr="00AA0596">
        <w:rPr>
          <w:rFonts w:asciiTheme="majorBidi" w:hAnsiTheme="majorBidi" w:cstheme="majorBidi"/>
          <w:color w:val="222222"/>
          <w:sz w:val="20"/>
          <w:szCs w:val="20"/>
          <w:highlight w:val="white"/>
        </w:rPr>
        <w:t xml:space="preserve"> Number of daily hours (y axis) above glucose level thresholds (x axis) for the same participant as in A during the MED diet (red) and PPT diet (green). </w:t>
      </w:r>
      <w:r w:rsidRPr="00AA0596">
        <w:rPr>
          <w:rFonts w:asciiTheme="majorBidi" w:hAnsiTheme="majorBidi" w:cstheme="majorBidi"/>
          <w:b/>
          <w:color w:val="222222"/>
          <w:sz w:val="20"/>
          <w:szCs w:val="20"/>
          <w:highlight w:val="white"/>
        </w:rPr>
        <w:t>(D)</w:t>
      </w:r>
      <w:r w:rsidRPr="00AA0596">
        <w:rPr>
          <w:rFonts w:asciiTheme="majorBidi" w:hAnsiTheme="majorBidi" w:cstheme="majorBidi"/>
          <w:color w:val="222222"/>
          <w:sz w:val="20"/>
          <w:szCs w:val="20"/>
          <w:highlight w:val="white"/>
        </w:rPr>
        <w:t xml:space="preserve"> Average PPGR (y axis) during hours of the day (x axis) for the same participant as in A during the MED diet (red) and PPT diet (green). </w:t>
      </w:r>
      <w:r w:rsidRPr="00AA0596">
        <w:rPr>
          <w:rFonts w:asciiTheme="majorBidi" w:hAnsiTheme="majorBidi" w:cstheme="majorBidi"/>
          <w:b/>
          <w:color w:val="222222"/>
          <w:sz w:val="20"/>
          <w:szCs w:val="20"/>
          <w:highlight w:val="white"/>
        </w:rPr>
        <w:t>(E-H)</w:t>
      </w:r>
      <w:r w:rsidRPr="00AA0596">
        <w:rPr>
          <w:rFonts w:asciiTheme="majorBidi" w:hAnsiTheme="majorBidi" w:cstheme="majorBidi"/>
          <w:color w:val="222222"/>
          <w:sz w:val="20"/>
          <w:szCs w:val="20"/>
          <w:highlight w:val="white"/>
        </w:rPr>
        <w:t xml:space="preserve"> Same as A-D, respectively, but for one participant from the ‘MED-PPT’ group</w:t>
      </w:r>
      <w:r w:rsidRPr="00AA0596">
        <w:rPr>
          <w:rFonts w:asciiTheme="majorBidi" w:hAnsiTheme="majorBidi" w:cstheme="majorBidi"/>
          <w:color w:val="222222"/>
          <w:highlight w:val="white"/>
        </w:rPr>
        <w:t>.</w:t>
      </w:r>
    </w:p>
    <w:p w14:paraId="4A45855A" w14:textId="6DDEB75E" w:rsidR="005C572C" w:rsidRPr="002E015F" w:rsidRDefault="00333EE3">
      <w:pPr>
        <w:widowControl w:val="0"/>
        <w:spacing w:line="240" w:lineRule="auto"/>
        <w:jc w:val="both"/>
        <w:rPr>
          <w:b/>
          <w:sz w:val="20"/>
          <w:szCs w:val="20"/>
        </w:rPr>
      </w:pPr>
      <w:r>
        <w:rPr>
          <w:b/>
          <w:sz w:val="20"/>
          <w:szCs w:val="20"/>
        </w:rPr>
        <w:br w:type="column"/>
      </w:r>
      <w:r w:rsidR="00136A58" w:rsidRPr="007C4280">
        <w:rPr>
          <w:rFonts w:asciiTheme="majorBidi" w:hAnsiTheme="majorBidi" w:cstheme="majorBidi"/>
          <w:b/>
          <w:sz w:val="20"/>
          <w:szCs w:val="20"/>
        </w:rPr>
        <w:lastRenderedPageBreak/>
        <w:t xml:space="preserve"> </w:t>
      </w:r>
      <w:r w:rsidR="005C572C" w:rsidRPr="007C4280">
        <w:rPr>
          <w:rFonts w:asciiTheme="majorBidi" w:hAnsiTheme="majorBidi" w:cstheme="majorBidi"/>
          <w:b/>
          <w:sz w:val="20"/>
          <w:szCs w:val="20"/>
        </w:rPr>
        <w:t xml:space="preserve">Figure </w:t>
      </w:r>
      <w:r w:rsidR="00D25125">
        <w:rPr>
          <w:rFonts w:asciiTheme="majorBidi" w:hAnsiTheme="majorBidi" w:cstheme="majorBidi"/>
          <w:b/>
          <w:sz w:val="20"/>
          <w:szCs w:val="20"/>
        </w:rPr>
        <w:t>S</w:t>
      </w:r>
      <w:r w:rsidR="0048224B">
        <w:rPr>
          <w:rFonts w:asciiTheme="majorBidi" w:hAnsiTheme="majorBidi" w:cstheme="majorBidi"/>
          <w:b/>
          <w:sz w:val="20"/>
          <w:szCs w:val="20"/>
        </w:rPr>
        <w:t>3</w:t>
      </w:r>
      <w:r w:rsidR="005C572C" w:rsidRPr="007C4280">
        <w:rPr>
          <w:rFonts w:asciiTheme="majorBidi" w:hAnsiTheme="majorBidi" w:cstheme="majorBidi"/>
          <w:b/>
          <w:sz w:val="20"/>
          <w:szCs w:val="20"/>
        </w:rPr>
        <w:t xml:space="preserve">. </w:t>
      </w:r>
      <w:r w:rsidR="002E2553" w:rsidRPr="002E2553">
        <w:rPr>
          <w:rFonts w:asciiTheme="majorBidi" w:hAnsiTheme="majorBidi" w:cstheme="majorBidi"/>
          <w:b/>
          <w:sz w:val="20"/>
          <w:szCs w:val="20"/>
        </w:rPr>
        <w:t>Dominant foods</w:t>
      </w:r>
      <w:r w:rsidR="002E2553">
        <w:rPr>
          <w:rFonts w:asciiTheme="majorBidi" w:hAnsiTheme="majorBidi" w:cstheme="majorBidi"/>
          <w:b/>
          <w:sz w:val="20"/>
          <w:szCs w:val="20"/>
        </w:rPr>
        <w:t>.</w:t>
      </w:r>
    </w:p>
    <w:p w14:paraId="4AD0B453" w14:textId="77777777" w:rsidR="00C0110B" w:rsidRDefault="00C0110B">
      <w:pPr>
        <w:rPr>
          <w:b/>
          <w:sz w:val="20"/>
          <w:szCs w:val="20"/>
        </w:rPr>
      </w:pPr>
      <w:r>
        <w:rPr>
          <w:b/>
          <w:noProof/>
          <w:sz w:val="20"/>
          <w:szCs w:val="20"/>
          <w:lang w:val="en-US"/>
        </w:rPr>
        <w:drawing>
          <wp:inline distT="0" distB="0" distL="0" distR="0" wp14:anchorId="199975D7" wp14:editId="6D654BE4">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2D_figure4_foods.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41356AC6" w14:textId="77777777" w:rsidR="00C0110B" w:rsidRDefault="00C0110B">
      <w:pPr>
        <w:rPr>
          <w:b/>
          <w:sz w:val="20"/>
          <w:szCs w:val="20"/>
        </w:rPr>
      </w:pPr>
    </w:p>
    <w:p w14:paraId="5FC37D54" w14:textId="166604C1" w:rsidR="00C0110B" w:rsidRDefault="00C0110B" w:rsidP="0048224B">
      <w:pPr>
        <w:widowControl w:val="0"/>
        <w:spacing w:line="240" w:lineRule="auto"/>
        <w:jc w:val="both"/>
        <w:rPr>
          <w:rFonts w:asciiTheme="majorBidi" w:hAnsiTheme="majorBidi" w:cstheme="majorBidi"/>
          <w:sz w:val="20"/>
          <w:szCs w:val="20"/>
        </w:rPr>
      </w:pPr>
      <w:r w:rsidRPr="00032A38">
        <w:rPr>
          <w:rFonts w:asciiTheme="majorBidi" w:hAnsiTheme="majorBidi" w:cstheme="majorBidi"/>
          <w:b/>
          <w:sz w:val="20"/>
          <w:szCs w:val="20"/>
        </w:rPr>
        <w:t xml:space="preserve">Figure </w:t>
      </w:r>
      <w:r w:rsidR="00D25125">
        <w:rPr>
          <w:rFonts w:asciiTheme="majorBidi" w:hAnsiTheme="majorBidi" w:cstheme="majorBidi"/>
          <w:b/>
          <w:sz w:val="20"/>
          <w:szCs w:val="20"/>
        </w:rPr>
        <w:t>S</w:t>
      </w:r>
      <w:r w:rsidR="0048224B">
        <w:rPr>
          <w:rFonts w:asciiTheme="majorBidi" w:hAnsiTheme="majorBidi" w:cstheme="majorBidi"/>
          <w:b/>
          <w:sz w:val="20"/>
          <w:szCs w:val="20"/>
        </w:rPr>
        <w:t>3</w:t>
      </w:r>
      <w:r w:rsidRPr="00032A38">
        <w:rPr>
          <w:rFonts w:asciiTheme="majorBidi" w:hAnsiTheme="majorBidi" w:cstheme="majorBidi"/>
          <w:b/>
          <w:sz w:val="20"/>
          <w:szCs w:val="20"/>
        </w:rPr>
        <w:t xml:space="preserve">. </w:t>
      </w:r>
      <w:r w:rsidR="002E2553" w:rsidRPr="002E2553">
        <w:rPr>
          <w:rFonts w:asciiTheme="majorBidi" w:hAnsiTheme="majorBidi" w:cstheme="majorBidi"/>
          <w:b/>
          <w:sz w:val="20"/>
          <w:szCs w:val="20"/>
        </w:rPr>
        <w:t>Dominant foods</w:t>
      </w:r>
      <w:r w:rsidRPr="00032A38">
        <w:rPr>
          <w:rFonts w:asciiTheme="majorBidi" w:hAnsiTheme="majorBidi" w:cstheme="majorBidi"/>
          <w:b/>
          <w:sz w:val="20"/>
          <w:szCs w:val="20"/>
        </w:rPr>
        <w:t>.</w:t>
      </w:r>
      <w:r w:rsidRPr="00032A38">
        <w:rPr>
          <w:rFonts w:asciiTheme="majorBidi" w:hAnsiTheme="majorBidi" w:cstheme="majorBidi"/>
          <w:sz w:val="20"/>
          <w:szCs w:val="20"/>
        </w:rPr>
        <w:t xml:space="preserve"> </w:t>
      </w:r>
      <w:r w:rsidRPr="00032A38">
        <w:rPr>
          <w:rFonts w:asciiTheme="majorBidi" w:hAnsiTheme="majorBidi" w:cstheme="majorBidi"/>
          <w:b/>
          <w:sz w:val="20"/>
          <w:szCs w:val="20"/>
        </w:rPr>
        <w:t>(</w:t>
      </w:r>
      <w:r w:rsidR="005C51CC">
        <w:rPr>
          <w:rFonts w:asciiTheme="majorBidi" w:hAnsiTheme="majorBidi" w:cstheme="majorBidi"/>
          <w:b/>
          <w:sz w:val="20"/>
          <w:szCs w:val="20"/>
        </w:rPr>
        <w:t>A</w:t>
      </w:r>
      <w:r w:rsidRPr="00032A38">
        <w:rPr>
          <w:rFonts w:asciiTheme="majorBidi" w:hAnsiTheme="majorBidi" w:cstheme="majorBidi"/>
          <w:b/>
          <w:sz w:val="20"/>
          <w:szCs w:val="20"/>
        </w:rPr>
        <w:t>)</w:t>
      </w:r>
      <w:r w:rsidRPr="00032A38">
        <w:rPr>
          <w:rFonts w:asciiTheme="majorBidi" w:hAnsiTheme="majorBidi" w:cstheme="majorBidi"/>
          <w:sz w:val="20"/>
          <w:szCs w:val="20"/>
        </w:rPr>
        <w:t xml:space="preserve"> Top 10 popular foods on the MED diet menus during the crossover intervention.</w:t>
      </w:r>
      <w:r w:rsidRPr="00032A38">
        <w:rPr>
          <w:rFonts w:asciiTheme="majorBidi" w:hAnsiTheme="majorBidi" w:cstheme="majorBidi"/>
          <w:b/>
          <w:sz w:val="20"/>
          <w:szCs w:val="20"/>
        </w:rPr>
        <w:t xml:space="preserve"> (</w:t>
      </w:r>
      <w:r w:rsidR="005C51CC">
        <w:rPr>
          <w:rFonts w:asciiTheme="majorBidi" w:hAnsiTheme="majorBidi" w:cstheme="majorBidi"/>
          <w:b/>
          <w:sz w:val="20"/>
          <w:szCs w:val="20"/>
        </w:rPr>
        <w:t>B</w:t>
      </w:r>
      <w:r w:rsidRPr="00032A38">
        <w:rPr>
          <w:rFonts w:asciiTheme="majorBidi" w:hAnsiTheme="majorBidi" w:cstheme="majorBidi"/>
          <w:b/>
          <w:sz w:val="20"/>
          <w:szCs w:val="20"/>
        </w:rPr>
        <w:t>)</w:t>
      </w:r>
      <w:r w:rsidRPr="00032A38">
        <w:rPr>
          <w:rFonts w:asciiTheme="majorBidi" w:hAnsiTheme="majorBidi" w:cstheme="majorBidi"/>
          <w:sz w:val="20"/>
          <w:szCs w:val="20"/>
        </w:rPr>
        <w:t xml:space="preserve"> Top 10 popular foods on the PPT diet menus during the crossover intervention. </w:t>
      </w:r>
      <w:r w:rsidRPr="005C51CC">
        <w:rPr>
          <w:rFonts w:asciiTheme="majorBidi" w:hAnsiTheme="majorBidi" w:cstheme="majorBidi"/>
          <w:b/>
          <w:sz w:val="20"/>
          <w:szCs w:val="20"/>
        </w:rPr>
        <w:t>(</w:t>
      </w:r>
      <w:r w:rsidR="005C51CC" w:rsidRPr="005C51CC">
        <w:rPr>
          <w:rFonts w:asciiTheme="majorBidi" w:hAnsiTheme="majorBidi" w:cstheme="majorBidi" w:hint="cs"/>
          <w:b/>
          <w:sz w:val="20"/>
          <w:szCs w:val="20"/>
        </w:rPr>
        <w:t>C</w:t>
      </w:r>
      <w:r w:rsidRPr="005C51CC">
        <w:rPr>
          <w:rFonts w:asciiTheme="majorBidi" w:hAnsiTheme="majorBidi" w:cstheme="majorBidi"/>
          <w:b/>
          <w:sz w:val="20"/>
          <w:szCs w:val="20"/>
        </w:rPr>
        <w:t>)</w:t>
      </w:r>
      <w:r w:rsidRPr="00032A38">
        <w:rPr>
          <w:rFonts w:asciiTheme="majorBidi" w:hAnsiTheme="majorBidi" w:cstheme="majorBidi"/>
          <w:sz w:val="20"/>
          <w:szCs w:val="20"/>
        </w:rPr>
        <w:t xml:space="preserve"> Box plots by individuals, indicating the variability between people in glycemic responses to meals with a dominant food (&gt;70% of meal calorie content) and matched for meal calories and dietary carbohydrate content.</w:t>
      </w:r>
      <w:r w:rsidRPr="00032A38">
        <w:rPr>
          <w:rFonts w:asciiTheme="majorBidi" w:hAnsiTheme="majorBidi" w:cstheme="majorBidi"/>
          <w:b/>
          <w:sz w:val="20"/>
          <w:szCs w:val="20"/>
        </w:rPr>
        <w:t xml:space="preserve"> (</w:t>
      </w:r>
      <w:r w:rsidR="005C51CC">
        <w:rPr>
          <w:rFonts w:asciiTheme="majorBidi" w:hAnsiTheme="majorBidi" w:cstheme="majorBidi" w:hint="cs"/>
          <w:b/>
          <w:sz w:val="20"/>
          <w:szCs w:val="20"/>
        </w:rPr>
        <w:t>D</w:t>
      </w:r>
      <w:r w:rsidRPr="00032A38">
        <w:rPr>
          <w:rFonts w:asciiTheme="majorBidi" w:hAnsiTheme="majorBidi" w:cstheme="majorBidi"/>
          <w:b/>
          <w:sz w:val="20"/>
          <w:szCs w:val="20"/>
        </w:rPr>
        <w:t xml:space="preserve">) </w:t>
      </w:r>
      <w:r w:rsidRPr="00032A38">
        <w:rPr>
          <w:rFonts w:asciiTheme="majorBidi" w:hAnsiTheme="majorBidi" w:cstheme="majorBidi"/>
          <w:sz w:val="20"/>
          <w:szCs w:val="20"/>
        </w:rPr>
        <w:t xml:space="preserve">Box plots by </w:t>
      </w:r>
      <w:r w:rsidRPr="00032A38">
        <w:rPr>
          <w:rFonts w:asciiTheme="majorBidi" w:eastAsia="Times New Roman" w:hAnsiTheme="majorBidi" w:cstheme="majorBidi"/>
          <w:color w:val="000000"/>
          <w:sz w:val="20"/>
          <w:szCs w:val="20"/>
          <w:shd w:val="clear" w:color="auto" w:fill="FFFFFF"/>
          <w:lang w:val="en-US"/>
        </w:rPr>
        <w:t xml:space="preserve">groups of participants/foods </w:t>
      </w:r>
      <w:r w:rsidRPr="00032A38">
        <w:rPr>
          <w:rFonts w:asciiTheme="majorBidi" w:hAnsiTheme="majorBidi" w:cstheme="majorBidi"/>
          <w:sz w:val="20"/>
          <w:szCs w:val="20"/>
        </w:rPr>
        <w:t xml:space="preserve">indicating the </w:t>
      </w:r>
      <w:r w:rsidRPr="00032A38">
        <w:rPr>
          <w:rFonts w:asciiTheme="majorBidi" w:eastAsia="Times New Roman" w:hAnsiTheme="majorBidi" w:cstheme="majorBidi"/>
          <w:color w:val="000000"/>
          <w:sz w:val="20"/>
          <w:szCs w:val="20"/>
          <w:shd w:val="clear" w:color="auto" w:fill="FFFFFF"/>
          <w:lang w:val="en-US"/>
        </w:rPr>
        <w:t>intra and inter variability (CV) in PPGRs to dominant foods.</w:t>
      </w:r>
    </w:p>
    <w:p w14:paraId="3F1666E2" w14:textId="3EB1AC8D" w:rsidR="005C572C" w:rsidRPr="00C0110B" w:rsidRDefault="005C572C">
      <w:pPr>
        <w:rPr>
          <w:bCs/>
          <w:sz w:val="20"/>
          <w:szCs w:val="20"/>
        </w:rPr>
      </w:pPr>
      <w:r>
        <w:rPr>
          <w:b/>
          <w:sz w:val="20"/>
          <w:szCs w:val="20"/>
        </w:rPr>
        <w:br w:type="page"/>
      </w:r>
    </w:p>
    <w:p w14:paraId="08ECBAF7" w14:textId="2BDAF1FA" w:rsidR="00333EE3" w:rsidRPr="007C4280" w:rsidRDefault="00333EE3">
      <w:pPr>
        <w:widowControl w:val="0"/>
        <w:spacing w:line="240" w:lineRule="auto"/>
        <w:jc w:val="both"/>
        <w:rPr>
          <w:rFonts w:asciiTheme="majorBidi" w:hAnsiTheme="majorBidi" w:cstheme="majorBidi"/>
          <w:b/>
          <w:sz w:val="20"/>
          <w:szCs w:val="20"/>
        </w:rPr>
      </w:pPr>
      <w:r w:rsidRPr="007C4280">
        <w:rPr>
          <w:rFonts w:asciiTheme="majorBidi" w:hAnsiTheme="majorBidi" w:cstheme="majorBidi"/>
          <w:b/>
          <w:sz w:val="20"/>
          <w:szCs w:val="20"/>
        </w:rPr>
        <w:lastRenderedPageBreak/>
        <w:t>Figure</w:t>
      </w:r>
      <w:r w:rsidR="00D25125">
        <w:rPr>
          <w:rFonts w:asciiTheme="majorBidi" w:hAnsiTheme="majorBidi" w:cstheme="majorBidi"/>
          <w:b/>
          <w:sz w:val="20"/>
          <w:szCs w:val="20"/>
        </w:rPr>
        <w:t xml:space="preserve"> S</w:t>
      </w:r>
      <w:r w:rsidR="0048224B">
        <w:rPr>
          <w:rFonts w:asciiTheme="majorBidi" w:hAnsiTheme="majorBidi" w:cstheme="majorBidi"/>
          <w:bCs/>
          <w:sz w:val="20"/>
          <w:szCs w:val="20"/>
        </w:rPr>
        <w:t>4</w:t>
      </w:r>
      <w:r w:rsidRPr="007C4280">
        <w:rPr>
          <w:rFonts w:asciiTheme="majorBidi" w:hAnsiTheme="majorBidi" w:cstheme="majorBidi"/>
          <w:b/>
          <w:sz w:val="20"/>
          <w:szCs w:val="20"/>
        </w:rPr>
        <w:t>. Monitoring Diet Adherence</w:t>
      </w:r>
    </w:p>
    <w:p w14:paraId="7CCD581D" w14:textId="77777777" w:rsidR="00333EE3" w:rsidRPr="002E015F" w:rsidRDefault="00333EE3" w:rsidP="00333EE3">
      <w:pPr>
        <w:widowControl w:val="0"/>
        <w:jc w:val="both"/>
        <w:rPr>
          <w:b/>
          <w:sz w:val="20"/>
          <w:szCs w:val="20"/>
        </w:rPr>
      </w:pPr>
    </w:p>
    <w:p w14:paraId="6CBA4E30" w14:textId="77777777" w:rsidR="00333EE3" w:rsidRPr="002E015F" w:rsidRDefault="00333EE3" w:rsidP="00333EE3">
      <w:pPr>
        <w:widowControl w:val="0"/>
        <w:jc w:val="both"/>
        <w:rPr>
          <w:b/>
          <w:sz w:val="20"/>
          <w:szCs w:val="20"/>
        </w:rPr>
      </w:pPr>
      <w:r w:rsidRPr="002E015F">
        <w:rPr>
          <w:noProof/>
          <w:sz w:val="20"/>
          <w:szCs w:val="20"/>
          <w:lang w:val="en-US"/>
        </w:rPr>
        <w:drawing>
          <wp:inline distT="0" distB="0" distL="0" distR="0" wp14:anchorId="3017EF99" wp14:editId="214F957A">
            <wp:extent cx="4517383" cy="324840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4517383" cy="3248405"/>
                    </a:xfrm>
                    <a:prstGeom prst="rect">
                      <a:avLst/>
                    </a:prstGeom>
                  </pic:spPr>
                </pic:pic>
              </a:graphicData>
            </a:graphic>
          </wp:inline>
        </w:drawing>
      </w:r>
    </w:p>
    <w:p w14:paraId="425678CE" w14:textId="77777777" w:rsidR="00333EE3" w:rsidRPr="002E015F" w:rsidRDefault="00333EE3" w:rsidP="00333EE3">
      <w:pPr>
        <w:widowControl w:val="0"/>
        <w:jc w:val="both"/>
        <w:rPr>
          <w:b/>
          <w:sz w:val="20"/>
          <w:szCs w:val="20"/>
        </w:rPr>
      </w:pPr>
      <w:r w:rsidRPr="002E015F">
        <w:rPr>
          <w:b/>
          <w:sz w:val="20"/>
          <w:szCs w:val="20"/>
        </w:rPr>
        <w:t xml:space="preserve">  </w:t>
      </w:r>
    </w:p>
    <w:p w14:paraId="0A6549EF" w14:textId="0981C1F1" w:rsidR="00333EE3" w:rsidRDefault="00333EE3" w:rsidP="0048224B">
      <w:pPr>
        <w:pStyle w:val="NormalWeb"/>
        <w:spacing w:line="240" w:lineRule="auto"/>
        <w:rPr>
          <w:rFonts w:asciiTheme="majorBidi" w:hAnsiTheme="majorBidi" w:cstheme="majorBidi"/>
          <w:b/>
          <w:sz w:val="20"/>
          <w:szCs w:val="20"/>
        </w:rPr>
      </w:pPr>
      <w:r w:rsidRPr="007C4280">
        <w:rPr>
          <w:rFonts w:asciiTheme="majorBidi" w:hAnsiTheme="majorBidi" w:cstheme="majorBidi"/>
          <w:b/>
          <w:sz w:val="20"/>
          <w:szCs w:val="20"/>
        </w:rPr>
        <w:t xml:space="preserve">Figure </w:t>
      </w:r>
      <w:r w:rsidR="00D25125">
        <w:rPr>
          <w:rFonts w:asciiTheme="majorBidi" w:hAnsiTheme="majorBidi" w:cstheme="majorBidi"/>
          <w:b/>
          <w:sz w:val="20"/>
          <w:szCs w:val="20"/>
        </w:rPr>
        <w:t>S</w:t>
      </w:r>
      <w:r w:rsidR="0048224B">
        <w:rPr>
          <w:rFonts w:asciiTheme="majorBidi" w:hAnsiTheme="majorBidi" w:cstheme="majorBidi" w:hint="cs"/>
          <w:bCs/>
          <w:sz w:val="20"/>
          <w:szCs w:val="20"/>
          <w:rtl/>
        </w:rPr>
        <w:t>4</w:t>
      </w:r>
      <w:r w:rsidRPr="007C4280">
        <w:rPr>
          <w:rFonts w:asciiTheme="majorBidi" w:hAnsiTheme="majorBidi" w:cstheme="majorBidi"/>
          <w:b/>
          <w:sz w:val="20"/>
          <w:szCs w:val="20"/>
        </w:rPr>
        <w:t xml:space="preserve">. Monitoring Diet Adherence. (A) </w:t>
      </w:r>
      <w:r w:rsidRPr="007C4280">
        <w:rPr>
          <w:rFonts w:asciiTheme="majorBidi" w:hAnsiTheme="majorBidi" w:cstheme="majorBidi"/>
          <w:sz w:val="20"/>
          <w:szCs w:val="20"/>
        </w:rPr>
        <w:t xml:space="preserve">Mean amount of calories logged by participants in the 6-month intervention, as percent of caloric target. </w:t>
      </w:r>
      <w:r w:rsidRPr="007C4280">
        <w:rPr>
          <w:rFonts w:asciiTheme="majorBidi" w:hAnsiTheme="majorBidi" w:cstheme="majorBidi"/>
          <w:b/>
          <w:sz w:val="20"/>
          <w:szCs w:val="20"/>
        </w:rPr>
        <w:t>(B)</w:t>
      </w:r>
      <w:r w:rsidRPr="007C4280">
        <w:rPr>
          <w:rFonts w:asciiTheme="majorBidi" w:hAnsiTheme="majorBidi" w:cstheme="majorBidi"/>
          <w:sz w:val="20"/>
          <w:szCs w:val="20"/>
        </w:rPr>
        <w:t xml:space="preserve"> Box plots of the mean PPT diet grades across all participants throughout the 6-month intervention period (26 weeks). Vertical bars indicate standard errors. </w:t>
      </w:r>
      <w:r w:rsidRPr="007C4280">
        <w:rPr>
          <w:rFonts w:asciiTheme="majorBidi" w:hAnsiTheme="majorBidi" w:cstheme="majorBidi"/>
          <w:b/>
          <w:bCs/>
          <w:sz w:val="20"/>
          <w:szCs w:val="20"/>
        </w:rPr>
        <w:t>(C)</w:t>
      </w:r>
      <w:r w:rsidRPr="007C4280">
        <w:rPr>
          <w:rFonts w:asciiTheme="majorBidi" w:hAnsiTheme="majorBidi" w:cstheme="majorBidi"/>
          <w:sz w:val="20"/>
          <w:szCs w:val="20"/>
        </w:rPr>
        <w:t xml:space="preserve"> Box plots of changes in glycemic markers in participants with a higher adherence to the dietary recommendations (green; n=8) vs participants with a lower adherence to the dietary recommendations (red; n=7). One participant had been excluded from this analysis only</w:t>
      </w:r>
      <w:r w:rsidR="00905A6E">
        <w:rPr>
          <w:rFonts w:asciiTheme="majorBidi" w:hAnsiTheme="majorBidi" w:cstheme="majorBidi"/>
          <w:sz w:val="20"/>
          <w:szCs w:val="20"/>
        </w:rPr>
        <w:t xml:space="preserve"> due to an </w:t>
      </w:r>
      <w:r w:rsidR="00905A6E" w:rsidRPr="002E015F">
        <w:rPr>
          <w:color w:val="222222"/>
          <w:sz w:val="20"/>
          <w:szCs w:val="20"/>
          <w:highlight w:val="white"/>
        </w:rPr>
        <w:t>HbA1c levels below 6.5% (=5.78)</w:t>
      </w:r>
      <w:r w:rsidRPr="007C4280">
        <w:rPr>
          <w:rFonts w:asciiTheme="majorBidi" w:hAnsiTheme="majorBidi" w:cstheme="majorBidi"/>
          <w:sz w:val="20"/>
          <w:szCs w:val="20"/>
        </w:rPr>
        <w:t>. Statistical significance is marked (Mann Whitney U-test *p&lt;0.05, + p&lt;0.1).</w:t>
      </w:r>
      <w:r w:rsidRPr="007C4280">
        <w:rPr>
          <w:rFonts w:asciiTheme="majorBidi" w:hAnsiTheme="majorBidi" w:cstheme="majorBidi"/>
          <w:b/>
          <w:sz w:val="20"/>
          <w:szCs w:val="20"/>
        </w:rPr>
        <w:t xml:space="preserve"> </w:t>
      </w:r>
    </w:p>
    <w:p w14:paraId="0F31BD4F" w14:textId="7E7C65B4" w:rsidR="00905A6E" w:rsidRDefault="00905A6E" w:rsidP="007C4280">
      <w:pPr>
        <w:pStyle w:val="NormalWeb"/>
        <w:spacing w:line="240" w:lineRule="auto"/>
        <w:rPr>
          <w:rFonts w:asciiTheme="majorBidi" w:hAnsiTheme="majorBidi" w:cstheme="majorBidi"/>
          <w:b/>
          <w:sz w:val="20"/>
          <w:szCs w:val="20"/>
        </w:rPr>
      </w:pPr>
    </w:p>
    <w:p w14:paraId="0556AF8B" w14:textId="77777777" w:rsidR="00905A6E" w:rsidRPr="007C4280" w:rsidRDefault="00905A6E" w:rsidP="007C4280">
      <w:pPr>
        <w:pStyle w:val="NormalWeb"/>
        <w:spacing w:line="240" w:lineRule="auto"/>
        <w:rPr>
          <w:rFonts w:asciiTheme="majorBidi" w:hAnsiTheme="majorBidi" w:cstheme="majorBidi"/>
          <w:sz w:val="20"/>
          <w:szCs w:val="20"/>
        </w:rPr>
      </w:pPr>
    </w:p>
    <w:p w14:paraId="6AD21A28" w14:textId="77777777" w:rsidR="00333EE3" w:rsidRPr="002E015F" w:rsidRDefault="00333EE3" w:rsidP="00333EE3">
      <w:pPr>
        <w:widowControl w:val="0"/>
        <w:jc w:val="both"/>
        <w:rPr>
          <w:b/>
          <w:sz w:val="20"/>
          <w:szCs w:val="20"/>
        </w:rPr>
      </w:pPr>
    </w:p>
    <w:p w14:paraId="1942638D" w14:textId="77777777" w:rsidR="00333EE3" w:rsidRPr="002E015F" w:rsidRDefault="00333EE3" w:rsidP="00333EE3">
      <w:pPr>
        <w:widowControl w:val="0"/>
        <w:jc w:val="both"/>
        <w:rPr>
          <w:b/>
          <w:sz w:val="20"/>
          <w:szCs w:val="20"/>
        </w:rPr>
      </w:pPr>
    </w:p>
    <w:p w14:paraId="22F1C4CF" w14:textId="77777777" w:rsidR="00333EE3" w:rsidRDefault="00333EE3" w:rsidP="00333EE3">
      <w:pPr>
        <w:rPr>
          <w:bCs/>
          <w:iCs/>
          <w:color w:val="000000"/>
          <w:sz w:val="20"/>
          <w:szCs w:val="20"/>
          <w:highlight w:val="white"/>
        </w:rPr>
      </w:pPr>
      <w:r>
        <w:rPr>
          <w:bCs/>
          <w:iCs/>
          <w:color w:val="000000"/>
          <w:sz w:val="20"/>
          <w:szCs w:val="20"/>
          <w:highlight w:val="white"/>
        </w:rPr>
        <w:br w:type="page"/>
      </w:r>
    </w:p>
    <w:p w14:paraId="480251DC" w14:textId="79C35004" w:rsidR="005E005C" w:rsidRPr="00310FAE" w:rsidRDefault="005E005C" w:rsidP="00310FAE">
      <w:pPr>
        <w:spacing w:before="12"/>
        <w:rPr>
          <w:rFonts w:asciiTheme="majorBidi" w:hAnsiTheme="majorBidi" w:cstheme="majorBidi"/>
          <w:b/>
          <w:sz w:val="20"/>
          <w:szCs w:val="20"/>
        </w:rPr>
      </w:pPr>
      <w:r w:rsidRPr="00310FAE">
        <w:rPr>
          <w:rFonts w:asciiTheme="majorBidi" w:hAnsiTheme="majorBidi" w:cstheme="majorBidi"/>
          <w:b/>
          <w:sz w:val="20"/>
          <w:szCs w:val="20"/>
        </w:rPr>
        <w:lastRenderedPageBreak/>
        <w:t>Table</w:t>
      </w:r>
      <w:r w:rsidRPr="00310FAE">
        <w:rPr>
          <w:rFonts w:asciiTheme="majorBidi" w:hAnsiTheme="majorBidi" w:cstheme="majorBidi"/>
          <w:b/>
          <w:spacing w:val="-1"/>
          <w:sz w:val="20"/>
          <w:szCs w:val="20"/>
        </w:rPr>
        <w:t xml:space="preserve"> </w:t>
      </w:r>
      <w:r w:rsidR="00D25125">
        <w:rPr>
          <w:rFonts w:asciiTheme="majorBidi" w:hAnsiTheme="majorBidi" w:cstheme="majorBidi"/>
          <w:b/>
          <w:spacing w:val="-1"/>
          <w:sz w:val="20"/>
          <w:szCs w:val="20"/>
        </w:rPr>
        <w:t>S</w:t>
      </w:r>
      <w:r w:rsidRPr="00310FAE">
        <w:rPr>
          <w:rFonts w:asciiTheme="majorBidi" w:hAnsiTheme="majorBidi" w:cstheme="majorBidi"/>
          <w:b/>
          <w:spacing w:val="-1"/>
          <w:sz w:val="20"/>
          <w:szCs w:val="20"/>
        </w:rPr>
        <w:t>1</w:t>
      </w:r>
      <w:r w:rsidRPr="00310FAE">
        <w:rPr>
          <w:rFonts w:asciiTheme="majorBidi" w:hAnsiTheme="majorBidi" w:cstheme="majorBidi"/>
          <w:b/>
          <w:sz w:val="20"/>
          <w:szCs w:val="20"/>
        </w:rPr>
        <w:t>:</w:t>
      </w:r>
      <w:r w:rsidRPr="00310FAE">
        <w:rPr>
          <w:rFonts w:asciiTheme="majorBidi" w:hAnsiTheme="majorBidi" w:cstheme="majorBidi"/>
          <w:b/>
          <w:spacing w:val="-2"/>
          <w:sz w:val="20"/>
          <w:szCs w:val="20"/>
        </w:rPr>
        <w:t xml:space="preserve"> </w:t>
      </w:r>
      <w:r w:rsidRPr="00310FAE">
        <w:rPr>
          <w:rFonts w:asciiTheme="majorBidi" w:hAnsiTheme="majorBidi" w:cstheme="majorBidi"/>
          <w:b/>
          <w:sz w:val="20"/>
          <w:szCs w:val="20"/>
        </w:rPr>
        <w:t>Baseline characteristics</w:t>
      </w:r>
      <w:r w:rsidR="009F2A23" w:rsidRPr="00310FAE">
        <w:rPr>
          <w:rFonts w:asciiTheme="majorBidi" w:hAnsiTheme="majorBidi" w:cstheme="majorBidi"/>
          <w:b/>
          <w:sz w:val="20"/>
          <w:szCs w:val="20"/>
        </w:rPr>
        <w:t xml:space="preserve"> </w:t>
      </w:r>
      <w:r w:rsidR="00D306C5" w:rsidRPr="00310FAE">
        <w:rPr>
          <w:rFonts w:asciiTheme="majorBidi" w:hAnsiTheme="majorBidi" w:cstheme="majorBidi"/>
          <w:b/>
          <w:sz w:val="20"/>
          <w:szCs w:val="20"/>
        </w:rPr>
        <w:t>and glycemic markers</w:t>
      </w:r>
      <w:r w:rsidR="009F2A23" w:rsidRPr="00310FAE">
        <w:rPr>
          <w:rFonts w:asciiTheme="majorBidi" w:hAnsiTheme="majorBidi" w:cstheme="majorBidi"/>
          <w:b/>
          <w:sz w:val="20"/>
          <w:szCs w:val="20"/>
        </w:rPr>
        <w:t xml:space="preserve"> of </w:t>
      </w:r>
      <w:r w:rsidRPr="00310FAE">
        <w:rPr>
          <w:rFonts w:asciiTheme="majorBidi" w:hAnsiTheme="majorBidi" w:cstheme="majorBidi"/>
          <w:b/>
          <w:sz w:val="20"/>
          <w:szCs w:val="20"/>
        </w:rPr>
        <w:t xml:space="preserve">participants who </w:t>
      </w:r>
      <w:r w:rsidR="009F2A23" w:rsidRPr="00310FAE">
        <w:rPr>
          <w:rFonts w:asciiTheme="majorBidi" w:hAnsiTheme="majorBidi" w:cstheme="majorBidi"/>
          <w:b/>
          <w:sz w:val="20"/>
          <w:szCs w:val="20"/>
        </w:rPr>
        <w:t xml:space="preserve">proceeded or did not proceed to </w:t>
      </w:r>
      <w:r w:rsidRPr="00310FAE">
        <w:rPr>
          <w:rFonts w:asciiTheme="majorBidi" w:hAnsiTheme="majorBidi" w:cstheme="majorBidi"/>
          <w:b/>
          <w:sz w:val="20"/>
          <w:szCs w:val="20"/>
        </w:rPr>
        <w:t xml:space="preserve">the </w:t>
      </w:r>
      <w:r w:rsidR="009F2A23" w:rsidRPr="00310FAE">
        <w:rPr>
          <w:rFonts w:asciiTheme="majorBidi" w:hAnsiTheme="majorBidi" w:cstheme="majorBidi"/>
          <w:b/>
          <w:sz w:val="20"/>
          <w:szCs w:val="20"/>
        </w:rPr>
        <w:t>additional</w:t>
      </w:r>
      <w:r w:rsidRPr="00310FAE">
        <w:rPr>
          <w:rFonts w:asciiTheme="majorBidi" w:hAnsiTheme="majorBidi" w:cstheme="majorBidi"/>
          <w:b/>
          <w:sz w:val="20"/>
          <w:szCs w:val="20"/>
        </w:rPr>
        <w:t xml:space="preserve"> 6-month intervention  </w:t>
      </w:r>
    </w:p>
    <w:p w14:paraId="450C03F1" w14:textId="75212741" w:rsidR="00CF2485" w:rsidRPr="002E015F" w:rsidRDefault="00CF2485" w:rsidP="00CF2485">
      <w:pPr>
        <w:spacing w:before="12"/>
        <w:ind w:left="20"/>
        <w:rPr>
          <w:b/>
          <w:sz w:val="20"/>
          <w:szCs w:val="20"/>
        </w:rPr>
      </w:pPr>
    </w:p>
    <w:tbl>
      <w:tblPr>
        <w:tblStyle w:val="3"/>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050"/>
        <w:gridCol w:w="2790"/>
        <w:gridCol w:w="1800"/>
        <w:gridCol w:w="1260"/>
      </w:tblGrid>
      <w:tr w:rsidR="00645966" w14:paraId="38317D41" w14:textId="77777777" w:rsidTr="00D21E71">
        <w:trPr>
          <w:trHeight w:val="375"/>
        </w:trPr>
        <w:tc>
          <w:tcPr>
            <w:tcW w:w="3050" w:type="dxa"/>
            <w:shd w:val="clear" w:color="auto" w:fill="666666"/>
            <w:tcMar>
              <w:top w:w="100" w:type="dxa"/>
              <w:left w:w="100" w:type="dxa"/>
              <w:bottom w:w="100" w:type="dxa"/>
              <w:right w:w="100" w:type="dxa"/>
            </w:tcMar>
          </w:tcPr>
          <w:p w14:paraId="79000B3D" w14:textId="77777777" w:rsidR="00645966" w:rsidRPr="00310FAE" w:rsidRDefault="00645966" w:rsidP="00905A6E">
            <w:pPr>
              <w:spacing w:line="240" w:lineRule="auto"/>
              <w:jc w:val="both"/>
              <w:rPr>
                <w:rFonts w:asciiTheme="majorBidi" w:hAnsiTheme="majorBidi" w:cstheme="majorBidi"/>
                <w:b/>
                <w:color w:val="FFFFFF" w:themeColor="background1"/>
                <w:sz w:val="20"/>
                <w:szCs w:val="20"/>
                <w:shd w:val="clear" w:color="auto" w:fill="666666"/>
              </w:rPr>
            </w:pPr>
            <w:r w:rsidRPr="00310FAE">
              <w:rPr>
                <w:rFonts w:asciiTheme="majorBidi" w:hAnsiTheme="majorBidi" w:cstheme="majorBidi"/>
                <w:b/>
                <w:color w:val="FFFFFF" w:themeColor="background1"/>
                <w:sz w:val="20"/>
                <w:szCs w:val="20"/>
                <w:shd w:val="clear" w:color="auto" w:fill="666666"/>
              </w:rPr>
              <w:t>Parameters (units)</w:t>
            </w:r>
          </w:p>
        </w:tc>
        <w:tc>
          <w:tcPr>
            <w:tcW w:w="2790" w:type="dxa"/>
            <w:shd w:val="clear" w:color="auto" w:fill="666666"/>
            <w:tcMar>
              <w:top w:w="100" w:type="dxa"/>
              <w:left w:w="100" w:type="dxa"/>
              <w:bottom w:w="100" w:type="dxa"/>
              <w:right w:w="100" w:type="dxa"/>
            </w:tcMar>
          </w:tcPr>
          <w:p w14:paraId="7A8E4DFA" w14:textId="4DCB76BD" w:rsidR="00645966" w:rsidRPr="00310FAE" w:rsidRDefault="00645966" w:rsidP="00905A6E">
            <w:pPr>
              <w:spacing w:line="240" w:lineRule="auto"/>
              <w:rPr>
                <w:rFonts w:asciiTheme="majorBidi" w:hAnsiTheme="majorBidi" w:cstheme="majorBidi"/>
                <w:b/>
                <w:color w:val="FFFFFF" w:themeColor="background1"/>
                <w:sz w:val="20"/>
                <w:szCs w:val="20"/>
                <w:shd w:val="clear" w:color="auto" w:fill="666666"/>
              </w:rPr>
            </w:pPr>
            <w:r w:rsidRPr="00310FAE">
              <w:rPr>
                <w:rFonts w:asciiTheme="majorBidi" w:eastAsia="Times New Roman" w:hAnsiTheme="majorBidi" w:cstheme="majorBidi"/>
                <w:b/>
                <w:bCs/>
                <w:color w:val="FFFFFF" w:themeColor="background1"/>
                <w:sz w:val="20"/>
                <w:szCs w:val="20"/>
                <w:lang w:val="en-US"/>
              </w:rPr>
              <w:t>Proceeded to Long Term</w:t>
            </w:r>
            <w:r w:rsidRPr="00310FAE">
              <w:rPr>
                <w:rFonts w:asciiTheme="majorBidi" w:hAnsiTheme="majorBidi" w:cstheme="majorBidi"/>
                <w:b/>
                <w:color w:val="FFFFFF" w:themeColor="background1"/>
                <w:sz w:val="20"/>
                <w:szCs w:val="20"/>
                <w:shd w:val="clear" w:color="auto" w:fill="666666"/>
              </w:rPr>
              <w:t xml:space="preserve"> (n=16)</w:t>
            </w:r>
          </w:p>
        </w:tc>
        <w:tc>
          <w:tcPr>
            <w:tcW w:w="1800" w:type="dxa"/>
            <w:shd w:val="clear" w:color="auto" w:fill="666666"/>
            <w:tcMar>
              <w:top w:w="100" w:type="dxa"/>
              <w:left w:w="100" w:type="dxa"/>
              <w:bottom w:w="100" w:type="dxa"/>
              <w:right w:w="100" w:type="dxa"/>
            </w:tcMar>
          </w:tcPr>
          <w:p w14:paraId="40527B0A" w14:textId="5EE303BC" w:rsidR="00645966" w:rsidRPr="00310FAE" w:rsidRDefault="00645966" w:rsidP="00905A6E">
            <w:pPr>
              <w:spacing w:line="240" w:lineRule="auto"/>
              <w:rPr>
                <w:rFonts w:asciiTheme="majorBidi" w:hAnsiTheme="majorBidi" w:cstheme="majorBidi"/>
                <w:b/>
                <w:color w:val="FFFFFF" w:themeColor="background1"/>
                <w:sz w:val="20"/>
                <w:szCs w:val="20"/>
                <w:shd w:val="clear" w:color="auto" w:fill="666666"/>
              </w:rPr>
            </w:pPr>
            <w:r w:rsidRPr="00310FAE">
              <w:rPr>
                <w:rFonts w:asciiTheme="majorBidi" w:eastAsia="Times New Roman" w:hAnsiTheme="majorBidi" w:cstheme="majorBidi"/>
                <w:b/>
                <w:bCs/>
                <w:color w:val="FFFFFF" w:themeColor="background1"/>
                <w:sz w:val="20"/>
                <w:szCs w:val="20"/>
                <w:lang w:val="en-US"/>
              </w:rPr>
              <w:t>Not Proceeded</w:t>
            </w:r>
            <w:r w:rsidRPr="00310FAE">
              <w:rPr>
                <w:rFonts w:asciiTheme="majorBidi" w:hAnsiTheme="majorBidi" w:cstheme="majorBidi"/>
                <w:b/>
                <w:color w:val="FFFFFF" w:themeColor="background1"/>
                <w:sz w:val="20"/>
                <w:szCs w:val="20"/>
                <w:shd w:val="clear" w:color="auto" w:fill="666666"/>
              </w:rPr>
              <w:t xml:space="preserve"> (n=7)</w:t>
            </w:r>
          </w:p>
        </w:tc>
        <w:tc>
          <w:tcPr>
            <w:tcW w:w="1260" w:type="dxa"/>
            <w:shd w:val="clear" w:color="auto" w:fill="666666"/>
            <w:tcMar>
              <w:top w:w="100" w:type="dxa"/>
              <w:left w:w="100" w:type="dxa"/>
              <w:bottom w:w="100" w:type="dxa"/>
              <w:right w:w="100" w:type="dxa"/>
            </w:tcMar>
          </w:tcPr>
          <w:p w14:paraId="3746F4FE" w14:textId="77777777" w:rsidR="00645966" w:rsidRPr="00310FAE" w:rsidRDefault="00645966" w:rsidP="00905A6E">
            <w:pPr>
              <w:spacing w:line="240" w:lineRule="auto"/>
              <w:rPr>
                <w:rFonts w:asciiTheme="majorBidi" w:hAnsiTheme="majorBidi" w:cstheme="majorBidi"/>
                <w:b/>
                <w:color w:val="FFFFFF" w:themeColor="background1"/>
                <w:sz w:val="20"/>
                <w:szCs w:val="20"/>
                <w:shd w:val="clear" w:color="auto" w:fill="666666"/>
              </w:rPr>
            </w:pPr>
            <w:r w:rsidRPr="00310FAE">
              <w:rPr>
                <w:rFonts w:asciiTheme="majorBidi" w:hAnsiTheme="majorBidi" w:cstheme="majorBidi"/>
                <w:b/>
                <w:color w:val="FFFFFF" w:themeColor="background1"/>
                <w:sz w:val="20"/>
                <w:szCs w:val="20"/>
                <w:shd w:val="clear" w:color="auto" w:fill="666666"/>
              </w:rPr>
              <w:t>P-value*</w:t>
            </w:r>
          </w:p>
        </w:tc>
      </w:tr>
      <w:tr w:rsidR="00645966" w14:paraId="2FF59653" w14:textId="77777777" w:rsidTr="00D21E71">
        <w:trPr>
          <w:trHeight w:val="224"/>
        </w:trPr>
        <w:tc>
          <w:tcPr>
            <w:tcW w:w="3050" w:type="dxa"/>
            <w:tcMar>
              <w:top w:w="100" w:type="dxa"/>
              <w:left w:w="100" w:type="dxa"/>
              <w:bottom w:w="100" w:type="dxa"/>
              <w:right w:w="100" w:type="dxa"/>
            </w:tcMar>
          </w:tcPr>
          <w:p w14:paraId="5D9EFD4E"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Age </w:t>
            </w:r>
            <w:r w:rsidRPr="00310FAE">
              <w:rPr>
                <w:rFonts w:asciiTheme="majorBidi" w:hAnsiTheme="majorBidi" w:cstheme="majorBidi"/>
                <w:color w:val="222222"/>
                <w:sz w:val="16"/>
                <w:szCs w:val="16"/>
                <w:highlight w:val="white"/>
              </w:rPr>
              <w:t>(y)</w:t>
            </w:r>
          </w:p>
        </w:tc>
        <w:tc>
          <w:tcPr>
            <w:tcW w:w="2790" w:type="dxa"/>
            <w:tcMar>
              <w:top w:w="100" w:type="dxa"/>
              <w:left w:w="100" w:type="dxa"/>
              <w:bottom w:w="100" w:type="dxa"/>
              <w:right w:w="100" w:type="dxa"/>
            </w:tcMar>
          </w:tcPr>
          <w:p w14:paraId="3E002C8B" w14:textId="510B7356"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eastAsia="Times New Roman" w:hAnsiTheme="majorBidi" w:cstheme="majorBidi"/>
                <w:color w:val="000000"/>
                <w:sz w:val="20"/>
                <w:szCs w:val="20"/>
                <w:lang w:val="en-US"/>
              </w:rPr>
              <w:t>53.8</w:t>
            </w:r>
            <w:r w:rsidRPr="00310FAE">
              <w:rPr>
                <w:rFonts w:asciiTheme="majorBidi" w:hAnsiTheme="majorBidi" w:cstheme="majorBidi"/>
                <w:color w:val="222222"/>
                <w:sz w:val="20"/>
                <w:szCs w:val="20"/>
                <w:highlight w:val="white"/>
              </w:rPr>
              <w:t>±</w:t>
            </w:r>
            <w:r w:rsidRPr="00310FAE">
              <w:rPr>
                <w:rFonts w:asciiTheme="majorBidi" w:eastAsia="Times New Roman" w:hAnsiTheme="majorBidi" w:cstheme="majorBidi"/>
                <w:color w:val="000000"/>
                <w:sz w:val="20"/>
                <w:szCs w:val="20"/>
                <w:lang w:val="en-US"/>
              </w:rPr>
              <w:t>7.7</w:t>
            </w:r>
          </w:p>
        </w:tc>
        <w:tc>
          <w:tcPr>
            <w:tcW w:w="1800" w:type="dxa"/>
            <w:tcMar>
              <w:top w:w="100" w:type="dxa"/>
              <w:left w:w="100" w:type="dxa"/>
              <w:bottom w:w="100" w:type="dxa"/>
              <w:right w:w="100" w:type="dxa"/>
            </w:tcMar>
          </w:tcPr>
          <w:p w14:paraId="27B9B55A" w14:textId="7F2AA808"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eastAsia="Times New Roman" w:hAnsiTheme="majorBidi" w:cstheme="majorBidi"/>
                <w:color w:val="000000"/>
                <w:sz w:val="20"/>
                <w:szCs w:val="20"/>
                <w:lang w:val="en-US"/>
              </w:rPr>
              <w:t>52.2</w:t>
            </w:r>
            <w:r w:rsidRPr="00310FAE">
              <w:rPr>
                <w:rFonts w:asciiTheme="majorBidi" w:hAnsiTheme="majorBidi" w:cstheme="majorBidi"/>
                <w:color w:val="222222"/>
                <w:sz w:val="20"/>
                <w:szCs w:val="20"/>
                <w:highlight w:val="white"/>
              </w:rPr>
              <w:t>±13.6</w:t>
            </w:r>
          </w:p>
        </w:tc>
        <w:tc>
          <w:tcPr>
            <w:tcW w:w="1260" w:type="dxa"/>
            <w:tcMar>
              <w:top w:w="100" w:type="dxa"/>
              <w:left w:w="100" w:type="dxa"/>
              <w:bottom w:w="100" w:type="dxa"/>
              <w:right w:w="100" w:type="dxa"/>
            </w:tcMar>
          </w:tcPr>
          <w:p w14:paraId="1A6F03E8" w14:textId="77CF340C"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0.72</w:t>
            </w:r>
          </w:p>
        </w:tc>
      </w:tr>
      <w:tr w:rsidR="00645966" w14:paraId="375E0933" w14:textId="77777777" w:rsidTr="00D21E71">
        <w:trPr>
          <w:trHeight w:val="251"/>
        </w:trPr>
        <w:tc>
          <w:tcPr>
            <w:tcW w:w="3050" w:type="dxa"/>
            <w:tcMar>
              <w:top w:w="100" w:type="dxa"/>
              <w:left w:w="100" w:type="dxa"/>
              <w:bottom w:w="100" w:type="dxa"/>
              <w:right w:w="100" w:type="dxa"/>
            </w:tcMar>
          </w:tcPr>
          <w:p w14:paraId="7B94CD15"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Male sex number </w:t>
            </w:r>
            <w:r w:rsidRPr="00310FAE">
              <w:rPr>
                <w:rFonts w:asciiTheme="majorBidi" w:hAnsiTheme="majorBidi" w:cstheme="majorBidi"/>
                <w:color w:val="222222"/>
                <w:sz w:val="16"/>
                <w:szCs w:val="16"/>
                <w:highlight w:val="white"/>
              </w:rPr>
              <w:t>(%)</w:t>
            </w:r>
          </w:p>
        </w:tc>
        <w:tc>
          <w:tcPr>
            <w:tcW w:w="2790" w:type="dxa"/>
            <w:tcMar>
              <w:top w:w="100" w:type="dxa"/>
              <w:left w:w="100" w:type="dxa"/>
              <w:bottom w:w="100" w:type="dxa"/>
              <w:right w:w="100" w:type="dxa"/>
            </w:tcMar>
          </w:tcPr>
          <w:p w14:paraId="2C823A05" w14:textId="61B96A5D"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6 (44)</w:t>
            </w:r>
          </w:p>
        </w:tc>
        <w:tc>
          <w:tcPr>
            <w:tcW w:w="1800" w:type="dxa"/>
            <w:tcMar>
              <w:top w:w="100" w:type="dxa"/>
              <w:left w:w="100" w:type="dxa"/>
              <w:bottom w:w="100" w:type="dxa"/>
              <w:right w:w="100" w:type="dxa"/>
            </w:tcMar>
          </w:tcPr>
          <w:p w14:paraId="1AF8A118" w14:textId="539CD284"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4 (60)</w:t>
            </w:r>
          </w:p>
        </w:tc>
        <w:tc>
          <w:tcPr>
            <w:tcW w:w="1260" w:type="dxa"/>
            <w:tcMar>
              <w:top w:w="100" w:type="dxa"/>
              <w:left w:w="100" w:type="dxa"/>
              <w:bottom w:w="100" w:type="dxa"/>
              <w:right w:w="100" w:type="dxa"/>
            </w:tcMar>
          </w:tcPr>
          <w:p w14:paraId="4F48CFF0" w14:textId="426FBEA1"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0.55</w:t>
            </w:r>
          </w:p>
        </w:tc>
      </w:tr>
      <w:tr w:rsidR="00645966" w14:paraId="14D26BD4" w14:textId="77777777" w:rsidTr="00D21E71">
        <w:trPr>
          <w:trHeight w:val="246"/>
        </w:trPr>
        <w:tc>
          <w:tcPr>
            <w:tcW w:w="8900" w:type="dxa"/>
            <w:gridSpan w:val="4"/>
            <w:shd w:val="clear" w:color="auto" w:fill="D9D9D9"/>
            <w:tcMar>
              <w:top w:w="100" w:type="dxa"/>
              <w:left w:w="100" w:type="dxa"/>
              <w:bottom w:w="100" w:type="dxa"/>
              <w:right w:w="100" w:type="dxa"/>
            </w:tcMar>
          </w:tcPr>
          <w:p w14:paraId="2D93A94B" w14:textId="3699325C" w:rsidR="00645966" w:rsidRPr="00310FAE" w:rsidRDefault="00645966" w:rsidP="00905A6E">
            <w:pPr>
              <w:spacing w:line="240" w:lineRule="auto"/>
              <w:rPr>
                <w:rFonts w:asciiTheme="majorBidi" w:hAnsiTheme="majorBidi" w:cstheme="majorBidi"/>
                <w:b/>
                <w:color w:val="222222"/>
                <w:sz w:val="20"/>
                <w:szCs w:val="20"/>
              </w:rPr>
            </w:pPr>
            <w:r w:rsidRPr="00310FAE">
              <w:rPr>
                <w:rFonts w:asciiTheme="majorBidi" w:hAnsiTheme="majorBidi" w:cstheme="majorBidi"/>
                <w:b/>
                <w:color w:val="222222"/>
                <w:sz w:val="20"/>
                <w:szCs w:val="20"/>
              </w:rPr>
              <w:t>Anthropometric measurements</w:t>
            </w:r>
          </w:p>
        </w:tc>
      </w:tr>
      <w:tr w:rsidR="00645966" w14:paraId="640A24E0" w14:textId="77777777" w:rsidTr="00D21E71">
        <w:trPr>
          <w:trHeight w:val="260"/>
        </w:trPr>
        <w:tc>
          <w:tcPr>
            <w:tcW w:w="3050" w:type="dxa"/>
            <w:shd w:val="clear" w:color="auto" w:fill="auto"/>
            <w:tcMar>
              <w:top w:w="100" w:type="dxa"/>
              <w:left w:w="100" w:type="dxa"/>
              <w:bottom w:w="100" w:type="dxa"/>
              <w:right w:w="100" w:type="dxa"/>
            </w:tcMar>
          </w:tcPr>
          <w:p w14:paraId="677F65BA"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Weight </w:t>
            </w:r>
            <w:r w:rsidRPr="00310FAE">
              <w:rPr>
                <w:rFonts w:asciiTheme="majorBidi" w:hAnsiTheme="majorBidi" w:cstheme="majorBidi"/>
                <w:color w:val="222222"/>
                <w:sz w:val="16"/>
                <w:szCs w:val="16"/>
                <w:highlight w:val="white"/>
              </w:rPr>
              <w:t>(kg)</w:t>
            </w:r>
          </w:p>
        </w:tc>
        <w:tc>
          <w:tcPr>
            <w:tcW w:w="2790" w:type="dxa"/>
            <w:shd w:val="clear" w:color="auto" w:fill="auto"/>
            <w:tcMar>
              <w:top w:w="100" w:type="dxa"/>
              <w:left w:w="100" w:type="dxa"/>
              <w:bottom w:w="100" w:type="dxa"/>
              <w:right w:w="100" w:type="dxa"/>
            </w:tcMar>
          </w:tcPr>
          <w:p w14:paraId="31ACDC08" w14:textId="15F34B52" w:rsidR="00645966" w:rsidRPr="00310FAE" w:rsidRDefault="00645966" w:rsidP="00905A6E">
            <w:pPr>
              <w:spacing w:line="240" w:lineRule="auto"/>
              <w:rPr>
                <w:rFonts w:asciiTheme="majorBidi" w:hAnsiTheme="majorBidi" w:cstheme="majorBidi"/>
                <w:color w:val="222222"/>
                <w:sz w:val="20"/>
                <w:szCs w:val="20"/>
                <w:highlight w:val="white"/>
                <w:lang w:val="en-US"/>
              </w:rPr>
            </w:pPr>
            <w:r w:rsidRPr="00310FAE">
              <w:rPr>
                <w:rFonts w:asciiTheme="majorBidi" w:hAnsiTheme="majorBidi" w:cstheme="majorBidi"/>
                <w:color w:val="222222"/>
                <w:sz w:val="20"/>
                <w:szCs w:val="20"/>
              </w:rPr>
              <w:t>89.3</w:t>
            </w:r>
            <w:r w:rsidRPr="00310FAE">
              <w:rPr>
                <w:rFonts w:asciiTheme="majorBidi" w:hAnsiTheme="majorBidi" w:cstheme="majorBidi"/>
                <w:color w:val="222222"/>
                <w:sz w:val="20"/>
                <w:szCs w:val="20"/>
                <w:highlight w:val="white"/>
              </w:rPr>
              <w:t>±</w:t>
            </w:r>
            <w:r w:rsidRPr="00310FAE">
              <w:rPr>
                <w:rFonts w:asciiTheme="majorBidi" w:hAnsiTheme="majorBidi" w:cstheme="majorBidi"/>
                <w:color w:val="222222"/>
                <w:sz w:val="20"/>
                <w:szCs w:val="20"/>
              </w:rPr>
              <w:t>21.6</w:t>
            </w:r>
            <w:r w:rsidRPr="00310FAE">
              <w:rPr>
                <w:rFonts w:asciiTheme="majorBidi" w:hAnsiTheme="majorBidi" w:cstheme="majorBidi"/>
                <w:color w:val="222222"/>
                <w:sz w:val="20"/>
                <w:szCs w:val="20"/>
                <w:highlight w:val="white"/>
              </w:rPr>
              <w:t xml:space="preserve"> </w:t>
            </w:r>
          </w:p>
        </w:tc>
        <w:tc>
          <w:tcPr>
            <w:tcW w:w="1800" w:type="dxa"/>
            <w:shd w:val="clear" w:color="auto" w:fill="auto"/>
            <w:tcMar>
              <w:top w:w="100" w:type="dxa"/>
              <w:left w:w="100" w:type="dxa"/>
              <w:bottom w:w="100" w:type="dxa"/>
              <w:right w:w="100" w:type="dxa"/>
            </w:tcMar>
          </w:tcPr>
          <w:p w14:paraId="4F81E796" w14:textId="17E1950E"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81±22</w:t>
            </w:r>
          </w:p>
        </w:tc>
        <w:tc>
          <w:tcPr>
            <w:tcW w:w="1260" w:type="dxa"/>
            <w:shd w:val="clear" w:color="auto" w:fill="auto"/>
            <w:tcMar>
              <w:top w:w="100" w:type="dxa"/>
              <w:left w:w="100" w:type="dxa"/>
              <w:bottom w:w="100" w:type="dxa"/>
              <w:right w:w="100" w:type="dxa"/>
            </w:tcMar>
          </w:tcPr>
          <w:p w14:paraId="459E46AD" w14:textId="7ED2BA07"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0.45</w:t>
            </w:r>
          </w:p>
        </w:tc>
      </w:tr>
      <w:tr w:rsidR="00645966" w14:paraId="6F8F6D3F" w14:textId="77777777" w:rsidTr="00D21E71">
        <w:trPr>
          <w:trHeight w:val="251"/>
        </w:trPr>
        <w:tc>
          <w:tcPr>
            <w:tcW w:w="3050" w:type="dxa"/>
            <w:shd w:val="clear" w:color="auto" w:fill="auto"/>
            <w:tcMar>
              <w:top w:w="100" w:type="dxa"/>
              <w:left w:w="100" w:type="dxa"/>
              <w:bottom w:w="100" w:type="dxa"/>
              <w:right w:w="100" w:type="dxa"/>
            </w:tcMar>
          </w:tcPr>
          <w:p w14:paraId="743590E5"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BMI </w:t>
            </w:r>
            <w:r w:rsidRPr="00310FAE">
              <w:rPr>
                <w:rFonts w:asciiTheme="majorBidi" w:hAnsiTheme="majorBidi" w:cstheme="majorBidi"/>
                <w:color w:val="222222"/>
                <w:sz w:val="16"/>
                <w:szCs w:val="16"/>
                <w:highlight w:val="white"/>
              </w:rPr>
              <w:t>(kg/m2)</w:t>
            </w:r>
          </w:p>
        </w:tc>
        <w:tc>
          <w:tcPr>
            <w:tcW w:w="2790" w:type="dxa"/>
            <w:shd w:val="clear" w:color="auto" w:fill="auto"/>
            <w:tcMar>
              <w:top w:w="100" w:type="dxa"/>
              <w:left w:w="100" w:type="dxa"/>
              <w:bottom w:w="100" w:type="dxa"/>
              <w:right w:w="100" w:type="dxa"/>
            </w:tcMar>
          </w:tcPr>
          <w:p w14:paraId="38B3A868" w14:textId="2D3A4B97"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31.1±7.4</w:t>
            </w:r>
          </w:p>
        </w:tc>
        <w:tc>
          <w:tcPr>
            <w:tcW w:w="1800" w:type="dxa"/>
            <w:shd w:val="clear" w:color="auto" w:fill="auto"/>
            <w:tcMar>
              <w:top w:w="100" w:type="dxa"/>
              <w:left w:w="100" w:type="dxa"/>
              <w:bottom w:w="100" w:type="dxa"/>
              <w:right w:w="100" w:type="dxa"/>
            </w:tcMar>
          </w:tcPr>
          <w:p w14:paraId="5F505F44" w14:textId="055A334C"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29.6±8.1</w:t>
            </w:r>
          </w:p>
        </w:tc>
        <w:tc>
          <w:tcPr>
            <w:tcW w:w="1260" w:type="dxa"/>
            <w:shd w:val="clear" w:color="auto" w:fill="auto"/>
            <w:tcMar>
              <w:top w:w="100" w:type="dxa"/>
              <w:left w:w="100" w:type="dxa"/>
              <w:bottom w:w="100" w:type="dxa"/>
              <w:right w:w="100" w:type="dxa"/>
            </w:tcMar>
          </w:tcPr>
          <w:p w14:paraId="2963AA77" w14:textId="0DDA17DF"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0.69</w:t>
            </w:r>
          </w:p>
        </w:tc>
      </w:tr>
      <w:tr w:rsidR="00645966" w14:paraId="37DE5271" w14:textId="77777777" w:rsidTr="00D21E71">
        <w:trPr>
          <w:trHeight w:val="341"/>
        </w:trPr>
        <w:tc>
          <w:tcPr>
            <w:tcW w:w="3050" w:type="dxa"/>
            <w:shd w:val="clear" w:color="auto" w:fill="auto"/>
            <w:tcMar>
              <w:top w:w="100" w:type="dxa"/>
              <w:left w:w="100" w:type="dxa"/>
              <w:bottom w:w="100" w:type="dxa"/>
              <w:right w:w="100" w:type="dxa"/>
            </w:tcMar>
          </w:tcPr>
          <w:p w14:paraId="6C5EF7CE"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Waist circumference </w:t>
            </w:r>
            <w:r w:rsidRPr="00310FAE">
              <w:rPr>
                <w:rFonts w:asciiTheme="majorBidi" w:hAnsiTheme="majorBidi" w:cstheme="majorBidi"/>
                <w:color w:val="222222"/>
                <w:sz w:val="16"/>
                <w:szCs w:val="16"/>
                <w:highlight w:val="white"/>
              </w:rPr>
              <w:t>(cm)</w:t>
            </w:r>
          </w:p>
        </w:tc>
        <w:tc>
          <w:tcPr>
            <w:tcW w:w="2790" w:type="dxa"/>
            <w:shd w:val="clear" w:color="auto" w:fill="auto"/>
            <w:tcMar>
              <w:top w:w="100" w:type="dxa"/>
              <w:left w:w="100" w:type="dxa"/>
              <w:bottom w:w="100" w:type="dxa"/>
              <w:right w:w="100" w:type="dxa"/>
            </w:tcMar>
          </w:tcPr>
          <w:p w14:paraId="75F5668E" w14:textId="2FED8484"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103.3±13.6</w:t>
            </w:r>
          </w:p>
        </w:tc>
        <w:tc>
          <w:tcPr>
            <w:tcW w:w="1800" w:type="dxa"/>
            <w:shd w:val="clear" w:color="auto" w:fill="auto"/>
            <w:tcMar>
              <w:top w:w="100" w:type="dxa"/>
              <w:left w:w="100" w:type="dxa"/>
              <w:bottom w:w="100" w:type="dxa"/>
              <w:right w:w="100" w:type="dxa"/>
            </w:tcMar>
          </w:tcPr>
          <w:p w14:paraId="626C3E55" w14:textId="7614B5DB"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96.8±20.5</w:t>
            </w:r>
          </w:p>
        </w:tc>
        <w:tc>
          <w:tcPr>
            <w:tcW w:w="1260" w:type="dxa"/>
            <w:shd w:val="clear" w:color="auto" w:fill="auto"/>
            <w:tcMar>
              <w:top w:w="100" w:type="dxa"/>
              <w:left w:w="100" w:type="dxa"/>
              <w:bottom w:w="100" w:type="dxa"/>
              <w:right w:w="100" w:type="dxa"/>
            </w:tcMar>
          </w:tcPr>
          <w:p w14:paraId="6DA040AE" w14:textId="112D492A"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0.43</w:t>
            </w:r>
          </w:p>
        </w:tc>
      </w:tr>
      <w:tr w:rsidR="00645966" w14:paraId="6320117A" w14:textId="77777777" w:rsidTr="00D21E71">
        <w:trPr>
          <w:trHeight w:val="251"/>
        </w:trPr>
        <w:tc>
          <w:tcPr>
            <w:tcW w:w="3050" w:type="dxa"/>
            <w:shd w:val="clear" w:color="auto" w:fill="auto"/>
            <w:tcMar>
              <w:top w:w="100" w:type="dxa"/>
              <w:left w:w="100" w:type="dxa"/>
              <w:bottom w:w="100" w:type="dxa"/>
              <w:right w:w="100" w:type="dxa"/>
            </w:tcMar>
          </w:tcPr>
          <w:p w14:paraId="670D7D02"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Body Fat </w:t>
            </w:r>
            <w:r w:rsidRPr="00310FAE">
              <w:rPr>
                <w:rFonts w:asciiTheme="majorBidi" w:hAnsiTheme="majorBidi" w:cstheme="majorBidi"/>
                <w:color w:val="222222"/>
                <w:sz w:val="16"/>
                <w:szCs w:val="16"/>
                <w:highlight w:val="white"/>
              </w:rPr>
              <w:t>(%)</w:t>
            </w:r>
          </w:p>
        </w:tc>
        <w:tc>
          <w:tcPr>
            <w:tcW w:w="2790" w:type="dxa"/>
            <w:shd w:val="clear" w:color="auto" w:fill="auto"/>
            <w:tcMar>
              <w:top w:w="100" w:type="dxa"/>
              <w:left w:w="100" w:type="dxa"/>
              <w:bottom w:w="100" w:type="dxa"/>
              <w:right w:w="100" w:type="dxa"/>
            </w:tcMar>
          </w:tcPr>
          <w:p w14:paraId="08BA6DD2" w14:textId="3131159A"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34.3±10.4</w:t>
            </w:r>
          </w:p>
        </w:tc>
        <w:tc>
          <w:tcPr>
            <w:tcW w:w="1800" w:type="dxa"/>
            <w:shd w:val="clear" w:color="auto" w:fill="auto"/>
            <w:tcMar>
              <w:top w:w="100" w:type="dxa"/>
              <w:left w:w="100" w:type="dxa"/>
              <w:bottom w:w="100" w:type="dxa"/>
              <w:right w:w="100" w:type="dxa"/>
            </w:tcMar>
          </w:tcPr>
          <w:p w14:paraId="7313BED8" w14:textId="7AE2473F"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31.6±13.8</w:t>
            </w:r>
          </w:p>
        </w:tc>
        <w:tc>
          <w:tcPr>
            <w:tcW w:w="1260" w:type="dxa"/>
            <w:shd w:val="clear" w:color="auto" w:fill="auto"/>
            <w:tcMar>
              <w:top w:w="100" w:type="dxa"/>
              <w:left w:w="100" w:type="dxa"/>
              <w:bottom w:w="100" w:type="dxa"/>
              <w:right w:w="100" w:type="dxa"/>
            </w:tcMar>
          </w:tcPr>
          <w:p w14:paraId="578D4F17" w14:textId="0064F59C"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0.63</w:t>
            </w:r>
          </w:p>
        </w:tc>
      </w:tr>
      <w:tr w:rsidR="00645966" w14:paraId="44C6C274" w14:textId="77777777" w:rsidTr="00D21E71">
        <w:trPr>
          <w:trHeight w:val="233"/>
        </w:trPr>
        <w:tc>
          <w:tcPr>
            <w:tcW w:w="8900" w:type="dxa"/>
            <w:gridSpan w:val="4"/>
            <w:shd w:val="clear" w:color="auto" w:fill="D9D9D9"/>
            <w:tcMar>
              <w:top w:w="100" w:type="dxa"/>
              <w:left w:w="100" w:type="dxa"/>
              <w:bottom w:w="100" w:type="dxa"/>
              <w:right w:w="100" w:type="dxa"/>
            </w:tcMar>
          </w:tcPr>
          <w:p w14:paraId="604B5347" w14:textId="30C19F04" w:rsidR="00645966" w:rsidRPr="00310FAE" w:rsidRDefault="00645966" w:rsidP="00905A6E">
            <w:pPr>
              <w:spacing w:line="240" w:lineRule="auto"/>
              <w:rPr>
                <w:rFonts w:asciiTheme="majorBidi" w:hAnsiTheme="majorBidi" w:cstheme="majorBidi"/>
                <w:b/>
                <w:color w:val="222222"/>
                <w:sz w:val="20"/>
                <w:szCs w:val="20"/>
              </w:rPr>
            </w:pPr>
            <w:r w:rsidRPr="00310FAE">
              <w:rPr>
                <w:rFonts w:asciiTheme="majorBidi" w:hAnsiTheme="majorBidi" w:cstheme="majorBidi"/>
                <w:b/>
                <w:color w:val="222222"/>
                <w:sz w:val="20"/>
                <w:szCs w:val="20"/>
              </w:rPr>
              <w:t>Lipid profile</w:t>
            </w:r>
          </w:p>
        </w:tc>
      </w:tr>
      <w:tr w:rsidR="00645966" w14:paraId="1FF64D53" w14:textId="77777777" w:rsidTr="00D21E71">
        <w:trPr>
          <w:trHeight w:val="387"/>
        </w:trPr>
        <w:tc>
          <w:tcPr>
            <w:tcW w:w="3050" w:type="dxa"/>
            <w:shd w:val="clear" w:color="auto" w:fill="auto"/>
            <w:tcMar>
              <w:top w:w="100" w:type="dxa"/>
              <w:left w:w="100" w:type="dxa"/>
              <w:bottom w:w="100" w:type="dxa"/>
              <w:right w:w="100" w:type="dxa"/>
            </w:tcMar>
          </w:tcPr>
          <w:p w14:paraId="181EB90E"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Serum total cholesterol </w:t>
            </w:r>
            <w:r w:rsidRPr="00310FAE">
              <w:rPr>
                <w:rFonts w:asciiTheme="majorBidi" w:hAnsiTheme="majorBidi" w:cstheme="majorBidi"/>
                <w:color w:val="222222"/>
                <w:sz w:val="16"/>
                <w:szCs w:val="16"/>
                <w:highlight w:val="white"/>
              </w:rPr>
              <w:t>(mg/dl)</w:t>
            </w:r>
          </w:p>
        </w:tc>
        <w:tc>
          <w:tcPr>
            <w:tcW w:w="2790" w:type="dxa"/>
            <w:shd w:val="clear" w:color="auto" w:fill="auto"/>
            <w:tcMar>
              <w:top w:w="100" w:type="dxa"/>
              <w:left w:w="100" w:type="dxa"/>
              <w:bottom w:w="100" w:type="dxa"/>
              <w:right w:w="100" w:type="dxa"/>
            </w:tcMar>
          </w:tcPr>
          <w:p w14:paraId="48D7B377" w14:textId="203F483C"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197.2±38.7</w:t>
            </w:r>
          </w:p>
        </w:tc>
        <w:tc>
          <w:tcPr>
            <w:tcW w:w="1800" w:type="dxa"/>
            <w:shd w:val="clear" w:color="auto" w:fill="auto"/>
            <w:tcMar>
              <w:top w:w="100" w:type="dxa"/>
              <w:left w:w="100" w:type="dxa"/>
              <w:bottom w:w="100" w:type="dxa"/>
              <w:right w:w="100" w:type="dxa"/>
            </w:tcMar>
          </w:tcPr>
          <w:p w14:paraId="160CB9F8" w14:textId="0979E6B3"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221±43.5</w:t>
            </w:r>
          </w:p>
        </w:tc>
        <w:tc>
          <w:tcPr>
            <w:tcW w:w="1260" w:type="dxa"/>
            <w:shd w:val="clear" w:color="auto" w:fill="auto"/>
            <w:tcMar>
              <w:top w:w="100" w:type="dxa"/>
              <w:left w:w="100" w:type="dxa"/>
              <w:bottom w:w="100" w:type="dxa"/>
              <w:right w:w="100" w:type="dxa"/>
            </w:tcMar>
          </w:tcPr>
          <w:p w14:paraId="01471B7D" w14:textId="6B63D540"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0.24</w:t>
            </w:r>
          </w:p>
        </w:tc>
      </w:tr>
      <w:tr w:rsidR="00645966" w14:paraId="2DE06E7A" w14:textId="77777777" w:rsidTr="00D21E71">
        <w:trPr>
          <w:trHeight w:val="367"/>
        </w:trPr>
        <w:tc>
          <w:tcPr>
            <w:tcW w:w="3050" w:type="dxa"/>
            <w:shd w:val="clear" w:color="auto" w:fill="auto"/>
            <w:tcMar>
              <w:top w:w="100" w:type="dxa"/>
              <w:left w:w="100" w:type="dxa"/>
              <w:bottom w:w="100" w:type="dxa"/>
              <w:right w:w="100" w:type="dxa"/>
            </w:tcMar>
          </w:tcPr>
          <w:p w14:paraId="4701247F"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Serum LDL cholesterol </w:t>
            </w:r>
            <w:r w:rsidRPr="00310FAE">
              <w:rPr>
                <w:rFonts w:asciiTheme="majorBidi" w:hAnsiTheme="majorBidi" w:cstheme="majorBidi"/>
                <w:color w:val="222222"/>
                <w:sz w:val="16"/>
                <w:szCs w:val="16"/>
                <w:highlight w:val="white"/>
              </w:rPr>
              <w:t>(mg/dl)</w:t>
            </w:r>
          </w:p>
        </w:tc>
        <w:tc>
          <w:tcPr>
            <w:tcW w:w="2790" w:type="dxa"/>
            <w:shd w:val="clear" w:color="auto" w:fill="auto"/>
            <w:tcMar>
              <w:top w:w="100" w:type="dxa"/>
              <w:left w:w="100" w:type="dxa"/>
              <w:bottom w:w="100" w:type="dxa"/>
              <w:right w:w="100" w:type="dxa"/>
            </w:tcMar>
          </w:tcPr>
          <w:p w14:paraId="25908EFE" w14:textId="450CE543"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122.2±30.7</w:t>
            </w:r>
          </w:p>
        </w:tc>
        <w:tc>
          <w:tcPr>
            <w:tcW w:w="1800" w:type="dxa"/>
            <w:shd w:val="clear" w:color="auto" w:fill="auto"/>
            <w:tcMar>
              <w:top w:w="100" w:type="dxa"/>
              <w:left w:w="100" w:type="dxa"/>
              <w:bottom w:w="100" w:type="dxa"/>
              <w:right w:w="100" w:type="dxa"/>
            </w:tcMar>
          </w:tcPr>
          <w:p w14:paraId="35CA6630" w14:textId="51B2774B"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132±29.9</w:t>
            </w:r>
          </w:p>
        </w:tc>
        <w:tc>
          <w:tcPr>
            <w:tcW w:w="1260" w:type="dxa"/>
            <w:shd w:val="clear" w:color="auto" w:fill="auto"/>
            <w:tcMar>
              <w:top w:w="100" w:type="dxa"/>
              <w:left w:w="100" w:type="dxa"/>
              <w:bottom w:w="100" w:type="dxa"/>
              <w:right w:w="100" w:type="dxa"/>
            </w:tcMar>
          </w:tcPr>
          <w:p w14:paraId="30BF16F4" w14:textId="6F11257F"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0.53</w:t>
            </w:r>
          </w:p>
        </w:tc>
      </w:tr>
      <w:tr w:rsidR="00645966" w14:paraId="3E07187C" w14:textId="77777777" w:rsidTr="00D21E71">
        <w:trPr>
          <w:trHeight w:val="368"/>
        </w:trPr>
        <w:tc>
          <w:tcPr>
            <w:tcW w:w="3050" w:type="dxa"/>
            <w:shd w:val="clear" w:color="auto" w:fill="auto"/>
            <w:tcMar>
              <w:top w:w="100" w:type="dxa"/>
              <w:left w:w="100" w:type="dxa"/>
              <w:bottom w:w="100" w:type="dxa"/>
              <w:right w:w="100" w:type="dxa"/>
            </w:tcMar>
          </w:tcPr>
          <w:p w14:paraId="15FAFE03"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Serum HDL cholesterol </w:t>
            </w:r>
            <w:r w:rsidRPr="00310FAE">
              <w:rPr>
                <w:rFonts w:asciiTheme="majorBidi" w:hAnsiTheme="majorBidi" w:cstheme="majorBidi"/>
                <w:color w:val="222222"/>
                <w:sz w:val="16"/>
                <w:szCs w:val="16"/>
                <w:highlight w:val="white"/>
              </w:rPr>
              <w:t>(mg/dl)</w:t>
            </w:r>
          </w:p>
        </w:tc>
        <w:tc>
          <w:tcPr>
            <w:tcW w:w="2790" w:type="dxa"/>
            <w:shd w:val="clear" w:color="auto" w:fill="auto"/>
            <w:tcMar>
              <w:top w:w="100" w:type="dxa"/>
              <w:left w:w="100" w:type="dxa"/>
              <w:bottom w:w="100" w:type="dxa"/>
              <w:right w:w="100" w:type="dxa"/>
            </w:tcMar>
          </w:tcPr>
          <w:p w14:paraId="76696E39" w14:textId="3B2B2575"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rPr>
              <w:t>46.2</w:t>
            </w:r>
            <w:r w:rsidRPr="00310FAE">
              <w:rPr>
                <w:rFonts w:asciiTheme="majorBidi" w:hAnsiTheme="majorBidi" w:cstheme="majorBidi"/>
                <w:color w:val="222222"/>
                <w:sz w:val="20"/>
                <w:szCs w:val="20"/>
                <w:highlight w:val="white"/>
              </w:rPr>
              <w:t>±8.6</w:t>
            </w:r>
          </w:p>
        </w:tc>
        <w:tc>
          <w:tcPr>
            <w:tcW w:w="1800" w:type="dxa"/>
            <w:shd w:val="clear" w:color="auto" w:fill="auto"/>
            <w:tcMar>
              <w:top w:w="100" w:type="dxa"/>
              <w:left w:w="100" w:type="dxa"/>
              <w:bottom w:w="100" w:type="dxa"/>
              <w:right w:w="100" w:type="dxa"/>
            </w:tcMar>
          </w:tcPr>
          <w:p w14:paraId="45B665A3" w14:textId="40248370"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52.5±9.3</w:t>
            </w:r>
          </w:p>
        </w:tc>
        <w:tc>
          <w:tcPr>
            <w:tcW w:w="1260" w:type="dxa"/>
            <w:shd w:val="clear" w:color="auto" w:fill="auto"/>
            <w:tcMar>
              <w:top w:w="100" w:type="dxa"/>
              <w:left w:w="100" w:type="dxa"/>
              <w:bottom w:w="100" w:type="dxa"/>
              <w:right w:w="100" w:type="dxa"/>
            </w:tcMar>
          </w:tcPr>
          <w:p w14:paraId="0165EB78" w14:textId="4937A4B0"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0.16</w:t>
            </w:r>
          </w:p>
        </w:tc>
      </w:tr>
      <w:tr w:rsidR="00645966" w14:paraId="67B114ED" w14:textId="77777777" w:rsidTr="00D21E71">
        <w:trPr>
          <w:trHeight w:val="233"/>
        </w:trPr>
        <w:tc>
          <w:tcPr>
            <w:tcW w:w="3050" w:type="dxa"/>
            <w:shd w:val="clear" w:color="auto" w:fill="auto"/>
            <w:tcMar>
              <w:top w:w="100" w:type="dxa"/>
              <w:left w:w="100" w:type="dxa"/>
              <w:bottom w:w="100" w:type="dxa"/>
              <w:right w:w="100" w:type="dxa"/>
            </w:tcMar>
          </w:tcPr>
          <w:p w14:paraId="3143283D"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Serum triglycerides </w:t>
            </w:r>
            <w:r w:rsidRPr="00310FAE">
              <w:rPr>
                <w:rFonts w:asciiTheme="majorBidi" w:hAnsiTheme="majorBidi" w:cstheme="majorBidi"/>
                <w:color w:val="222222"/>
                <w:sz w:val="16"/>
                <w:szCs w:val="16"/>
                <w:highlight w:val="white"/>
              </w:rPr>
              <w:t>(mg/dl)</w:t>
            </w:r>
          </w:p>
        </w:tc>
        <w:tc>
          <w:tcPr>
            <w:tcW w:w="2790" w:type="dxa"/>
            <w:shd w:val="clear" w:color="auto" w:fill="auto"/>
            <w:tcMar>
              <w:top w:w="100" w:type="dxa"/>
              <w:left w:w="100" w:type="dxa"/>
              <w:bottom w:w="100" w:type="dxa"/>
              <w:right w:w="100" w:type="dxa"/>
            </w:tcMar>
          </w:tcPr>
          <w:p w14:paraId="4C4BEA59" w14:textId="59EC5260"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166.1±57.1</w:t>
            </w:r>
          </w:p>
        </w:tc>
        <w:tc>
          <w:tcPr>
            <w:tcW w:w="1800" w:type="dxa"/>
            <w:shd w:val="clear" w:color="auto" w:fill="auto"/>
            <w:tcMar>
              <w:top w:w="100" w:type="dxa"/>
              <w:left w:w="100" w:type="dxa"/>
              <w:bottom w:w="100" w:type="dxa"/>
              <w:right w:w="100" w:type="dxa"/>
            </w:tcMar>
          </w:tcPr>
          <w:p w14:paraId="176A42F5" w14:textId="3B45F7ED"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163±90.5</w:t>
            </w:r>
          </w:p>
        </w:tc>
        <w:tc>
          <w:tcPr>
            <w:tcW w:w="1260" w:type="dxa"/>
            <w:shd w:val="clear" w:color="auto" w:fill="auto"/>
            <w:tcMar>
              <w:top w:w="100" w:type="dxa"/>
              <w:left w:w="100" w:type="dxa"/>
              <w:bottom w:w="100" w:type="dxa"/>
              <w:right w:w="100" w:type="dxa"/>
            </w:tcMar>
          </w:tcPr>
          <w:p w14:paraId="629776AF" w14:textId="77777777"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0.92</w:t>
            </w:r>
          </w:p>
        </w:tc>
      </w:tr>
      <w:tr w:rsidR="00645966" w14:paraId="40736B46" w14:textId="77777777" w:rsidTr="00D21E71">
        <w:trPr>
          <w:trHeight w:val="314"/>
        </w:trPr>
        <w:tc>
          <w:tcPr>
            <w:tcW w:w="8900" w:type="dxa"/>
            <w:gridSpan w:val="4"/>
            <w:shd w:val="clear" w:color="auto" w:fill="D9D9D9"/>
            <w:tcMar>
              <w:top w:w="100" w:type="dxa"/>
              <w:left w:w="100" w:type="dxa"/>
              <w:bottom w:w="100" w:type="dxa"/>
              <w:right w:w="100" w:type="dxa"/>
            </w:tcMar>
            <w:vAlign w:val="center"/>
          </w:tcPr>
          <w:p w14:paraId="0F7CC3E2" w14:textId="77F2EDAF" w:rsidR="00645966" w:rsidRPr="00310FAE" w:rsidRDefault="00645966" w:rsidP="00905A6E">
            <w:pPr>
              <w:spacing w:line="240" w:lineRule="auto"/>
              <w:rPr>
                <w:rFonts w:asciiTheme="majorBidi" w:hAnsiTheme="majorBidi" w:cstheme="majorBidi"/>
                <w:b/>
                <w:color w:val="222222"/>
                <w:sz w:val="20"/>
                <w:szCs w:val="20"/>
              </w:rPr>
            </w:pPr>
            <w:r w:rsidRPr="00310FAE">
              <w:rPr>
                <w:rFonts w:asciiTheme="majorBidi" w:hAnsiTheme="majorBidi" w:cstheme="majorBidi"/>
                <w:b/>
                <w:color w:val="222222"/>
                <w:sz w:val="20"/>
                <w:szCs w:val="20"/>
              </w:rPr>
              <w:t>Glucose biomarkers</w:t>
            </w:r>
          </w:p>
        </w:tc>
      </w:tr>
      <w:tr w:rsidR="00645966" w14:paraId="4FDF8442" w14:textId="77777777" w:rsidTr="00D21E71">
        <w:trPr>
          <w:trHeight w:val="287"/>
        </w:trPr>
        <w:tc>
          <w:tcPr>
            <w:tcW w:w="3050" w:type="dxa"/>
            <w:shd w:val="clear" w:color="auto" w:fill="auto"/>
            <w:tcMar>
              <w:top w:w="100" w:type="dxa"/>
              <w:left w:w="100" w:type="dxa"/>
              <w:bottom w:w="100" w:type="dxa"/>
              <w:right w:w="100" w:type="dxa"/>
            </w:tcMar>
          </w:tcPr>
          <w:p w14:paraId="26E742C9"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HbA1c</w:t>
            </w:r>
            <w:r w:rsidRPr="00310FAE">
              <w:rPr>
                <w:rFonts w:asciiTheme="majorBidi" w:hAnsiTheme="majorBidi" w:cstheme="majorBidi"/>
                <w:color w:val="222222"/>
                <w:sz w:val="16"/>
                <w:szCs w:val="16"/>
                <w:highlight w:val="white"/>
              </w:rPr>
              <w:t xml:space="preserve"> (%)</w:t>
            </w:r>
          </w:p>
        </w:tc>
        <w:tc>
          <w:tcPr>
            <w:tcW w:w="2790" w:type="dxa"/>
            <w:shd w:val="clear" w:color="auto" w:fill="auto"/>
            <w:tcMar>
              <w:top w:w="100" w:type="dxa"/>
              <w:left w:w="100" w:type="dxa"/>
              <w:bottom w:w="100" w:type="dxa"/>
              <w:right w:w="100" w:type="dxa"/>
            </w:tcMar>
          </w:tcPr>
          <w:p w14:paraId="5AD92DCA" w14:textId="06B6C993"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6.8±0.4</w:t>
            </w:r>
          </w:p>
        </w:tc>
        <w:tc>
          <w:tcPr>
            <w:tcW w:w="1800" w:type="dxa"/>
            <w:shd w:val="clear" w:color="auto" w:fill="auto"/>
            <w:tcMar>
              <w:top w:w="100" w:type="dxa"/>
              <w:left w:w="100" w:type="dxa"/>
              <w:bottom w:w="100" w:type="dxa"/>
              <w:right w:w="100" w:type="dxa"/>
            </w:tcMar>
          </w:tcPr>
          <w:p w14:paraId="58BE84CF" w14:textId="500340E7"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6.6±0.4</w:t>
            </w:r>
          </w:p>
        </w:tc>
        <w:tc>
          <w:tcPr>
            <w:tcW w:w="1260" w:type="dxa"/>
            <w:shd w:val="clear" w:color="auto" w:fill="auto"/>
            <w:tcMar>
              <w:top w:w="100" w:type="dxa"/>
              <w:left w:w="100" w:type="dxa"/>
              <w:bottom w:w="100" w:type="dxa"/>
              <w:right w:w="100" w:type="dxa"/>
            </w:tcMar>
          </w:tcPr>
          <w:p w14:paraId="1FF9DEA8" w14:textId="1D270AC9"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0.3</w:t>
            </w:r>
          </w:p>
        </w:tc>
      </w:tr>
      <w:tr w:rsidR="00645966" w14:paraId="230C464F" w14:textId="77777777" w:rsidTr="00D21E71">
        <w:trPr>
          <w:trHeight w:val="395"/>
        </w:trPr>
        <w:tc>
          <w:tcPr>
            <w:tcW w:w="3050" w:type="dxa"/>
            <w:shd w:val="clear" w:color="auto" w:fill="auto"/>
            <w:tcMar>
              <w:top w:w="100" w:type="dxa"/>
              <w:left w:w="100" w:type="dxa"/>
              <w:bottom w:w="100" w:type="dxa"/>
              <w:right w:w="100" w:type="dxa"/>
            </w:tcMar>
          </w:tcPr>
          <w:p w14:paraId="4CE1BEC7"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Fructosamine</w:t>
            </w:r>
            <w:r w:rsidRPr="00310FAE">
              <w:rPr>
                <w:rFonts w:asciiTheme="majorBidi" w:hAnsiTheme="majorBidi" w:cstheme="majorBidi"/>
                <w:color w:val="222222"/>
                <w:sz w:val="16"/>
                <w:szCs w:val="16"/>
                <w:highlight w:val="white"/>
              </w:rPr>
              <w:t xml:space="preserve"> (µmol/L)</w:t>
            </w:r>
          </w:p>
        </w:tc>
        <w:tc>
          <w:tcPr>
            <w:tcW w:w="2790" w:type="dxa"/>
            <w:shd w:val="clear" w:color="auto" w:fill="auto"/>
            <w:tcMar>
              <w:top w:w="100" w:type="dxa"/>
              <w:left w:w="100" w:type="dxa"/>
              <w:bottom w:w="100" w:type="dxa"/>
              <w:right w:w="100" w:type="dxa"/>
            </w:tcMar>
          </w:tcPr>
          <w:p w14:paraId="18D5060F" w14:textId="5502E1A9"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301.6± 44.1</w:t>
            </w:r>
          </w:p>
        </w:tc>
        <w:tc>
          <w:tcPr>
            <w:tcW w:w="1800" w:type="dxa"/>
            <w:shd w:val="clear" w:color="auto" w:fill="auto"/>
            <w:tcMar>
              <w:top w:w="100" w:type="dxa"/>
              <w:left w:w="100" w:type="dxa"/>
              <w:bottom w:w="100" w:type="dxa"/>
              <w:right w:w="100" w:type="dxa"/>
            </w:tcMar>
          </w:tcPr>
          <w:p w14:paraId="3F562FC3" w14:textId="77777777"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297.2±27.3</w:t>
            </w:r>
          </w:p>
        </w:tc>
        <w:tc>
          <w:tcPr>
            <w:tcW w:w="1260" w:type="dxa"/>
            <w:shd w:val="clear" w:color="auto" w:fill="auto"/>
            <w:tcMar>
              <w:top w:w="100" w:type="dxa"/>
              <w:left w:w="100" w:type="dxa"/>
              <w:bottom w:w="100" w:type="dxa"/>
              <w:right w:w="100" w:type="dxa"/>
            </w:tcMar>
          </w:tcPr>
          <w:p w14:paraId="68731C29" w14:textId="4C4C8997" w:rsidR="00645966" w:rsidRPr="00310FAE" w:rsidRDefault="005E005C"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0.09</w:t>
            </w:r>
          </w:p>
        </w:tc>
      </w:tr>
      <w:tr w:rsidR="00645966" w14:paraId="6C3C2D98" w14:textId="77777777" w:rsidTr="00D21E71">
        <w:trPr>
          <w:trHeight w:val="278"/>
        </w:trPr>
        <w:tc>
          <w:tcPr>
            <w:tcW w:w="3050" w:type="dxa"/>
            <w:shd w:val="clear" w:color="auto" w:fill="auto"/>
            <w:tcMar>
              <w:top w:w="100" w:type="dxa"/>
              <w:left w:w="100" w:type="dxa"/>
              <w:bottom w:w="100" w:type="dxa"/>
              <w:right w:w="100" w:type="dxa"/>
            </w:tcMar>
          </w:tcPr>
          <w:p w14:paraId="28F21061" w14:textId="77777777" w:rsidR="00645966" w:rsidRPr="00310FAE" w:rsidRDefault="00645966"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 xml:space="preserve">Fasting glucose </w:t>
            </w:r>
            <w:r w:rsidRPr="00310FAE">
              <w:rPr>
                <w:rFonts w:asciiTheme="majorBidi" w:hAnsiTheme="majorBidi" w:cstheme="majorBidi"/>
                <w:color w:val="222222"/>
                <w:sz w:val="16"/>
                <w:szCs w:val="16"/>
                <w:highlight w:val="white"/>
              </w:rPr>
              <w:t>(mg/dl)</w:t>
            </w:r>
          </w:p>
        </w:tc>
        <w:tc>
          <w:tcPr>
            <w:tcW w:w="2790" w:type="dxa"/>
            <w:shd w:val="clear" w:color="auto" w:fill="auto"/>
            <w:tcMar>
              <w:top w:w="100" w:type="dxa"/>
              <w:left w:w="100" w:type="dxa"/>
              <w:bottom w:w="100" w:type="dxa"/>
              <w:right w:w="100" w:type="dxa"/>
            </w:tcMar>
          </w:tcPr>
          <w:p w14:paraId="4D743BE4" w14:textId="0B55A943"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151.4±19.9</w:t>
            </w:r>
          </w:p>
        </w:tc>
        <w:tc>
          <w:tcPr>
            <w:tcW w:w="1800" w:type="dxa"/>
            <w:shd w:val="clear" w:color="auto" w:fill="auto"/>
            <w:tcMar>
              <w:top w:w="100" w:type="dxa"/>
              <w:left w:w="100" w:type="dxa"/>
              <w:bottom w:w="100" w:type="dxa"/>
              <w:right w:w="100" w:type="dxa"/>
            </w:tcMar>
          </w:tcPr>
          <w:p w14:paraId="7F2A6DF8" w14:textId="11EF2586" w:rsidR="00645966" w:rsidRPr="00310FAE" w:rsidRDefault="00645966"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143.4±15.7</w:t>
            </w:r>
          </w:p>
        </w:tc>
        <w:tc>
          <w:tcPr>
            <w:tcW w:w="1260" w:type="dxa"/>
            <w:shd w:val="clear" w:color="auto" w:fill="auto"/>
            <w:tcMar>
              <w:top w:w="100" w:type="dxa"/>
              <w:left w:w="100" w:type="dxa"/>
              <w:bottom w:w="100" w:type="dxa"/>
              <w:right w:w="100" w:type="dxa"/>
            </w:tcMar>
          </w:tcPr>
          <w:p w14:paraId="19C9C2A0" w14:textId="4FEFDB30" w:rsidR="00645966" w:rsidRPr="00310FAE" w:rsidRDefault="005E005C" w:rsidP="00905A6E">
            <w:pPr>
              <w:spacing w:line="240" w:lineRule="auto"/>
              <w:rPr>
                <w:rFonts w:asciiTheme="majorBidi" w:hAnsiTheme="majorBidi" w:cstheme="majorBidi"/>
                <w:color w:val="222222"/>
                <w:sz w:val="20"/>
                <w:szCs w:val="20"/>
                <w:highlight w:val="white"/>
              </w:rPr>
            </w:pPr>
            <w:r w:rsidRPr="00310FAE">
              <w:rPr>
                <w:rFonts w:asciiTheme="majorBidi" w:hAnsiTheme="majorBidi" w:cstheme="majorBidi"/>
                <w:color w:val="222222"/>
                <w:sz w:val="20"/>
                <w:szCs w:val="20"/>
                <w:highlight w:val="white"/>
              </w:rPr>
              <w:t>0.41</w:t>
            </w:r>
          </w:p>
        </w:tc>
      </w:tr>
      <w:tr w:rsidR="005E005C" w14:paraId="74F1C741" w14:textId="77777777" w:rsidTr="00D21E71">
        <w:trPr>
          <w:trHeight w:val="286"/>
        </w:trPr>
        <w:tc>
          <w:tcPr>
            <w:tcW w:w="8900" w:type="dxa"/>
            <w:gridSpan w:val="4"/>
            <w:shd w:val="clear" w:color="auto" w:fill="D9D9D9" w:themeFill="background1" w:themeFillShade="D9"/>
            <w:tcMar>
              <w:top w:w="100" w:type="dxa"/>
              <w:left w:w="100" w:type="dxa"/>
              <w:bottom w:w="100" w:type="dxa"/>
              <w:right w:w="100" w:type="dxa"/>
            </w:tcMar>
          </w:tcPr>
          <w:p w14:paraId="6092A5DC" w14:textId="76D2E6DA" w:rsidR="005E005C" w:rsidRPr="00310FAE" w:rsidRDefault="00F3599D" w:rsidP="00905A6E">
            <w:pPr>
              <w:spacing w:line="240" w:lineRule="auto"/>
              <w:rPr>
                <w:rFonts w:asciiTheme="majorBidi" w:hAnsiTheme="majorBidi" w:cstheme="majorBidi"/>
                <w:b/>
                <w:sz w:val="20"/>
                <w:szCs w:val="20"/>
              </w:rPr>
            </w:pPr>
            <w:r w:rsidRPr="00310FAE">
              <w:rPr>
                <w:rFonts w:asciiTheme="majorBidi" w:hAnsiTheme="majorBidi" w:cstheme="majorBidi"/>
                <w:b/>
                <w:sz w:val="20"/>
                <w:szCs w:val="20"/>
              </w:rPr>
              <w:t>Glycemic markers</w:t>
            </w:r>
          </w:p>
        </w:tc>
      </w:tr>
      <w:tr w:rsidR="005E005C" w14:paraId="20A4A2E8" w14:textId="77777777" w:rsidTr="00D21E71">
        <w:trPr>
          <w:trHeight w:val="250"/>
        </w:trPr>
        <w:tc>
          <w:tcPr>
            <w:tcW w:w="3050" w:type="dxa"/>
            <w:shd w:val="clear" w:color="auto" w:fill="auto"/>
            <w:tcMar>
              <w:top w:w="100" w:type="dxa"/>
              <w:left w:w="100" w:type="dxa"/>
              <w:bottom w:w="100" w:type="dxa"/>
              <w:right w:w="100" w:type="dxa"/>
            </w:tcMar>
          </w:tcPr>
          <w:p w14:paraId="55DEA38A" w14:textId="1D138547" w:rsidR="005E005C" w:rsidRPr="00310FAE" w:rsidRDefault="005E005C"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sz w:val="20"/>
                <w:szCs w:val="20"/>
              </w:rPr>
              <w:t>PPGR</w:t>
            </w:r>
            <w:r w:rsidR="00871A32" w:rsidRPr="00310FAE">
              <w:rPr>
                <w:rFonts w:asciiTheme="majorBidi" w:hAnsiTheme="majorBidi" w:cstheme="majorBidi"/>
                <w:sz w:val="20"/>
                <w:szCs w:val="20"/>
              </w:rPr>
              <w:t xml:space="preserve"> </w:t>
            </w:r>
            <w:r w:rsidR="00871A32" w:rsidRPr="00310FAE">
              <w:rPr>
                <w:rFonts w:asciiTheme="majorBidi" w:hAnsiTheme="majorBidi" w:cstheme="majorBidi"/>
                <w:sz w:val="16"/>
                <w:szCs w:val="16"/>
              </w:rPr>
              <w:t>iAUC (mg/d</w:t>
            </w:r>
            <w:r w:rsidR="00F3599D" w:rsidRPr="00310FAE">
              <w:rPr>
                <w:rFonts w:asciiTheme="majorBidi" w:hAnsiTheme="majorBidi" w:cstheme="majorBidi"/>
                <w:sz w:val="16"/>
                <w:szCs w:val="16"/>
              </w:rPr>
              <w:t>l</w:t>
            </w:r>
            <w:r w:rsidR="00871A32" w:rsidRPr="00310FAE">
              <w:rPr>
                <w:rFonts w:asciiTheme="majorBidi" w:hAnsiTheme="majorBidi" w:cstheme="majorBidi"/>
                <w:sz w:val="16"/>
                <w:szCs w:val="16"/>
              </w:rPr>
              <w:t>*hour)</w:t>
            </w:r>
          </w:p>
        </w:tc>
        <w:tc>
          <w:tcPr>
            <w:tcW w:w="2790" w:type="dxa"/>
            <w:shd w:val="clear" w:color="auto" w:fill="auto"/>
            <w:tcMar>
              <w:top w:w="100" w:type="dxa"/>
              <w:left w:w="100" w:type="dxa"/>
              <w:bottom w:w="100" w:type="dxa"/>
              <w:right w:w="100" w:type="dxa"/>
            </w:tcMar>
          </w:tcPr>
          <w:p w14:paraId="5934BAB3" w14:textId="52974DAD"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-29±18</w:t>
            </w:r>
          </w:p>
        </w:tc>
        <w:tc>
          <w:tcPr>
            <w:tcW w:w="1800" w:type="dxa"/>
            <w:shd w:val="clear" w:color="auto" w:fill="auto"/>
            <w:tcMar>
              <w:top w:w="100" w:type="dxa"/>
              <w:left w:w="100" w:type="dxa"/>
              <w:bottom w:w="100" w:type="dxa"/>
              <w:right w:w="100" w:type="dxa"/>
            </w:tcMar>
          </w:tcPr>
          <w:p w14:paraId="56EB4F80" w14:textId="39371380"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-18±16</w:t>
            </w:r>
          </w:p>
        </w:tc>
        <w:tc>
          <w:tcPr>
            <w:tcW w:w="1260" w:type="dxa"/>
            <w:shd w:val="clear" w:color="auto" w:fill="auto"/>
            <w:tcMar>
              <w:top w:w="100" w:type="dxa"/>
              <w:left w:w="100" w:type="dxa"/>
              <w:bottom w:w="100" w:type="dxa"/>
              <w:right w:w="100" w:type="dxa"/>
            </w:tcMar>
          </w:tcPr>
          <w:p w14:paraId="2BC380B4" w14:textId="54220F40"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0.17</w:t>
            </w:r>
          </w:p>
        </w:tc>
      </w:tr>
      <w:tr w:rsidR="005E005C" w14:paraId="6E77E4DE" w14:textId="77777777" w:rsidTr="00D21E71">
        <w:trPr>
          <w:trHeight w:val="160"/>
        </w:trPr>
        <w:tc>
          <w:tcPr>
            <w:tcW w:w="3050" w:type="dxa"/>
            <w:shd w:val="clear" w:color="auto" w:fill="auto"/>
            <w:tcMar>
              <w:top w:w="100" w:type="dxa"/>
              <w:left w:w="100" w:type="dxa"/>
              <w:bottom w:w="100" w:type="dxa"/>
              <w:right w:w="100" w:type="dxa"/>
            </w:tcMar>
          </w:tcPr>
          <w:p w14:paraId="03A4A7F9" w14:textId="514E5E7B" w:rsidR="00871A32" w:rsidRPr="00310FAE" w:rsidRDefault="00871A32" w:rsidP="00905A6E">
            <w:pPr>
              <w:spacing w:line="240" w:lineRule="auto"/>
              <w:jc w:val="both"/>
              <w:rPr>
                <w:rFonts w:asciiTheme="majorBidi" w:hAnsiTheme="majorBidi" w:cstheme="majorBidi"/>
                <w:sz w:val="20"/>
                <w:szCs w:val="20"/>
              </w:rPr>
            </w:pPr>
            <w:r w:rsidRPr="00310FAE">
              <w:rPr>
                <w:rFonts w:asciiTheme="majorBidi" w:hAnsiTheme="majorBidi" w:cstheme="majorBidi"/>
                <w:sz w:val="20"/>
                <w:szCs w:val="20"/>
              </w:rPr>
              <w:t xml:space="preserve">Daily time of glucose levels above 140mg/dl </w:t>
            </w:r>
            <w:r w:rsidRPr="00310FAE">
              <w:rPr>
                <w:rFonts w:asciiTheme="majorBidi" w:hAnsiTheme="majorBidi" w:cstheme="majorBidi"/>
                <w:sz w:val="14"/>
                <w:szCs w:val="14"/>
              </w:rPr>
              <w:t>(</w:t>
            </w:r>
            <w:r w:rsidR="00F3599D" w:rsidRPr="00310FAE">
              <w:rPr>
                <w:rFonts w:asciiTheme="majorBidi" w:hAnsiTheme="majorBidi" w:cstheme="majorBidi"/>
                <w:sz w:val="16"/>
                <w:szCs w:val="16"/>
              </w:rPr>
              <w:t>hour</w:t>
            </w:r>
            <w:r w:rsidR="00F3599D" w:rsidRPr="00310FAE">
              <w:rPr>
                <w:rFonts w:asciiTheme="majorBidi" w:hAnsiTheme="majorBidi" w:cstheme="majorBidi"/>
                <w:sz w:val="14"/>
                <w:szCs w:val="14"/>
              </w:rPr>
              <w:t xml:space="preserve"> </w:t>
            </w:r>
            <w:r w:rsidRPr="00310FAE">
              <w:rPr>
                <w:rFonts w:asciiTheme="majorBidi" w:hAnsiTheme="majorBidi" w:cstheme="majorBidi"/>
                <w:sz w:val="16"/>
                <w:szCs w:val="16"/>
              </w:rPr>
              <w:t>/d</w:t>
            </w:r>
            <w:r w:rsidR="00F3599D" w:rsidRPr="00310FAE">
              <w:rPr>
                <w:rFonts w:asciiTheme="majorBidi" w:hAnsiTheme="majorBidi" w:cstheme="majorBidi"/>
                <w:sz w:val="16"/>
                <w:szCs w:val="16"/>
              </w:rPr>
              <w:t>ay</w:t>
            </w:r>
            <w:r w:rsidRPr="00310FAE">
              <w:rPr>
                <w:rFonts w:asciiTheme="majorBidi" w:hAnsiTheme="majorBidi" w:cstheme="majorBidi"/>
                <w:sz w:val="16"/>
                <w:szCs w:val="16"/>
              </w:rPr>
              <w:t>)</w:t>
            </w:r>
          </w:p>
        </w:tc>
        <w:tc>
          <w:tcPr>
            <w:tcW w:w="2790" w:type="dxa"/>
            <w:shd w:val="clear" w:color="auto" w:fill="auto"/>
            <w:tcMar>
              <w:top w:w="100" w:type="dxa"/>
              <w:left w:w="100" w:type="dxa"/>
              <w:bottom w:w="100" w:type="dxa"/>
              <w:right w:w="100" w:type="dxa"/>
            </w:tcMar>
          </w:tcPr>
          <w:p w14:paraId="5ECCBD2B" w14:textId="458940D6"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 xml:space="preserve">2.6±2.6 </w:t>
            </w:r>
          </w:p>
        </w:tc>
        <w:tc>
          <w:tcPr>
            <w:tcW w:w="1800" w:type="dxa"/>
            <w:shd w:val="clear" w:color="auto" w:fill="auto"/>
            <w:tcMar>
              <w:top w:w="100" w:type="dxa"/>
              <w:left w:w="100" w:type="dxa"/>
              <w:bottom w:w="100" w:type="dxa"/>
              <w:right w:w="100" w:type="dxa"/>
            </w:tcMar>
          </w:tcPr>
          <w:p w14:paraId="6F81FFEC" w14:textId="248E9023"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2±1.8</w:t>
            </w:r>
          </w:p>
        </w:tc>
        <w:tc>
          <w:tcPr>
            <w:tcW w:w="1260" w:type="dxa"/>
            <w:shd w:val="clear" w:color="auto" w:fill="auto"/>
            <w:tcMar>
              <w:top w:w="100" w:type="dxa"/>
              <w:left w:w="100" w:type="dxa"/>
              <w:bottom w:w="100" w:type="dxa"/>
              <w:right w:w="100" w:type="dxa"/>
            </w:tcMar>
          </w:tcPr>
          <w:p w14:paraId="6943F0C0" w14:textId="13CAC8CC"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0.27</w:t>
            </w:r>
          </w:p>
        </w:tc>
      </w:tr>
      <w:tr w:rsidR="005E005C" w14:paraId="4D22ABB2" w14:textId="77777777" w:rsidTr="00D21E71">
        <w:trPr>
          <w:trHeight w:val="160"/>
        </w:trPr>
        <w:tc>
          <w:tcPr>
            <w:tcW w:w="3050" w:type="dxa"/>
            <w:shd w:val="clear" w:color="auto" w:fill="auto"/>
            <w:tcMar>
              <w:top w:w="100" w:type="dxa"/>
              <w:left w:w="100" w:type="dxa"/>
              <w:bottom w:w="100" w:type="dxa"/>
              <w:right w:w="100" w:type="dxa"/>
            </w:tcMar>
          </w:tcPr>
          <w:p w14:paraId="7BAEB0D3" w14:textId="559B641D" w:rsidR="005E005C" w:rsidRPr="00310FAE" w:rsidRDefault="00871A32" w:rsidP="00905A6E">
            <w:pPr>
              <w:spacing w:line="240" w:lineRule="auto"/>
              <w:jc w:val="both"/>
              <w:rPr>
                <w:rFonts w:asciiTheme="majorBidi" w:hAnsiTheme="majorBidi" w:cstheme="majorBidi"/>
                <w:color w:val="222222"/>
                <w:sz w:val="20"/>
                <w:szCs w:val="20"/>
                <w:highlight w:val="white"/>
              </w:rPr>
            </w:pPr>
            <w:r w:rsidRPr="00310FAE">
              <w:rPr>
                <w:rFonts w:asciiTheme="majorBidi" w:hAnsiTheme="majorBidi" w:cstheme="majorBidi"/>
                <w:sz w:val="20"/>
                <w:szCs w:val="20"/>
              </w:rPr>
              <w:t xml:space="preserve">Fructosamine change </w:t>
            </w:r>
            <w:r w:rsidRPr="00310FAE">
              <w:rPr>
                <w:rFonts w:asciiTheme="majorBidi" w:hAnsiTheme="majorBidi" w:cstheme="majorBidi"/>
                <w:color w:val="222222"/>
                <w:sz w:val="16"/>
                <w:szCs w:val="16"/>
                <w:highlight w:val="white"/>
              </w:rPr>
              <w:t>(µmol/L)</w:t>
            </w:r>
          </w:p>
        </w:tc>
        <w:tc>
          <w:tcPr>
            <w:tcW w:w="2790" w:type="dxa"/>
            <w:shd w:val="clear" w:color="auto" w:fill="auto"/>
            <w:tcMar>
              <w:top w:w="100" w:type="dxa"/>
              <w:left w:w="100" w:type="dxa"/>
              <w:bottom w:w="100" w:type="dxa"/>
              <w:right w:w="100" w:type="dxa"/>
            </w:tcMar>
          </w:tcPr>
          <w:p w14:paraId="77C278AC" w14:textId="458721AA" w:rsidR="005E005C" w:rsidRPr="00310FAE" w:rsidRDefault="00871A32"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 xml:space="preserve">-35±63 </w:t>
            </w:r>
          </w:p>
        </w:tc>
        <w:tc>
          <w:tcPr>
            <w:tcW w:w="1800" w:type="dxa"/>
            <w:shd w:val="clear" w:color="auto" w:fill="auto"/>
            <w:tcMar>
              <w:top w:w="100" w:type="dxa"/>
              <w:left w:w="100" w:type="dxa"/>
              <w:bottom w:w="100" w:type="dxa"/>
              <w:right w:w="100" w:type="dxa"/>
            </w:tcMar>
          </w:tcPr>
          <w:p w14:paraId="7A9C5F95" w14:textId="16083FDE"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-12±30</w:t>
            </w:r>
          </w:p>
        </w:tc>
        <w:tc>
          <w:tcPr>
            <w:tcW w:w="1260" w:type="dxa"/>
            <w:shd w:val="clear" w:color="auto" w:fill="auto"/>
            <w:tcMar>
              <w:top w:w="100" w:type="dxa"/>
              <w:left w:w="100" w:type="dxa"/>
              <w:bottom w:w="100" w:type="dxa"/>
              <w:right w:w="100" w:type="dxa"/>
            </w:tcMar>
          </w:tcPr>
          <w:p w14:paraId="5C0BD622" w14:textId="33FAD08F" w:rsidR="005E005C" w:rsidRPr="00310FAE" w:rsidRDefault="005E005C" w:rsidP="00905A6E">
            <w:pPr>
              <w:spacing w:line="240" w:lineRule="auto"/>
              <w:rPr>
                <w:rFonts w:asciiTheme="majorBidi" w:hAnsiTheme="majorBidi" w:cstheme="majorBidi"/>
                <w:sz w:val="20"/>
                <w:szCs w:val="20"/>
                <w:highlight w:val="white"/>
              </w:rPr>
            </w:pPr>
            <w:r w:rsidRPr="00310FAE">
              <w:rPr>
                <w:rFonts w:asciiTheme="majorBidi" w:hAnsiTheme="majorBidi" w:cstheme="majorBidi"/>
                <w:sz w:val="20"/>
                <w:szCs w:val="20"/>
              </w:rPr>
              <w:t>0.27</w:t>
            </w:r>
          </w:p>
        </w:tc>
      </w:tr>
    </w:tbl>
    <w:p w14:paraId="5F0FF6A1" w14:textId="3E810DB4" w:rsidR="009F2A23" w:rsidRPr="00310FAE" w:rsidRDefault="009F2A23" w:rsidP="00905A6E">
      <w:pPr>
        <w:jc w:val="both"/>
        <w:rPr>
          <w:rFonts w:asciiTheme="majorBidi" w:hAnsiTheme="majorBidi" w:cstheme="majorBidi"/>
          <w:sz w:val="18"/>
          <w:szCs w:val="18"/>
        </w:rPr>
      </w:pPr>
      <w:r>
        <w:rPr>
          <w:color w:val="222222"/>
          <w:sz w:val="18"/>
          <w:szCs w:val="18"/>
          <w:highlight w:val="white"/>
        </w:rPr>
        <w:t>*</w:t>
      </w:r>
      <w:r w:rsidRPr="00310FAE">
        <w:rPr>
          <w:rFonts w:asciiTheme="majorBidi" w:hAnsiTheme="majorBidi" w:cstheme="majorBidi"/>
          <w:color w:val="222222"/>
          <w:sz w:val="18"/>
          <w:szCs w:val="18"/>
          <w:highlight w:val="white"/>
        </w:rPr>
        <w:t xml:space="preserve">P-values for differences between groups were calculated </w:t>
      </w:r>
      <w:r w:rsidRPr="00310FAE">
        <w:rPr>
          <w:rFonts w:asciiTheme="majorBidi" w:hAnsiTheme="majorBidi" w:cstheme="majorBidi"/>
          <w:sz w:val="18"/>
          <w:szCs w:val="18"/>
        </w:rPr>
        <w:t xml:space="preserve">using t-test for baseline </w:t>
      </w:r>
      <w:r w:rsidR="00905A6E" w:rsidRPr="00310FAE">
        <w:rPr>
          <w:rFonts w:asciiTheme="majorBidi" w:hAnsiTheme="majorBidi" w:cstheme="majorBidi"/>
          <w:sz w:val="18"/>
          <w:szCs w:val="18"/>
        </w:rPr>
        <w:t>characteristic and Mann-W</w:t>
      </w:r>
      <w:r w:rsidRPr="00310FAE">
        <w:rPr>
          <w:rFonts w:asciiTheme="majorBidi" w:hAnsiTheme="majorBidi" w:cstheme="majorBidi"/>
          <w:sz w:val="18"/>
          <w:szCs w:val="18"/>
        </w:rPr>
        <w:t>ith</w:t>
      </w:r>
      <w:r w:rsidR="00905A6E" w:rsidRPr="00310FAE">
        <w:rPr>
          <w:rFonts w:asciiTheme="majorBidi" w:hAnsiTheme="majorBidi" w:cstheme="majorBidi"/>
          <w:sz w:val="18"/>
          <w:szCs w:val="18"/>
        </w:rPr>
        <w:t>ney for CGM-based parameters.</w:t>
      </w:r>
    </w:p>
    <w:p w14:paraId="22DF4834" w14:textId="6CD6B8C5" w:rsidR="009F2A23" w:rsidRPr="00310FAE" w:rsidRDefault="009F2A23" w:rsidP="00D306C5">
      <w:pPr>
        <w:jc w:val="both"/>
        <w:rPr>
          <w:rFonts w:asciiTheme="majorBidi" w:hAnsiTheme="majorBidi" w:cstheme="majorBidi"/>
          <w:sz w:val="18"/>
          <w:szCs w:val="18"/>
        </w:rPr>
      </w:pPr>
      <w:r w:rsidRPr="00310FAE">
        <w:rPr>
          <w:rFonts w:asciiTheme="majorBidi" w:hAnsiTheme="majorBidi" w:cstheme="majorBidi"/>
          <w:sz w:val="18"/>
          <w:szCs w:val="18"/>
        </w:rPr>
        <w:t xml:space="preserve">Glycemic parameters present as the calculated change </w:t>
      </w:r>
      <w:r w:rsidR="00D306C5" w:rsidRPr="00310FAE">
        <w:rPr>
          <w:rFonts w:asciiTheme="majorBidi" w:hAnsiTheme="majorBidi" w:cstheme="majorBidi"/>
          <w:sz w:val="18"/>
          <w:szCs w:val="18"/>
        </w:rPr>
        <w:t xml:space="preserve">during each diet (PPT or MED), as measured by CGM. </w:t>
      </w:r>
    </w:p>
    <w:p w14:paraId="352B6EA4" w14:textId="3EE2205F" w:rsidR="009F2A23" w:rsidRPr="00310FAE" w:rsidRDefault="009F2A23" w:rsidP="00D306C5">
      <w:pPr>
        <w:jc w:val="both"/>
        <w:rPr>
          <w:rFonts w:asciiTheme="majorBidi" w:hAnsiTheme="majorBidi" w:cstheme="majorBidi"/>
          <w:sz w:val="18"/>
          <w:szCs w:val="18"/>
        </w:rPr>
      </w:pPr>
      <w:r w:rsidRPr="00310FAE">
        <w:rPr>
          <w:rFonts w:asciiTheme="majorBidi" w:hAnsiTheme="majorBidi" w:cstheme="majorBidi"/>
          <w:sz w:val="18"/>
          <w:szCs w:val="18"/>
        </w:rPr>
        <w:t xml:space="preserve">Abbreviations: BMI - body mass index, PPT- personalized postprandial-targeting diet, MED - </w:t>
      </w:r>
      <w:r w:rsidRPr="00310FAE">
        <w:rPr>
          <w:rFonts w:asciiTheme="majorBidi" w:hAnsiTheme="majorBidi" w:cstheme="majorBidi"/>
          <w:color w:val="222222"/>
          <w:sz w:val="18"/>
          <w:szCs w:val="18"/>
          <w:highlight w:val="white"/>
        </w:rPr>
        <w:t>Mediterranean</w:t>
      </w:r>
      <w:r w:rsidRPr="00310FAE">
        <w:rPr>
          <w:rFonts w:asciiTheme="majorBidi" w:hAnsiTheme="majorBidi" w:cstheme="majorBidi"/>
          <w:sz w:val="18"/>
          <w:szCs w:val="18"/>
        </w:rPr>
        <w:t xml:space="preserve"> diet</w:t>
      </w:r>
      <w:r w:rsidR="00D306C5" w:rsidRPr="00310FAE">
        <w:rPr>
          <w:rFonts w:asciiTheme="majorBidi" w:hAnsiTheme="majorBidi" w:cstheme="majorBidi"/>
          <w:sz w:val="18"/>
          <w:szCs w:val="18"/>
        </w:rPr>
        <w:t xml:space="preserve">, CGM – continues glucose monitoring device.  </w:t>
      </w:r>
    </w:p>
    <w:p w14:paraId="6A3B0F75" w14:textId="24A76A82" w:rsidR="003E2CB7" w:rsidRPr="00310FAE" w:rsidRDefault="003E2CB7" w:rsidP="003E2CB7">
      <w:pPr>
        <w:spacing w:line="240" w:lineRule="auto"/>
        <w:jc w:val="both"/>
        <w:rPr>
          <w:rFonts w:asciiTheme="majorBidi" w:hAnsiTheme="majorBidi" w:cstheme="majorBidi"/>
          <w:sz w:val="20"/>
          <w:szCs w:val="20"/>
        </w:rPr>
        <w:sectPr w:rsidR="003E2CB7" w:rsidRPr="00310FAE" w:rsidSect="00914E00">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lnNumType w:countBy="1" w:restart="continuous"/>
          <w:cols w:space="720"/>
          <w:docGrid w:linePitch="299"/>
        </w:sectPr>
      </w:pPr>
    </w:p>
    <w:p w14:paraId="04017F3C" w14:textId="6AF71887" w:rsidR="007316C9" w:rsidRDefault="00B7318B">
      <w:pPr>
        <w:spacing w:line="240" w:lineRule="auto"/>
        <w:ind w:left="20"/>
        <w:rPr>
          <w:rFonts w:asciiTheme="majorBidi" w:hAnsiTheme="majorBidi" w:cstheme="majorBidi"/>
          <w:b/>
          <w:spacing w:val="-2"/>
          <w:sz w:val="20"/>
          <w:szCs w:val="20"/>
        </w:rPr>
      </w:pPr>
      <w:r w:rsidRPr="002C447B">
        <w:rPr>
          <w:rFonts w:asciiTheme="majorBidi" w:hAnsiTheme="majorBidi" w:cstheme="majorBidi"/>
          <w:b/>
          <w:sz w:val="20"/>
          <w:szCs w:val="20"/>
        </w:rPr>
        <w:lastRenderedPageBreak/>
        <w:t>Table</w:t>
      </w:r>
      <w:r w:rsidRPr="002C447B">
        <w:rPr>
          <w:rFonts w:asciiTheme="majorBidi" w:hAnsiTheme="majorBidi" w:cstheme="majorBidi"/>
          <w:b/>
          <w:spacing w:val="-1"/>
          <w:sz w:val="20"/>
          <w:szCs w:val="20"/>
        </w:rPr>
        <w:t xml:space="preserve"> </w:t>
      </w:r>
      <w:r w:rsidR="00D25125">
        <w:rPr>
          <w:rFonts w:asciiTheme="majorBidi" w:hAnsiTheme="majorBidi" w:cstheme="majorBidi"/>
          <w:b/>
          <w:sz w:val="20"/>
          <w:szCs w:val="20"/>
        </w:rPr>
        <w:t>S2</w:t>
      </w:r>
      <w:r w:rsidRPr="002C447B">
        <w:rPr>
          <w:rFonts w:asciiTheme="majorBidi" w:hAnsiTheme="majorBidi" w:cstheme="majorBidi"/>
          <w:b/>
          <w:sz w:val="20"/>
          <w:szCs w:val="20"/>
        </w:rPr>
        <w:t xml:space="preserve">: </w:t>
      </w:r>
      <w:r w:rsidR="007316C9" w:rsidRPr="002C447B">
        <w:rPr>
          <w:rFonts w:asciiTheme="majorBidi" w:hAnsiTheme="majorBidi" w:cstheme="majorBidi"/>
          <w:b/>
          <w:sz w:val="20"/>
          <w:szCs w:val="20"/>
        </w:rPr>
        <w:t>Sensitivity analysis</w:t>
      </w:r>
      <w:r w:rsidR="007316C9" w:rsidRPr="002C447B">
        <w:rPr>
          <w:sz w:val="20"/>
          <w:szCs w:val="20"/>
        </w:rPr>
        <w:t xml:space="preserve"> </w:t>
      </w:r>
      <w:r w:rsidR="007316C9" w:rsidRPr="002C447B">
        <w:rPr>
          <w:rFonts w:asciiTheme="majorBidi" w:hAnsiTheme="majorBidi" w:cstheme="majorBidi"/>
          <w:b/>
          <w:spacing w:val="-2"/>
          <w:sz w:val="20"/>
          <w:szCs w:val="20"/>
        </w:rPr>
        <w:t>for crossover outcomes</w:t>
      </w:r>
      <w:r w:rsidR="007316C9">
        <w:rPr>
          <w:rFonts w:asciiTheme="majorBidi" w:hAnsiTheme="majorBidi" w:cstheme="majorBidi"/>
          <w:b/>
          <w:spacing w:val="-2"/>
          <w:sz w:val="20"/>
          <w:szCs w:val="20"/>
        </w:rPr>
        <w:t xml:space="preserve"> </w:t>
      </w:r>
    </w:p>
    <w:p w14:paraId="2FD964FF" w14:textId="77777777" w:rsidR="00FA49A4" w:rsidRDefault="00FA49A4" w:rsidP="007316C9">
      <w:pPr>
        <w:spacing w:line="240" w:lineRule="auto"/>
        <w:ind w:left="20"/>
        <w:rPr>
          <w:rFonts w:asciiTheme="majorBidi" w:hAnsiTheme="majorBidi" w:cstheme="majorBidi"/>
          <w:b/>
          <w:spacing w:val="-2"/>
          <w:sz w:val="20"/>
          <w:szCs w:val="20"/>
        </w:rPr>
      </w:pPr>
    </w:p>
    <w:p w14:paraId="4798D201" w14:textId="2780C2EA" w:rsidR="007316C9" w:rsidRDefault="007316C9" w:rsidP="007316C9">
      <w:pPr>
        <w:spacing w:line="240" w:lineRule="auto"/>
        <w:ind w:left="20"/>
        <w:rPr>
          <w:rFonts w:asciiTheme="majorBidi" w:hAnsiTheme="majorBidi" w:cstheme="majorBidi"/>
          <w:b/>
          <w:spacing w:val="-2"/>
          <w:sz w:val="20"/>
          <w:szCs w:val="20"/>
        </w:rPr>
      </w:pPr>
    </w:p>
    <w:tbl>
      <w:tblPr>
        <w:tblStyle w:val="3"/>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58"/>
        <w:gridCol w:w="736"/>
        <w:gridCol w:w="3044"/>
        <w:gridCol w:w="1418"/>
        <w:gridCol w:w="1417"/>
        <w:gridCol w:w="1418"/>
      </w:tblGrid>
      <w:tr w:rsidR="00DB3735" w:rsidRPr="00310FAE" w14:paraId="11DD208E" w14:textId="77777777" w:rsidTr="00DB3735">
        <w:trPr>
          <w:trHeight w:val="670"/>
        </w:trPr>
        <w:tc>
          <w:tcPr>
            <w:tcW w:w="2458" w:type="dxa"/>
            <w:shd w:val="clear" w:color="auto" w:fill="666666"/>
            <w:tcMar>
              <w:top w:w="100" w:type="dxa"/>
              <w:left w:w="100" w:type="dxa"/>
              <w:bottom w:w="100" w:type="dxa"/>
              <w:right w:w="100" w:type="dxa"/>
            </w:tcMar>
            <w:vAlign w:val="center"/>
          </w:tcPr>
          <w:p w14:paraId="66AFBD37" w14:textId="51D5DBD1" w:rsidR="00DB3735" w:rsidRPr="00FA49A4" w:rsidRDefault="00DB3735" w:rsidP="00C53D86">
            <w:pPr>
              <w:spacing w:line="240" w:lineRule="auto"/>
              <w:jc w:val="center"/>
              <w:rPr>
                <w:rFonts w:asciiTheme="majorBidi" w:hAnsiTheme="majorBidi" w:cstheme="majorBidi"/>
                <w:b/>
                <w:color w:val="FFFFFF" w:themeColor="background1"/>
                <w:sz w:val="20"/>
                <w:szCs w:val="20"/>
                <w:shd w:val="clear" w:color="auto" w:fill="666666"/>
              </w:rPr>
            </w:pPr>
            <w:r w:rsidRPr="00FA49A4">
              <w:rPr>
                <w:rFonts w:asciiTheme="majorBidi" w:hAnsiTheme="majorBidi" w:cstheme="majorBidi"/>
                <w:b/>
                <w:color w:val="FFFFFF" w:themeColor="background1"/>
                <w:sz w:val="20"/>
                <w:szCs w:val="20"/>
                <w:shd w:val="clear" w:color="auto" w:fill="666666"/>
              </w:rPr>
              <w:t xml:space="preserve">Crossover outcomes  </w:t>
            </w:r>
          </w:p>
        </w:tc>
        <w:tc>
          <w:tcPr>
            <w:tcW w:w="736" w:type="dxa"/>
            <w:shd w:val="clear" w:color="auto" w:fill="666666"/>
            <w:vAlign w:val="center"/>
          </w:tcPr>
          <w:p w14:paraId="32D64851" w14:textId="3CF26245" w:rsidR="00DB3735" w:rsidRPr="00FA49A4" w:rsidRDefault="00DB3735" w:rsidP="00DB3735">
            <w:pPr>
              <w:spacing w:line="240" w:lineRule="auto"/>
              <w:jc w:val="center"/>
              <w:rPr>
                <w:rFonts w:asciiTheme="majorBidi" w:hAnsiTheme="majorBidi" w:cstheme="majorBidi"/>
                <w:b/>
                <w:color w:val="FFFFFF" w:themeColor="background1"/>
                <w:sz w:val="20"/>
                <w:szCs w:val="20"/>
                <w:shd w:val="clear" w:color="auto" w:fill="666666"/>
              </w:rPr>
            </w:pPr>
            <w:r>
              <w:rPr>
                <w:rFonts w:asciiTheme="majorBidi" w:hAnsiTheme="majorBidi" w:cstheme="majorBidi"/>
                <w:b/>
                <w:color w:val="FFFFFF" w:themeColor="background1"/>
                <w:sz w:val="20"/>
                <w:szCs w:val="20"/>
                <w:shd w:val="clear" w:color="auto" w:fill="666666"/>
              </w:rPr>
              <w:t>N</w:t>
            </w:r>
          </w:p>
        </w:tc>
        <w:tc>
          <w:tcPr>
            <w:tcW w:w="3044" w:type="dxa"/>
            <w:shd w:val="clear" w:color="auto" w:fill="666666"/>
            <w:vAlign w:val="center"/>
          </w:tcPr>
          <w:p w14:paraId="5D1F9643" w14:textId="30A486DB" w:rsidR="00DB3735" w:rsidRPr="00FA49A4" w:rsidRDefault="00DB3735" w:rsidP="00D21E71">
            <w:pPr>
              <w:spacing w:line="240" w:lineRule="auto"/>
              <w:jc w:val="center"/>
              <w:rPr>
                <w:rFonts w:asciiTheme="majorBidi" w:hAnsiTheme="majorBidi" w:cstheme="majorBidi"/>
                <w:b/>
                <w:color w:val="FFFFFF" w:themeColor="background1"/>
                <w:sz w:val="20"/>
                <w:szCs w:val="20"/>
                <w:shd w:val="clear" w:color="auto" w:fill="666666"/>
              </w:rPr>
            </w:pPr>
            <w:r w:rsidRPr="00FA49A4">
              <w:rPr>
                <w:rFonts w:asciiTheme="majorBidi" w:hAnsiTheme="majorBidi" w:cstheme="majorBidi"/>
                <w:b/>
                <w:color w:val="FFFFFF" w:themeColor="background1"/>
                <w:sz w:val="20"/>
                <w:szCs w:val="20"/>
                <w:shd w:val="clear" w:color="auto" w:fill="666666"/>
              </w:rPr>
              <w:t>Statistical method</w:t>
            </w:r>
          </w:p>
        </w:tc>
        <w:tc>
          <w:tcPr>
            <w:tcW w:w="2835" w:type="dxa"/>
            <w:gridSpan w:val="2"/>
            <w:shd w:val="clear" w:color="auto" w:fill="666666"/>
            <w:tcMar>
              <w:top w:w="100" w:type="dxa"/>
              <w:left w:w="100" w:type="dxa"/>
              <w:bottom w:w="100" w:type="dxa"/>
              <w:right w:w="100" w:type="dxa"/>
            </w:tcMar>
            <w:vAlign w:val="center"/>
          </w:tcPr>
          <w:p w14:paraId="75B57F18" w14:textId="23A5933E" w:rsidR="00DB3735" w:rsidRPr="00D21E71" w:rsidRDefault="00DB3735" w:rsidP="00D21E71">
            <w:pPr>
              <w:spacing w:line="240" w:lineRule="auto"/>
              <w:jc w:val="center"/>
              <w:rPr>
                <w:rFonts w:asciiTheme="majorBidi" w:eastAsia="Times New Roman" w:hAnsiTheme="majorBidi" w:cstheme="majorBidi"/>
                <w:b/>
                <w:bCs/>
                <w:color w:val="FFFFFF" w:themeColor="background1"/>
                <w:sz w:val="20"/>
                <w:szCs w:val="20"/>
                <w:lang w:val="en-US"/>
              </w:rPr>
            </w:pPr>
            <w:r w:rsidRPr="00D21E71">
              <w:rPr>
                <w:rFonts w:asciiTheme="majorBidi" w:eastAsia="Times New Roman" w:hAnsiTheme="majorBidi" w:cstheme="majorBidi"/>
                <w:b/>
                <w:bCs/>
                <w:color w:val="FFFFFF" w:themeColor="background1"/>
                <w:sz w:val="20"/>
                <w:szCs w:val="20"/>
                <w:lang w:val="en-US"/>
              </w:rPr>
              <w:t>95%</w:t>
            </w:r>
            <w:r>
              <w:rPr>
                <w:rFonts w:asciiTheme="majorBidi" w:eastAsia="Times New Roman" w:hAnsiTheme="majorBidi" w:cstheme="majorBidi"/>
                <w:b/>
                <w:bCs/>
                <w:color w:val="FFFFFF" w:themeColor="background1"/>
                <w:sz w:val="20"/>
                <w:szCs w:val="20"/>
                <w:lang w:val="en-US"/>
              </w:rPr>
              <w:t xml:space="preserve"> </w:t>
            </w:r>
            <w:r w:rsidRPr="00D21E71">
              <w:rPr>
                <w:rFonts w:asciiTheme="majorBidi" w:eastAsia="Times New Roman" w:hAnsiTheme="majorBidi" w:cstheme="majorBidi"/>
                <w:b/>
                <w:bCs/>
                <w:color w:val="FFFFFF" w:themeColor="background1"/>
                <w:sz w:val="20"/>
                <w:szCs w:val="20"/>
                <w:lang w:val="en-US"/>
              </w:rPr>
              <w:t>confidence interval</w:t>
            </w:r>
          </w:p>
        </w:tc>
        <w:tc>
          <w:tcPr>
            <w:tcW w:w="1418" w:type="dxa"/>
            <w:shd w:val="clear" w:color="auto" w:fill="666666"/>
            <w:tcMar>
              <w:top w:w="100" w:type="dxa"/>
              <w:left w:w="100" w:type="dxa"/>
              <w:bottom w:w="100" w:type="dxa"/>
              <w:right w:w="100" w:type="dxa"/>
            </w:tcMar>
            <w:vAlign w:val="center"/>
          </w:tcPr>
          <w:p w14:paraId="4ED9BAB9" w14:textId="486DF05A" w:rsidR="00DB3735" w:rsidRPr="00FA49A4" w:rsidRDefault="00DB3735" w:rsidP="00D21E71">
            <w:pPr>
              <w:spacing w:line="240" w:lineRule="auto"/>
              <w:jc w:val="center"/>
              <w:rPr>
                <w:rFonts w:asciiTheme="majorBidi" w:hAnsiTheme="majorBidi" w:cstheme="majorBidi"/>
                <w:b/>
                <w:color w:val="FFFFFF" w:themeColor="background1"/>
                <w:sz w:val="20"/>
                <w:szCs w:val="20"/>
                <w:shd w:val="clear" w:color="auto" w:fill="666666"/>
              </w:rPr>
            </w:pPr>
            <w:r w:rsidRPr="00FA49A4">
              <w:rPr>
                <w:rFonts w:asciiTheme="majorBidi" w:hAnsiTheme="majorBidi" w:cstheme="majorBidi"/>
                <w:b/>
                <w:color w:val="FFFFFF" w:themeColor="background1"/>
                <w:sz w:val="20"/>
                <w:szCs w:val="20"/>
                <w:shd w:val="clear" w:color="auto" w:fill="666666"/>
              </w:rPr>
              <w:t>P-value</w:t>
            </w:r>
          </w:p>
        </w:tc>
      </w:tr>
      <w:tr w:rsidR="00DB3735" w:rsidRPr="00310FAE" w14:paraId="7EC2CC9D" w14:textId="77777777" w:rsidTr="00DB3735">
        <w:trPr>
          <w:trHeight w:val="224"/>
        </w:trPr>
        <w:tc>
          <w:tcPr>
            <w:tcW w:w="2458" w:type="dxa"/>
            <w:vMerge w:val="restart"/>
            <w:tcMar>
              <w:top w:w="100" w:type="dxa"/>
              <w:left w:w="100" w:type="dxa"/>
              <w:bottom w:w="100" w:type="dxa"/>
              <w:right w:w="100" w:type="dxa"/>
            </w:tcMar>
            <w:vAlign w:val="center"/>
          </w:tcPr>
          <w:p w14:paraId="18B9E155" w14:textId="77777777" w:rsidR="00DB3735" w:rsidRPr="00FA49A4" w:rsidRDefault="00DB3735" w:rsidP="007316C9">
            <w:pPr>
              <w:spacing w:line="240" w:lineRule="auto"/>
              <w:rPr>
                <w:rFonts w:asciiTheme="majorBidi" w:hAnsiTheme="majorBidi" w:cstheme="majorBidi"/>
                <w:color w:val="222222"/>
                <w:sz w:val="20"/>
                <w:szCs w:val="20"/>
                <w:highlight w:val="white"/>
              </w:rPr>
            </w:pPr>
            <w:r w:rsidRPr="00FA49A4">
              <w:rPr>
                <w:rFonts w:asciiTheme="majorBidi" w:hAnsiTheme="majorBidi" w:cstheme="majorBidi"/>
                <w:sz w:val="20"/>
                <w:szCs w:val="20"/>
              </w:rPr>
              <w:t xml:space="preserve">Fructosamine change </w:t>
            </w:r>
            <w:r w:rsidRPr="00FA49A4">
              <w:rPr>
                <w:rFonts w:asciiTheme="majorBidi" w:hAnsiTheme="majorBidi" w:cstheme="majorBidi"/>
                <w:color w:val="222222"/>
                <w:sz w:val="20"/>
                <w:szCs w:val="20"/>
                <w:highlight w:val="white"/>
              </w:rPr>
              <w:t>(µmol/L)</w:t>
            </w:r>
          </w:p>
          <w:p w14:paraId="6B3696CA" w14:textId="3A317F70" w:rsidR="00DB3735" w:rsidRPr="00FA49A4" w:rsidRDefault="00DB3735" w:rsidP="007316C9">
            <w:pPr>
              <w:spacing w:line="240" w:lineRule="auto"/>
              <w:rPr>
                <w:rFonts w:asciiTheme="majorBidi" w:hAnsiTheme="majorBidi" w:cstheme="majorBidi"/>
                <w:color w:val="222222"/>
                <w:sz w:val="20"/>
                <w:szCs w:val="20"/>
                <w:highlight w:val="white"/>
              </w:rPr>
            </w:pPr>
          </w:p>
        </w:tc>
        <w:tc>
          <w:tcPr>
            <w:tcW w:w="736" w:type="dxa"/>
            <w:vMerge w:val="restart"/>
            <w:vAlign w:val="center"/>
          </w:tcPr>
          <w:p w14:paraId="7A84BCE3" w14:textId="2DA1E391" w:rsidR="00DB3735" w:rsidRPr="00FA49A4" w:rsidRDefault="00DB3735" w:rsidP="00DB3735">
            <w:pPr>
              <w:spacing w:line="240" w:lineRule="auto"/>
              <w:jc w:val="center"/>
              <w:rPr>
                <w:rFonts w:asciiTheme="majorBidi" w:hAnsiTheme="majorBidi" w:cstheme="majorBidi"/>
                <w:sz w:val="20"/>
                <w:szCs w:val="20"/>
              </w:rPr>
            </w:pPr>
            <w:r>
              <w:rPr>
                <w:rFonts w:asciiTheme="majorBidi" w:hAnsiTheme="majorBidi" w:cstheme="majorBidi"/>
                <w:sz w:val="20"/>
                <w:szCs w:val="20"/>
              </w:rPr>
              <w:t>23</w:t>
            </w:r>
          </w:p>
        </w:tc>
        <w:tc>
          <w:tcPr>
            <w:tcW w:w="3044" w:type="dxa"/>
          </w:tcPr>
          <w:p w14:paraId="349BAFCB" w14:textId="61A10D36"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Paired t test</w:t>
            </w:r>
          </w:p>
        </w:tc>
        <w:tc>
          <w:tcPr>
            <w:tcW w:w="1418" w:type="dxa"/>
            <w:tcBorders>
              <w:top w:val="nil"/>
            </w:tcBorders>
            <w:tcMar>
              <w:top w:w="100" w:type="dxa"/>
              <w:left w:w="100" w:type="dxa"/>
              <w:bottom w:w="100" w:type="dxa"/>
              <w:right w:w="100" w:type="dxa"/>
            </w:tcMar>
            <w:vAlign w:val="center"/>
          </w:tcPr>
          <w:p w14:paraId="2843ADDC" w14:textId="7D4EA2AC" w:rsidR="00DB3735" w:rsidRPr="00FA49A4" w:rsidRDefault="00DB3735" w:rsidP="00FA49A4">
            <w:pPr>
              <w:spacing w:line="240" w:lineRule="auto"/>
              <w:rPr>
                <w:rFonts w:asciiTheme="majorBidi" w:hAnsiTheme="majorBidi" w:cstheme="majorBidi"/>
                <w:sz w:val="20"/>
                <w:szCs w:val="20"/>
              </w:rPr>
            </w:pPr>
            <w:r w:rsidRPr="00FA49A4">
              <w:rPr>
                <w:rFonts w:asciiTheme="majorBidi" w:hAnsiTheme="majorBidi" w:cstheme="majorBidi"/>
                <w:sz w:val="20"/>
                <w:szCs w:val="20"/>
              </w:rPr>
              <w:t>-32.41</w:t>
            </w:r>
          </w:p>
        </w:tc>
        <w:tc>
          <w:tcPr>
            <w:tcW w:w="1417" w:type="dxa"/>
            <w:tcBorders>
              <w:top w:val="nil"/>
            </w:tcBorders>
            <w:tcMar>
              <w:top w:w="100" w:type="dxa"/>
              <w:left w:w="100" w:type="dxa"/>
              <w:bottom w:w="100" w:type="dxa"/>
              <w:right w:w="100" w:type="dxa"/>
            </w:tcMar>
            <w:vAlign w:val="center"/>
          </w:tcPr>
          <w:p w14:paraId="477188BE" w14:textId="097C604E" w:rsidR="00DB3735" w:rsidRPr="00FA49A4" w:rsidRDefault="00DB3735" w:rsidP="00FA49A4">
            <w:pPr>
              <w:spacing w:line="240" w:lineRule="auto"/>
              <w:rPr>
                <w:rFonts w:asciiTheme="majorBidi" w:hAnsiTheme="majorBidi" w:cstheme="majorBidi"/>
                <w:sz w:val="20"/>
                <w:szCs w:val="20"/>
              </w:rPr>
            </w:pPr>
            <w:r w:rsidRPr="00FA49A4">
              <w:rPr>
                <w:rFonts w:asciiTheme="majorBidi" w:hAnsiTheme="majorBidi" w:cstheme="majorBidi"/>
                <w:sz w:val="20"/>
                <w:szCs w:val="20"/>
              </w:rPr>
              <w:t>-0.11</w:t>
            </w:r>
          </w:p>
        </w:tc>
        <w:tc>
          <w:tcPr>
            <w:tcW w:w="1418" w:type="dxa"/>
            <w:tcMar>
              <w:top w:w="100" w:type="dxa"/>
              <w:left w:w="100" w:type="dxa"/>
              <w:bottom w:w="100" w:type="dxa"/>
              <w:right w:w="100" w:type="dxa"/>
            </w:tcMar>
            <w:vAlign w:val="center"/>
          </w:tcPr>
          <w:p w14:paraId="6997C739" w14:textId="013B35C7" w:rsidR="00DB3735" w:rsidRPr="00FA49A4" w:rsidRDefault="00DB3735" w:rsidP="00FA49A4">
            <w:pPr>
              <w:spacing w:line="240" w:lineRule="auto"/>
              <w:rPr>
                <w:rFonts w:asciiTheme="majorBidi" w:hAnsiTheme="majorBidi" w:cstheme="majorBidi"/>
                <w:color w:val="222222"/>
                <w:sz w:val="20"/>
                <w:szCs w:val="20"/>
                <w:highlight w:val="white"/>
              </w:rPr>
            </w:pPr>
            <w:r>
              <w:rPr>
                <w:rFonts w:asciiTheme="majorBidi" w:hAnsiTheme="majorBidi" w:cstheme="majorBidi"/>
                <w:color w:val="222222"/>
                <w:sz w:val="20"/>
                <w:szCs w:val="20"/>
                <w:highlight w:val="white"/>
              </w:rPr>
              <w:t>0.048</w:t>
            </w:r>
          </w:p>
        </w:tc>
      </w:tr>
      <w:tr w:rsidR="00DB3735" w:rsidRPr="00310FAE" w14:paraId="4F471176" w14:textId="77777777" w:rsidTr="00DB3735">
        <w:trPr>
          <w:trHeight w:val="251"/>
        </w:trPr>
        <w:tc>
          <w:tcPr>
            <w:tcW w:w="2458" w:type="dxa"/>
            <w:vMerge/>
            <w:tcMar>
              <w:top w:w="100" w:type="dxa"/>
              <w:left w:w="100" w:type="dxa"/>
              <w:bottom w:w="100" w:type="dxa"/>
              <w:right w:w="100" w:type="dxa"/>
            </w:tcMar>
          </w:tcPr>
          <w:p w14:paraId="1230AD5B" w14:textId="258AFB49"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vAlign w:val="center"/>
          </w:tcPr>
          <w:p w14:paraId="67CB84D7" w14:textId="77777777" w:rsidR="00DB3735" w:rsidRPr="00FA49A4" w:rsidRDefault="00DB3735" w:rsidP="00DB3735">
            <w:pPr>
              <w:spacing w:line="240" w:lineRule="auto"/>
              <w:jc w:val="center"/>
              <w:rPr>
                <w:rFonts w:asciiTheme="majorBidi" w:hAnsiTheme="majorBidi" w:cstheme="majorBidi"/>
                <w:sz w:val="20"/>
                <w:szCs w:val="20"/>
              </w:rPr>
            </w:pPr>
          </w:p>
        </w:tc>
        <w:tc>
          <w:tcPr>
            <w:tcW w:w="3044" w:type="dxa"/>
          </w:tcPr>
          <w:p w14:paraId="35100999" w14:textId="514F3C5C" w:rsidR="00DB3735" w:rsidRPr="00FA49A4" w:rsidRDefault="00DB3735" w:rsidP="00DB3735">
            <w:pPr>
              <w:spacing w:line="240" w:lineRule="auto"/>
              <w:rPr>
                <w:rFonts w:asciiTheme="majorBidi" w:hAnsiTheme="majorBidi" w:cstheme="majorBidi"/>
                <w:sz w:val="20"/>
                <w:szCs w:val="20"/>
              </w:rPr>
            </w:pPr>
            <w:r w:rsidRPr="00FA49A4">
              <w:rPr>
                <w:rFonts w:asciiTheme="majorBidi" w:hAnsiTheme="majorBidi" w:cstheme="majorBidi"/>
                <w:sz w:val="20"/>
                <w:szCs w:val="20"/>
              </w:rPr>
              <w:t>LMM (baseline values)</w:t>
            </w:r>
          </w:p>
        </w:tc>
        <w:tc>
          <w:tcPr>
            <w:tcW w:w="1418" w:type="dxa"/>
            <w:tcMar>
              <w:top w:w="100" w:type="dxa"/>
              <w:left w:w="100" w:type="dxa"/>
              <w:bottom w:w="100" w:type="dxa"/>
              <w:right w:w="100" w:type="dxa"/>
            </w:tcMar>
            <w:vAlign w:val="center"/>
          </w:tcPr>
          <w:p w14:paraId="70773B85" w14:textId="3B47EF0D" w:rsidR="00DB3735" w:rsidRPr="00FA49A4" w:rsidRDefault="00DB3735" w:rsidP="00FA49A4">
            <w:pPr>
              <w:spacing w:line="240" w:lineRule="auto"/>
              <w:rPr>
                <w:rFonts w:asciiTheme="majorBidi" w:hAnsiTheme="majorBidi" w:cstheme="majorBidi"/>
                <w:sz w:val="20"/>
                <w:szCs w:val="20"/>
              </w:rPr>
            </w:pPr>
            <w:r w:rsidRPr="00FA49A4">
              <w:rPr>
                <w:rFonts w:asciiTheme="majorBidi" w:hAnsiTheme="majorBidi" w:cstheme="majorBidi"/>
                <w:sz w:val="20"/>
                <w:szCs w:val="20"/>
              </w:rPr>
              <w:t>-42.5</w:t>
            </w:r>
          </w:p>
        </w:tc>
        <w:tc>
          <w:tcPr>
            <w:tcW w:w="1417" w:type="dxa"/>
            <w:tcMar>
              <w:top w:w="100" w:type="dxa"/>
              <w:left w:w="100" w:type="dxa"/>
              <w:bottom w:w="100" w:type="dxa"/>
              <w:right w:w="100" w:type="dxa"/>
            </w:tcMar>
            <w:vAlign w:val="center"/>
          </w:tcPr>
          <w:p w14:paraId="293357C0" w14:textId="18033CA5" w:rsidR="00DB3735" w:rsidRPr="00FA49A4" w:rsidRDefault="00DB3735" w:rsidP="00FA49A4">
            <w:pPr>
              <w:spacing w:line="240" w:lineRule="auto"/>
              <w:rPr>
                <w:rFonts w:asciiTheme="majorBidi" w:hAnsiTheme="majorBidi" w:cstheme="majorBidi"/>
                <w:sz w:val="20"/>
                <w:szCs w:val="20"/>
              </w:rPr>
            </w:pPr>
            <w:r w:rsidRPr="00FA49A4">
              <w:rPr>
                <w:rFonts w:asciiTheme="majorBidi" w:hAnsiTheme="majorBidi" w:cstheme="majorBidi"/>
                <w:sz w:val="20"/>
                <w:szCs w:val="20"/>
              </w:rPr>
              <w:t>-11.9</w:t>
            </w:r>
          </w:p>
        </w:tc>
        <w:tc>
          <w:tcPr>
            <w:tcW w:w="1418" w:type="dxa"/>
            <w:tcMar>
              <w:top w:w="100" w:type="dxa"/>
              <w:left w:w="100" w:type="dxa"/>
              <w:bottom w:w="100" w:type="dxa"/>
              <w:right w:w="100" w:type="dxa"/>
            </w:tcMar>
            <w:vAlign w:val="center"/>
          </w:tcPr>
          <w:p w14:paraId="31BA3319" w14:textId="4EACF729"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78CE419A" w14:textId="77777777" w:rsidTr="00DB3735">
        <w:trPr>
          <w:trHeight w:val="260"/>
        </w:trPr>
        <w:tc>
          <w:tcPr>
            <w:tcW w:w="2458" w:type="dxa"/>
            <w:vMerge/>
            <w:shd w:val="clear" w:color="auto" w:fill="auto"/>
            <w:tcMar>
              <w:top w:w="100" w:type="dxa"/>
              <w:left w:w="100" w:type="dxa"/>
              <w:bottom w:w="100" w:type="dxa"/>
              <w:right w:w="100" w:type="dxa"/>
            </w:tcMar>
          </w:tcPr>
          <w:p w14:paraId="567CC413" w14:textId="05470D3C"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vAlign w:val="center"/>
          </w:tcPr>
          <w:p w14:paraId="66E77FFD" w14:textId="77777777" w:rsidR="00DB3735" w:rsidRPr="00FA49A4" w:rsidRDefault="00DB3735" w:rsidP="00DB3735">
            <w:pPr>
              <w:spacing w:line="240" w:lineRule="auto"/>
              <w:jc w:val="center"/>
              <w:rPr>
                <w:rFonts w:asciiTheme="majorBidi" w:hAnsiTheme="majorBidi" w:cstheme="majorBidi"/>
                <w:sz w:val="20"/>
                <w:szCs w:val="20"/>
              </w:rPr>
            </w:pPr>
          </w:p>
        </w:tc>
        <w:tc>
          <w:tcPr>
            <w:tcW w:w="3044" w:type="dxa"/>
          </w:tcPr>
          <w:p w14:paraId="5916A5E0" w14:textId="05B409C5" w:rsidR="00DB3735" w:rsidRPr="00FA49A4" w:rsidRDefault="00DB3735" w:rsidP="00DB3735">
            <w:pPr>
              <w:spacing w:line="240" w:lineRule="auto"/>
              <w:rPr>
                <w:rFonts w:asciiTheme="majorBidi" w:hAnsiTheme="majorBidi" w:cstheme="majorBidi"/>
                <w:sz w:val="20"/>
                <w:szCs w:val="20"/>
              </w:rPr>
            </w:pPr>
            <w:r w:rsidRPr="00FA49A4">
              <w:rPr>
                <w:rFonts w:asciiTheme="majorBidi" w:hAnsiTheme="majorBidi" w:cstheme="majorBidi"/>
                <w:sz w:val="20"/>
                <w:szCs w:val="20"/>
              </w:rPr>
              <w:t xml:space="preserve">LMM (baseline, Age, </w:t>
            </w:r>
            <w:r w:rsidRPr="00027D54">
              <w:rPr>
                <w:rFonts w:asciiTheme="majorBidi" w:hAnsiTheme="majorBidi" w:cstheme="majorBidi"/>
                <w:sz w:val="20"/>
                <w:szCs w:val="20"/>
              </w:rPr>
              <w:t>sex</w:t>
            </w:r>
            <w:r w:rsidRPr="00FA49A4">
              <w:rPr>
                <w:rFonts w:asciiTheme="majorBidi" w:hAnsiTheme="majorBidi" w:cstheme="majorBidi"/>
                <w:sz w:val="20"/>
                <w:szCs w:val="20"/>
              </w:rPr>
              <w:t>)</w:t>
            </w:r>
          </w:p>
        </w:tc>
        <w:tc>
          <w:tcPr>
            <w:tcW w:w="1418" w:type="dxa"/>
            <w:shd w:val="clear" w:color="auto" w:fill="auto"/>
            <w:tcMar>
              <w:top w:w="100" w:type="dxa"/>
              <w:left w:w="100" w:type="dxa"/>
              <w:bottom w:w="100" w:type="dxa"/>
              <w:right w:w="100" w:type="dxa"/>
            </w:tcMar>
            <w:vAlign w:val="center"/>
          </w:tcPr>
          <w:p w14:paraId="0B7AF428" w14:textId="4CA7B38A" w:rsidR="00DB3735" w:rsidRPr="00FA49A4" w:rsidRDefault="00DB3735" w:rsidP="00FA49A4">
            <w:pPr>
              <w:spacing w:line="240" w:lineRule="auto"/>
              <w:rPr>
                <w:rFonts w:asciiTheme="majorBidi" w:hAnsiTheme="majorBidi" w:cstheme="majorBidi"/>
                <w:sz w:val="20"/>
                <w:szCs w:val="20"/>
              </w:rPr>
            </w:pPr>
            <w:r w:rsidRPr="00FA49A4">
              <w:rPr>
                <w:rFonts w:asciiTheme="majorBidi" w:hAnsiTheme="majorBidi" w:cstheme="majorBidi"/>
                <w:sz w:val="20"/>
                <w:szCs w:val="20"/>
              </w:rPr>
              <w:t>-43.9</w:t>
            </w:r>
          </w:p>
        </w:tc>
        <w:tc>
          <w:tcPr>
            <w:tcW w:w="1417" w:type="dxa"/>
            <w:shd w:val="clear" w:color="auto" w:fill="auto"/>
            <w:tcMar>
              <w:top w:w="100" w:type="dxa"/>
              <w:left w:w="100" w:type="dxa"/>
              <w:bottom w:w="100" w:type="dxa"/>
              <w:right w:w="100" w:type="dxa"/>
            </w:tcMar>
            <w:vAlign w:val="center"/>
          </w:tcPr>
          <w:p w14:paraId="06F5618D" w14:textId="7ADE07E7" w:rsidR="00DB3735" w:rsidRPr="00FA49A4" w:rsidRDefault="00DB3735" w:rsidP="00FA49A4">
            <w:pPr>
              <w:spacing w:line="240" w:lineRule="auto"/>
              <w:rPr>
                <w:rFonts w:asciiTheme="majorBidi" w:hAnsiTheme="majorBidi" w:cstheme="majorBidi"/>
                <w:sz w:val="20"/>
                <w:szCs w:val="20"/>
              </w:rPr>
            </w:pPr>
            <w:r w:rsidRPr="00FA49A4">
              <w:rPr>
                <w:rFonts w:asciiTheme="majorBidi" w:hAnsiTheme="majorBidi" w:cstheme="majorBidi"/>
                <w:sz w:val="20"/>
                <w:szCs w:val="20"/>
              </w:rPr>
              <w:t>-11.7</w:t>
            </w:r>
          </w:p>
        </w:tc>
        <w:tc>
          <w:tcPr>
            <w:tcW w:w="1418" w:type="dxa"/>
            <w:shd w:val="clear" w:color="auto" w:fill="auto"/>
            <w:tcMar>
              <w:top w:w="100" w:type="dxa"/>
              <w:left w:w="100" w:type="dxa"/>
              <w:bottom w:w="100" w:type="dxa"/>
              <w:right w:w="100" w:type="dxa"/>
            </w:tcMar>
            <w:vAlign w:val="center"/>
          </w:tcPr>
          <w:p w14:paraId="0EAC087C" w14:textId="3525AD98"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0.001</w:t>
            </w:r>
          </w:p>
        </w:tc>
      </w:tr>
      <w:tr w:rsidR="00DB3735" w:rsidRPr="00310FAE" w14:paraId="22A73FF4" w14:textId="77777777" w:rsidTr="00DB3735">
        <w:trPr>
          <w:trHeight w:val="251"/>
        </w:trPr>
        <w:tc>
          <w:tcPr>
            <w:tcW w:w="2458" w:type="dxa"/>
            <w:vMerge/>
            <w:shd w:val="clear" w:color="auto" w:fill="auto"/>
            <w:tcMar>
              <w:top w:w="100" w:type="dxa"/>
              <w:left w:w="100" w:type="dxa"/>
              <w:bottom w:w="100" w:type="dxa"/>
              <w:right w:w="100" w:type="dxa"/>
            </w:tcMar>
          </w:tcPr>
          <w:p w14:paraId="1BB7B8DE" w14:textId="121CCF09"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vAlign w:val="center"/>
          </w:tcPr>
          <w:p w14:paraId="7E0063AA" w14:textId="77777777" w:rsidR="00DB3735" w:rsidRPr="00FA49A4" w:rsidRDefault="00DB3735" w:rsidP="00DB3735">
            <w:pPr>
              <w:spacing w:line="240" w:lineRule="auto"/>
              <w:jc w:val="center"/>
              <w:rPr>
                <w:rFonts w:asciiTheme="majorBidi" w:hAnsiTheme="majorBidi" w:cstheme="majorBidi"/>
                <w:sz w:val="20"/>
                <w:szCs w:val="20"/>
              </w:rPr>
            </w:pPr>
          </w:p>
        </w:tc>
        <w:tc>
          <w:tcPr>
            <w:tcW w:w="3044" w:type="dxa"/>
          </w:tcPr>
          <w:p w14:paraId="263B46D5" w14:textId="5A25FA4E"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Wilcoxon Signed-Rank Test</w:t>
            </w:r>
          </w:p>
        </w:tc>
        <w:tc>
          <w:tcPr>
            <w:tcW w:w="1418" w:type="dxa"/>
            <w:shd w:val="clear" w:color="auto" w:fill="auto"/>
            <w:tcMar>
              <w:top w:w="100" w:type="dxa"/>
              <w:left w:w="100" w:type="dxa"/>
              <w:bottom w:w="100" w:type="dxa"/>
              <w:right w:w="100" w:type="dxa"/>
            </w:tcMar>
            <w:vAlign w:val="center"/>
          </w:tcPr>
          <w:p w14:paraId="723BE34E" w14:textId="30158DFA"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N.A</w:t>
            </w:r>
          </w:p>
        </w:tc>
        <w:tc>
          <w:tcPr>
            <w:tcW w:w="1417" w:type="dxa"/>
            <w:shd w:val="clear" w:color="auto" w:fill="auto"/>
            <w:tcMar>
              <w:top w:w="100" w:type="dxa"/>
              <w:left w:w="100" w:type="dxa"/>
              <w:bottom w:w="100" w:type="dxa"/>
              <w:right w:w="100" w:type="dxa"/>
            </w:tcMar>
            <w:vAlign w:val="center"/>
          </w:tcPr>
          <w:p w14:paraId="7E8C0C30" w14:textId="139F66F4"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N.A</w:t>
            </w:r>
          </w:p>
        </w:tc>
        <w:tc>
          <w:tcPr>
            <w:tcW w:w="1418" w:type="dxa"/>
            <w:shd w:val="clear" w:color="auto" w:fill="auto"/>
            <w:tcMar>
              <w:top w:w="100" w:type="dxa"/>
              <w:left w:w="100" w:type="dxa"/>
              <w:bottom w:w="100" w:type="dxa"/>
              <w:right w:w="100" w:type="dxa"/>
            </w:tcMar>
            <w:vAlign w:val="center"/>
          </w:tcPr>
          <w:p w14:paraId="5DBC7A28" w14:textId="0DAB7EF4"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13D93803" w14:textId="77777777" w:rsidTr="00DB3735">
        <w:trPr>
          <w:trHeight w:val="341"/>
        </w:trPr>
        <w:tc>
          <w:tcPr>
            <w:tcW w:w="2458" w:type="dxa"/>
            <w:vMerge w:val="restart"/>
            <w:shd w:val="clear" w:color="auto" w:fill="auto"/>
            <w:tcMar>
              <w:top w:w="100" w:type="dxa"/>
              <w:left w:w="100" w:type="dxa"/>
              <w:bottom w:w="100" w:type="dxa"/>
              <w:right w:w="100" w:type="dxa"/>
            </w:tcMar>
            <w:vAlign w:val="center"/>
          </w:tcPr>
          <w:p w14:paraId="7DF9521F" w14:textId="77777777" w:rsidR="00DB3735" w:rsidRPr="00FA49A4" w:rsidRDefault="00DB3735" w:rsidP="007316C9">
            <w:pPr>
              <w:spacing w:line="240" w:lineRule="auto"/>
              <w:rPr>
                <w:rFonts w:asciiTheme="majorBidi" w:hAnsiTheme="majorBidi" w:cstheme="majorBidi"/>
                <w:color w:val="222222"/>
                <w:sz w:val="20"/>
                <w:szCs w:val="20"/>
                <w:highlight w:val="white"/>
              </w:rPr>
            </w:pPr>
            <w:r w:rsidRPr="00FA49A4">
              <w:rPr>
                <w:rFonts w:asciiTheme="majorBidi" w:hAnsiTheme="majorBidi" w:cstheme="majorBidi"/>
                <w:sz w:val="20"/>
                <w:szCs w:val="20"/>
              </w:rPr>
              <w:t xml:space="preserve">PPGR </w:t>
            </w:r>
            <w:r w:rsidRPr="00D21E71">
              <w:rPr>
                <w:rFonts w:asciiTheme="majorBidi" w:hAnsiTheme="majorBidi" w:cstheme="majorBidi"/>
                <w:sz w:val="14"/>
                <w:szCs w:val="14"/>
              </w:rPr>
              <w:t>iAUC</w:t>
            </w:r>
            <w:r w:rsidRPr="00FA49A4">
              <w:rPr>
                <w:rFonts w:asciiTheme="majorBidi" w:hAnsiTheme="majorBidi" w:cstheme="majorBidi"/>
                <w:sz w:val="20"/>
                <w:szCs w:val="20"/>
              </w:rPr>
              <w:t xml:space="preserve"> (mg/dl*hour)</w:t>
            </w:r>
          </w:p>
          <w:p w14:paraId="054D2AF1" w14:textId="1A9EF478" w:rsidR="00DB3735" w:rsidRPr="00FA49A4" w:rsidRDefault="00DB3735" w:rsidP="007316C9">
            <w:pPr>
              <w:spacing w:line="240" w:lineRule="auto"/>
              <w:rPr>
                <w:rFonts w:asciiTheme="majorBidi" w:hAnsiTheme="majorBidi" w:cstheme="majorBidi"/>
                <w:color w:val="222222"/>
                <w:sz w:val="20"/>
                <w:szCs w:val="20"/>
                <w:highlight w:val="white"/>
              </w:rPr>
            </w:pPr>
          </w:p>
        </w:tc>
        <w:tc>
          <w:tcPr>
            <w:tcW w:w="736" w:type="dxa"/>
            <w:vMerge w:val="restart"/>
            <w:vAlign w:val="center"/>
          </w:tcPr>
          <w:p w14:paraId="423E826C" w14:textId="5BE8449E" w:rsidR="00DB3735" w:rsidRPr="00FA49A4" w:rsidRDefault="00DB3735" w:rsidP="00DB3735">
            <w:pPr>
              <w:spacing w:line="240" w:lineRule="auto"/>
              <w:jc w:val="center"/>
              <w:rPr>
                <w:rFonts w:asciiTheme="majorBidi" w:hAnsiTheme="majorBidi" w:cstheme="majorBidi"/>
                <w:sz w:val="20"/>
                <w:szCs w:val="20"/>
              </w:rPr>
            </w:pPr>
            <w:r>
              <w:rPr>
                <w:rFonts w:asciiTheme="majorBidi" w:hAnsiTheme="majorBidi" w:cstheme="majorBidi"/>
                <w:sz w:val="20"/>
                <w:szCs w:val="20"/>
              </w:rPr>
              <w:t>23</w:t>
            </w:r>
          </w:p>
        </w:tc>
        <w:tc>
          <w:tcPr>
            <w:tcW w:w="3044" w:type="dxa"/>
          </w:tcPr>
          <w:p w14:paraId="1F0B7152" w14:textId="6FFC6F16"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Paired t test</w:t>
            </w:r>
          </w:p>
        </w:tc>
        <w:tc>
          <w:tcPr>
            <w:tcW w:w="1418" w:type="dxa"/>
            <w:shd w:val="clear" w:color="auto" w:fill="auto"/>
            <w:tcMar>
              <w:top w:w="100" w:type="dxa"/>
              <w:left w:w="100" w:type="dxa"/>
              <w:bottom w:w="100" w:type="dxa"/>
              <w:right w:w="100" w:type="dxa"/>
            </w:tcMar>
            <w:vAlign w:val="center"/>
          </w:tcPr>
          <w:p w14:paraId="7C7514F9" w14:textId="0AD9BA13"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-0.04</w:t>
            </w:r>
          </w:p>
        </w:tc>
        <w:tc>
          <w:tcPr>
            <w:tcW w:w="1417" w:type="dxa"/>
            <w:shd w:val="clear" w:color="auto" w:fill="auto"/>
            <w:tcMar>
              <w:top w:w="100" w:type="dxa"/>
              <w:left w:w="100" w:type="dxa"/>
              <w:bottom w:w="100" w:type="dxa"/>
              <w:right w:w="100" w:type="dxa"/>
            </w:tcMar>
            <w:vAlign w:val="center"/>
          </w:tcPr>
          <w:p w14:paraId="32B281DA" w14:textId="4583DB4B"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-0.01</w:t>
            </w:r>
          </w:p>
        </w:tc>
        <w:tc>
          <w:tcPr>
            <w:tcW w:w="1418" w:type="dxa"/>
            <w:shd w:val="clear" w:color="auto" w:fill="auto"/>
            <w:tcMar>
              <w:top w:w="100" w:type="dxa"/>
              <w:left w:w="100" w:type="dxa"/>
              <w:bottom w:w="100" w:type="dxa"/>
              <w:right w:w="100" w:type="dxa"/>
            </w:tcMar>
            <w:vAlign w:val="center"/>
          </w:tcPr>
          <w:p w14:paraId="052C6988" w14:textId="26EE84BC"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6B97FA91" w14:textId="77777777" w:rsidTr="00DB3735">
        <w:trPr>
          <w:trHeight w:val="251"/>
        </w:trPr>
        <w:tc>
          <w:tcPr>
            <w:tcW w:w="2458" w:type="dxa"/>
            <w:vMerge/>
            <w:shd w:val="clear" w:color="auto" w:fill="auto"/>
            <w:tcMar>
              <w:top w:w="100" w:type="dxa"/>
              <w:left w:w="100" w:type="dxa"/>
              <w:bottom w:w="100" w:type="dxa"/>
              <w:right w:w="100" w:type="dxa"/>
            </w:tcMar>
          </w:tcPr>
          <w:p w14:paraId="0F468803" w14:textId="031FCF10"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vAlign w:val="center"/>
          </w:tcPr>
          <w:p w14:paraId="6B397EFC" w14:textId="77777777" w:rsidR="00DB3735" w:rsidRPr="00FA49A4" w:rsidRDefault="00DB3735" w:rsidP="00DB3735">
            <w:pPr>
              <w:spacing w:line="240" w:lineRule="auto"/>
              <w:jc w:val="center"/>
              <w:rPr>
                <w:rFonts w:asciiTheme="majorBidi" w:hAnsiTheme="majorBidi" w:cstheme="majorBidi"/>
                <w:sz w:val="20"/>
                <w:szCs w:val="20"/>
              </w:rPr>
            </w:pPr>
          </w:p>
        </w:tc>
        <w:tc>
          <w:tcPr>
            <w:tcW w:w="3044" w:type="dxa"/>
          </w:tcPr>
          <w:p w14:paraId="4F09CBDC" w14:textId="731E4492"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 xml:space="preserve">LMM </w:t>
            </w:r>
          </w:p>
        </w:tc>
        <w:tc>
          <w:tcPr>
            <w:tcW w:w="1418" w:type="dxa"/>
            <w:shd w:val="clear" w:color="auto" w:fill="auto"/>
            <w:tcMar>
              <w:top w:w="100" w:type="dxa"/>
              <w:left w:w="100" w:type="dxa"/>
              <w:bottom w:w="100" w:type="dxa"/>
              <w:right w:w="100" w:type="dxa"/>
            </w:tcMar>
            <w:vAlign w:val="center"/>
          </w:tcPr>
          <w:p w14:paraId="1FDC820E" w14:textId="57E0B221"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-0.08</w:t>
            </w:r>
          </w:p>
        </w:tc>
        <w:tc>
          <w:tcPr>
            <w:tcW w:w="1417" w:type="dxa"/>
            <w:shd w:val="clear" w:color="auto" w:fill="auto"/>
            <w:tcMar>
              <w:top w:w="100" w:type="dxa"/>
              <w:left w:w="100" w:type="dxa"/>
              <w:bottom w:w="100" w:type="dxa"/>
              <w:right w:w="100" w:type="dxa"/>
            </w:tcMar>
            <w:vAlign w:val="center"/>
          </w:tcPr>
          <w:p w14:paraId="697617F1" w14:textId="47ABFFE4"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-0.024</w:t>
            </w:r>
          </w:p>
        </w:tc>
        <w:tc>
          <w:tcPr>
            <w:tcW w:w="1418" w:type="dxa"/>
            <w:shd w:val="clear" w:color="auto" w:fill="auto"/>
            <w:tcMar>
              <w:top w:w="100" w:type="dxa"/>
              <w:left w:w="100" w:type="dxa"/>
              <w:bottom w:w="100" w:type="dxa"/>
              <w:right w:w="100" w:type="dxa"/>
            </w:tcMar>
            <w:vAlign w:val="center"/>
          </w:tcPr>
          <w:p w14:paraId="728175FA" w14:textId="31AE63E2"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47817159" w14:textId="77777777" w:rsidTr="00DB3735">
        <w:trPr>
          <w:trHeight w:val="387"/>
        </w:trPr>
        <w:tc>
          <w:tcPr>
            <w:tcW w:w="2458" w:type="dxa"/>
            <w:vMerge/>
            <w:shd w:val="clear" w:color="auto" w:fill="auto"/>
            <w:tcMar>
              <w:top w:w="100" w:type="dxa"/>
              <w:left w:w="100" w:type="dxa"/>
              <w:bottom w:w="100" w:type="dxa"/>
              <w:right w:w="100" w:type="dxa"/>
            </w:tcMar>
          </w:tcPr>
          <w:p w14:paraId="3D47B460" w14:textId="0783BD63"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vAlign w:val="center"/>
          </w:tcPr>
          <w:p w14:paraId="28D066D8" w14:textId="77777777" w:rsidR="00DB3735" w:rsidRPr="00FA49A4" w:rsidRDefault="00DB3735" w:rsidP="00DB3735">
            <w:pPr>
              <w:spacing w:line="240" w:lineRule="auto"/>
              <w:jc w:val="center"/>
              <w:rPr>
                <w:rFonts w:asciiTheme="majorBidi" w:hAnsiTheme="majorBidi" w:cstheme="majorBidi"/>
                <w:sz w:val="20"/>
                <w:szCs w:val="20"/>
              </w:rPr>
            </w:pPr>
          </w:p>
        </w:tc>
        <w:tc>
          <w:tcPr>
            <w:tcW w:w="3044" w:type="dxa"/>
          </w:tcPr>
          <w:p w14:paraId="55329C12" w14:textId="17C983C2" w:rsidR="00DB3735" w:rsidRPr="00FA49A4" w:rsidRDefault="00DB3735" w:rsidP="00DB3735">
            <w:pPr>
              <w:spacing w:line="240" w:lineRule="auto"/>
              <w:rPr>
                <w:rFonts w:asciiTheme="majorBidi" w:hAnsiTheme="majorBidi" w:cstheme="majorBidi"/>
                <w:sz w:val="20"/>
                <w:szCs w:val="20"/>
              </w:rPr>
            </w:pPr>
            <w:r w:rsidRPr="00FA49A4">
              <w:rPr>
                <w:rFonts w:asciiTheme="majorBidi" w:hAnsiTheme="majorBidi" w:cstheme="majorBidi"/>
                <w:sz w:val="20"/>
                <w:szCs w:val="20"/>
              </w:rPr>
              <w:t xml:space="preserve">LMM (age, </w:t>
            </w:r>
            <w:r w:rsidRPr="00027D54">
              <w:rPr>
                <w:rFonts w:asciiTheme="majorBidi" w:hAnsiTheme="majorBidi" w:cstheme="majorBidi"/>
                <w:sz w:val="20"/>
                <w:szCs w:val="20"/>
              </w:rPr>
              <w:t>sex</w:t>
            </w:r>
            <w:r w:rsidRPr="00FA49A4">
              <w:rPr>
                <w:rFonts w:asciiTheme="majorBidi" w:hAnsiTheme="majorBidi" w:cstheme="majorBidi"/>
                <w:sz w:val="20"/>
                <w:szCs w:val="20"/>
              </w:rPr>
              <w:t>)</w:t>
            </w:r>
          </w:p>
        </w:tc>
        <w:tc>
          <w:tcPr>
            <w:tcW w:w="1418" w:type="dxa"/>
            <w:shd w:val="clear" w:color="auto" w:fill="auto"/>
            <w:tcMar>
              <w:top w:w="100" w:type="dxa"/>
              <w:left w:w="100" w:type="dxa"/>
              <w:bottom w:w="100" w:type="dxa"/>
              <w:right w:w="100" w:type="dxa"/>
            </w:tcMar>
            <w:vAlign w:val="center"/>
          </w:tcPr>
          <w:p w14:paraId="02DF8A3D" w14:textId="7968CE0C"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-0.067</w:t>
            </w:r>
          </w:p>
        </w:tc>
        <w:tc>
          <w:tcPr>
            <w:tcW w:w="1417" w:type="dxa"/>
            <w:shd w:val="clear" w:color="auto" w:fill="auto"/>
            <w:tcMar>
              <w:top w:w="100" w:type="dxa"/>
              <w:left w:w="100" w:type="dxa"/>
              <w:bottom w:w="100" w:type="dxa"/>
              <w:right w:w="100" w:type="dxa"/>
            </w:tcMar>
            <w:vAlign w:val="center"/>
          </w:tcPr>
          <w:p w14:paraId="54C704F3" w14:textId="05AED122"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-0.018</w:t>
            </w:r>
          </w:p>
        </w:tc>
        <w:tc>
          <w:tcPr>
            <w:tcW w:w="1418" w:type="dxa"/>
            <w:shd w:val="clear" w:color="auto" w:fill="auto"/>
            <w:tcMar>
              <w:top w:w="100" w:type="dxa"/>
              <w:left w:w="100" w:type="dxa"/>
              <w:bottom w:w="100" w:type="dxa"/>
              <w:right w:w="100" w:type="dxa"/>
            </w:tcMar>
            <w:vAlign w:val="center"/>
          </w:tcPr>
          <w:p w14:paraId="7215C05C" w14:textId="60A5E9BD"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0.001</w:t>
            </w:r>
          </w:p>
        </w:tc>
      </w:tr>
      <w:tr w:rsidR="00DB3735" w:rsidRPr="00310FAE" w14:paraId="414E07D0" w14:textId="77777777" w:rsidTr="00DB3735">
        <w:trPr>
          <w:trHeight w:val="367"/>
        </w:trPr>
        <w:tc>
          <w:tcPr>
            <w:tcW w:w="2458" w:type="dxa"/>
            <w:vMerge/>
            <w:shd w:val="clear" w:color="auto" w:fill="auto"/>
            <w:tcMar>
              <w:top w:w="100" w:type="dxa"/>
              <w:left w:w="100" w:type="dxa"/>
              <w:bottom w:w="100" w:type="dxa"/>
              <w:right w:w="100" w:type="dxa"/>
            </w:tcMar>
          </w:tcPr>
          <w:p w14:paraId="4BE63AC6" w14:textId="7B8CEF1A"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vAlign w:val="center"/>
          </w:tcPr>
          <w:p w14:paraId="30684605" w14:textId="77777777" w:rsidR="00DB3735" w:rsidRPr="00FA49A4" w:rsidRDefault="00DB3735" w:rsidP="00DB3735">
            <w:pPr>
              <w:spacing w:line="240" w:lineRule="auto"/>
              <w:jc w:val="center"/>
              <w:rPr>
                <w:rFonts w:asciiTheme="majorBidi" w:hAnsiTheme="majorBidi" w:cstheme="majorBidi"/>
                <w:sz w:val="20"/>
                <w:szCs w:val="20"/>
              </w:rPr>
            </w:pPr>
          </w:p>
        </w:tc>
        <w:tc>
          <w:tcPr>
            <w:tcW w:w="3044" w:type="dxa"/>
          </w:tcPr>
          <w:p w14:paraId="67713061" w14:textId="5E063D3D"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Wilcoxon Signed-Rank Test</w:t>
            </w:r>
          </w:p>
        </w:tc>
        <w:tc>
          <w:tcPr>
            <w:tcW w:w="1418" w:type="dxa"/>
            <w:shd w:val="clear" w:color="auto" w:fill="auto"/>
            <w:tcMar>
              <w:top w:w="100" w:type="dxa"/>
              <w:left w:w="100" w:type="dxa"/>
              <w:bottom w:w="100" w:type="dxa"/>
              <w:right w:w="100" w:type="dxa"/>
            </w:tcMar>
            <w:vAlign w:val="center"/>
          </w:tcPr>
          <w:p w14:paraId="5A6996CB" w14:textId="1C8375B9"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N.A</w:t>
            </w:r>
          </w:p>
        </w:tc>
        <w:tc>
          <w:tcPr>
            <w:tcW w:w="1417" w:type="dxa"/>
            <w:shd w:val="clear" w:color="auto" w:fill="auto"/>
            <w:tcMar>
              <w:top w:w="100" w:type="dxa"/>
              <w:left w:w="100" w:type="dxa"/>
              <w:bottom w:w="100" w:type="dxa"/>
              <w:right w:w="100" w:type="dxa"/>
            </w:tcMar>
            <w:vAlign w:val="center"/>
          </w:tcPr>
          <w:p w14:paraId="1FCAD3EC" w14:textId="7A47F493"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N.A</w:t>
            </w:r>
          </w:p>
        </w:tc>
        <w:tc>
          <w:tcPr>
            <w:tcW w:w="1418" w:type="dxa"/>
            <w:shd w:val="clear" w:color="auto" w:fill="auto"/>
            <w:tcMar>
              <w:top w:w="100" w:type="dxa"/>
              <w:left w:w="100" w:type="dxa"/>
              <w:bottom w:w="100" w:type="dxa"/>
              <w:right w:w="100" w:type="dxa"/>
            </w:tcMar>
            <w:vAlign w:val="center"/>
          </w:tcPr>
          <w:p w14:paraId="4330C6F9" w14:textId="1EB78AA4"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4446C3F2" w14:textId="77777777" w:rsidTr="00DB3735">
        <w:trPr>
          <w:trHeight w:val="368"/>
        </w:trPr>
        <w:tc>
          <w:tcPr>
            <w:tcW w:w="2458" w:type="dxa"/>
            <w:vMerge w:val="restart"/>
            <w:shd w:val="clear" w:color="auto" w:fill="auto"/>
            <w:tcMar>
              <w:top w:w="100" w:type="dxa"/>
              <w:left w:w="100" w:type="dxa"/>
              <w:bottom w:w="100" w:type="dxa"/>
              <w:right w:w="100" w:type="dxa"/>
            </w:tcMar>
            <w:vAlign w:val="center"/>
          </w:tcPr>
          <w:p w14:paraId="7EA8F809" w14:textId="77777777"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 xml:space="preserve">Blood glucose fluctuations (coefficient of variation) </w:t>
            </w:r>
          </w:p>
          <w:p w14:paraId="698E89BB" w14:textId="7AAE94A9" w:rsidR="00DB3735" w:rsidRPr="00FA49A4" w:rsidRDefault="00DB3735" w:rsidP="007316C9">
            <w:pPr>
              <w:spacing w:line="240" w:lineRule="auto"/>
              <w:rPr>
                <w:rFonts w:asciiTheme="majorBidi" w:hAnsiTheme="majorBidi" w:cstheme="majorBidi"/>
                <w:color w:val="222222"/>
                <w:sz w:val="20"/>
                <w:szCs w:val="20"/>
                <w:highlight w:val="white"/>
              </w:rPr>
            </w:pPr>
          </w:p>
        </w:tc>
        <w:tc>
          <w:tcPr>
            <w:tcW w:w="736" w:type="dxa"/>
            <w:vMerge w:val="restart"/>
            <w:vAlign w:val="center"/>
          </w:tcPr>
          <w:p w14:paraId="2B456A9C" w14:textId="3EAED8EF" w:rsidR="00DB3735" w:rsidRPr="00FA49A4" w:rsidRDefault="00DB3735" w:rsidP="00DB3735">
            <w:pPr>
              <w:spacing w:line="240" w:lineRule="auto"/>
              <w:jc w:val="center"/>
              <w:rPr>
                <w:rFonts w:asciiTheme="majorBidi" w:hAnsiTheme="majorBidi" w:cstheme="majorBidi"/>
                <w:sz w:val="20"/>
                <w:szCs w:val="20"/>
              </w:rPr>
            </w:pPr>
            <w:r>
              <w:rPr>
                <w:rFonts w:asciiTheme="majorBidi" w:hAnsiTheme="majorBidi" w:cstheme="majorBidi"/>
                <w:sz w:val="20"/>
                <w:szCs w:val="20"/>
              </w:rPr>
              <w:t>23</w:t>
            </w:r>
          </w:p>
        </w:tc>
        <w:tc>
          <w:tcPr>
            <w:tcW w:w="3044" w:type="dxa"/>
          </w:tcPr>
          <w:p w14:paraId="1EC6C3A3" w14:textId="2B530722"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Paired t test</w:t>
            </w:r>
          </w:p>
        </w:tc>
        <w:tc>
          <w:tcPr>
            <w:tcW w:w="1418" w:type="dxa"/>
            <w:shd w:val="clear" w:color="auto" w:fill="auto"/>
            <w:tcMar>
              <w:top w:w="100" w:type="dxa"/>
              <w:left w:w="100" w:type="dxa"/>
              <w:bottom w:w="100" w:type="dxa"/>
              <w:right w:w="100" w:type="dxa"/>
            </w:tcMar>
            <w:vAlign w:val="center"/>
          </w:tcPr>
          <w:p w14:paraId="1C46BC9A" w14:textId="1CAB8C0A"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-26.86</w:t>
            </w:r>
          </w:p>
        </w:tc>
        <w:tc>
          <w:tcPr>
            <w:tcW w:w="1417" w:type="dxa"/>
            <w:shd w:val="clear" w:color="auto" w:fill="auto"/>
            <w:tcMar>
              <w:top w:w="100" w:type="dxa"/>
              <w:left w:w="100" w:type="dxa"/>
              <w:bottom w:w="100" w:type="dxa"/>
              <w:right w:w="100" w:type="dxa"/>
            </w:tcMar>
            <w:vAlign w:val="center"/>
          </w:tcPr>
          <w:p w14:paraId="60BE2879" w14:textId="29036965"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-12.79</w:t>
            </w:r>
          </w:p>
        </w:tc>
        <w:tc>
          <w:tcPr>
            <w:tcW w:w="1418" w:type="dxa"/>
            <w:shd w:val="clear" w:color="auto" w:fill="auto"/>
            <w:tcMar>
              <w:top w:w="100" w:type="dxa"/>
              <w:left w:w="100" w:type="dxa"/>
              <w:bottom w:w="100" w:type="dxa"/>
              <w:right w:w="100" w:type="dxa"/>
            </w:tcMar>
            <w:vAlign w:val="center"/>
          </w:tcPr>
          <w:p w14:paraId="7A23A390" w14:textId="18378C32"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64FC9765" w14:textId="77777777" w:rsidTr="00DB3735">
        <w:trPr>
          <w:trHeight w:val="233"/>
        </w:trPr>
        <w:tc>
          <w:tcPr>
            <w:tcW w:w="2458" w:type="dxa"/>
            <w:vMerge/>
            <w:shd w:val="clear" w:color="auto" w:fill="auto"/>
            <w:tcMar>
              <w:top w:w="100" w:type="dxa"/>
              <w:left w:w="100" w:type="dxa"/>
              <w:bottom w:w="100" w:type="dxa"/>
              <w:right w:w="100" w:type="dxa"/>
            </w:tcMar>
          </w:tcPr>
          <w:p w14:paraId="69D805D6" w14:textId="54C90BE4"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tcPr>
          <w:p w14:paraId="25297077" w14:textId="77777777" w:rsidR="00DB3735" w:rsidRPr="00FA49A4" w:rsidRDefault="00DB3735" w:rsidP="007316C9">
            <w:pPr>
              <w:spacing w:line="240" w:lineRule="auto"/>
              <w:rPr>
                <w:rFonts w:asciiTheme="majorBidi" w:hAnsiTheme="majorBidi" w:cstheme="majorBidi"/>
                <w:sz w:val="20"/>
                <w:szCs w:val="20"/>
              </w:rPr>
            </w:pPr>
          </w:p>
        </w:tc>
        <w:tc>
          <w:tcPr>
            <w:tcW w:w="3044" w:type="dxa"/>
          </w:tcPr>
          <w:p w14:paraId="60220AB2" w14:textId="2117B28C"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 xml:space="preserve">LMM </w:t>
            </w:r>
          </w:p>
        </w:tc>
        <w:tc>
          <w:tcPr>
            <w:tcW w:w="1418" w:type="dxa"/>
            <w:shd w:val="clear" w:color="auto" w:fill="auto"/>
            <w:tcMar>
              <w:top w:w="100" w:type="dxa"/>
              <w:left w:w="100" w:type="dxa"/>
              <w:bottom w:w="100" w:type="dxa"/>
              <w:right w:w="100" w:type="dxa"/>
            </w:tcMar>
            <w:vAlign w:val="center"/>
          </w:tcPr>
          <w:p w14:paraId="1F64C44D" w14:textId="29DDBBFA"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-39.312</w:t>
            </w:r>
          </w:p>
        </w:tc>
        <w:tc>
          <w:tcPr>
            <w:tcW w:w="1417" w:type="dxa"/>
            <w:shd w:val="clear" w:color="auto" w:fill="auto"/>
            <w:tcMar>
              <w:top w:w="100" w:type="dxa"/>
              <w:left w:w="100" w:type="dxa"/>
              <w:bottom w:w="100" w:type="dxa"/>
              <w:right w:w="100" w:type="dxa"/>
            </w:tcMar>
            <w:vAlign w:val="center"/>
          </w:tcPr>
          <w:p w14:paraId="77CB847A" w14:textId="0AB6679C"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-14.941</w:t>
            </w:r>
          </w:p>
        </w:tc>
        <w:tc>
          <w:tcPr>
            <w:tcW w:w="1418" w:type="dxa"/>
            <w:shd w:val="clear" w:color="auto" w:fill="auto"/>
            <w:tcMar>
              <w:top w:w="100" w:type="dxa"/>
              <w:left w:w="100" w:type="dxa"/>
              <w:bottom w:w="100" w:type="dxa"/>
              <w:right w:w="100" w:type="dxa"/>
            </w:tcMar>
            <w:vAlign w:val="center"/>
          </w:tcPr>
          <w:p w14:paraId="55A63999" w14:textId="6D4C77A3"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1D16E296" w14:textId="77777777" w:rsidTr="00DB3735">
        <w:trPr>
          <w:trHeight w:val="287"/>
        </w:trPr>
        <w:tc>
          <w:tcPr>
            <w:tcW w:w="2458" w:type="dxa"/>
            <w:vMerge/>
            <w:shd w:val="clear" w:color="auto" w:fill="auto"/>
            <w:tcMar>
              <w:top w:w="100" w:type="dxa"/>
              <w:left w:w="100" w:type="dxa"/>
              <w:bottom w:w="100" w:type="dxa"/>
              <w:right w:w="100" w:type="dxa"/>
            </w:tcMar>
          </w:tcPr>
          <w:p w14:paraId="50A4D2B4" w14:textId="1675C8EA"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tcPr>
          <w:p w14:paraId="543D9731" w14:textId="77777777" w:rsidR="00DB3735" w:rsidRPr="00FA49A4" w:rsidRDefault="00DB3735" w:rsidP="00DB3735">
            <w:pPr>
              <w:spacing w:line="240" w:lineRule="auto"/>
              <w:rPr>
                <w:rFonts w:asciiTheme="majorBidi" w:hAnsiTheme="majorBidi" w:cstheme="majorBidi"/>
                <w:sz w:val="20"/>
                <w:szCs w:val="20"/>
              </w:rPr>
            </w:pPr>
          </w:p>
        </w:tc>
        <w:tc>
          <w:tcPr>
            <w:tcW w:w="3044" w:type="dxa"/>
          </w:tcPr>
          <w:p w14:paraId="5474F9E1" w14:textId="41CC4345" w:rsidR="00DB3735" w:rsidRPr="00FA49A4" w:rsidRDefault="00DB3735" w:rsidP="00DB3735">
            <w:pPr>
              <w:spacing w:line="240" w:lineRule="auto"/>
              <w:rPr>
                <w:rFonts w:asciiTheme="majorBidi" w:hAnsiTheme="majorBidi" w:cstheme="majorBidi"/>
                <w:sz w:val="20"/>
                <w:szCs w:val="20"/>
              </w:rPr>
            </w:pPr>
            <w:r w:rsidRPr="00FA49A4">
              <w:rPr>
                <w:rFonts w:asciiTheme="majorBidi" w:hAnsiTheme="majorBidi" w:cstheme="majorBidi"/>
                <w:sz w:val="20"/>
                <w:szCs w:val="20"/>
              </w:rPr>
              <w:t xml:space="preserve">LMM (age, </w:t>
            </w:r>
            <w:r w:rsidRPr="00027D54">
              <w:rPr>
                <w:rFonts w:asciiTheme="majorBidi" w:hAnsiTheme="majorBidi" w:cstheme="majorBidi"/>
                <w:sz w:val="20"/>
                <w:szCs w:val="20"/>
              </w:rPr>
              <w:t>sex</w:t>
            </w:r>
            <w:r w:rsidRPr="00FA49A4">
              <w:rPr>
                <w:rFonts w:asciiTheme="majorBidi" w:hAnsiTheme="majorBidi" w:cstheme="majorBidi"/>
                <w:sz w:val="20"/>
                <w:szCs w:val="20"/>
              </w:rPr>
              <w:t>)</w:t>
            </w:r>
          </w:p>
        </w:tc>
        <w:tc>
          <w:tcPr>
            <w:tcW w:w="1418" w:type="dxa"/>
            <w:shd w:val="clear" w:color="auto" w:fill="auto"/>
            <w:tcMar>
              <w:top w:w="100" w:type="dxa"/>
              <w:left w:w="100" w:type="dxa"/>
              <w:bottom w:w="100" w:type="dxa"/>
              <w:right w:w="100" w:type="dxa"/>
            </w:tcMar>
            <w:vAlign w:val="center"/>
          </w:tcPr>
          <w:p w14:paraId="5E3433B5" w14:textId="3D7ED0F4"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-37.992</w:t>
            </w:r>
          </w:p>
        </w:tc>
        <w:tc>
          <w:tcPr>
            <w:tcW w:w="1417" w:type="dxa"/>
            <w:shd w:val="clear" w:color="auto" w:fill="auto"/>
            <w:tcMar>
              <w:top w:w="100" w:type="dxa"/>
              <w:left w:w="100" w:type="dxa"/>
              <w:bottom w:w="100" w:type="dxa"/>
              <w:right w:w="100" w:type="dxa"/>
            </w:tcMar>
            <w:vAlign w:val="center"/>
          </w:tcPr>
          <w:p w14:paraId="13B08B50" w14:textId="682706EB"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-13.183</w:t>
            </w:r>
          </w:p>
        </w:tc>
        <w:tc>
          <w:tcPr>
            <w:tcW w:w="1418" w:type="dxa"/>
            <w:shd w:val="clear" w:color="auto" w:fill="auto"/>
            <w:tcMar>
              <w:top w:w="100" w:type="dxa"/>
              <w:left w:w="100" w:type="dxa"/>
              <w:bottom w:w="100" w:type="dxa"/>
              <w:right w:w="100" w:type="dxa"/>
            </w:tcMar>
            <w:vAlign w:val="center"/>
          </w:tcPr>
          <w:p w14:paraId="76DD2665" w14:textId="0EE85AC0"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r w:rsidR="00DB3735" w:rsidRPr="00310FAE" w14:paraId="00DB39E2" w14:textId="77777777" w:rsidTr="00DB3735">
        <w:trPr>
          <w:trHeight w:val="395"/>
        </w:trPr>
        <w:tc>
          <w:tcPr>
            <w:tcW w:w="2458" w:type="dxa"/>
            <w:vMerge/>
            <w:shd w:val="clear" w:color="auto" w:fill="auto"/>
            <w:tcMar>
              <w:top w:w="100" w:type="dxa"/>
              <w:left w:w="100" w:type="dxa"/>
              <w:bottom w:w="100" w:type="dxa"/>
              <w:right w:w="100" w:type="dxa"/>
            </w:tcMar>
          </w:tcPr>
          <w:p w14:paraId="11FF4B91" w14:textId="14E2A9B7" w:rsidR="00DB3735" w:rsidRPr="00FA49A4" w:rsidRDefault="00DB3735" w:rsidP="007316C9">
            <w:pPr>
              <w:spacing w:line="240" w:lineRule="auto"/>
              <w:jc w:val="both"/>
              <w:rPr>
                <w:rFonts w:asciiTheme="majorBidi" w:hAnsiTheme="majorBidi" w:cstheme="majorBidi"/>
                <w:color w:val="222222"/>
                <w:sz w:val="20"/>
                <w:szCs w:val="20"/>
                <w:highlight w:val="white"/>
              </w:rPr>
            </w:pPr>
          </w:p>
        </w:tc>
        <w:tc>
          <w:tcPr>
            <w:tcW w:w="736" w:type="dxa"/>
            <w:vMerge/>
          </w:tcPr>
          <w:p w14:paraId="35AEEBBA" w14:textId="77777777" w:rsidR="00DB3735" w:rsidRPr="00FA49A4" w:rsidRDefault="00DB3735" w:rsidP="007316C9">
            <w:pPr>
              <w:spacing w:line="240" w:lineRule="auto"/>
              <w:rPr>
                <w:rFonts w:asciiTheme="majorBidi" w:hAnsiTheme="majorBidi" w:cstheme="majorBidi"/>
                <w:sz w:val="20"/>
                <w:szCs w:val="20"/>
              </w:rPr>
            </w:pPr>
          </w:p>
        </w:tc>
        <w:tc>
          <w:tcPr>
            <w:tcW w:w="3044" w:type="dxa"/>
          </w:tcPr>
          <w:p w14:paraId="59065901" w14:textId="59DE0692" w:rsidR="00DB3735" w:rsidRPr="00FA49A4" w:rsidRDefault="00DB3735" w:rsidP="007316C9">
            <w:pPr>
              <w:spacing w:line="240" w:lineRule="auto"/>
              <w:rPr>
                <w:rFonts w:asciiTheme="majorBidi" w:hAnsiTheme="majorBidi" w:cstheme="majorBidi"/>
                <w:sz w:val="20"/>
                <w:szCs w:val="20"/>
              </w:rPr>
            </w:pPr>
            <w:r w:rsidRPr="00FA49A4">
              <w:rPr>
                <w:rFonts w:asciiTheme="majorBidi" w:hAnsiTheme="majorBidi" w:cstheme="majorBidi"/>
                <w:sz w:val="20"/>
                <w:szCs w:val="20"/>
              </w:rPr>
              <w:t>Wilcoxon Signed-Rank Test</w:t>
            </w:r>
          </w:p>
        </w:tc>
        <w:tc>
          <w:tcPr>
            <w:tcW w:w="1418" w:type="dxa"/>
            <w:shd w:val="clear" w:color="auto" w:fill="auto"/>
            <w:tcMar>
              <w:top w:w="100" w:type="dxa"/>
              <w:left w:w="100" w:type="dxa"/>
              <w:bottom w:w="100" w:type="dxa"/>
              <w:right w:w="100" w:type="dxa"/>
            </w:tcMar>
            <w:vAlign w:val="center"/>
          </w:tcPr>
          <w:p w14:paraId="0A02C090" w14:textId="765972BE"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N.A</w:t>
            </w:r>
          </w:p>
        </w:tc>
        <w:tc>
          <w:tcPr>
            <w:tcW w:w="1417" w:type="dxa"/>
            <w:shd w:val="clear" w:color="auto" w:fill="auto"/>
            <w:tcMar>
              <w:top w:w="100" w:type="dxa"/>
              <w:left w:w="100" w:type="dxa"/>
              <w:bottom w:w="100" w:type="dxa"/>
              <w:right w:w="100" w:type="dxa"/>
            </w:tcMar>
            <w:vAlign w:val="center"/>
          </w:tcPr>
          <w:p w14:paraId="26A20159" w14:textId="23812567"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N.A</w:t>
            </w:r>
          </w:p>
        </w:tc>
        <w:tc>
          <w:tcPr>
            <w:tcW w:w="1418" w:type="dxa"/>
            <w:shd w:val="clear" w:color="auto" w:fill="auto"/>
            <w:tcMar>
              <w:top w:w="100" w:type="dxa"/>
              <w:left w:w="100" w:type="dxa"/>
              <w:bottom w:w="100" w:type="dxa"/>
              <w:right w:w="100" w:type="dxa"/>
            </w:tcMar>
            <w:vAlign w:val="center"/>
          </w:tcPr>
          <w:p w14:paraId="301A6D2E" w14:textId="04C98F95" w:rsidR="00DB3735" w:rsidRPr="00FA49A4" w:rsidRDefault="00DB3735" w:rsidP="00FA49A4">
            <w:pPr>
              <w:spacing w:line="240" w:lineRule="auto"/>
              <w:rPr>
                <w:rFonts w:asciiTheme="majorBidi" w:hAnsiTheme="majorBidi" w:cstheme="majorBidi"/>
                <w:color w:val="222222"/>
                <w:sz w:val="20"/>
                <w:szCs w:val="20"/>
                <w:highlight w:val="white"/>
              </w:rPr>
            </w:pPr>
            <w:r w:rsidRPr="00FA49A4">
              <w:rPr>
                <w:rFonts w:asciiTheme="majorBidi" w:hAnsiTheme="majorBidi" w:cstheme="majorBidi"/>
                <w:color w:val="222222"/>
                <w:sz w:val="20"/>
                <w:szCs w:val="20"/>
                <w:highlight w:val="white"/>
              </w:rPr>
              <w:t>&lt;0.001</w:t>
            </w:r>
          </w:p>
        </w:tc>
      </w:tr>
    </w:tbl>
    <w:p w14:paraId="78A41918" w14:textId="77777777" w:rsidR="007316C9" w:rsidRDefault="007316C9" w:rsidP="007316C9">
      <w:pPr>
        <w:spacing w:line="240" w:lineRule="auto"/>
        <w:ind w:left="20"/>
        <w:rPr>
          <w:rFonts w:asciiTheme="majorBidi" w:hAnsiTheme="majorBidi" w:cstheme="majorBidi"/>
          <w:b/>
          <w:spacing w:val="-2"/>
          <w:sz w:val="20"/>
          <w:szCs w:val="20"/>
        </w:rPr>
      </w:pPr>
    </w:p>
    <w:p w14:paraId="40D09525" w14:textId="243ADF53" w:rsidR="007316C9" w:rsidRDefault="007316C9" w:rsidP="007316C9">
      <w:pPr>
        <w:spacing w:line="240" w:lineRule="auto"/>
        <w:ind w:left="20"/>
        <w:rPr>
          <w:rFonts w:asciiTheme="majorBidi" w:hAnsiTheme="majorBidi" w:cstheme="majorBidi"/>
          <w:b/>
          <w:spacing w:val="-2"/>
          <w:sz w:val="20"/>
          <w:szCs w:val="20"/>
        </w:rPr>
      </w:pPr>
    </w:p>
    <w:p w14:paraId="58FF710D" w14:textId="77777777" w:rsidR="00027D54" w:rsidRDefault="00027D54" w:rsidP="00AE26D9">
      <w:pPr>
        <w:jc w:val="both"/>
        <w:rPr>
          <w:rFonts w:asciiTheme="majorBidi" w:hAnsiTheme="majorBidi" w:cstheme="majorBidi"/>
          <w:sz w:val="18"/>
          <w:szCs w:val="18"/>
        </w:rPr>
      </w:pPr>
    </w:p>
    <w:p w14:paraId="4E3F0941" w14:textId="2474F5F2" w:rsidR="00387465" w:rsidRDefault="00387465">
      <w:pPr>
        <w:pStyle w:val="BodyText"/>
        <w:spacing w:line="276" w:lineRule="auto"/>
        <w:ind w:right="855"/>
        <w:rPr>
          <w:rFonts w:asciiTheme="majorBidi" w:hAnsiTheme="majorBidi" w:cstheme="majorBidi"/>
        </w:rPr>
      </w:pPr>
      <w:r w:rsidRPr="00387465">
        <w:rPr>
          <w:rFonts w:asciiTheme="majorBidi" w:hAnsiTheme="majorBidi" w:cstheme="majorBidi"/>
          <w:b/>
          <w:bCs/>
        </w:rPr>
        <w:t xml:space="preserve">Table </w:t>
      </w:r>
      <w:r w:rsidR="00D25125">
        <w:rPr>
          <w:rFonts w:asciiTheme="majorBidi" w:hAnsiTheme="majorBidi" w:cstheme="majorBidi"/>
          <w:b/>
          <w:bCs/>
        </w:rPr>
        <w:t>S2</w:t>
      </w:r>
      <w:r w:rsidRPr="00387465">
        <w:rPr>
          <w:rFonts w:asciiTheme="majorBidi" w:hAnsiTheme="majorBidi" w:cstheme="majorBidi"/>
          <w:b/>
          <w:bCs/>
        </w:rPr>
        <w:t xml:space="preserve">. </w:t>
      </w:r>
      <w:r w:rsidR="00DB3735" w:rsidRPr="00387465">
        <w:rPr>
          <w:rFonts w:asciiTheme="majorBidi" w:hAnsiTheme="majorBidi" w:cstheme="majorBidi"/>
          <w:b/>
          <w:bCs/>
        </w:rPr>
        <w:t xml:space="preserve">Sensitivity analysis for </w:t>
      </w:r>
      <w:r w:rsidRPr="00387465">
        <w:rPr>
          <w:rFonts w:asciiTheme="majorBidi" w:hAnsiTheme="majorBidi" w:cstheme="majorBidi"/>
          <w:b/>
          <w:bCs/>
        </w:rPr>
        <w:t xml:space="preserve">crossover </w:t>
      </w:r>
      <w:r w:rsidR="00DB3735" w:rsidRPr="00387465">
        <w:rPr>
          <w:rFonts w:asciiTheme="majorBidi" w:hAnsiTheme="majorBidi" w:cstheme="majorBidi"/>
          <w:b/>
          <w:bCs/>
        </w:rPr>
        <w:t xml:space="preserve">outcomes </w:t>
      </w:r>
      <w:r w:rsidR="00DB3735">
        <w:rPr>
          <w:rFonts w:asciiTheme="majorBidi" w:hAnsiTheme="majorBidi" w:cstheme="majorBidi"/>
        </w:rPr>
        <w:t xml:space="preserve">including different statistical models. </w:t>
      </w:r>
    </w:p>
    <w:p w14:paraId="532A611C" w14:textId="2F042CFF" w:rsidR="00D21E71" w:rsidRDefault="00D21E71" w:rsidP="00387465">
      <w:pPr>
        <w:pStyle w:val="BodyText"/>
        <w:spacing w:line="276" w:lineRule="auto"/>
        <w:ind w:right="855"/>
        <w:rPr>
          <w:rFonts w:asciiTheme="majorBidi" w:hAnsiTheme="majorBidi" w:cstheme="majorBidi"/>
          <w:sz w:val="18"/>
          <w:szCs w:val="18"/>
        </w:rPr>
      </w:pPr>
      <w:r w:rsidRPr="00310FAE">
        <w:rPr>
          <w:rFonts w:asciiTheme="majorBidi" w:hAnsiTheme="majorBidi" w:cstheme="majorBidi"/>
        </w:rPr>
        <w:t>PPT-</w:t>
      </w:r>
      <w:r w:rsidRPr="00310FAE">
        <w:rPr>
          <w:rFonts w:asciiTheme="majorBidi" w:hAnsiTheme="majorBidi" w:cstheme="majorBidi"/>
          <w:spacing w:val="-3"/>
        </w:rPr>
        <w:t xml:space="preserve"> </w:t>
      </w:r>
      <w:r w:rsidRPr="00310FAE">
        <w:rPr>
          <w:rFonts w:asciiTheme="majorBidi" w:hAnsiTheme="majorBidi" w:cstheme="majorBidi"/>
        </w:rPr>
        <w:t>personalized</w:t>
      </w:r>
      <w:r w:rsidRPr="00310FAE">
        <w:rPr>
          <w:rFonts w:asciiTheme="majorBidi" w:hAnsiTheme="majorBidi" w:cstheme="majorBidi"/>
          <w:spacing w:val="-4"/>
        </w:rPr>
        <w:t xml:space="preserve"> </w:t>
      </w:r>
      <w:r w:rsidRPr="00310FAE">
        <w:rPr>
          <w:rFonts w:asciiTheme="majorBidi" w:hAnsiTheme="majorBidi" w:cstheme="majorBidi"/>
        </w:rPr>
        <w:t>postprandial-targeting</w:t>
      </w:r>
      <w:r w:rsidRPr="00310FAE">
        <w:rPr>
          <w:rFonts w:asciiTheme="majorBidi" w:hAnsiTheme="majorBidi" w:cstheme="majorBidi"/>
          <w:spacing w:val="-2"/>
        </w:rPr>
        <w:t xml:space="preserve"> </w:t>
      </w:r>
      <w:r w:rsidRPr="00310FAE">
        <w:rPr>
          <w:rFonts w:asciiTheme="majorBidi" w:hAnsiTheme="majorBidi" w:cstheme="majorBidi"/>
        </w:rPr>
        <w:t>diet,</w:t>
      </w:r>
      <w:r w:rsidRPr="00310FAE">
        <w:rPr>
          <w:rFonts w:asciiTheme="majorBidi" w:hAnsiTheme="majorBidi" w:cstheme="majorBidi"/>
          <w:spacing w:val="-4"/>
        </w:rPr>
        <w:t xml:space="preserve"> </w:t>
      </w:r>
      <w:r w:rsidR="00DB3735">
        <w:rPr>
          <w:rFonts w:asciiTheme="majorBidi" w:hAnsiTheme="majorBidi" w:cstheme="majorBidi"/>
        </w:rPr>
        <w:t>M</w:t>
      </w:r>
      <w:r w:rsidRPr="00310FAE">
        <w:rPr>
          <w:rFonts w:asciiTheme="majorBidi" w:hAnsiTheme="majorBidi" w:cstheme="majorBidi"/>
        </w:rPr>
        <w:t>ED –</w:t>
      </w:r>
      <w:r w:rsidRPr="00310FAE">
        <w:rPr>
          <w:rFonts w:asciiTheme="majorBidi" w:hAnsiTheme="majorBidi" w:cstheme="majorBidi"/>
          <w:spacing w:val="-2"/>
        </w:rPr>
        <w:t xml:space="preserve"> </w:t>
      </w:r>
      <w:r w:rsidRPr="00310FAE">
        <w:rPr>
          <w:rFonts w:asciiTheme="majorBidi" w:hAnsiTheme="majorBidi" w:cstheme="majorBidi"/>
          <w:color w:val="212121"/>
        </w:rPr>
        <w:t>Mediterranean</w:t>
      </w:r>
      <w:r>
        <w:rPr>
          <w:rFonts w:asciiTheme="majorBidi" w:hAnsiTheme="majorBidi" w:cstheme="majorBidi"/>
          <w:color w:val="212121"/>
        </w:rPr>
        <w:t xml:space="preserve"> </w:t>
      </w:r>
    </w:p>
    <w:p w14:paraId="3150F4AE" w14:textId="4A5F1465" w:rsidR="007316C9" w:rsidRDefault="00027D54" w:rsidP="00DB3735">
      <w:pPr>
        <w:jc w:val="both"/>
        <w:rPr>
          <w:rFonts w:asciiTheme="majorBidi" w:hAnsiTheme="majorBidi" w:cstheme="majorBidi"/>
          <w:sz w:val="18"/>
          <w:szCs w:val="18"/>
        </w:rPr>
      </w:pPr>
      <w:r w:rsidRPr="00D21E71">
        <w:rPr>
          <w:rFonts w:asciiTheme="majorBidi" w:hAnsiTheme="majorBidi" w:cstheme="majorBidi"/>
          <w:sz w:val="20"/>
          <w:szCs w:val="20"/>
        </w:rPr>
        <w:t>Linear mixed model</w:t>
      </w:r>
      <w:r w:rsidRPr="00D21E71">
        <w:rPr>
          <w:sz w:val="24"/>
          <w:szCs w:val="24"/>
        </w:rPr>
        <w:t xml:space="preserve"> </w:t>
      </w:r>
      <w:r w:rsidRPr="00D21E71">
        <w:rPr>
          <w:rFonts w:asciiTheme="majorBidi" w:hAnsiTheme="majorBidi" w:cstheme="majorBidi"/>
          <w:sz w:val="20"/>
          <w:szCs w:val="20"/>
        </w:rPr>
        <w:t>(LMM) included the period (first or second intervention), dietary approach-treatment (PPT or MED) and the sequence of the treatment (PPT-MED or MED-PPT). Covariates</w:t>
      </w:r>
      <w:r w:rsidR="00DB3735">
        <w:rPr>
          <w:rFonts w:asciiTheme="majorBidi" w:hAnsiTheme="majorBidi" w:cstheme="majorBidi"/>
          <w:sz w:val="20"/>
          <w:szCs w:val="20"/>
        </w:rPr>
        <w:t xml:space="preserve"> (if included) were </w:t>
      </w:r>
      <w:r w:rsidRPr="00D21E71">
        <w:rPr>
          <w:rFonts w:asciiTheme="majorBidi" w:hAnsiTheme="majorBidi" w:cstheme="majorBidi"/>
          <w:sz w:val="20"/>
          <w:szCs w:val="20"/>
        </w:rPr>
        <w:t>baseline</w:t>
      </w:r>
      <w:r w:rsidR="00DB3735">
        <w:rPr>
          <w:rFonts w:asciiTheme="majorBidi" w:hAnsiTheme="majorBidi" w:cstheme="majorBidi"/>
          <w:sz w:val="20"/>
          <w:szCs w:val="20"/>
        </w:rPr>
        <w:t xml:space="preserve"> value</w:t>
      </w:r>
      <w:r w:rsidRPr="00D21E71">
        <w:rPr>
          <w:rFonts w:asciiTheme="majorBidi" w:hAnsiTheme="majorBidi" w:cstheme="majorBidi"/>
          <w:sz w:val="20"/>
          <w:szCs w:val="20"/>
        </w:rPr>
        <w:t>, age and sex.</w:t>
      </w:r>
      <w:r>
        <w:t xml:space="preserve"> </w:t>
      </w:r>
    </w:p>
    <w:p w14:paraId="44DB1365" w14:textId="77777777" w:rsidR="007316C9" w:rsidRDefault="007316C9" w:rsidP="003E2CB7">
      <w:pPr>
        <w:spacing w:line="240" w:lineRule="auto"/>
        <w:ind w:left="20"/>
        <w:rPr>
          <w:rFonts w:asciiTheme="majorBidi" w:hAnsiTheme="majorBidi" w:cstheme="majorBidi"/>
          <w:b/>
          <w:sz w:val="20"/>
          <w:szCs w:val="20"/>
        </w:rPr>
      </w:pPr>
    </w:p>
    <w:p w14:paraId="713B4AC9" w14:textId="77777777" w:rsidR="007316C9" w:rsidRDefault="007316C9" w:rsidP="003E2CB7">
      <w:pPr>
        <w:spacing w:line="240" w:lineRule="auto"/>
        <w:ind w:left="20"/>
        <w:rPr>
          <w:rFonts w:asciiTheme="majorBidi" w:hAnsiTheme="majorBidi" w:cstheme="majorBidi"/>
          <w:b/>
          <w:sz w:val="20"/>
          <w:szCs w:val="20"/>
        </w:rPr>
      </w:pPr>
    </w:p>
    <w:p w14:paraId="17441C0E" w14:textId="77777777" w:rsidR="007316C9" w:rsidRDefault="007316C9" w:rsidP="003E2CB7">
      <w:pPr>
        <w:spacing w:line="240" w:lineRule="auto"/>
        <w:ind w:left="20"/>
        <w:rPr>
          <w:rFonts w:asciiTheme="majorBidi" w:hAnsiTheme="majorBidi" w:cstheme="majorBidi"/>
          <w:b/>
          <w:sz w:val="20"/>
          <w:szCs w:val="20"/>
        </w:rPr>
      </w:pPr>
    </w:p>
    <w:p w14:paraId="5F8EC44E" w14:textId="77777777" w:rsidR="007316C9" w:rsidRDefault="007316C9" w:rsidP="003E2CB7">
      <w:pPr>
        <w:spacing w:line="240" w:lineRule="auto"/>
        <w:ind w:left="20"/>
        <w:rPr>
          <w:rFonts w:asciiTheme="majorBidi" w:hAnsiTheme="majorBidi" w:cstheme="majorBidi"/>
          <w:b/>
          <w:sz w:val="20"/>
          <w:szCs w:val="20"/>
        </w:rPr>
      </w:pPr>
    </w:p>
    <w:p w14:paraId="0BCF9100" w14:textId="77777777" w:rsidR="007316C9" w:rsidRDefault="007316C9" w:rsidP="003E2CB7">
      <w:pPr>
        <w:spacing w:line="240" w:lineRule="auto"/>
        <w:ind w:left="20"/>
        <w:rPr>
          <w:rFonts w:asciiTheme="majorBidi" w:hAnsiTheme="majorBidi" w:cstheme="majorBidi"/>
          <w:b/>
          <w:sz w:val="20"/>
          <w:szCs w:val="20"/>
        </w:rPr>
      </w:pPr>
    </w:p>
    <w:p w14:paraId="49D80E77" w14:textId="77777777" w:rsidR="007316C9" w:rsidRDefault="007316C9" w:rsidP="003E2CB7">
      <w:pPr>
        <w:spacing w:line="240" w:lineRule="auto"/>
        <w:ind w:left="20"/>
        <w:rPr>
          <w:rFonts w:asciiTheme="majorBidi" w:hAnsiTheme="majorBidi" w:cstheme="majorBidi"/>
          <w:b/>
          <w:sz w:val="20"/>
          <w:szCs w:val="20"/>
        </w:rPr>
      </w:pPr>
    </w:p>
    <w:p w14:paraId="7CE1C4B0" w14:textId="77777777" w:rsidR="007316C9" w:rsidRDefault="007316C9" w:rsidP="003E2CB7">
      <w:pPr>
        <w:spacing w:line="240" w:lineRule="auto"/>
        <w:ind w:left="20"/>
        <w:rPr>
          <w:rFonts w:asciiTheme="majorBidi" w:hAnsiTheme="majorBidi" w:cstheme="majorBidi"/>
          <w:b/>
          <w:sz w:val="20"/>
          <w:szCs w:val="20"/>
        </w:rPr>
      </w:pPr>
    </w:p>
    <w:p w14:paraId="7C931856" w14:textId="77777777" w:rsidR="007316C9" w:rsidRDefault="007316C9" w:rsidP="003E2CB7">
      <w:pPr>
        <w:spacing w:line="240" w:lineRule="auto"/>
        <w:ind w:left="20"/>
        <w:rPr>
          <w:rFonts w:asciiTheme="majorBidi" w:hAnsiTheme="majorBidi" w:cstheme="majorBidi"/>
          <w:b/>
          <w:sz w:val="20"/>
          <w:szCs w:val="20"/>
        </w:rPr>
      </w:pPr>
    </w:p>
    <w:p w14:paraId="693635C2" w14:textId="77777777" w:rsidR="007316C9" w:rsidRDefault="007316C9" w:rsidP="003E2CB7">
      <w:pPr>
        <w:spacing w:line="240" w:lineRule="auto"/>
        <w:ind w:left="20"/>
        <w:rPr>
          <w:rFonts w:asciiTheme="majorBidi" w:hAnsiTheme="majorBidi" w:cstheme="majorBidi"/>
          <w:b/>
          <w:sz w:val="20"/>
          <w:szCs w:val="20"/>
        </w:rPr>
      </w:pPr>
    </w:p>
    <w:p w14:paraId="03186EA2" w14:textId="77777777" w:rsidR="007316C9" w:rsidRDefault="007316C9" w:rsidP="003E2CB7">
      <w:pPr>
        <w:spacing w:line="240" w:lineRule="auto"/>
        <w:ind w:left="20"/>
        <w:rPr>
          <w:rFonts w:asciiTheme="majorBidi" w:hAnsiTheme="majorBidi" w:cstheme="majorBidi"/>
          <w:b/>
          <w:sz w:val="20"/>
          <w:szCs w:val="20"/>
        </w:rPr>
      </w:pPr>
    </w:p>
    <w:p w14:paraId="23B957FD" w14:textId="77777777" w:rsidR="007316C9" w:rsidRDefault="007316C9" w:rsidP="003E2CB7">
      <w:pPr>
        <w:spacing w:line="240" w:lineRule="auto"/>
        <w:ind w:left="20"/>
        <w:rPr>
          <w:rFonts w:asciiTheme="majorBidi" w:hAnsiTheme="majorBidi" w:cstheme="majorBidi"/>
          <w:b/>
          <w:sz w:val="20"/>
          <w:szCs w:val="20"/>
        </w:rPr>
      </w:pPr>
    </w:p>
    <w:p w14:paraId="5CA6FB13" w14:textId="77777777" w:rsidR="007316C9" w:rsidRDefault="007316C9" w:rsidP="003E2CB7">
      <w:pPr>
        <w:spacing w:line="240" w:lineRule="auto"/>
        <w:ind w:left="20"/>
        <w:rPr>
          <w:rFonts w:asciiTheme="majorBidi" w:hAnsiTheme="majorBidi" w:cstheme="majorBidi"/>
          <w:b/>
          <w:sz w:val="20"/>
          <w:szCs w:val="20"/>
        </w:rPr>
      </w:pPr>
    </w:p>
    <w:p w14:paraId="791A3FB1" w14:textId="77777777" w:rsidR="007316C9" w:rsidRDefault="007316C9" w:rsidP="003E2CB7">
      <w:pPr>
        <w:spacing w:line="240" w:lineRule="auto"/>
        <w:ind w:left="20"/>
        <w:rPr>
          <w:rFonts w:asciiTheme="majorBidi" w:hAnsiTheme="majorBidi" w:cstheme="majorBidi"/>
          <w:b/>
          <w:sz w:val="20"/>
          <w:szCs w:val="20"/>
        </w:rPr>
      </w:pPr>
    </w:p>
    <w:p w14:paraId="5A109C41" w14:textId="77777777" w:rsidR="007316C9" w:rsidRDefault="007316C9" w:rsidP="003E2CB7">
      <w:pPr>
        <w:spacing w:line="240" w:lineRule="auto"/>
        <w:ind w:left="20"/>
        <w:rPr>
          <w:rFonts w:asciiTheme="majorBidi" w:hAnsiTheme="majorBidi" w:cstheme="majorBidi"/>
          <w:b/>
          <w:sz w:val="20"/>
          <w:szCs w:val="20"/>
        </w:rPr>
      </w:pPr>
    </w:p>
    <w:p w14:paraId="66A94813" w14:textId="77777777" w:rsidR="007316C9" w:rsidRDefault="007316C9" w:rsidP="003E2CB7">
      <w:pPr>
        <w:spacing w:line="240" w:lineRule="auto"/>
        <w:ind w:left="20"/>
        <w:rPr>
          <w:rFonts w:asciiTheme="majorBidi" w:hAnsiTheme="majorBidi" w:cstheme="majorBidi"/>
          <w:b/>
          <w:sz w:val="20"/>
          <w:szCs w:val="20"/>
        </w:rPr>
      </w:pPr>
    </w:p>
    <w:p w14:paraId="35E003ED" w14:textId="77777777" w:rsidR="00027D54" w:rsidRDefault="00027D54" w:rsidP="003E2CB7">
      <w:pPr>
        <w:spacing w:line="240" w:lineRule="auto"/>
        <w:ind w:left="20"/>
        <w:rPr>
          <w:rFonts w:asciiTheme="majorBidi" w:hAnsiTheme="majorBidi" w:cstheme="majorBidi"/>
          <w:b/>
          <w:color w:val="222222"/>
          <w:sz w:val="20"/>
          <w:szCs w:val="20"/>
          <w:highlight w:val="white"/>
        </w:rPr>
      </w:pPr>
    </w:p>
    <w:p w14:paraId="254BDCD3" w14:textId="77777777" w:rsidR="00027D54" w:rsidRDefault="00027D54" w:rsidP="003E2CB7">
      <w:pPr>
        <w:spacing w:line="240" w:lineRule="auto"/>
        <w:ind w:left="20"/>
        <w:rPr>
          <w:rFonts w:asciiTheme="majorBidi" w:hAnsiTheme="majorBidi" w:cstheme="majorBidi"/>
          <w:b/>
          <w:color w:val="222222"/>
          <w:sz w:val="20"/>
          <w:szCs w:val="20"/>
          <w:highlight w:val="white"/>
        </w:rPr>
      </w:pPr>
    </w:p>
    <w:p w14:paraId="5C96F838" w14:textId="77777777" w:rsidR="00027D54" w:rsidRDefault="00027D54" w:rsidP="003E2CB7">
      <w:pPr>
        <w:spacing w:line="240" w:lineRule="auto"/>
        <w:ind w:left="20"/>
        <w:rPr>
          <w:rFonts w:asciiTheme="majorBidi" w:hAnsiTheme="majorBidi" w:cstheme="majorBidi"/>
          <w:b/>
          <w:color w:val="222222"/>
          <w:sz w:val="20"/>
          <w:szCs w:val="20"/>
          <w:highlight w:val="white"/>
        </w:rPr>
      </w:pPr>
    </w:p>
    <w:p w14:paraId="2FD78EF1" w14:textId="406DE505" w:rsidR="00B7318B" w:rsidRPr="00905A6E" w:rsidRDefault="007316C9">
      <w:pPr>
        <w:spacing w:line="240" w:lineRule="auto"/>
        <w:ind w:left="20"/>
        <w:rPr>
          <w:rFonts w:asciiTheme="majorBidi" w:hAnsiTheme="majorBidi" w:cstheme="majorBidi"/>
          <w:b/>
          <w:sz w:val="20"/>
          <w:szCs w:val="20"/>
        </w:rPr>
      </w:pPr>
      <w:r w:rsidRPr="00905A6E">
        <w:rPr>
          <w:rFonts w:asciiTheme="majorBidi" w:hAnsiTheme="majorBidi" w:cstheme="majorBidi"/>
          <w:b/>
          <w:sz w:val="20"/>
          <w:szCs w:val="20"/>
        </w:rPr>
        <w:t>Table</w:t>
      </w:r>
      <w:r w:rsidRPr="00905A6E">
        <w:rPr>
          <w:rFonts w:asciiTheme="majorBidi" w:hAnsiTheme="majorBidi" w:cstheme="majorBidi"/>
          <w:b/>
          <w:spacing w:val="-1"/>
          <w:sz w:val="20"/>
          <w:szCs w:val="20"/>
        </w:rPr>
        <w:t xml:space="preserve"> </w:t>
      </w:r>
      <w:r w:rsidR="00D25125">
        <w:rPr>
          <w:rFonts w:asciiTheme="majorBidi" w:hAnsiTheme="majorBidi" w:cstheme="majorBidi"/>
          <w:b/>
          <w:spacing w:val="-1"/>
          <w:sz w:val="20"/>
          <w:szCs w:val="20"/>
        </w:rPr>
        <w:t>S</w:t>
      </w:r>
      <w:r w:rsidR="00D25125">
        <w:rPr>
          <w:rFonts w:asciiTheme="majorBidi" w:hAnsiTheme="majorBidi" w:cstheme="majorBidi"/>
          <w:b/>
          <w:sz w:val="20"/>
          <w:szCs w:val="20"/>
        </w:rPr>
        <w:t>3</w:t>
      </w:r>
      <w:r>
        <w:rPr>
          <w:rFonts w:asciiTheme="majorBidi" w:hAnsiTheme="majorBidi" w:cstheme="majorBidi"/>
          <w:b/>
          <w:sz w:val="20"/>
          <w:szCs w:val="20"/>
        </w:rPr>
        <w:t xml:space="preserve">. </w:t>
      </w:r>
      <w:r w:rsidR="00B7318B" w:rsidRPr="00905A6E">
        <w:rPr>
          <w:rFonts w:asciiTheme="majorBidi" w:hAnsiTheme="majorBidi" w:cstheme="majorBidi"/>
          <w:b/>
          <w:sz w:val="20"/>
          <w:szCs w:val="20"/>
        </w:rPr>
        <w:t>Dietary</w:t>
      </w:r>
      <w:r w:rsidR="00B7318B" w:rsidRPr="00905A6E">
        <w:rPr>
          <w:rFonts w:asciiTheme="majorBidi" w:hAnsiTheme="majorBidi" w:cstheme="majorBidi"/>
          <w:b/>
          <w:spacing w:val="-6"/>
          <w:sz w:val="20"/>
          <w:szCs w:val="20"/>
        </w:rPr>
        <w:t xml:space="preserve"> </w:t>
      </w:r>
      <w:r w:rsidR="00B7318B" w:rsidRPr="00905A6E">
        <w:rPr>
          <w:rFonts w:asciiTheme="majorBidi" w:hAnsiTheme="majorBidi" w:cstheme="majorBidi"/>
          <w:b/>
          <w:sz w:val="20"/>
          <w:szCs w:val="20"/>
        </w:rPr>
        <w:t>intake</w:t>
      </w:r>
      <w:r w:rsidR="00B7318B" w:rsidRPr="00905A6E">
        <w:rPr>
          <w:rFonts w:asciiTheme="majorBidi" w:hAnsiTheme="majorBidi" w:cstheme="majorBidi"/>
          <w:b/>
          <w:spacing w:val="-2"/>
          <w:sz w:val="20"/>
          <w:szCs w:val="20"/>
        </w:rPr>
        <w:t xml:space="preserve"> </w:t>
      </w:r>
      <w:r w:rsidR="00B7318B" w:rsidRPr="00905A6E">
        <w:rPr>
          <w:rFonts w:asciiTheme="majorBidi" w:hAnsiTheme="majorBidi" w:cstheme="majorBidi"/>
          <w:b/>
          <w:sz w:val="20"/>
          <w:szCs w:val="20"/>
        </w:rPr>
        <w:t>during</w:t>
      </w:r>
      <w:r w:rsidR="00B7318B" w:rsidRPr="00905A6E">
        <w:rPr>
          <w:rFonts w:asciiTheme="majorBidi" w:hAnsiTheme="majorBidi" w:cstheme="majorBidi"/>
          <w:b/>
          <w:spacing w:val="-4"/>
          <w:sz w:val="20"/>
          <w:szCs w:val="20"/>
        </w:rPr>
        <w:t xml:space="preserve"> </w:t>
      </w:r>
      <w:r w:rsidR="00B7318B" w:rsidRPr="00905A6E">
        <w:rPr>
          <w:rFonts w:asciiTheme="majorBidi" w:hAnsiTheme="majorBidi" w:cstheme="majorBidi"/>
          <w:b/>
          <w:sz w:val="20"/>
          <w:szCs w:val="20"/>
        </w:rPr>
        <w:t>crossover</w:t>
      </w:r>
      <w:r w:rsidR="00B7318B" w:rsidRPr="00905A6E">
        <w:rPr>
          <w:rFonts w:asciiTheme="majorBidi" w:hAnsiTheme="majorBidi" w:cstheme="majorBidi"/>
          <w:b/>
          <w:spacing w:val="-2"/>
          <w:sz w:val="20"/>
          <w:szCs w:val="20"/>
        </w:rPr>
        <w:t xml:space="preserve"> </w:t>
      </w:r>
      <w:r w:rsidR="00B7318B" w:rsidRPr="00905A6E">
        <w:rPr>
          <w:rFonts w:asciiTheme="majorBidi" w:hAnsiTheme="majorBidi" w:cstheme="majorBidi"/>
          <w:b/>
          <w:sz w:val="20"/>
          <w:szCs w:val="20"/>
        </w:rPr>
        <w:t>intervention</w:t>
      </w:r>
    </w:p>
    <w:p w14:paraId="1F336DFD" w14:textId="0819750C" w:rsidR="00B7318B" w:rsidRPr="00905A6E" w:rsidRDefault="00B7318B" w:rsidP="00905A6E">
      <w:pPr>
        <w:spacing w:line="240" w:lineRule="auto"/>
        <w:ind w:left="20"/>
        <w:rPr>
          <w:rFonts w:asciiTheme="majorBidi" w:hAnsiTheme="majorBidi" w:cstheme="majorBidi"/>
          <w:b/>
          <w:sz w:val="20"/>
          <w:szCs w:val="20"/>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68"/>
        <w:gridCol w:w="2581"/>
        <w:gridCol w:w="2429"/>
        <w:gridCol w:w="1181"/>
      </w:tblGrid>
      <w:tr w:rsidR="00B7318B" w:rsidRPr="00905A6E" w14:paraId="0211997D" w14:textId="77777777" w:rsidTr="00593FA0">
        <w:trPr>
          <w:trHeight w:val="471"/>
        </w:trPr>
        <w:tc>
          <w:tcPr>
            <w:tcW w:w="2468" w:type="dxa"/>
            <w:shd w:val="clear" w:color="auto" w:fill="666666"/>
          </w:tcPr>
          <w:p w14:paraId="2FCD5D48" w14:textId="77777777" w:rsidR="00B7318B" w:rsidRPr="00905A6E" w:rsidRDefault="00B7318B" w:rsidP="00905A6E">
            <w:pPr>
              <w:pStyle w:val="TableParagraph"/>
              <w:spacing w:before="0"/>
              <w:ind w:left="0"/>
              <w:rPr>
                <w:rFonts w:asciiTheme="majorBidi" w:hAnsiTheme="majorBidi" w:cstheme="majorBidi"/>
                <w:sz w:val="20"/>
                <w:szCs w:val="20"/>
              </w:rPr>
            </w:pPr>
          </w:p>
        </w:tc>
        <w:tc>
          <w:tcPr>
            <w:tcW w:w="2581" w:type="dxa"/>
            <w:shd w:val="clear" w:color="auto" w:fill="666666"/>
          </w:tcPr>
          <w:p w14:paraId="748062F4"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b/>
                <w:color w:val="FFFFFF"/>
                <w:sz w:val="20"/>
                <w:szCs w:val="20"/>
              </w:rPr>
              <w:t>PPT</w:t>
            </w:r>
            <w:r w:rsidRPr="00905A6E">
              <w:rPr>
                <w:rFonts w:asciiTheme="majorBidi" w:hAnsiTheme="majorBidi" w:cstheme="majorBidi"/>
                <w:b/>
                <w:color w:val="FFFFFF"/>
                <w:spacing w:val="-1"/>
                <w:sz w:val="20"/>
                <w:szCs w:val="20"/>
              </w:rPr>
              <w:t xml:space="preserve"> </w:t>
            </w:r>
            <w:r w:rsidRPr="00905A6E">
              <w:rPr>
                <w:rFonts w:asciiTheme="majorBidi" w:hAnsiTheme="majorBidi" w:cstheme="majorBidi"/>
                <w:b/>
                <w:color w:val="FFFFFF"/>
                <w:sz w:val="20"/>
                <w:szCs w:val="20"/>
              </w:rPr>
              <w:t>–diet</w:t>
            </w:r>
            <w:r w:rsidRPr="00905A6E">
              <w:rPr>
                <w:rFonts w:asciiTheme="majorBidi" w:hAnsiTheme="majorBidi" w:cstheme="majorBidi"/>
                <w:color w:val="FFFFFF"/>
                <w:sz w:val="20"/>
                <w:szCs w:val="20"/>
              </w:rPr>
              <w:t>,</w:t>
            </w:r>
            <w:r w:rsidRPr="00905A6E">
              <w:rPr>
                <w:rFonts w:asciiTheme="majorBidi" w:hAnsiTheme="majorBidi" w:cstheme="majorBidi"/>
                <w:color w:val="FFFFFF"/>
                <w:spacing w:val="-4"/>
                <w:sz w:val="20"/>
                <w:szCs w:val="20"/>
              </w:rPr>
              <w:t xml:space="preserve"> </w:t>
            </w:r>
            <w:r w:rsidRPr="00905A6E">
              <w:rPr>
                <w:rFonts w:asciiTheme="majorBidi" w:hAnsiTheme="majorBidi" w:cstheme="majorBidi"/>
                <w:color w:val="FFFFFF"/>
                <w:sz w:val="20"/>
                <w:szCs w:val="20"/>
              </w:rPr>
              <w:t>Mean(SD)</w:t>
            </w:r>
          </w:p>
        </w:tc>
        <w:tc>
          <w:tcPr>
            <w:tcW w:w="2429" w:type="dxa"/>
            <w:shd w:val="clear" w:color="auto" w:fill="666666"/>
          </w:tcPr>
          <w:p w14:paraId="7C6115A3"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b/>
                <w:color w:val="FFFFFF"/>
                <w:sz w:val="20"/>
                <w:szCs w:val="20"/>
              </w:rPr>
              <w:t>MED-diet</w:t>
            </w:r>
            <w:r w:rsidRPr="00905A6E">
              <w:rPr>
                <w:rFonts w:asciiTheme="majorBidi" w:hAnsiTheme="majorBidi" w:cstheme="majorBidi"/>
                <w:color w:val="FFFFFF"/>
                <w:sz w:val="20"/>
                <w:szCs w:val="20"/>
              </w:rPr>
              <w:t>,</w:t>
            </w:r>
            <w:r w:rsidRPr="00905A6E">
              <w:rPr>
                <w:rFonts w:asciiTheme="majorBidi" w:hAnsiTheme="majorBidi" w:cstheme="majorBidi"/>
                <w:color w:val="FFFFFF"/>
                <w:spacing w:val="-4"/>
                <w:sz w:val="20"/>
                <w:szCs w:val="20"/>
              </w:rPr>
              <w:t xml:space="preserve"> </w:t>
            </w:r>
            <w:r w:rsidRPr="00905A6E">
              <w:rPr>
                <w:rFonts w:asciiTheme="majorBidi" w:hAnsiTheme="majorBidi" w:cstheme="majorBidi"/>
                <w:color w:val="FFFFFF"/>
                <w:sz w:val="20"/>
                <w:szCs w:val="20"/>
              </w:rPr>
              <w:t>Mean(SD)</w:t>
            </w:r>
          </w:p>
        </w:tc>
        <w:tc>
          <w:tcPr>
            <w:tcW w:w="1181" w:type="dxa"/>
            <w:shd w:val="clear" w:color="auto" w:fill="666666"/>
          </w:tcPr>
          <w:p w14:paraId="3387F6BE" w14:textId="77777777" w:rsidR="00B7318B" w:rsidRPr="00905A6E" w:rsidRDefault="00B7318B" w:rsidP="00905A6E">
            <w:pPr>
              <w:pStyle w:val="TableParagraph"/>
              <w:spacing w:before="0"/>
              <w:ind w:left="260"/>
              <w:rPr>
                <w:rFonts w:asciiTheme="majorBidi" w:hAnsiTheme="majorBidi" w:cstheme="majorBidi"/>
                <w:b/>
                <w:sz w:val="20"/>
                <w:szCs w:val="20"/>
              </w:rPr>
            </w:pPr>
            <w:r w:rsidRPr="00905A6E">
              <w:rPr>
                <w:rFonts w:asciiTheme="majorBidi" w:hAnsiTheme="majorBidi" w:cstheme="majorBidi"/>
                <w:b/>
                <w:color w:val="FFFFFF"/>
                <w:sz w:val="20"/>
                <w:szCs w:val="20"/>
              </w:rPr>
              <w:t>P-value*</w:t>
            </w:r>
          </w:p>
        </w:tc>
      </w:tr>
      <w:tr w:rsidR="00B7318B" w:rsidRPr="00905A6E" w14:paraId="655D8582" w14:textId="77777777" w:rsidTr="00593FA0">
        <w:trPr>
          <w:trHeight w:val="394"/>
        </w:trPr>
        <w:tc>
          <w:tcPr>
            <w:tcW w:w="8659" w:type="dxa"/>
            <w:gridSpan w:val="4"/>
            <w:shd w:val="clear" w:color="auto" w:fill="D9D9D9"/>
          </w:tcPr>
          <w:p w14:paraId="783A084E" w14:textId="77777777" w:rsidR="00B7318B" w:rsidRPr="00905A6E" w:rsidRDefault="00B7318B" w:rsidP="00905A6E">
            <w:pPr>
              <w:pStyle w:val="TableParagraph"/>
              <w:spacing w:before="0"/>
              <w:ind w:left="261"/>
              <w:rPr>
                <w:rFonts w:asciiTheme="majorBidi" w:hAnsiTheme="majorBidi" w:cstheme="majorBidi"/>
                <w:b/>
                <w:sz w:val="20"/>
                <w:szCs w:val="20"/>
              </w:rPr>
            </w:pPr>
            <w:r w:rsidRPr="00905A6E">
              <w:rPr>
                <w:rFonts w:asciiTheme="majorBidi" w:hAnsiTheme="majorBidi" w:cstheme="majorBidi"/>
                <w:b/>
                <w:sz w:val="20"/>
                <w:szCs w:val="20"/>
              </w:rPr>
              <w:t>Total</w:t>
            </w:r>
            <w:r w:rsidRPr="00905A6E">
              <w:rPr>
                <w:rFonts w:asciiTheme="majorBidi" w:hAnsiTheme="majorBidi" w:cstheme="majorBidi"/>
                <w:b/>
                <w:spacing w:val="-2"/>
                <w:sz w:val="20"/>
                <w:szCs w:val="20"/>
              </w:rPr>
              <w:t xml:space="preserve"> </w:t>
            </w:r>
            <w:r w:rsidRPr="00905A6E">
              <w:rPr>
                <w:rFonts w:asciiTheme="majorBidi" w:hAnsiTheme="majorBidi" w:cstheme="majorBidi"/>
                <w:b/>
                <w:sz w:val="20"/>
                <w:szCs w:val="20"/>
              </w:rPr>
              <w:t>Energy</w:t>
            </w:r>
            <w:r w:rsidRPr="00905A6E">
              <w:rPr>
                <w:rFonts w:asciiTheme="majorBidi" w:hAnsiTheme="majorBidi" w:cstheme="majorBidi"/>
                <w:b/>
                <w:spacing w:val="-3"/>
                <w:sz w:val="20"/>
                <w:szCs w:val="20"/>
              </w:rPr>
              <w:t xml:space="preserve"> </w:t>
            </w:r>
            <w:r w:rsidRPr="00905A6E">
              <w:rPr>
                <w:rFonts w:asciiTheme="majorBidi" w:hAnsiTheme="majorBidi" w:cstheme="majorBidi"/>
                <w:b/>
                <w:sz w:val="20"/>
                <w:szCs w:val="20"/>
              </w:rPr>
              <w:t>intake</w:t>
            </w:r>
          </w:p>
        </w:tc>
      </w:tr>
      <w:tr w:rsidR="00B7318B" w:rsidRPr="00905A6E" w14:paraId="463F68CF" w14:textId="77777777" w:rsidTr="00593FA0">
        <w:trPr>
          <w:trHeight w:val="322"/>
        </w:trPr>
        <w:tc>
          <w:tcPr>
            <w:tcW w:w="2468" w:type="dxa"/>
          </w:tcPr>
          <w:p w14:paraId="4FD7AFA8"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kcal/day</w:t>
            </w:r>
          </w:p>
        </w:tc>
        <w:tc>
          <w:tcPr>
            <w:tcW w:w="2581" w:type="dxa"/>
          </w:tcPr>
          <w:p w14:paraId="207A9B4C"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2,105.7±332.45</w:t>
            </w:r>
          </w:p>
        </w:tc>
        <w:tc>
          <w:tcPr>
            <w:tcW w:w="2429" w:type="dxa"/>
          </w:tcPr>
          <w:p w14:paraId="1AA46F3B"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1,979.87±414.59</w:t>
            </w:r>
          </w:p>
        </w:tc>
        <w:tc>
          <w:tcPr>
            <w:tcW w:w="1181" w:type="dxa"/>
            <w:vAlign w:val="center"/>
          </w:tcPr>
          <w:p w14:paraId="314BDBE3"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0.27</w:t>
            </w:r>
          </w:p>
        </w:tc>
      </w:tr>
      <w:tr w:rsidR="00B7318B" w:rsidRPr="00905A6E" w14:paraId="0C0523AE" w14:textId="77777777" w:rsidTr="00593FA0">
        <w:trPr>
          <w:trHeight w:val="337"/>
        </w:trPr>
        <w:tc>
          <w:tcPr>
            <w:tcW w:w="8659" w:type="dxa"/>
            <w:gridSpan w:val="4"/>
            <w:shd w:val="clear" w:color="auto" w:fill="D9D9D9"/>
            <w:vAlign w:val="center"/>
          </w:tcPr>
          <w:p w14:paraId="09A4A2C5" w14:textId="77777777" w:rsidR="00B7318B" w:rsidRPr="00905A6E" w:rsidRDefault="00B7318B" w:rsidP="00593FA0">
            <w:pPr>
              <w:pStyle w:val="TableParagraph"/>
              <w:spacing w:before="0"/>
              <w:ind w:left="318"/>
              <w:rPr>
                <w:rFonts w:asciiTheme="majorBidi" w:hAnsiTheme="majorBidi" w:cstheme="majorBidi"/>
                <w:b/>
                <w:sz w:val="20"/>
                <w:szCs w:val="20"/>
              </w:rPr>
            </w:pPr>
            <w:r w:rsidRPr="00905A6E">
              <w:rPr>
                <w:rFonts w:asciiTheme="majorBidi" w:hAnsiTheme="majorBidi" w:cstheme="majorBidi"/>
                <w:b/>
                <w:sz w:val="20"/>
                <w:szCs w:val="20"/>
              </w:rPr>
              <w:t>Carbohydrate</w:t>
            </w:r>
          </w:p>
        </w:tc>
      </w:tr>
      <w:tr w:rsidR="00B7318B" w:rsidRPr="00905A6E" w14:paraId="3D32AF6B" w14:textId="77777777" w:rsidTr="00593FA0">
        <w:trPr>
          <w:trHeight w:val="340"/>
        </w:trPr>
        <w:tc>
          <w:tcPr>
            <w:tcW w:w="2468" w:type="dxa"/>
          </w:tcPr>
          <w:p w14:paraId="3C3681F5"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g/day</w:t>
            </w:r>
          </w:p>
        </w:tc>
        <w:tc>
          <w:tcPr>
            <w:tcW w:w="2581" w:type="dxa"/>
          </w:tcPr>
          <w:p w14:paraId="1224733E"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115.31±20.02</w:t>
            </w:r>
          </w:p>
        </w:tc>
        <w:tc>
          <w:tcPr>
            <w:tcW w:w="2429" w:type="dxa"/>
          </w:tcPr>
          <w:p w14:paraId="1B65BFD5"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227.83±46.74</w:t>
            </w:r>
          </w:p>
        </w:tc>
        <w:tc>
          <w:tcPr>
            <w:tcW w:w="1181" w:type="dxa"/>
            <w:vAlign w:val="center"/>
          </w:tcPr>
          <w:p w14:paraId="297D0B99"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45DABAB6" w14:textId="77777777" w:rsidTr="00593FA0">
        <w:trPr>
          <w:trHeight w:val="340"/>
        </w:trPr>
        <w:tc>
          <w:tcPr>
            <w:tcW w:w="2468" w:type="dxa"/>
          </w:tcPr>
          <w:p w14:paraId="5C80769C"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w:t>
            </w:r>
            <w:r w:rsidRPr="00905A6E">
              <w:rPr>
                <w:rFonts w:asciiTheme="majorBidi" w:hAnsiTheme="majorBidi" w:cstheme="majorBidi"/>
                <w:spacing w:val="-2"/>
                <w:sz w:val="20"/>
                <w:szCs w:val="20"/>
              </w:rPr>
              <w:t xml:space="preserve"> </w:t>
            </w:r>
            <w:r w:rsidRPr="00905A6E">
              <w:rPr>
                <w:rFonts w:asciiTheme="majorBidi" w:hAnsiTheme="majorBidi" w:cstheme="majorBidi"/>
                <w:sz w:val="20"/>
                <w:szCs w:val="20"/>
              </w:rPr>
              <w:t>of</w:t>
            </w:r>
            <w:r w:rsidRPr="00905A6E">
              <w:rPr>
                <w:rFonts w:asciiTheme="majorBidi" w:hAnsiTheme="majorBidi" w:cstheme="majorBidi"/>
                <w:spacing w:val="1"/>
                <w:sz w:val="20"/>
                <w:szCs w:val="20"/>
              </w:rPr>
              <w:t xml:space="preserve"> </w:t>
            </w:r>
            <w:r w:rsidRPr="00905A6E">
              <w:rPr>
                <w:rFonts w:asciiTheme="majorBidi" w:hAnsiTheme="majorBidi" w:cstheme="majorBidi"/>
                <w:sz w:val="20"/>
                <w:szCs w:val="20"/>
              </w:rPr>
              <w:t>energy</w:t>
            </w:r>
          </w:p>
        </w:tc>
        <w:tc>
          <w:tcPr>
            <w:tcW w:w="2581" w:type="dxa"/>
          </w:tcPr>
          <w:p w14:paraId="4753173D"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21.90%</w:t>
            </w:r>
          </w:p>
        </w:tc>
        <w:tc>
          <w:tcPr>
            <w:tcW w:w="2429" w:type="dxa"/>
          </w:tcPr>
          <w:p w14:paraId="59AF4D75"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46.03%</w:t>
            </w:r>
          </w:p>
        </w:tc>
        <w:tc>
          <w:tcPr>
            <w:tcW w:w="1181" w:type="dxa"/>
            <w:vAlign w:val="center"/>
          </w:tcPr>
          <w:p w14:paraId="353B7A97"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088968E0" w14:textId="77777777" w:rsidTr="00593FA0">
        <w:trPr>
          <w:trHeight w:val="407"/>
        </w:trPr>
        <w:tc>
          <w:tcPr>
            <w:tcW w:w="8659" w:type="dxa"/>
            <w:gridSpan w:val="4"/>
            <w:shd w:val="clear" w:color="auto" w:fill="D9D9D9"/>
            <w:vAlign w:val="center"/>
          </w:tcPr>
          <w:p w14:paraId="7339B95F" w14:textId="77777777" w:rsidR="00B7318B" w:rsidRPr="00905A6E" w:rsidRDefault="00B7318B" w:rsidP="00593FA0">
            <w:pPr>
              <w:pStyle w:val="TableParagraph"/>
              <w:spacing w:before="0"/>
              <w:ind w:left="318"/>
              <w:rPr>
                <w:rFonts w:asciiTheme="majorBidi" w:hAnsiTheme="majorBidi" w:cstheme="majorBidi"/>
                <w:b/>
                <w:sz w:val="20"/>
                <w:szCs w:val="20"/>
              </w:rPr>
            </w:pPr>
            <w:r w:rsidRPr="00905A6E">
              <w:rPr>
                <w:rFonts w:asciiTheme="majorBidi" w:hAnsiTheme="majorBidi" w:cstheme="majorBidi"/>
                <w:b/>
                <w:sz w:val="20"/>
                <w:szCs w:val="20"/>
              </w:rPr>
              <w:t>Protein</w:t>
            </w:r>
          </w:p>
        </w:tc>
      </w:tr>
      <w:tr w:rsidR="00B7318B" w:rsidRPr="00905A6E" w14:paraId="1CFC9FD6" w14:textId="77777777" w:rsidTr="00593FA0">
        <w:trPr>
          <w:trHeight w:val="331"/>
        </w:trPr>
        <w:tc>
          <w:tcPr>
            <w:tcW w:w="2468" w:type="dxa"/>
          </w:tcPr>
          <w:p w14:paraId="1A891A7E"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g/day</w:t>
            </w:r>
          </w:p>
        </w:tc>
        <w:tc>
          <w:tcPr>
            <w:tcW w:w="2581" w:type="dxa"/>
          </w:tcPr>
          <w:p w14:paraId="18CA0155"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129.04±38.56</w:t>
            </w:r>
          </w:p>
        </w:tc>
        <w:tc>
          <w:tcPr>
            <w:tcW w:w="2429" w:type="dxa"/>
          </w:tcPr>
          <w:p w14:paraId="18A1DE24"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99.84±22.11</w:t>
            </w:r>
          </w:p>
        </w:tc>
        <w:tc>
          <w:tcPr>
            <w:tcW w:w="1181" w:type="dxa"/>
            <w:vAlign w:val="center"/>
          </w:tcPr>
          <w:p w14:paraId="14D3D0C4"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0.003</w:t>
            </w:r>
          </w:p>
        </w:tc>
      </w:tr>
      <w:tr w:rsidR="00B7318B" w:rsidRPr="00905A6E" w14:paraId="3BCC69A5" w14:textId="77777777" w:rsidTr="00593FA0">
        <w:trPr>
          <w:trHeight w:val="412"/>
        </w:trPr>
        <w:tc>
          <w:tcPr>
            <w:tcW w:w="2468" w:type="dxa"/>
          </w:tcPr>
          <w:p w14:paraId="228C83CD"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w:t>
            </w:r>
            <w:r w:rsidRPr="00905A6E">
              <w:rPr>
                <w:rFonts w:asciiTheme="majorBidi" w:hAnsiTheme="majorBidi" w:cstheme="majorBidi"/>
                <w:spacing w:val="-2"/>
                <w:sz w:val="20"/>
                <w:szCs w:val="20"/>
              </w:rPr>
              <w:t xml:space="preserve"> </w:t>
            </w:r>
            <w:r w:rsidRPr="00905A6E">
              <w:rPr>
                <w:rFonts w:asciiTheme="majorBidi" w:hAnsiTheme="majorBidi" w:cstheme="majorBidi"/>
                <w:sz w:val="20"/>
                <w:szCs w:val="20"/>
              </w:rPr>
              <w:t>of</w:t>
            </w:r>
            <w:r w:rsidRPr="00905A6E">
              <w:rPr>
                <w:rFonts w:asciiTheme="majorBidi" w:hAnsiTheme="majorBidi" w:cstheme="majorBidi"/>
                <w:spacing w:val="1"/>
                <w:sz w:val="20"/>
                <w:szCs w:val="20"/>
              </w:rPr>
              <w:t xml:space="preserve"> </w:t>
            </w:r>
            <w:r w:rsidRPr="00905A6E">
              <w:rPr>
                <w:rFonts w:asciiTheme="majorBidi" w:hAnsiTheme="majorBidi" w:cstheme="majorBidi"/>
                <w:sz w:val="20"/>
                <w:szCs w:val="20"/>
              </w:rPr>
              <w:t>energy</w:t>
            </w:r>
          </w:p>
        </w:tc>
        <w:tc>
          <w:tcPr>
            <w:tcW w:w="2581" w:type="dxa"/>
          </w:tcPr>
          <w:p w14:paraId="03A905A6"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24.51%</w:t>
            </w:r>
          </w:p>
        </w:tc>
        <w:tc>
          <w:tcPr>
            <w:tcW w:w="2429" w:type="dxa"/>
          </w:tcPr>
          <w:p w14:paraId="064A714C"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20.17%</w:t>
            </w:r>
          </w:p>
        </w:tc>
        <w:tc>
          <w:tcPr>
            <w:tcW w:w="1181" w:type="dxa"/>
            <w:vAlign w:val="center"/>
          </w:tcPr>
          <w:p w14:paraId="70E928BA"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41898C9A" w14:textId="77777777" w:rsidTr="00593FA0">
        <w:trPr>
          <w:trHeight w:val="477"/>
        </w:trPr>
        <w:tc>
          <w:tcPr>
            <w:tcW w:w="8659" w:type="dxa"/>
            <w:gridSpan w:val="4"/>
            <w:shd w:val="clear" w:color="auto" w:fill="D9D9D9"/>
            <w:vAlign w:val="center"/>
          </w:tcPr>
          <w:p w14:paraId="2BFDC55F" w14:textId="77777777" w:rsidR="00B7318B" w:rsidRPr="00905A6E" w:rsidRDefault="00B7318B" w:rsidP="00593FA0">
            <w:pPr>
              <w:pStyle w:val="TableParagraph"/>
              <w:spacing w:before="0"/>
              <w:ind w:left="318"/>
              <w:rPr>
                <w:rFonts w:asciiTheme="majorBidi" w:hAnsiTheme="majorBidi" w:cstheme="majorBidi"/>
                <w:b/>
                <w:sz w:val="20"/>
                <w:szCs w:val="20"/>
              </w:rPr>
            </w:pPr>
            <w:r w:rsidRPr="00905A6E">
              <w:rPr>
                <w:rFonts w:asciiTheme="majorBidi" w:hAnsiTheme="majorBidi" w:cstheme="majorBidi"/>
                <w:b/>
                <w:sz w:val="20"/>
                <w:szCs w:val="20"/>
              </w:rPr>
              <w:t>Total</w:t>
            </w:r>
            <w:r w:rsidRPr="00905A6E">
              <w:rPr>
                <w:rFonts w:asciiTheme="majorBidi" w:hAnsiTheme="majorBidi" w:cstheme="majorBidi"/>
                <w:b/>
                <w:spacing w:val="-1"/>
                <w:sz w:val="20"/>
                <w:szCs w:val="20"/>
              </w:rPr>
              <w:t xml:space="preserve"> </w:t>
            </w:r>
            <w:r w:rsidRPr="00905A6E">
              <w:rPr>
                <w:rFonts w:asciiTheme="majorBidi" w:hAnsiTheme="majorBidi" w:cstheme="majorBidi"/>
                <w:b/>
                <w:sz w:val="20"/>
                <w:szCs w:val="20"/>
              </w:rPr>
              <w:t>fat</w:t>
            </w:r>
          </w:p>
        </w:tc>
      </w:tr>
      <w:tr w:rsidR="00B7318B" w:rsidRPr="00905A6E" w14:paraId="4342ADBA" w14:textId="77777777" w:rsidTr="00593FA0">
        <w:trPr>
          <w:trHeight w:val="259"/>
        </w:trPr>
        <w:tc>
          <w:tcPr>
            <w:tcW w:w="2468" w:type="dxa"/>
          </w:tcPr>
          <w:p w14:paraId="54E3C789"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g/day</w:t>
            </w:r>
          </w:p>
        </w:tc>
        <w:tc>
          <w:tcPr>
            <w:tcW w:w="2581" w:type="dxa"/>
          </w:tcPr>
          <w:p w14:paraId="416AB992"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119.72±16.95</w:t>
            </w:r>
          </w:p>
        </w:tc>
        <w:tc>
          <w:tcPr>
            <w:tcW w:w="2429" w:type="dxa"/>
          </w:tcPr>
          <w:p w14:paraId="365DF7F9"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65.61±18.70</w:t>
            </w:r>
          </w:p>
        </w:tc>
        <w:tc>
          <w:tcPr>
            <w:tcW w:w="1181" w:type="dxa"/>
            <w:vAlign w:val="center"/>
          </w:tcPr>
          <w:p w14:paraId="4DFECE71"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5F0EA772" w14:textId="77777777" w:rsidTr="00593FA0">
        <w:trPr>
          <w:trHeight w:val="340"/>
        </w:trPr>
        <w:tc>
          <w:tcPr>
            <w:tcW w:w="2468" w:type="dxa"/>
          </w:tcPr>
          <w:p w14:paraId="700F88E4"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w:t>
            </w:r>
            <w:r w:rsidRPr="00905A6E">
              <w:rPr>
                <w:rFonts w:asciiTheme="majorBidi" w:hAnsiTheme="majorBidi" w:cstheme="majorBidi"/>
                <w:spacing w:val="-2"/>
                <w:sz w:val="20"/>
                <w:szCs w:val="20"/>
              </w:rPr>
              <w:t xml:space="preserve"> </w:t>
            </w:r>
            <w:r w:rsidRPr="00905A6E">
              <w:rPr>
                <w:rFonts w:asciiTheme="majorBidi" w:hAnsiTheme="majorBidi" w:cstheme="majorBidi"/>
                <w:sz w:val="20"/>
                <w:szCs w:val="20"/>
              </w:rPr>
              <w:t>of</w:t>
            </w:r>
            <w:r w:rsidRPr="00905A6E">
              <w:rPr>
                <w:rFonts w:asciiTheme="majorBidi" w:hAnsiTheme="majorBidi" w:cstheme="majorBidi"/>
                <w:spacing w:val="1"/>
                <w:sz w:val="20"/>
                <w:szCs w:val="20"/>
              </w:rPr>
              <w:t xml:space="preserve"> </w:t>
            </w:r>
            <w:r w:rsidRPr="00905A6E">
              <w:rPr>
                <w:rFonts w:asciiTheme="majorBidi" w:hAnsiTheme="majorBidi" w:cstheme="majorBidi"/>
                <w:sz w:val="20"/>
                <w:szCs w:val="20"/>
              </w:rPr>
              <w:t>energy</w:t>
            </w:r>
          </w:p>
        </w:tc>
        <w:tc>
          <w:tcPr>
            <w:tcW w:w="2581" w:type="dxa"/>
          </w:tcPr>
          <w:p w14:paraId="1F03883E"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51.17%</w:t>
            </w:r>
          </w:p>
        </w:tc>
        <w:tc>
          <w:tcPr>
            <w:tcW w:w="2429" w:type="dxa"/>
          </w:tcPr>
          <w:p w14:paraId="658E7E46"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29.83%</w:t>
            </w:r>
          </w:p>
        </w:tc>
        <w:tc>
          <w:tcPr>
            <w:tcW w:w="1181" w:type="dxa"/>
            <w:vAlign w:val="center"/>
          </w:tcPr>
          <w:p w14:paraId="268F35C6"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1FF5263C" w14:textId="77777777" w:rsidTr="00593FA0">
        <w:trPr>
          <w:trHeight w:val="391"/>
        </w:trPr>
        <w:tc>
          <w:tcPr>
            <w:tcW w:w="2468" w:type="dxa"/>
            <w:shd w:val="clear" w:color="auto" w:fill="D9D9D9"/>
          </w:tcPr>
          <w:p w14:paraId="503ABB4C" w14:textId="77777777" w:rsidR="00B7318B" w:rsidRPr="00905A6E" w:rsidRDefault="00B7318B" w:rsidP="00905A6E">
            <w:pPr>
              <w:pStyle w:val="TableParagraph"/>
              <w:spacing w:before="0"/>
              <w:ind w:left="261"/>
              <w:rPr>
                <w:rFonts w:asciiTheme="majorBidi" w:hAnsiTheme="majorBidi" w:cstheme="majorBidi"/>
                <w:b/>
                <w:sz w:val="20"/>
                <w:szCs w:val="20"/>
              </w:rPr>
            </w:pPr>
            <w:r w:rsidRPr="00905A6E">
              <w:rPr>
                <w:rFonts w:asciiTheme="majorBidi" w:hAnsiTheme="majorBidi" w:cstheme="majorBidi"/>
                <w:b/>
                <w:sz w:val="20"/>
                <w:szCs w:val="20"/>
              </w:rPr>
              <w:t>Saturated</w:t>
            </w:r>
            <w:r w:rsidRPr="00905A6E">
              <w:rPr>
                <w:rFonts w:asciiTheme="majorBidi" w:hAnsiTheme="majorBidi" w:cstheme="majorBidi"/>
                <w:b/>
                <w:spacing w:val="-1"/>
                <w:sz w:val="20"/>
                <w:szCs w:val="20"/>
              </w:rPr>
              <w:t xml:space="preserve"> </w:t>
            </w:r>
            <w:r w:rsidRPr="00905A6E">
              <w:rPr>
                <w:rFonts w:asciiTheme="majorBidi" w:hAnsiTheme="majorBidi" w:cstheme="majorBidi"/>
                <w:b/>
                <w:sz w:val="20"/>
                <w:szCs w:val="20"/>
              </w:rPr>
              <w:t>Fat</w:t>
            </w:r>
          </w:p>
        </w:tc>
        <w:tc>
          <w:tcPr>
            <w:tcW w:w="2581" w:type="dxa"/>
            <w:shd w:val="clear" w:color="auto" w:fill="D9D9D9"/>
          </w:tcPr>
          <w:p w14:paraId="78302840" w14:textId="77777777" w:rsidR="00B7318B" w:rsidRPr="00905A6E" w:rsidRDefault="00B7318B" w:rsidP="00905A6E">
            <w:pPr>
              <w:pStyle w:val="TableParagraph"/>
              <w:spacing w:before="0"/>
              <w:ind w:left="0"/>
              <w:rPr>
                <w:rFonts w:asciiTheme="majorBidi" w:hAnsiTheme="majorBidi" w:cstheme="majorBidi"/>
                <w:sz w:val="20"/>
                <w:szCs w:val="20"/>
              </w:rPr>
            </w:pPr>
          </w:p>
        </w:tc>
        <w:tc>
          <w:tcPr>
            <w:tcW w:w="2429" w:type="dxa"/>
            <w:shd w:val="clear" w:color="auto" w:fill="D9D9D9"/>
          </w:tcPr>
          <w:p w14:paraId="6A8510B0" w14:textId="77777777" w:rsidR="00B7318B" w:rsidRPr="00905A6E" w:rsidRDefault="00B7318B" w:rsidP="00905A6E">
            <w:pPr>
              <w:pStyle w:val="TableParagraph"/>
              <w:spacing w:before="0"/>
              <w:ind w:left="0"/>
              <w:rPr>
                <w:rFonts w:asciiTheme="majorBidi" w:hAnsiTheme="majorBidi" w:cstheme="majorBidi"/>
                <w:sz w:val="20"/>
                <w:szCs w:val="20"/>
              </w:rPr>
            </w:pPr>
          </w:p>
        </w:tc>
        <w:tc>
          <w:tcPr>
            <w:tcW w:w="1181" w:type="dxa"/>
            <w:shd w:val="clear" w:color="auto" w:fill="D9D9D9"/>
            <w:vAlign w:val="center"/>
          </w:tcPr>
          <w:p w14:paraId="0DDE3071" w14:textId="77777777" w:rsidR="00B7318B" w:rsidRPr="00905A6E" w:rsidRDefault="00B7318B" w:rsidP="00593FA0">
            <w:pPr>
              <w:pStyle w:val="TableParagraph"/>
              <w:spacing w:before="0"/>
              <w:ind w:left="318"/>
              <w:rPr>
                <w:rFonts w:asciiTheme="majorBidi" w:hAnsiTheme="majorBidi" w:cstheme="majorBidi"/>
                <w:sz w:val="20"/>
                <w:szCs w:val="20"/>
              </w:rPr>
            </w:pPr>
          </w:p>
        </w:tc>
      </w:tr>
      <w:tr w:rsidR="00B7318B" w:rsidRPr="00905A6E" w14:paraId="2CA9FC61" w14:textId="77777777" w:rsidTr="00593FA0">
        <w:trPr>
          <w:trHeight w:val="376"/>
        </w:trPr>
        <w:tc>
          <w:tcPr>
            <w:tcW w:w="2468" w:type="dxa"/>
          </w:tcPr>
          <w:p w14:paraId="1AC894B4"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g/day</w:t>
            </w:r>
          </w:p>
        </w:tc>
        <w:tc>
          <w:tcPr>
            <w:tcW w:w="2581" w:type="dxa"/>
          </w:tcPr>
          <w:p w14:paraId="1BFD8D1E"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33.96±6.14</w:t>
            </w:r>
          </w:p>
        </w:tc>
        <w:tc>
          <w:tcPr>
            <w:tcW w:w="2429" w:type="dxa"/>
          </w:tcPr>
          <w:p w14:paraId="691B7590"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15.12±3.90</w:t>
            </w:r>
          </w:p>
        </w:tc>
        <w:tc>
          <w:tcPr>
            <w:tcW w:w="1181" w:type="dxa"/>
            <w:vAlign w:val="center"/>
          </w:tcPr>
          <w:p w14:paraId="5D7A01F5"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5FA679D2" w14:textId="77777777" w:rsidTr="00593FA0">
        <w:trPr>
          <w:trHeight w:val="340"/>
        </w:trPr>
        <w:tc>
          <w:tcPr>
            <w:tcW w:w="2468" w:type="dxa"/>
          </w:tcPr>
          <w:p w14:paraId="1043F00E"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w:t>
            </w:r>
            <w:r w:rsidRPr="00905A6E">
              <w:rPr>
                <w:rFonts w:asciiTheme="majorBidi" w:hAnsiTheme="majorBidi" w:cstheme="majorBidi"/>
                <w:spacing w:val="-2"/>
                <w:sz w:val="20"/>
                <w:szCs w:val="20"/>
              </w:rPr>
              <w:t xml:space="preserve"> </w:t>
            </w:r>
            <w:r w:rsidRPr="00905A6E">
              <w:rPr>
                <w:rFonts w:asciiTheme="majorBidi" w:hAnsiTheme="majorBidi" w:cstheme="majorBidi"/>
                <w:sz w:val="20"/>
                <w:szCs w:val="20"/>
              </w:rPr>
              <w:t>of</w:t>
            </w:r>
            <w:r w:rsidRPr="00905A6E">
              <w:rPr>
                <w:rFonts w:asciiTheme="majorBidi" w:hAnsiTheme="majorBidi" w:cstheme="majorBidi"/>
                <w:spacing w:val="1"/>
                <w:sz w:val="20"/>
                <w:szCs w:val="20"/>
              </w:rPr>
              <w:t xml:space="preserve"> </w:t>
            </w:r>
            <w:r w:rsidRPr="00905A6E">
              <w:rPr>
                <w:rFonts w:asciiTheme="majorBidi" w:hAnsiTheme="majorBidi" w:cstheme="majorBidi"/>
                <w:sz w:val="20"/>
                <w:szCs w:val="20"/>
              </w:rPr>
              <w:t>energy</w:t>
            </w:r>
          </w:p>
        </w:tc>
        <w:tc>
          <w:tcPr>
            <w:tcW w:w="2581" w:type="dxa"/>
          </w:tcPr>
          <w:p w14:paraId="195D0242"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14.52%</w:t>
            </w:r>
          </w:p>
        </w:tc>
        <w:tc>
          <w:tcPr>
            <w:tcW w:w="2429" w:type="dxa"/>
          </w:tcPr>
          <w:p w14:paraId="202C6828"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6.87%</w:t>
            </w:r>
          </w:p>
        </w:tc>
        <w:tc>
          <w:tcPr>
            <w:tcW w:w="1181" w:type="dxa"/>
            <w:vAlign w:val="center"/>
          </w:tcPr>
          <w:p w14:paraId="62A499A0"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r w:rsidR="00B7318B" w:rsidRPr="00905A6E" w14:paraId="5A276335" w14:textId="77777777" w:rsidTr="00593FA0">
        <w:trPr>
          <w:trHeight w:val="415"/>
        </w:trPr>
        <w:tc>
          <w:tcPr>
            <w:tcW w:w="8659" w:type="dxa"/>
            <w:gridSpan w:val="4"/>
            <w:shd w:val="clear" w:color="auto" w:fill="D9D9D9"/>
            <w:vAlign w:val="center"/>
          </w:tcPr>
          <w:p w14:paraId="109C604F" w14:textId="77777777" w:rsidR="00B7318B" w:rsidRPr="00905A6E" w:rsidRDefault="00B7318B" w:rsidP="00593FA0">
            <w:pPr>
              <w:pStyle w:val="TableParagraph"/>
              <w:spacing w:before="0"/>
              <w:ind w:left="318"/>
              <w:rPr>
                <w:rFonts w:asciiTheme="majorBidi" w:hAnsiTheme="majorBidi" w:cstheme="majorBidi"/>
                <w:b/>
                <w:sz w:val="20"/>
                <w:szCs w:val="20"/>
              </w:rPr>
            </w:pPr>
            <w:r w:rsidRPr="00905A6E">
              <w:rPr>
                <w:rFonts w:asciiTheme="majorBidi" w:hAnsiTheme="majorBidi" w:cstheme="majorBidi"/>
                <w:b/>
                <w:sz w:val="20"/>
                <w:szCs w:val="20"/>
              </w:rPr>
              <w:t>Fiber</w:t>
            </w:r>
          </w:p>
        </w:tc>
      </w:tr>
      <w:tr w:rsidR="00B7318B" w:rsidRPr="00905A6E" w14:paraId="1041FE5E" w14:textId="77777777" w:rsidTr="00593FA0">
        <w:trPr>
          <w:trHeight w:val="349"/>
        </w:trPr>
        <w:tc>
          <w:tcPr>
            <w:tcW w:w="2468" w:type="dxa"/>
          </w:tcPr>
          <w:p w14:paraId="3415BE0C" w14:textId="77777777" w:rsidR="00B7318B" w:rsidRPr="00905A6E" w:rsidRDefault="00B7318B" w:rsidP="00905A6E">
            <w:pPr>
              <w:pStyle w:val="TableParagraph"/>
              <w:spacing w:before="0"/>
              <w:ind w:left="261"/>
              <w:rPr>
                <w:rFonts w:asciiTheme="majorBidi" w:hAnsiTheme="majorBidi" w:cstheme="majorBidi"/>
                <w:sz w:val="20"/>
                <w:szCs w:val="20"/>
              </w:rPr>
            </w:pPr>
            <w:r w:rsidRPr="00905A6E">
              <w:rPr>
                <w:rFonts w:asciiTheme="majorBidi" w:hAnsiTheme="majorBidi" w:cstheme="majorBidi"/>
                <w:sz w:val="20"/>
                <w:szCs w:val="20"/>
              </w:rPr>
              <w:t>g/day</w:t>
            </w:r>
          </w:p>
        </w:tc>
        <w:tc>
          <w:tcPr>
            <w:tcW w:w="2581" w:type="dxa"/>
          </w:tcPr>
          <w:p w14:paraId="4128AB60" w14:textId="77777777" w:rsidR="00B7318B" w:rsidRPr="00905A6E" w:rsidRDefault="00B7318B" w:rsidP="00905A6E">
            <w:pPr>
              <w:pStyle w:val="TableParagraph"/>
              <w:spacing w:before="0"/>
              <w:ind w:left="258"/>
              <w:rPr>
                <w:rFonts w:asciiTheme="majorBidi" w:hAnsiTheme="majorBidi" w:cstheme="majorBidi"/>
                <w:sz w:val="20"/>
                <w:szCs w:val="20"/>
              </w:rPr>
            </w:pPr>
            <w:r w:rsidRPr="00905A6E">
              <w:rPr>
                <w:rFonts w:asciiTheme="majorBidi" w:hAnsiTheme="majorBidi" w:cstheme="majorBidi"/>
                <w:sz w:val="20"/>
                <w:szCs w:val="20"/>
              </w:rPr>
              <w:t>18.94±5.99</w:t>
            </w:r>
          </w:p>
        </w:tc>
        <w:tc>
          <w:tcPr>
            <w:tcW w:w="2429" w:type="dxa"/>
          </w:tcPr>
          <w:p w14:paraId="5043539F" w14:textId="77777777" w:rsidR="00B7318B" w:rsidRPr="00905A6E" w:rsidRDefault="00B7318B" w:rsidP="00905A6E">
            <w:pPr>
              <w:pStyle w:val="TableParagraph"/>
              <w:spacing w:before="0"/>
              <w:ind w:left="257"/>
              <w:rPr>
                <w:rFonts w:asciiTheme="majorBidi" w:hAnsiTheme="majorBidi" w:cstheme="majorBidi"/>
                <w:sz w:val="20"/>
                <w:szCs w:val="20"/>
              </w:rPr>
            </w:pPr>
            <w:r w:rsidRPr="00905A6E">
              <w:rPr>
                <w:rFonts w:asciiTheme="majorBidi" w:hAnsiTheme="majorBidi" w:cstheme="majorBidi"/>
                <w:sz w:val="20"/>
                <w:szCs w:val="20"/>
              </w:rPr>
              <w:t>37.73±11.63</w:t>
            </w:r>
          </w:p>
        </w:tc>
        <w:tc>
          <w:tcPr>
            <w:tcW w:w="1181" w:type="dxa"/>
            <w:vAlign w:val="center"/>
          </w:tcPr>
          <w:p w14:paraId="41EBDB1F" w14:textId="77777777" w:rsidR="00B7318B" w:rsidRPr="00905A6E" w:rsidRDefault="00B7318B" w:rsidP="00593FA0">
            <w:pPr>
              <w:pStyle w:val="TableParagraph"/>
              <w:spacing w:before="0"/>
              <w:ind w:left="318"/>
              <w:rPr>
                <w:rFonts w:asciiTheme="majorBidi" w:hAnsiTheme="majorBidi" w:cstheme="majorBidi"/>
                <w:sz w:val="20"/>
                <w:szCs w:val="20"/>
              </w:rPr>
            </w:pPr>
            <w:r w:rsidRPr="00905A6E">
              <w:rPr>
                <w:rFonts w:asciiTheme="majorBidi" w:hAnsiTheme="majorBidi" w:cstheme="majorBidi"/>
                <w:sz w:val="20"/>
                <w:szCs w:val="20"/>
              </w:rPr>
              <w:t>&lt;0.001</w:t>
            </w:r>
          </w:p>
        </w:tc>
      </w:tr>
    </w:tbl>
    <w:p w14:paraId="53AC0E52" w14:textId="255FF200" w:rsidR="00B7318B" w:rsidRPr="002E015F" w:rsidRDefault="00B7318B" w:rsidP="002E015F">
      <w:pPr>
        <w:spacing w:before="12"/>
        <w:ind w:left="20"/>
        <w:rPr>
          <w:b/>
          <w:sz w:val="20"/>
          <w:szCs w:val="20"/>
        </w:rPr>
      </w:pPr>
    </w:p>
    <w:p w14:paraId="59C36900" w14:textId="0917AA55" w:rsidR="0041450D" w:rsidRPr="002E015F" w:rsidRDefault="00B7318B" w:rsidP="00E6539E">
      <w:pPr>
        <w:pStyle w:val="BodyText"/>
        <w:rPr>
          <w:bCs/>
          <w:iCs/>
          <w:color w:val="000000"/>
          <w:highlight w:val="white"/>
        </w:rPr>
      </w:pPr>
      <w:r w:rsidRPr="002E015F">
        <w:rPr>
          <w:color w:val="212121"/>
        </w:rPr>
        <w:t>*</w:t>
      </w:r>
      <w:r w:rsidRPr="00310FAE">
        <w:rPr>
          <w:rFonts w:asciiTheme="majorBidi" w:hAnsiTheme="majorBidi" w:cstheme="majorBidi"/>
          <w:color w:val="212121"/>
        </w:rPr>
        <w:t xml:space="preserve">P-values for differences between diets were calculated </w:t>
      </w:r>
      <w:r w:rsidRPr="00310FAE">
        <w:rPr>
          <w:rFonts w:asciiTheme="majorBidi" w:hAnsiTheme="majorBidi" w:cstheme="majorBidi"/>
        </w:rPr>
        <w:t>using t-test.</w:t>
      </w:r>
      <w:r w:rsidRPr="00310FAE">
        <w:rPr>
          <w:rFonts w:asciiTheme="majorBidi" w:hAnsiTheme="majorBidi" w:cstheme="majorBidi"/>
          <w:spacing w:val="1"/>
        </w:rPr>
        <w:t xml:space="preserve"> </w:t>
      </w:r>
      <w:r w:rsidRPr="00310FAE">
        <w:rPr>
          <w:rFonts w:asciiTheme="majorBidi" w:hAnsiTheme="majorBidi" w:cstheme="majorBidi"/>
        </w:rPr>
        <w:t>PPT-</w:t>
      </w:r>
      <w:r w:rsidRPr="00310FAE">
        <w:rPr>
          <w:rFonts w:asciiTheme="majorBidi" w:hAnsiTheme="majorBidi" w:cstheme="majorBidi"/>
          <w:spacing w:val="-3"/>
        </w:rPr>
        <w:t xml:space="preserve"> </w:t>
      </w:r>
      <w:r w:rsidRPr="00310FAE">
        <w:rPr>
          <w:rFonts w:asciiTheme="majorBidi" w:hAnsiTheme="majorBidi" w:cstheme="majorBidi"/>
        </w:rPr>
        <w:t>personalized</w:t>
      </w:r>
      <w:r w:rsidRPr="00310FAE">
        <w:rPr>
          <w:rFonts w:asciiTheme="majorBidi" w:hAnsiTheme="majorBidi" w:cstheme="majorBidi"/>
          <w:spacing w:val="-4"/>
        </w:rPr>
        <w:t xml:space="preserve"> </w:t>
      </w:r>
      <w:r w:rsidRPr="00310FAE">
        <w:rPr>
          <w:rFonts w:asciiTheme="majorBidi" w:hAnsiTheme="majorBidi" w:cstheme="majorBidi"/>
        </w:rPr>
        <w:t>postprandial-targeting</w:t>
      </w:r>
      <w:r w:rsidRPr="00310FAE">
        <w:rPr>
          <w:rFonts w:asciiTheme="majorBidi" w:hAnsiTheme="majorBidi" w:cstheme="majorBidi"/>
          <w:spacing w:val="-2"/>
        </w:rPr>
        <w:t xml:space="preserve"> </w:t>
      </w:r>
      <w:r w:rsidRPr="00310FAE">
        <w:rPr>
          <w:rFonts w:asciiTheme="majorBidi" w:hAnsiTheme="majorBidi" w:cstheme="majorBidi"/>
        </w:rPr>
        <w:t>diet,</w:t>
      </w:r>
      <w:r w:rsidRPr="00310FAE">
        <w:rPr>
          <w:rFonts w:asciiTheme="majorBidi" w:hAnsiTheme="majorBidi" w:cstheme="majorBidi"/>
          <w:spacing w:val="-4"/>
        </w:rPr>
        <w:t xml:space="preserve"> </w:t>
      </w:r>
      <w:r w:rsidRPr="00310FAE">
        <w:rPr>
          <w:rFonts w:asciiTheme="majorBidi" w:hAnsiTheme="majorBidi" w:cstheme="majorBidi"/>
        </w:rPr>
        <w:t>MED –</w:t>
      </w:r>
      <w:r w:rsidRPr="00310FAE">
        <w:rPr>
          <w:rFonts w:asciiTheme="majorBidi" w:hAnsiTheme="majorBidi" w:cstheme="majorBidi"/>
          <w:spacing w:val="-2"/>
        </w:rPr>
        <w:t xml:space="preserve"> </w:t>
      </w:r>
      <w:r w:rsidR="00B24AD8">
        <w:rPr>
          <w:rFonts w:asciiTheme="majorBidi" w:hAnsiTheme="majorBidi" w:cstheme="majorBidi"/>
          <w:color w:val="212121"/>
        </w:rPr>
        <w:t>Mediterranean</w:t>
      </w:r>
      <w:r w:rsidR="002F7EB1">
        <w:rPr>
          <w:bCs/>
          <w:iCs/>
          <w:color w:val="000000"/>
          <w:highlight w:val="white"/>
        </w:rPr>
        <w:fldChar w:fldCharType="begin"/>
      </w:r>
      <w:r w:rsidR="002F7EB1" w:rsidRPr="00E6539E">
        <w:rPr>
          <w:bCs/>
          <w:iCs/>
          <w:color w:val="000000"/>
          <w:highlight w:val="white"/>
        </w:rPr>
        <w:instrText>ADDIN F1000_CSL_BIBLIOGRAPHY</w:instrText>
      </w:r>
      <w:r w:rsidR="002F7EB1">
        <w:rPr>
          <w:bCs/>
          <w:iCs/>
          <w:color w:val="000000"/>
          <w:highlight w:val="white"/>
        </w:rPr>
        <w:fldChar w:fldCharType="end"/>
      </w:r>
    </w:p>
    <w:sectPr w:rsidR="0041450D" w:rsidRPr="002E015F" w:rsidSect="00310FAE">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639F3" w14:textId="77777777" w:rsidR="006915A2" w:rsidRDefault="006915A2">
      <w:pPr>
        <w:spacing w:line="240" w:lineRule="auto"/>
      </w:pPr>
      <w:r>
        <w:separator/>
      </w:r>
    </w:p>
  </w:endnote>
  <w:endnote w:type="continuationSeparator" w:id="0">
    <w:p w14:paraId="715922FC" w14:textId="77777777" w:rsidR="006915A2" w:rsidRDefault="006915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9135" w14:textId="77777777" w:rsidR="00D25125" w:rsidRDefault="00D2512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6AA5C" w14:textId="45DBE3E3" w:rsidR="00D25125" w:rsidRDefault="00D25125">
    <w:pP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F389B" w14:textId="77777777" w:rsidR="00D25125" w:rsidRDefault="00D251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2B696" w14:textId="77777777" w:rsidR="006915A2" w:rsidRDefault="006915A2">
      <w:pPr>
        <w:spacing w:line="240" w:lineRule="auto"/>
      </w:pPr>
      <w:r>
        <w:separator/>
      </w:r>
    </w:p>
  </w:footnote>
  <w:footnote w:type="continuationSeparator" w:id="0">
    <w:p w14:paraId="5FC51058" w14:textId="77777777" w:rsidR="006915A2" w:rsidRDefault="006915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65CCA" w14:textId="77777777" w:rsidR="00D25125" w:rsidRDefault="00D251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207150"/>
      <w:docPartObj>
        <w:docPartGallery w:val="Page Numbers (Top of Page)"/>
        <w:docPartUnique/>
      </w:docPartObj>
    </w:sdtPr>
    <w:sdtEndPr/>
    <w:sdtContent>
      <w:p w14:paraId="00FBEE02" w14:textId="43185D04" w:rsidR="00D25125" w:rsidRDefault="00D25125">
        <w:pPr>
          <w:pStyle w:val="Header"/>
          <w:jc w:val="right"/>
        </w:pPr>
        <w:r>
          <w:fldChar w:fldCharType="begin"/>
        </w:r>
        <w:r>
          <w:instrText xml:space="preserve"> PAGE   \* MERGEFORMAT </w:instrText>
        </w:r>
        <w:r>
          <w:fldChar w:fldCharType="separate"/>
        </w:r>
        <w:r w:rsidR="00E6539E">
          <w:rPr>
            <w:noProof/>
          </w:rPr>
          <w:t>2</w:t>
        </w:r>
        <w:r>
          <w:rPr>
            <w:noProof/>
          </w:rPr>
          <w:fldChar w:fldCharType="end"/>
        </w:r>
      </w:p>
    </w:sdtContent>
  </w:sdt>
  <w:p w14:paraId="413A4769" w14:textId="77777777" w:rsidR="00D25125" w:rsidRDefault="00D2512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96AE" w14:textId="77777777" w:rsidR="00D25125" w:rsidRDefault="00D2512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067C"/>
    <w:multiLevelType w:val="hybridMultilevel"/>
    <w:tmpl w:val="E466DC58"/>
    <w:lvl w:ilvl="0" w:tplc="C3E6CF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A91040"/>
    <w:multiLevelType w:val="hybridMultilevel"/>
    <w:tmpl w:val="DCD6B9F2"/>
    <w:lvl w:ilvl="0" w:tplc="C8CCF27A">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9709B"/>
    <w:multiLevelType w:val="multilevel"/>
    <w:tmpl w:val="78A01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D32BB3"/>
    <w:multiLevelType w:val="hybridMultilevel"/>
    <w:tmpl w:val="3B0CA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D30851"/>
    <w:multiLevelType w:val="hybridMultilevel"/>
    <w:tmpl w:val="4D6EF278"/>
    <w:lvl w:ilvl="0" w:tplc="D6E245C6">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F76"/>
    <w:multiLevelType w:val="multilevel"/>
    <w:tmpl w:val="B28A0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DB334BD"/>
    <w:multiLevelType w:val="hybridMultilevel"/>
    <w:tmpl w:val="6DD88052"/>
    <w:lvl w:ilvl="0" w:tplc="3E3A915E">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50D"/>
    <w:rsid w:val="00002704"/>
    <w:rsid w:val="00002FC1"/>
    <w:rsid w:val="00003BE8"/>
    <w:rsid w:val="00010F3E"/>
    <w:rsid w:val="0001798B"/>
    <w:rsid w:val="00020B2C"/>
    <w:rsid w:val="00027D54"/>
    <w:rsid w:val="000310A2"/>
    <w:rsid w:val="00032A38"/>
    <w:rsid w:val="00040AC9"/>
    <w:rsid w:val="0004415E"/>
    <w:rsid w:val="00045C3F"/>
    <w:rsid w:val="00054445"/>
    <w:rsid w:val="00055C16"/>
    <w:rsid w:val="0006240F"/>
    <w:rsid w:val="00062F7C"/>
    <w:rsid w:val="000758A7"/>
    <w:rsid w:val="00076D44"/>
    <w:rsid w:val="00080184"/>
    <w:rsid w:val="00092539"/>
    <w:rsid w:val="00093583"/>
    <w:rsid w:val="000A7F3D"/>
    <w:rsid w:val="000B0570"/>
    <w:rsid w:val="000B19F8"/>
    <w:rsid w:val="000C644B"/>
    <w:rsid w:val="000C695E"/>
    <w:rsid w:val="000D011B"/>
    <w:rsid w:val="000D08D8"/>
    <w:rsid w:val="000D29CF"/>
    <w:rsid w:val="000D3228"/>
    <w:rsid w:val="000D7709"/>
    <w:rsid w:val="000E3699"/>
    <w:rsid w:val="000F0B06"/>
    <w:rsid w:val="000F3BBD"/>
    <w:rsid w:val="000F43F5"/>
    <w:rsid w:val="000F59DF"/>
    <w:rsid w:val="000F5F37"/>
    <w:rsid w:val="000F7389"/>
    <w:rsid w:val="0011280E"/>
    <w:rsid w:val="00113C4A"/>
    <w:rsid w:val="00116261"/>
    <w:rsid w:val="0012241B"/>
    <w:rsid w:val="001275EA"/>
    <w:rsid w:val="00132B16"/>
    <w:rsid w:val="00136A58"/>
    <w:rsid w:val="00154301"/>
    <w:rsid w:val="001628F2"/>
    <w:rsid w:val="00163054"/>
    <w:rsid w:val="00165159"/>
    <w:rsid w:val="00173873"/>
    <w:rsid w:val="00175A8A"/>
    <w:rsid w:val="0018069F"/>
    <w:rsid w:val="00182286"/>
    <w:rsid w:val="001B220B"/>
    <w:rsid w:val="001C393A"/>
    <w:rsid w:val="001D47B7"/>
    <w:rsid w:val="001D7650"/>
    <w:rsid w:val="001E25FD"/>
    <w:rsid w:val="001F2478"/>
    <w:rsid w:val="001F37B6"/>
    <w:rsid w:val="001F4912"/>
    <w:rsid w:val="00204417"/>
    <w:rsid w:val="00211937"/>
    <w:rsid w:val="00215F93"/>
    <w:rsid w:val="00222176"/>
    <w:rsid w:val="00253E56"/>
    <w:rsid w:val="00266A5F"/>
    <w:rsid w:val="00271B9B"/>
    <w:rsid w:val="00275A7B"/>
    <w:rsid w:val="00275B34"/>
    <w:rsid w:val="0027736E"/>
    <w:rsid w:val="00292D15"/>
    <w:rsid w:val="0029497E"/>
    <w:rsid w:val="0029732D"/>
    <w:rsid w:val="002B0058"/>
    <w:rsid w:val="002B5DD3"/>
    <w:rsid w:val="002C28DC"/>
    <w:rsid w:val="002C447B"/>
    <w:rsid w:val="002C54FD"/>
    <w:rsid w:val="002C67D5"/>
    <w:rsid w:val="002C67E6"/>
    <w:rsid w:val="002C68AC"/>
    <w:rsid w:val="002D0CD3"/>
    <w:rsid w:val="002D220F"/>
    <w:rsid w:val="002D4575"/>
    <w:rsid w:val="002D4A0B"/>
    <w:rsid w:val="002D5BC0"/>
    <w:rsid w:val="002D780E"/>
    <w:rsid w:val="002E015F"/>
    <w:rsid w:val="002E0232"/>
    <w:rsid w:val="002E2553"/>
    <w:rsid w:val="002E3507"/>
    <w:rsid w:val="002E62A3"/>
    <w:rsid w:val="002F7EB1"/>
    <w:rsid w:val="0030464F"/>
    <w:rsid w:val="003058AC"/>
    <w:rsid w:val="00310FAE"/>
    <w:rsid w:val="00314776"/>
    <w:rsid w:val="00320E59"/>
    <w:rsid w:val="00333EE3"/>
    <w:rsid w:val="003374FD"/>
    <w:rsid w:val="00351B42"/>
    <w:rsid w:val="00355864"/>
    <w:rsid w:val="0036448D"/>
    <w:rsid w:val="00365EAA"/>
    <w:rsid w:val="003763E0"/>
    <w:rsid w:val="003834D0"/>
    <w:rsid w:val="00387465"/>
    <w:rsid w:val="00390696"/>
    <w:rsid w:val="0039472C"/>
    <w:rsid w:val="003A51AE"/>
    <w:rsid w:val="003C1923"/>
    <w:rsid w:val="003D1C67"/>
    <w:rsid w:val="003D2F6F"/>
    <w:rsid w:val="003E1F5E"/>
    <w:rsid w:val="003E2CB7"/>
    <w:rsid w:val="003E473F"/>
    <w:rsid w:val="003E650E"/>
    <w:rsid w:val="003F28FB"/>
    <w:rsid w:val="00403037"/>
    <w:rsid w:val="00403372"/>
    <w:rsid w:val="00413E07"/>
    <w:rsid w:val="0041450D"/>
    <w:rsid w:val="004438A1"/>
    <w:rsid w:val="004614F4"/>
    <w:rsid w:val="00473815"/>
    <w:rsid w:val="00481400"/>
    <w:rsid w:val="0048224B"/>
    <w:rsid w:val="00487F83"/>
    <w:rsid w:val="0049037D"/>
    <w:rsid w:val="004A3728"/>
    <w:rsid w:val="004A6563"/>
    <w:rsid w:val="004D38F1"/>
    <w:rsid w:val="004E59B0"/>
    <w:rsid w:val="004F1004"/>
    <w:rsid w:val="004F1602"/>
    <w:rsid w:val="005015AF"/>
    <w:rsid w:val="005142B2"/>
    <w:rsid w:val="005173F6"/>
    <w:rsid w:val="00522B60"/>
    <w:rsid w:val="005264F7"/>
    <w:rsid w:val="005460A2"/>
    <w:rsid w:val="00554920"/>
    <w:rsid w:val="005574F9"/>
    <w:rsid w:val="00572E98"/>
    <w:rsid w:val="00576D51"/>
    <w:rsid w:val="00584752"/>
    <w:rsid w:val="00590DA7"/>
    <w:rsid w:val="005917B8"/>
    <w:rsid w:val="0059314C"/>
    <w:rsid w:val="00593FA0"/>
    <w:rsid w:val="005954B3"/>
    <w:rsid w:val="00596CB6"/>
    <w:rsid w:val="005B1BEA"/>
    <w:rsid w:val="005B638B"/>
    <w:rsid w:val="005B74BD"/>
    <w:rsid w:val="005C04A4"/>
    <w:rsid w:val="005C51CC"/>
    <w:rsid w:val="005C572C"/>
    <w:rsid w:val="005E005C"/>
    <w:rsid w:val="005E7FAC"/>
    <w:rsid w:val="005F2A2E"/>
    <w:rsid w:val="005F6AB6"/>
    <w:rsid w:val="00601274"/>
    <w:rsid w:val="00614F31"/>
    <w:rsid w:val="00615B06"/>
    <w:rsid w:val="006255DA"/>
    <w:rsid w:val="00630EB6"/>
    <w:rsid w:val="00635BFD"/>
    <w:rsid w:val="00640AC9"/>
    <w:rsid w:val="006454B9"/>
    <w:rsid w:val="00645966"/>
    <w:rsid w:val="00666835"/>
    <w:rsid w:val="006669D1"/>
    <w:rsid w:val="006708F9"/>
    <w:rsid w:val="00670BCC"/>
    <w:rsid w:val="006760F7"/>
    <w:rsid w:val="006803CD"/>
    <w:rsid w:val="00682D0F"/>
    <w:rsid w:val="006915A2"/>
    <w:rsid w:val="006A5A4E"/>
    <w:rsid w:val="006B1CE4"/>
    <w:rsid w:val="006B5A6F"/>
    <w:rsid w:val="006F2104"/>
    <w:rsid w:val="006F4462"/>
    <w:rsid w:val="006F7727"/>
    <w:rsid w:val="00700456"/>
    <w:rsid w:val="00700CFE"/>
    <w:rsid w:val="00707503"/>
    <w:rsid w:val="00711036"/>
    <w:rsid w:val="00713DF0"/>
    <w:rsid w:val="007253F2"/>
    <w:rsid w:val="00725846"/>
    <w:rsid w:val="007316C9"/>
    <w:rsid w:val="007421CD"/>
    <w:rsid w:val="00751F3D"/>
    <w:rsid w:val="007612D2"/>
    <w:rsid w:val="00771E66"/>
    <w:rsid w:val="00783904"/>
    <w:rsid w:val="007859D1"/>
    <w:rsid w:val="00794F47"/>
    <w:rsid w:val="00796C9D"/>
    <w:rsid w:val="007A5028"/>
    <w:rsid w:val="007C4280"/>
    <w:rsid w:val="007D191F"/>
    <w:rsid w:val="00832795"/>
    <w:rsid w:val="008371C7"/>
    <w:rsid w:val="008461B8"/>
    <w:rsid w:val="008571AE"/>
    <w:rsid w:val="00862A60"/>
    <w:rsid w:val="00871A32"/>
    <w:rsid w:val="00877550"/>
    <w:rsid w:val="008C1243"/>
    <w:rsid w:val="008C36BF"/>
    <w:rsid w:val="008C75D5"/>
    <w:rsid w:val="008E170B"/>
    <w:rsid w:val="008E45E7"/>
    <w:rsid w:val="008F6A62"/>
    <w:rsid w:val="008F6EDE"/>
    <w:rsid w:val="008F74D0"/>
    <w:rsid w:val="00905A6E"/>
    <w:rsid w:val="00907CF2"/>
    <w:rsid w:val="00913604"/>
    <w:rsid w:val="00914E00"/>
    <w:rsid w:val="00930593"/>
    <w:rsid w:val="00931477"/>
    <w:rsid w:val="009524AB"/>
    <w:rsid w:val="00954383"/>
    <w:rsid w:val="00956717"/>
    <w:rsid w:val="00960DE7"/>
    <w:rsid w:val="00972DC9"/>
    <w:rsid w:val="00974D72"/>
    <w:rsid w:val="00976F09"/>
    <w:rsid w:val="0099664E"/>
    <w:rsid w:val="009B4566"/>
    <w:rsid w:val="009B621E"/>
    <w:rsid w:val="009D6F23"/>
    <w:rsid w:val="009E737C"/>
    <w:rsid w:val="009F0C37"/>
    <w:rsid w:val="009F2A23"/>
    <w:rsid w:val="009F5548"/>
    <w:rsid w:val="00A06A2C"/>
    <w:rsid w:val="00A06F0C"/>
    <w:rsid w:val="00A07188"/>
    <w:rsid w:val="00A23F04"/>
    <w:rsid w:val="00A2771C"/>
    <w:rsid w:val="00A330E0"/>
    <w:rsid w:val="00A34325"/>
    <w:rsid w:val="00A4084F"/>
    <w:rsid w:val="00A6248E"/>
    <w:rsid w:val="00A63A29"/>
    <w:rsid w:val="00A70838"/>
    <w:rsid w:val="00A75DCC"/>
    <w:rsid w:val="00A8304A"/>
    <w:rsid w:val="00AA0596"/>
    <w:rsid w:val="00AA1958"/>
    <w:rsid w:val="00AA4903"/>
    <w:rsid w:val="00AA535C"/>
    <w:rsid w:val="00AA63D0"/>
    <w:rsid w:val="00AA73FC"/>
    <w:rsid w:val="00AB3366"/>
    <w:rsid w:val="00AD03D0"/>
    <w:rsid w:val="00AE26D9"/>
    <w:rsid w:val="00AE31EC"/>
    <w:rsid w:val="00AE67FF"/>
    <w:rsid w:val="00AF3CB3"/>
    <w:rsid w:val="00AF6F1D"/>
    <w:rsid w:val="00AF7B2E"/>
    <w:rsid w:val="00B169CE"/>
    <w:rsid w:val="00B24AD8"/>
    <w:rsid w:val="00B262D0"/>
    <w:rsid w:val="00B30B9B"/>
    <w:rsid w:val="00B43345"/>
    <w:rsid w:val="00B468D4"/>
    <w:rsid w:val="00B5310C"/>
    <w:rsid w:val="00B54A8C"/>
    <w:rsid w:val="00B642EA"/>
    <w:rsid w:val="00B7318B"/>
    <w:rsid w:val="00B838DC"/>
    <w:rsid w:val="00B902DD"/>
    <w:rsid w:val="00BC4F09"/>
    <w:rsid w:val="00BD5355"/>
    <w:rsid w:val="00BF4BD7"/>
    <w:rsid w:val="00BF6404"/>
    <w:rsid w:val="00C0110B"/>
    <w:rsid w:val="00C2672A"/>
    <w:rsid w:val="00C26875"/>
    <w:rsid w:val="00C3646D"/>
    <w:rsid w:val="00C47B76"/>
    <w:rsid w:val="00C514A0"/>
    <w:rsid w:val="00C53D86"/>
    <w:rsid w:val="00C60133"/>
    <w:rsid w:val="00C60FF2"/>
    <w:rsid w:val="00C61403"/>
    <w:rsid w:val="00C61873"/>
    <w:rsid w:val="00C645DF"/>
    <w:rsid w:val="00C71502"/>
    <w:rsid w:val="00C77309"/>
    <w:rsid w:val="00C87C54"/>
    <w:rsid w:val="00CB4A8A"/>
    <w:rsid w:val="00CC6D51"/>
    <w:rsid w:val="00CE0FD3"/>
    <w:rsid w:val="00CF1B53"/>
    <w:rsid w:val="00CF2485"/>
    <w:rsid w:val="00CF29F4"/>
    <w:rsid w:val="00CF358C"/>
    <w:rsid w:val="00CF7E17"/>
    <w:rsid w:val="00D01609"/>
    <w:rsid w:val="00D1153C"/>
    <w:rsid w:val="00D21E71"/>
    <w:rsid w:val="00D25125"/>
    <w:rsid w:val="00D2723D"/>
    <w:rsid w:val="00D306C5"/>
    <w:rsid w:val="00D34678"/>
    <w:rsid w:val="00D3559C"/>
    <w:rsid w:val="00D5358F"/>
    <w:rsid w:val="00D64C5E"/>
    <w:rsid w:val="00D665B8"/>
    <w:rsid w:val="00D733AD"/>
    <w:rsid w:val="00D835CB"/>
    <w:rsid w:val="00D95D69"/>
    <w:rsid w:val="00D96256"/>
    <w:rsid w:val="00DA4C71"/>
    <w:rsid w:val="00DB3735"/>
    <w:rsid w:val="00DC2287"/>
    <w:rsid w:val="00DD4661"/>
    <w:rsid w:val="00DE5780"/>
    <w:rsid w:val="00DE740A"/>
    <w:rsid w:val="00DE7E3E"/>
    <w:rsid w:val="00DF6BB9"/>
    <w:rsid w:val="00E06A01"/>
    <w:rsid w:val="00E13889"/>
    <w:rsid w:val="00E20302"/>
    <w:rsid w:val="00E21A61"/>
    <w:rsid w:val="00E403B6"/>
    <w:rsid w:val="00E4335C"/>
    <w:rsid w:val="00E52003"/>
    <w:rsid w:val="00E5227A"/>
    <w:rsid w:val="00E54CEC"/>
    <w:rsid w:val="00E60F3E"/>
    <w:rsid w:val="00E6539E"/>
    <w:rsid w:val="00E75D2B"/>
    <w:rsid w:val="00E77E69"/>
    <w:rsid w:val="00E84A4F"/>
    <w:rsid w:val="00E87D2F"/>
    <w:rsid w:val="00E97472"/>
    <w:rsid w:val="00EA3AE1"/>
    <w:rsid w:val="00EB1074"/>
    <w:rsid w:val="00EB1620"/>
    <w:rsid w:val="00ED0C33"/>
    <w:rsid w:val="00EE0502"/>
    <w:rsid w:val="00EE358E"/>
    <w:rsid w:val="00EE3DEA"/>
    <w:rsid w:val="00EF3C5B"/>
    <w:rsid w:val="00F223DC"/>
    <w:rsid w:val="00F3599D"/>
    <w:rsid w:val="00F36865"/>
    <w:rsid w:val="00F425A0"/>
    <w:rsid w:val="00F446F7"/>
    <w:rsid w:val="00F44F9D"/>
    <w:rsid w:val="00F5121C"/>
    <w:rsid w:val="00F562AC"/>
    <w:rsid w:val="00F66BC4"/>
    <w:rsid w:val="00F70665"/>
    <w:rsid w:val="00F71F4B"/>
    <w:rsid w:val="00F76DF4"/>
    <w:rsid w:val="00FA49A4"/>
    <w:rsid w:val="00FB7C77"/>
    <w:rsid w:val="00FC49D6"/>
    <w:rsid w:val="00FD217D"/>
    <w:rsid w:val="00FE44B0"/>
    <w:rsid w:val="00FE7B8F"/>
    <w:rsid w:val="00FF74E6"/>
    <w:rsid w:val="00FF79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226A8"/>
  <w15:docId w15:val="{F1A8B782-80B3-433A-988B-AF82262E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B3735"/>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839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90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83904"/>
    <w:rPr>
      <w:b/>
      <w:bCs/>
    </w:rPr>
  </w:style>
  <w:style w:type="character" w:customStyle="1" w:styleId="CommentSubjectChar">
    <w:name w:val="Comment Subject Char"/>
    <w:basedOn w:val="CommentTextChar"/>
    <w:link w:val="CommentSubject"/>
    <w:uiPriority w:val="99"/>
    <w:semiHidden/>
    <w:rsid w:val="00783904"/>
    <w:rPr>
      <w:b/>
      <w:bCs/>
      <w:sz w:val="20"/>
      <w:szCs w:val="20"/>
    </w:rPr>
  </w:style>
  <w:style w:type="character" w:styleId="PlaceholderText">
    <w:name w:val="Placeholder Text"/>
    <w:basedOn w:val="DefaultParagraphFont"/>
    <w:uiPriority w:val="99"/>
    <w:semiHidden/>
    <w:rsid w:val="00B642EA"/>
    <w:rPr>
      <w:color w:val="808080"/>
    </w:rPr>
  </w:style>
  <w:style w:type="character" w:customStyle="1" w:styleId="toptext">
    <w:name w:val="top__text"/>
    <w:basedOn w:val="DefaultParagraphFont"/>
    <w:rsid w:val="00B54A8C"/>
  </w:style>
  <w:style w:type="character" w:styleId="Hyperlink">
    <w:name w:val="Hyperlink"/>
    <w:basedOn w:val="DefaultParagraphFont"/>
    <w:uiPriority w:val="99"/>
    <w:unhideWhenUsed/>
    <w:rsid w:val="00AA73FC"/>
    <w:rPr>
      <w:color w:val="0000FF"/>
      <w:u w:val="single"/>
    </w:rPr>
  </w:style>
  <w:style w:type="paragraph" w:styleId="ListParagraph">
    <w:name w:val="List Paragraph"/>
    <w:basedOn w:val="Normal"/>
    <w:uiPriority w:val="34"/>
    <w:qFormat/>
    <w:rsid w:val="00640AC9"/>
    <w:pPr>
      <w:ind w:left="720"/>
      <w:contextualSpacing/>
    </w:pPr>
  </w:style>
  <w:style w:type="paragraph" w:styleId="NormalWeb">
    <w:name w:val="Normal (Web)"/>
    <w:basedOn w:val="Normal"/>
    <w:uiPriority w:val="99"/>
    <w:unhideWhenUsed/>
    <w:rsid w:val="00A6248E"/>
    <w:rPr>
      <w:rFonts w:ascii="Times New Roman" w:hAnsi="Times New Roman" w:cs="Times New Roman"/>
      <w:sz w:val="24"/>
      <w:szCs w:val="24"/>
    </w:rPr>
  </w:style>
  <w:style w:type="paragraph" w:styleId="Header">
    <w:name w:val="header"/>
    <w:basedOn w:val="Normal"/>
    <w:link w:val="HeaderChar"/>
    <w:uiPriority w:val="99"/>
    <w:unhideWhenUsed/>
    <w:rsid w:val="002D4575"/>
    <w:pPr>
      <w:tabs>
        <w:tab w:val="center" w:pos="4153"/>
        <w:tab w:val="right" w:pos="8306"/>
      </w:tabs>
      <w:spacing w:line="240" w:lineRule="auto"/>
    </w:pPr>
  </w:style>
  <w:style w:type="character" w:customStyle="1" w:styleId="HeaderChar">
    <w:name w:val="Header Char"/>
    <w:basedOn w:val="DefaultParagraphFont"/>
    <w:link w:val="Header"/>
    <w:uiPriority w:val="99"/>
    <w:rsid w:val="002D4575"/>
  </w:style>
  <w:style w:type="paragraph" w:styleId="Footer">
    <w:name w:val="footer"/>
    <w:basedOn w:val="Normal"/>
    <w:link w:val="FooterChar"/>
    <w:uiPriority w:val="99"/>
    <w:unhideWhenUsed/>
    <w:rsid w:val="002D4575"/>
    <w:pPr>
      <w:tabs>
        <w:tab w:val="center" w:pos="4153"/>
        <w:tab w:val="right" w:pos="8306"/>
      </w:tabs>
      <w:spacing w:line="240" w:lineRule="auto"/>
    </w:pPr>
  </w:style>
  <w:style w:type="character" w:customStyle="1" w:styleId="FooterChar">
    <w:name w:val="Footer Char"/>
    <w:basedOn w:val="DefaultParagraphFont"/>
    <w:link w:val="Footer"/>
    <w:uiPriority w:val="99"/>
    <w:rsid w:val="002D4575"/>
  </w:style>
  <w:style w:type="paragraph" w:styleId="BodyText">
    <w:name w:val="Body Text"/>
    <w:basedOn w:val="Normal"/>
    <w:link w:val="BodyTextChar"/>
    <w:uiPriority w:val="1"/>
    <w:qFormat/>
    <w:rsid w:val="002D4575"/>
    <w:pPr>
      <w:widowControl w:val="0"/>
      <w:autoSpaceDE w:val="0"/>
      <w:autoSpaceDN w:val="0"/>
      <w:spacing w:line="240" w:lineRule="auto"/>
    </w:pPr>
    <w:rPr>
      <w:sz w:val="20"/>
      <w:szCs w:val="20"/>
      <w:lang w:val="en-US"/>
    </w:rPr>
  </w:style>
  <w:style w:type="character" w:customStyle="1" w:styleId="BodyTextChar">
    <w:name w:val="Body Text Char"/>
    <w:basedOn w:val="DefaultParagraphFont"/>
    <w:link w:val="BodyText"/>
    <w:uiPriority w:val="1"/>
    <w:rsid w:val="002D4575"/>
    <w:rPr>
      <w:sz w:val="20"/>
      <w:szCs w:val="20"/>
      <w:lang w:val="en-US"/>
    </w:rPr>
  </w:style>
  <w:style w:type="paragraph" w:customStyle="1" w:styleId="TableParagraph">
    <w:name w:val="Table Paragraph"/>
    <w:basedOn w:val="Normal"/>
    <w:uiPriority w:val="1"/>
    <w:qFormat/>
    <w:rsid w:val="00B7318B"/>
    <w:pPr>
      <w:widowControl w:val="0"/>
      <w:autoSpaceDE w:val="0"/>
      <w:autoSpaceDN w:val="0"/>
      <w:spacing w:before="29" w:line="240" w:lineRule="auto"/>
      <w:ind w:left="104"/>
    </w:pPr>
    <w:rPr>
      <w:lang w:val="en-US"/>
    </w:rPr>
  </w:style>
  <w:style w:type="table" w:styleId="TableGrid">
    <w:name w:val="Table Grid"/>
    <w:basedOn w:val="TableNormal"/>
    <w:uiPriority w:val="39"/>
    <w:rsid w:val="00B7318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0696"/>
    <w:pPr>
      <w:autoSpaceDE w:val="0"/>
      <w:autoSpaceDN w:val="0"/>
      <w:adjustRightInd w:val="0"/>
      <w:spacing w:line="240" w:lineRule="auto"/>
    </w:pPr>
    <w:rPr>
      <w:rFonts w:ascii="Times New Roman" w:hAnsi="Times New Roman" w:cs="Times New Roman"/>
      <w:color w:val="000000"/>
      <w:sz w:val="24"/>
      <w:szCs w:val="24"/>
      <w:lang w:val="en-US"/>
    </w:rPr>
  </w:style>
  <w:style w:type="table" w:customStyle="1" w:styleId="3">
    <w:name w:val="3"/>
    <w:basedOn w:val="TableNormal"/>
    <w:rsid w:val="00CF2485"/>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914E00"/>
  </w:style>
  <w:style w:type="table" w:styleId="PlainTable2">
    <w:name w:val="Plain Table 2"/>
    <w:basedOn w:val="TableNormal"/>
    <w:uiPriority w:val="42"/>
    <w:rsid w:val="007316C9"/>
    <w:pPr>
      <w:spacing w:line="240" w:lineRule="auto"/>
    </w:pPr>
    <w:rPr>
      <w:rFonts w:asciiTheme="minorHAnsi" w:eastAsiaTheme="minorHAnsi" w:hAnsiTheme="minorHAnsi" w:cstheme="minorBid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FA49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834504">
      <w:bodyDiv w:val="1"/>
      <w:marLeft w:val="0"/>
      <w:marRight w:val="0"/>
      <w:marTop w:val="0"/>
      <w:marBottom w:val="0"/>
      <w:divBdr>
        <w:top w:val="none" w:sz="0" w:space="0" w:color="auto"/>
        <w:left w:val="none" w:sz="0" w:space="0" w:color="auto"/>
        <w:bottom w:val="none" w:sz="0" w:space="0" w:color="auto"/>
        <w:right w:val="none" w:sz="0" w:space="0" w:color="auto"/>
      </w:divBdr>
    </w:div>
    <w:div w:id="586958916">
      <w:bodyDiv w:val="1"/>
      <w:marLeft w:val="0"/>
      <w:marRight w:val="0"/>
      <w:marTop w:val="0"/>
      <w:marBottom w:val="0"/>
      <w:divBdr>
        <w:top w:val="none" w:sz="0" w:space="0" w:color="auto"/>
        <w:left w:val="none" w:sz="0" w:space="0" w:color="auto"/>
        <w:bottom w:val="none" w:sz="0" w:space="0" w:color="auto"/>
        <w:right w:val="none" w:sz="0" w:space="0" w:color="auto"/>
      </w:divBdr>
    </w:div>
    <w:div w:id="602298469">
      <w:bodyDiv w:val="1"/>
      <w:marLeft w:val="0"/>
      <w:marRight w:val="0"/>
      <w:marTop w:val="0"/>
      <w:marBottom w:val="0"/>
      <w:divBdr>
        <w:top w:val="none" w:sz="0" w:space="0" w:color="auto"/>
        <w:left w:val="none" w:sz="0" w:space="0" w:color="auto"/>
        <w:bottom w:val="none" w:sz="0" w:space="0" w:color="auto"/>
        <w:right w:val="none" w:sz="0" w:space="0" w:color="auto"/>
      </w:divBdr>
    </w:div>
    <w:div w:id="1210262875">
      <w:bodyDiv w:val="1"/>
      <w:marLeft w:val="0"/>
      <w:marRight w:val="0"/>
      <w:marTop w:val="0"/>
      <w:marBottom w:val="0"/>
      <w:divBdr>
        <w:top w:val="none" w:sz="0" w:space="0" w:color="auto"/>
        <w:left w:val="none" w:sz="0" w:space="0" w:color="auto"/>
        <w:bottom w:val="none" w:sz="0" w:space="0" w:color="auto"/>
        <w:right w:val="none" w:sz="0" w:space="0" w:color="auto"/>
      </w:divBdr>
    </w:div>
    <w:div w:id="1301032257">
      <w:bodyDiv w:val="1"/>
      <w:marLeft w:val="0"/>
      <w:marRight w:val="0"/>
      <w:marTop w:val="0"/>
      <w:marBottom w:val="0"/>
      <w:divBdr>
        <w:top w:val="none" w:sz="0" w:space="0" w:color="auto"/>
        <w:left w:val="none" w:sz="0" w:space="0" w:color="auto"/>
        <w:bottom w:val="none" w:sz="0" w:space="0" w:color="auto"/>
        <w:right w:val="none" w:sz="0" w:space="0" w:color="auto"/>
      </w:divBdr>
    </w:div>
    <w:div w:id="1359090328">
      <w:bodyDiv w:val="1"/>
      <w:marLeft w:val="0"/>
      <w:marRight w:val="0"/>
      <w:marTop w:val="0"/>
      <w:marBottom w:val="0"/>
      <w:divBdr>
        <w:top w:val="none" w:sz="0" w:space="0" w:color="auto"/>
        <w:left w:val="none" w:sz="0" w:space="0" w:color="auto"/>
        <w:bottom w:val="none" w:sz="0" w:space="0" w:color="auto"/>
        <w:right w:val="none" w:sz="0" w:space="0" w:color="auto"/>
      </w:divBdr>
      <w:divsChild>
        <w:div w:id="919288815">
          <w:marLeft w:val="0"/>
          <w:marRight w:val="0"/>
          <w:marTop w:val="150"/>
          <w:marBottom w:val="270"/>
          <w:divBdr>
            <w:top w:val="none" w:sz="0" w:space="0" w:color="auto"/>
            <w:left w:val="none" w:sz="0" w:space="0" w:color="auto"/>
            <w:bottom w:val="none" w:sz="0" w:space="0" w:color="auto"/>
            <w:right w:val="none" w:sz="0" w:space="0" w:color="auto"/>
          </w:divBdr>
        </w:div>
      </w:divsChild>
    </w:div>
    <w:div w:id="174263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n.elinav@weizmann.ac.il" TargetMode="Externa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Eran.Segal@weizmann.ac.i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E44DC-8D08-4342-9049-EAF79BD6B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2108</Words>
  <Characters>10541</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dc:creator>
  <cp:lastModifiedBy>Michal Rein</cp:lastModifiedBy>
  <cp:revision>2</cp:revision>
  <cp:lastPrinted>2021-08-09T12:03:00Z</cp:lastPrinted>
  <dcterms:created xsi:type="dcterms:W3CDTF">2021-12-24T12:38:00Z</dcterms:created>
  <dcterms:modified xsi:type="dcterms:W3CDTF">2021-12-24T12:38:00Z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1260215</vt:lpwstr>
  </property>
  <property fmtid="{D5CDD505-2E9C-101B-9397-08002B2CF9AE}" pid="3" name="InlineCitationSort">
    <vt:lpwstr>DEFAULT</vt:lpwstr>
  </property>
  <property fmtid="{D5CDD505-2E9C-101B-9397-08002B2CF9AE}" pid="4" name="ProjectId">
    <vt:lpwstr>-1</vt:lpwstr>
  </property>
  <property fmtid="{D5CDD505-2E9C-101B-9397-08002B2CF9AE}" pid="5" name="InsertAsFootnote">
    <vt:lpwstr>False</vt:lpwstr>
  </property>
  <property fmtid="{D5CDD505-2E9C-101B-9397-08002B2CF9AE}" pid="6" name="StyleId">
    <vt:lpwstr>http://www.zotero.org/styles/springer-vancouver</vt:lpwstr>
  </property>
</Properties>
</file>