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4E56" w14:textId="0AA9532F" w:rsidR="00A314EA" w:rsidRDefault="00A314EA" w:rsidP="00A314EA">
      <w:pPr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Figure Supplement to:</w:t>
      </w:r>
    </w:p>
    <w:p w14:paraId="0D690C55" w14:textId="77777777" w:rsidR="00101416" w:rsidRPr="000431BA" w:rsidRDefault="00101416" w:rsidP="00101416">
      <w:pPr>
        <w:pStyle w:val="xmsonormal"/>
        <w:shd w:val="clear" w:color="auto" w:fill="FFFFFF"/>
        <w:spacing w:before="0" w:beforeAutospacing="0" w:after="120" w:afterAutospacing="0"/>
        <w:rPr>
          <w:color w:val="000000"/>
          <w:sz w:val="32"/>
          <w:szCs w:val="32"/>
          <w:lang w:val="en-US"/>
        </w:rPr>
      </w:pPr>
      <w:bookmarkStart w:id="0" w:name="_Hlk81278410"/>
      <w:r w:rsidRPr="000431BA"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>GWAS in people of Middle Eastern de</w:t>
      </w:r>
      <w:r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>s</w:t>
      </w:r>
      <w:r w:rsidRPr="000431BA"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 xml:space="preserve">cent reveals a locus </w:t>
      </w:r>
      <w:r w:rsidRPr="00101416">
        <w:rPr>
          <w:rFonts w:asciiTheme="majorBidi" w:hAnsiTheme="majorBidi" w:cstheme="majorBidi"/>
          <w:b/>
          <w:bCs/>
          <w:color w:val="212121"/>
          <w:sz w:val="32"/>
          <w:szCs w:val="32"/>
          <w:highlight w:val="yellow"/>
          <w:shd w:val="clear" w:color="auto" w:fill="FFFFFF"/>
          <w:lang w:val="en-US"/>
        </w:rPr>
        <w:t>protective</w:t>
      </w:r>
      <w:r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 xml:space="preserve"> </w:t>
      </w:r>
      <w:r w:rsidRPr="00101416">
        <w:rPr>
          <w:rFonts w:asciiTheme="majorBidi" w:hAnsiTheme="majorBidi" w:cstheme="majorBidi"/>
          <w:b/>
          <w:bCs/>
          <w:color w:val="212121"/>
          <w:sz w:val="32"/>
          <w:szCs w:val="32"/>
          <w:highlight w:val="yellow"/>
          <w:shd w:val="clear" w:color="auto" w:fill="FFFFFF"/>
          <w:lang w:val="en-US"/>
        </w:rPr>
        <w:t>of</w:t>
      </w:r>
      <w:r w:rsidRPr="000431BA"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 xml:space="preserve"> kidney function</w:t>
      </w:r>
      <w:r>
        <w:rPr>
          <w:rFonts w:asciiTheme="majorBidi" w:hAnsiTheme="majorBidi" w:cstheme="majorBidi"/>
          <w:b/>
          <w:bCs/>
          <w:color w:val="212121"/>
          <w:sz w:val="32"/>
          <w:szCs w:val="32"/>
          <w:shd w:val="clear" w:color="auto" w:fill="FFFFFF"/>
          <w:lang w:val="en-US"/>
        </w:rPr>
        <w:t xml:space="preserve"> – A cross-sectional study</w:t>
      </w:r>
      <w:r w:rsidRPr="000431BA">
        <w:rPr>
          <w:color w:val="000000"/>
          <w:sz w:val="32"/>
          <w:szCs w:val="32"/>
          <w:lang w:val="en-US"/>
        </w:rPr>
        <w:t xml:space="preserve">  </w:t>
      </w:r>
    </w:p>
    <w:bookmarkEnd w:id="0"/>
    <w:p w14:paraId="3DC203A9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</w:p>
    <w:p w14:paraId="57133ED6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Siham A Mohamed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sv-SE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, Juan Fernadez-Tajes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sv-SE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, Paul W Franks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sv-SE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*, Louise Bennet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sv-SE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*</w:t>
      </w:r>
    </w:p>
    <w:p w14:paraId="185E8CC8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sv-SE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 xml:space="preserve"> Department of Clinical Sciences, Lund University, Malmö, Sweden</w:t>
      </w:r>
    </w:p>
    <w:p w14:paraId="7E4BA3DA" w14:textId="77777777" w:rsidR="00A314EA" w:rsidRDefault="00A314EA" w:rsidP="00A314EA">
      <w:pPr>
        <w:pStyle w:val="xmsonormal"/>
        <w:shd w:val="clear" w:color="auto" w:fill="FFFFFF"/>
        <w:spacing w:before="0" w:beforeAutospacing="0" w:after="120" w:afterAutospacing="0"/>
        <w:rPr>
          <w:color w:val="000000"/>
          <w:lang w:val="en-US"/>
        </w:rPr>
      </w:pPr>
      <w:r>
        <w:rPr>
          <w:noProof/>
          <w:vertAlign w:val="superscript"/>
          <w:lang w:val="en-US"/>
        </w:rPr>
        <w:t xml:space="preserve">2 </w:t>
      </w:r>
      <w:r>
        <w:rPr>
          <w:color w:val="000000"/>
          <w:lang w:val="en-US"/>
        </w:rPr>
        <w:t xml:space="preserve">Clinical Research and Trial Center, Lund University Hospital, Sweden. </w:t>
      </w:r>
    </w:p>
    <w:p w14:paraId="36D9E22C" w14:textId="77777777" w:rsidR="00A314EA" w:rsidRDefault="00A314EA" w:rsidP="00A314EA">
      <w:pPr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</w:p>
    <w:p w14:paraId="5FC6951D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* These authors contributed equally</w:t>
      </w:r>
    </w:p>
    <w:p w14:paraId="60535F49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</w:p>
    <w:p w14:paraId="797B66FB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en-US"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sv-SE"/>
        </w:rPr>
        <w:t>Correspondence: Paul W Franks (paul.franks@med.lu.se) and Louise Bennet (louise.bennet@med.lu.se)</w:t>
      </w:r>
    </w:p>
    <w:p w14:paraId="0E2AA7DE" w14:textId="77777777" w:rsidR="00A314EA" w:rsidRDefault="00A314EA" w:rsidP="00A314EA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sv-SE"/>
        </w:rPr>
      </w:pPr>
      <w:r>
        <w:rPr>
          <w:rFonts w:ascii="Times New Roman" w:hAnsi="Times New Roman" w:cs="Times New Roman"/>
          <w:noProof/>
          <w:sz w:val="24"/>
          <w:szCs w:val="24"/>
          <w:lang w:eastAsia="sv-SE"/>
        </w:rPr>
        <w:t> </w:t>
      </w:r>
    </w:p>
    <w:p w14:paraId="117056BB" w14:textId="74CE0998" w:rsidR="00A314EA" w:rsidRDefault="00A314EA">
      <w:pPr>
        <w:spacing w:line="259" w:lineRule="auto"/>
      </w:pPr>
      <w:r>
        <w:br w:type="page"/>
      </w:r>
    </w:p>
    <w:p w14:paraId="6DE379D7" w14:textId="7FD8BC61" w:rsidR="00A314EA" w:rsidRPr="00A314EA" w:rsidRDefault="00A314EA" w:rsidP="00A314E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proofErr w:type="gramStart"/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.Flow</w:t>
      </w:r>
      <w:proofErr w:type="gramEnd"/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chart for eligible study participants</w:t>
      </w:r>
    </w:p>
    <w:p w14:paraId="4AC61D46" w14:textId="77777777" w:rsidR="00A314EA" w:rsidRPr="00A314EA" w:rsidRDefault="00A314EA" w:rsidP="00A314EA">
      <w:pPr>
        <w:rPr>
          <w:rFonts w:ascii="Calibri" w:eastAsia="Calibri" w:hAnsi="Calibri" w:cs="Arial"/>
          <w:noProof/>
          <w:lang w:val="en-US" w:eastAsia="sv-SE"/>
        </w:rPr>
      </w:pPr>
    </w:p>
    <w:p w14:paraId="2D5DDD20" w14:textId="77777777" w:rsidR="00A314EA" w:rsidRPr="00A314EA" w:rsidRDefault="00A314EA" w:rsidP="00A314EA">
      <w:pPr>
        <w:rPr>
          <w:rFonts w:ascii="Calibri" w:eastAsia="Calibri" w:hAnsi="Calibri" w:cs="Arial"/>
          <w:b/>
          <w:noProof/>
          <w:lang w:eastAsia="sv-SE"/>
        </w:rPr>
      </w:pPr>
      <w:r w:rsidRPr="00A314EA">
        <w:rPr>
          <w:rFonts w:ascii="Calibri" w:eastAsia="Calibri" w:hAnsi="Calibri" w:cs="Arial"/>
          <w:b/>
          <w:noProof/>
          <w:lang w:val="en-US" w:eastAsia="sv-SE"/>
        </w:rPr>
        <w:t xml:space="preserve">                                                        </w:t>
      </w:r>
      <w:r w:rsidRPr="00A314EA">
        <w:rPr>
          <w:rFonts w:ascii="Calibri" w:eastAsia="Calibri" w:hAnsi="Calibri" w:cs="Arial"/>
          <w:b/>
          <w:noProof/>
          <w:lang w:eastAsia="sv-SE"/>
        </w:rPr>
        <w:t>Individuals excluded</w:t>
      </w:r>
    </w:p>
    <w:p w14:paraId="04F8CE2D" w14:textId="77777777" w:rsidR="00A314EA" w:rsidRPr="00A314EA" w:rsidRDefault="00A314EA" w:rsidP="00A314EA">
      <w:pPr>
        <w:rPr>
          <w:rFonts w:ascii="Calibri" w:eastAsia="Calibri" w:hAnsi="Calibri" w:cs="Arial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2FFB2921" wp14:editId="51659840">
            <wp:extent cx="3733800" cy="3914775"/>
            <wp:effectExtent l="0" t="0" r="0" b="9525"/>
            <wp:docPr id="103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A34A4" w14:textId="77777777" w:rsidR="00A314EA" w:rsidRPr="00A314EA" w:rsidRDefault="00A314EA" w:rsidP="00A314EA">
      <w:pPr>
        <w:rPr>
          <w:rFonts w:ascii="Calibri" w:eastAsia="Calibri" w:hAnsi="Calibri" w:cs="Arial"/>
          <w:lang w:val="en-US"/>
        </w:rPr>
      </w:pPr>
      <w:r w:rsidRPr="00A314EA">
        <w:rPr>
          <w:rFonts w:ascii="Calibri" w:eastAsia="Calibri" w:hAnsi="Calibri" w:cs="Arial"/>
          <w:lang w:val="en-US"/>
        </w:rPr>
        <w:br w:type="page"/>
      </w:r>
    </w:p>
    <w:p w14:paraId="7729732D" w14:textId="580B2E73" w:rsidR="00082190" w:rsidRDefault="00082190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C2C21">
        <w:rPr>
          <w:rFonts w:ascii="Times New Roman" w:eastAsia="Calibri" w:hAnsi="Times New Roman" w:cs="Times New Roman"/>
          <w:b/>
          <w:sz w:val="24"/>
          <w:szCs w:val="24"/>
          <w:highlight w:val="yellow"/>
          <w:lang w:val="en-US"/>
        </w:rPr>
        <w:lastRenderedPageBreak/>
        <w:t xml:space="preserve">Figure </w:t>
      </w:r>
      <w:r w:rsidR="00D039D7" w:rsidRPr="006C2C21">
        <w:rPr>
          <w:rFonts w:ascii="Times New Roman" w:eastAsia="Calibri" w:hAnsi="Times New Roman" w:cs="Times New Roman"/>
          <w:b/>
          <w:sz w:val="24"/>
          <w:szCs w:val="24"/>
          <w:highlight w:val="yellow"/>
          <w:lang w:val="en-US"/>
        </w:rPr>
        <w:t>S</w:t>
      </w:r>
      <w:r w:rsidRPr="006C2C21">
        <w:rPr>
          <w:rFonts w:ascii="Times New Roman" w:eastAsia="Calibri" w:hAnsi="Times New Roman" w:cs="Times New Roman"/>
          <w:b/>
          <w:sz w:val="24"/>
          <w:szCs w:val="24"/>
          <w:highlight w:val="yellow"/>
          <w:lang w:val="en-US"/>
        </w:rPr>
        <w:t>2. Two-dimensional plots for multidimensional scaling of MEDIM participant and 1000 genomes populations. The distances between points reflect the genetic similarity. Y axis = 2nd MDS component and x axis = first MDS component.</w:t>
      </w:r>
    </w:p>
    <w:p w14:paraId="56EB78D9" w14:textId="77777777" w:rsidR="00082190" w:rsidRDefault="00082190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12982A1B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C2C21">
        <w:rPr>
          <w:rFonts w:asciiTheme="majorBidi" w:eastAsia="Calibri" w:hAnsiTheme="majorBidi" w:cstheme="majorBidi"/>
          <w:b/>
          <w:bCs/>
          <w:sz w:val="24"/>
          <w:szCs w:val="24"/>
          <w:lang w:val="en-US"/>
        </w:rPr>
        <w:t>Figure S2a.</w:t>
      </w:r>
      <w:r w:rsidRPr="006C2C21">
        <w:rPr>
          <w:rFonts w:asciiTheme="majorBidi" w:hAnsiTheme="majorBidi" w:cstheme="majorBidi"/>
          <w:lang w:val="en-US"/>
        </w:rPr>
        <w:t xml:space="preserve"> There is </w:t>
      </w: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>a clear overlap between Swedish and Iraqi individuals</w:t>
      </w:r>
      <w:r>
        <w:rPr>
          <w:rFonts w:asciiTheme="majorBidi" w:eastAsia="Calibri" w:hAnsiTheme="majorBidi" w:cstheme="majorBidi"/>
          <w:sz w:val="24"/>
          <w:szCs w:val="24"/>
          <w:lang w:val="en-US"/>
        </w:rPr>
        <w:t>.</w:t>
      </w: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</w:p>
    <w:p w14:paraId="797EC2CD" w14:textId="17629F3A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 xml:space="preserve">+ = </w:t>
      </w:r>
      <w:r>
        <w:rPr>
          <w:rFonts w:asciiTheme="majorBidi" w:eastAsia="Calibri" w:hAnsiTheme="majorBidi" w:cstheme="majorBidi"/>
          <w:sz w:val="24"/>
          <w:szCs w:val="24"/>
          <w:lang w:val="en-US"/>
        </w:rPr>
        <w:t>N</w:t>
      </w: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>a</w:t>
      </w:r>
      <w:r>
        <w:rPr>
          <w:rFonts w:asciiTheme="majorBidi" w:eastAsia="Calibri" w:hAnsiTheme="majorBidi" w:cstheme="majorBidi"/>
          <w:sz w:val="24"/>
          <w:szCs w:val="24"/>
          <w:lang w:val="en-US"/>
        </w:rPr>
        <w:t>tive</w:t>
      </w: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eastAsia="Calibri" w:hAnsiTheme="majorBidi" w:cstheme="majorBidi"/>
          <w:sz w:val="24"/>
          <w:szCs w:val="24"/>
          <w:lang w:val="en-US"/>
        </w:rPr>
        <w:t>S</w:t>
      </w: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t xml:space="preserve">wedes, o = Iraqi. </w:t>
      </w:r>
    </w:p>
    <w:p w14:paraId="018A4248" w14:textId="301D6234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724D3882" w14:textId="64BE6116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C2C21">
        <w:rPr>
          <w:rFonts w:asciiTheme="majorBidi" w:hAnsiTheme="majorBidi" w:cstheme="majorBidi"/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769F6500" wp14:editId="5BF2B34D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5029200" cy="45688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6D5F9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7DB78782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03764773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188F6093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5FFD255E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5206EA62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20EC7383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7C6C2DA7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3B925C36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0433D03E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7210B246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1E96510D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0AD46692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03D14716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4708EBD9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6585B321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122FC3C7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5313893E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1B40EC35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6B410B93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1A155A43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3955F835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0ADF5256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56F26081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15A2957C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489CB973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2914D51E" w14:textId="777777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en-US"/>
        </w:rPr>
      </w:pPr>
    </w:p>
    <w:p w14:paraId="6A63251C" w14:textId="77777777" w:rsidR="00D039D7" w:rsidRDefault="00D039D7">
      <w:pPr>
        <w:spacing w:line="259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br w:type="page"/>
      </w:r>
    </w:p>
    <w:p w14:paraId="11DF4129" w14:textId="49D6F38E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117C7"/>
          <w:sz w:val="24"/>
          <w:szCs w:val="24"/>
          <w:lang w:val="en-US"/>
        </w:rPr>
      </w:pPr>
      <w:r w:rsidRPr="006C2C21">
        <w:rPr>
          <w:rFonts w:asciiTheme="majorBidi" w:hAnsiTheme="majorBidi" w:cstheme="majorBidi"/>
          <w:b/>
          <w:bCs/>
          <w:sz w:val="24"/>
          <w:szCs w:val="24"/>
          <w:highlight w:val="yellow"/>
          <w:lang w:val="en-US"/>
        </w:rPr>
        <w:lastRenderedPageBreak/>
        <w:t>Figure S2b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 xml:space="preserve"> MEDIM participants clustering close to European population compared to other population, </w:t>
      </w:r>
      <w:r w:rsidRPr="006C2C21">
        <w:rPr>
          <w:rFonts w:asciiTheme="majorBidi" w:hAnsiTheme="majorBidi" w:cstheme="majorBidi"/>
          <w:color w:val="00B050"/>
          <w:sz w:val="24"/>
          <w:szCs w:val="24"/>
          <w:highlight w:val="yellow"/>
          <w:lang w:val="en-US"/>
        </w:rPr>
        <w:t>o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 xml:space="preserve">= European, </w:t>
      </w:r>
      <w:r w:rsidRPr="006C2C21">
        <w:rPr>
          <w:rFonts w:asciiTheme="majorBidi" w:hAnsiTheme="majorBidi" w:cstheme="majorBidi"/>
          <w:color w:val="FF0000"/>
          <w:sz w:val="24"/>
          <w:szCs w:val="24"/>
          <w:highlight w:val="yellow"/>
          <w:lang w:val="en-US"/>
        </w:rPr>
        <w:t>o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>= Asian,</w:t>
      </w:r>
      <w:r w:rsidRPr="006C2C21">
        <w:rPr>
          <w:rFonts w:asciiTheme="majorBidi" w:hAnsiTheme="majorBidi" w:cstheme="majorBidi"/>
          <w:color w:val="FF0000"/>
          <w:sz w:val="24"/>
          <w:szCs w:val="24"/>
          <w:highlight w:val="yellow"/>
          <w:lang w:val="en-US"/>
        </w:rPr>
        <w:t xml:space="preserve"> </w:t>
      </w:r>
      <w:r w:rsidRPr="006C2C21">
        <w:rPr>
          <w:rFonts w:asciiTheme="majorBidi" w:hAnsiTheme="majorBidi" w:cstheme="majorBidi"/>
          <w:color w:val="4472C4" w:themeColor="accent1"/>
          <w:sz w:val="24"/>
          <w:szCs w:val="24"/>
          <w:highlight w:val="yellow"/>
          <w:lang w:val="en-US"/>
        </w:rPr>
        <w:t>o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>= African,</w:t>
      </w:r>
      <w:r w:rsidRPr="006C2C21">
        <w:rPr>
          <w:rFonts w:asciiTheme="majorBidi" w:hAnsiTheme="majorBidi" w:cstheme="majorBidi"/>
          <w:color w:val="F117C7"/>
          <w:sz w:val="24"/>
          <w:szCs w:val="24"/>
          <w:highlight w:val="yellow"/>
          <w:lang w:val="en-US"/>
        </w:rPr>
        <w:t xml:space="preserve"> o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>= Mixed Americans and + = Iraqi and Swedish born MEDIM participants.</w:t>
      </w:r>
      <w:r w:rsidRPr="006C2C21">
        <w:rPr>
          <w:rFonts w:asciiTheme="majorBidi" w:hAnsiTheme="majorBidi" w:cstheme="majorBidi"/>
          <w:color w:val="F117C7"/>
          <w:sz w:val="24"/>
          <w:szCs w:val="24"/>
          <w:lang w:val="en-US"/>
        </w:rPr>
        <w:t xml:space="preserve"> </w:t>
      </w:r>
    </w:p>
    <w:p w14:paraId="4EB97C0B" w14:textId="564A7277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117C7"/>
          <w:sz w:val="24"/>
          <w:szCs w:val="24"/>
          <w:lang w:val="en-US"/>
        </w:rPr>
      </w:pPr>
    </w:p>
    <w:p w14:paraId="01161DF2" w14:textId="3BDAFF26" w:rsidR="00D039D7" w:rsidRDefault="00D039D7" w:rsidP="00D039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117C7"/>
          <w:sz w:val="24"/>
          <w:szCs w:val="24"/>
          <w:lang w:val="en-US"/>
        </w:rPr>
      </w:pPr>
      <w:r w:rsidRPr="00C058EA"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 wp14:anchorId="5B7B34A3" wp14:editId="72F53BF4">
            <wp:simplePos x="0" y="0"/>
            <wp:positionH relativeFrom="margin">
              <wp:align>left</wp:align>
            </wp:positionH>
            <wp:positionV relativeFrom="paragraph">
              <wp:posOffset>175260</wp:posOffset>
            </wp:positionV>
            <wp:extent cx="5314950" cy="457263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BD04F" w14:textId="77777777" w:rsidR="00D039D7" w:rsidRPr="006C2C21" w:rsidRDefault="00D039D7" w:rsidP="00D039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27BAC07B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6A38BDBD" w14:textId="77777777" w:rsidR="00D039D7" w:rsidRDefault="00D039D7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</w:p>
    <w:p w14:paraId="09215D7A" w14:textId="77777777" w:rsidR="00D039D7" w:rsidRDefault="00D039D7">
      <w:pPr>
        <w:spacing w:line="259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br w:type="page"/>
      </w:r>
    </w:p>
    <w:p w14:paraId="16EC1130" w14:textId="30C37628" w:rsidR="00D039D7" w:rsidRDefault="00D039D7" w:rsidP="00D039D7">
      <w:pPr>
        <w:spacing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C2C21">
        <w:rPr>
          <w:rFonts w:asciiTheme="majorBidi" w:hAnsiTheme="majorBidi" w:cstheme="majorBidi"/>
          <w:b/>
          <w:bCs/>
          <w:sz w:val="24"/>
          <w:szCs w:val="24"/>
          <w:highlight w:val="yellow"/>
          <w:lang w:val="en-GB"/>
        </w:rPr>
        <w:lastRenderedPageBreak/>
        <w:t>Figure 2c.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GB"/>
        </w:rPr>
        <w:t xml:space="preserve"> Zoomed image of figure 2A, Tw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 xml:space="preserve">o-dimensional plot for multidimensional scaling of MEDIM participant. The distances between points reflect the genetic similarity. Y axis = 2nd MDS component and x axis = first MDS component. Shows a clear overlap between Swedish and Iraqi born individuals, </w:t>
      </w:r>
      <w:r w:rsidRPr="006C2C21">
        <w:rPr>
          <w:rFonts w:asciiTheme="majorBidi" w:hAnsiTheme="majorBidi" w:cstheme="majorBidi"/>
          <w:color w:val="FF99CC"/>
          <w:sz w:val="24"/>
          <w:szCs w:val="24"/>
          <w:highlight w:val="yellow"/>
          <w:lang w:val="en-US"/>
        </w:rPr>
        <w:t xml:space="preserve">+ </w:t>
      </w:r>
      <w:r w:rsidRPr="006C2C21">
        <w:rPr>
          <w:rFonts w:asciiTheme="majorBidi" w:hAnsiTheme="majorBidi" w:cstheme="majorBidi"/>
          <w:sz w:val="24"/>
          <w:szCs w:val="24"/>
          <w:highlight w:val="yellow"/>
          <w:lang w:val="en-US"/>
        </w:rPr>
        <w:t>= Native Swedes, o = Iraqi.</w:t>
      </w:r>
    </w:p>
    <w:p w14:paraId="34F99BBF" w14:textId="66D8B617" w:rsidR="00D039D7" w:rsidRDefault="00D039D7" w:rsidP="00D039D7">
      <w:pPr>
        <w:spacing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22CE8A0B" w14:textId="6B5812D7" w:rsidR="00D039D7" w:rsidRPr="006C2C21" w:rsidRDefault="00D039D7" w:rsidP="00D039D7">
      <w:pPr>
        <w:spacing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noProof/>
          <w:lang w:eastAsia="sv-SE"/>
        </w:rPr>
        <w:drawing>
          <wp:inline distT="0" distB="0" distL="0" distR="0" wp14:anchorId="2CD7B7E5" wp14:editId="24B2D61F">
            <wp:extent cx="5276850" cy="437185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9815" cy="444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E9706" w14:textId="4276FF9B" w:rsidR="00082190" w:rsidRPr="006C2C21" w:rsidRDefault="00082190">
      <w:pPr>
        <w:spacing w:line="259" w:lineRule="auto"/>
        <w:rPr>
          <w:rFonts w:asciiTheme="majorBidi" w:eastAsia="Calibri" w:hAnsiTheme="majorBidi" w:cstheme="majorBidi"/>
          <w:sz w:val="24"/>
          <w:szCs w:val="24"/>
          <w:lang w:val="en-US"/>
        </w:rPr>
      </w:pPr>
      <w:r w:rsidRPr="006C2C21">
        <w:rPr>
          <w:rFonts w:asciiTheme="majorBidi" w:eastAsia="Calibri" w:hAnsiTheme="majorBidi" w:cstheme="majorBidi"/>
          <w:sz w:val="24"/>
          <w:szCs w:val="24"/>
          <w:lang w:val="en-US"/>
        </w:rPr>
        <w:br w:type="page"/>
      </w:r>
    </w:p>
    <w:p w14:paraId="025328FC" w14:textId="1C0B6AC5" w:rsidR="00B826D8" w:rsidRPr="006C2C21" w:rsidRDefault="00B826D8">
      <w:pPr>
        <w:spacing w:line="259" w:lineRule="auto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6C2C21">
        <w:rPr>
          <w:rFonts w:ascii="Times New Roman" w:eastAsia="Calibri" w:hAnsi="Times New Roman" w:cs="Times New Roman"/>
          <w:b/>
          <w:sz w:val="24"/>
          <w:szCs w:val="24"/>
          <w:highlight w:val="yellow"/>
          <w:lang w:val="en-US"/>
        </w:rPr>
        <w:lastRenderedPageBreak/>
        <w:t xml:space="preserve">Figure S3. </w:t>
      </w:r>
      <w:r w:rsidRPr="006C2C21">
        <w:rPr>
          <w:rFonts w:ascii="Times New Roman" w:eastAsia="Calibri" w:hAnsi="Times New Roman" w:cs="Times New Roman"/>
          <w:bCs/>
          <w:sz w:val="24"/>
          <w:szCs w:val="24"/>
          <w:highlight w:val="yellow"/>
          <w:lang w:val="en-US"/>
        </w:rPr>
        <w:t xml:space="preserve">Histogram of pairwise genetic </w:t>
      </w:r>
      <w:proofErr w:type="gramStart"/>
      <w:r w:rsidRPr="006C2C21">
        <w:rPr>
          <w:rFonts w:ascii="Times New Roman" w:eastAsia="Calibri" w:hAnsi="Times New Roman" w:cs="Times New Roman"/>
          <w:bCs/>
          <w:sz w:val="24"/>
          <w:szCs w:val="24"/>
          <w:highlight w:val="yellow"/>
          <w:lang w:val="en-US"/>
        </w:rPr>
        <w:t>relatedness(</w:t>
      </w:r>
      <w:proofErr w:type="gramEnd"/>
      <w:r w:rsidRPr="006C2C21">
        <w:rPr>
          <w:rFonts w:ascii="Times New Roman" w:eastAsia="Calibri" w:hAnsi="Times New Roman" w:cs="Times New Roman"/>
          <w:bCs/>
          <w:sz w:val="24"/>
          <w:szCs w:val="24"/>
          <w:highlight w:val="yellow"/>
          <w:lang w:val="en-US"/>
        </w:rPr>
        <w:t>PI-HAT) values calculated for all pairs in MEDIM participants. PI_HAT = 1 shows duplicate individuals or monozygotic twins, PI_HAT &gt;0.20 indicates relatedness and PI_HAT value close to zero denotes not related.</w:t>
      </w:r>
    </w:p>
    <w:p w14:paraId="06CBBE4B" w14:textId="77777777" w:rsidR="00B826D8" w:rsidRDefault="00B826D8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398FCD69" w14:textId="24D165ED" w:rsidR="00B826D8" w:rsidRDefault="00B826D8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cstheme="minorHAnsi"/>
          <w:noProof/>
          <w:lang w:eastAsia="sv-SE"/>
        </w:rPr>
        <w:drawing>
          <wp:inline distT="0" distB="0" distL="0" distR="0" wp14:anchorId="10400772" wp14:editId="5CD5FBA2">
            <wp:extent cx="4667250" cy="477111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857" cy="489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br w:type="page"/>
      </w:r>
    </w:p>
    <w:p w14:paraId="1A925C6F" w14:textId="6F0F507D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 xml:space="preserve">Manhattan plot illustrating the −log10 (p-values) from the MEDIM GWAS for all the 11 traits                                       </w:t>
      </w:r>
    </w:p>
    <w:p w14:paraId="7BF0D48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11646D0" w14:textId="3274DEEC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4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Manhattan plots for the association of SNPs with BMI</w:t>
      </w:r>
    </w:p>
    <w:p w14:paraId="2EA7787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9C67F4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F0E544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418EB11B" wp14:editId="1A2D3B31">
            <wp:extent cx="5762625" cy="2495550"/>
            <wp:effectExtent l="0" t="0" r="9525" b="0"/>
            <wp:docPr id="104" name="Picture 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4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426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1912BE2" w14:textId="4898D901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5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Manhattan plots for the association of SNPs with fasting glucose</w:t>
      </w:r>
    </w:p>
    <w:p w14:paraId="594D34F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1F707D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4448D3C" wp14:editId="64EB06BE">
            <wp:extent cx="5762625" cy="2343150"/>
            <wp:effectExtent l="0" t="0" r="9525" b="0"/>
            <wp:docPr id="105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7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35C9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F354A7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A763D4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51A81C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4F24C3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E63DE4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8526DD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D4D494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900A65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8F971D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4919EC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184DF08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16D0C3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F7ACA2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4A97BFB" w14:textId="2AC9C9F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6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 Manhattan plots for the association of SNPs with HOMA-β</w:t>
      </w:r>
    </w:p>
    <w:p w14:paraId="750608C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38C784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276E9FF6" wp14:editId="59FB5A49">
            <wp:extent cx="5762625" cy="2524125"/>
            <wp:effectExtent l="0" t="0" r="9525" b="9525"/>
            <wp:docPr id="106" name="Picture 2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2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F843A" w14:textId="1A55D0F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7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 Manhattan plots for the association of SNPs with HbA1C</w:t>
      </w:r>
    </w:p>
    <w:p w14:paraId="05B07AA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E5DA9B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A43A30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1AC38C05" wp14:editId="5ADF6C10">
            <wp:extent cx="5753100" cy="2343150"/>
            <wp:effectExtent l="0" t="0" r="0" b="0"/>
            <wp:docPr id="107" name="Picture 2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27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2E298" w14:textId="693E4B1A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8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 Manhattan plots for the association of SNPs with ISI</w:t>
      </w:r>
    </w:p>
    <w:p w14:paraId="784BB5E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B8DA90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49AF44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48419042" wp14:editId="164803C7">
            <wp:extent cx="5753100" cy="2400300"/>
            <wp:effectExtent l="0" t="0" r="0" b="0"/>
            <wp:docPr id="108" name="Picture 28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28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9DCC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4B76C60" w14:textId="15D40734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9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 Manhattan plots for the association of SNPs with CIR</w:t>
      </w:r>
    </w:p>
    <w:p w14:paraId="4BC56D8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008896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63C5ADED" wp14:editId="31AE45A0">
            <wp:extent cx="5753100" cy="2447925"/>
            <wp:effectExtent l="0" t="0" r="0" b="9525"/>
            <wp:docPr id="109" name="Picture 2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2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CCDDA" w14:textId="022518CE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10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Manhattan plots for the association of SNPs with </w:t>
      </w:r>
      <w:proofErr w:type="spellStart"/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Dio</w:t>
      </w:r>
      <w:proofErr w:type="spellEnd"/>
    </w:p>
    <w:p w14:paraId="3EC1E0F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EE0231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7B0295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05B1CD84" wp14:editId="1125F1E2">
            <wp:extent cx="5762625" cy="2362200"/>
            <wp:effectExtent l="0" t="0" r="9525" b="0"/>
            <wp:docPr id="110" name="Picture 3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30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4EA">
        <w:rPr>
          <w:rFonts w:ascii="Calibri" w:eastAsia="Calibri" w:hAnsi="Calibri" w:cs="Calibri"/>
          <w:lang w:val="en-US"/>
        </w:rPr>
        <w:t xml:space="preserve"> </w:t>
      </w:r>
    </w:p>
    <w:p w14:paraId="6C2FAB1A" w14:textId="6435522D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="0008219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>. Manhattan plots for the association of SNPs with DBP</w:t>
      </w:r>
    </w:p>
    <w:p w14:paraId="7BC3E7D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5A357B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668CB2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77BD3607" wp14:editId="30CE9CF6">
            <wp:extent cx="5753100" cy="2362200"/>
            <wp:effectExtent l="0" t="0" r="0" b="0"/>
            <wp:docPr id="111" name="Picture 31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31" descr="Cha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5FEBD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</w:p>
    <w:p w14:paraId="014A90A0" w14:textId="6C9E8328" w:rsidR="00A314EA" w:rsidRPr="00A314EA" w:rsidRDefault="00A314EA" w:rsidP="00A314E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2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Manhattan plots for the association of SNPs with SBP</w:t>
      </w:r>
    </w:p>
    <w:p w14:paraId="249AF64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7E61B4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01684AEF" wp14:editId="190F63D4">
            <wp:extent cx="5762625" cy="2266950"/>
            <wp:effectExtent l="0" t="0" r="9525" b="0"/>
            <wp:docPr id="112" name="Picture 3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3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1DF02" w14:textId="181A7B36" w:rsidR="00A314EA" w:rsidRPr="00A314EA" w:rsidRDefault="00A314EA" w:rsidP="00A314EA">
      <w:pPr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3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Manhattan plots for the association of SNPs with QUICKI</w:t>
      </w:r>
    </w:p>
    <w:p w14:paraId="1FC507E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4CDCB6A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7E758DE9" wp14:editId="7ED21D70">
            <wp:extent cx="5753100" cy="2400300"/>
            <wp:effectExtent l="0" t="0" r="0" b="0"/>
            <wp:docPr id="113" name="Picture 3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33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19AD1" w14:textId="4AF58CD3" w:rsidR="00A314EA" w:rsidRPr="00A314EA" w:rsidRDefault="00A314EA" w:rsidP="00A314E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4</w:t>
      </w:r>
      <w:r w:rsidRPr="00A314E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A314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Manhattan plots for the association of SNPs with eGFR</w:t>
      </w:r>
    </w:p>
    <w:p w14:paraId="469D20B0" w14:textId="77777777" w:rsidR="00A314EA" w:rsidRPr="00A314EA" w:rsidRDefault="00A314EA" w:rsidP="00A314EA">
      <w:pPr>
        <w:rPr>
          <w:rFonts w:ascii="Times New Roman" w:eastAsia="Calibri" w:hAnsi="Times New Roman" w:cs="Times New Roman"/>
          <w:lang w:val="en-US"/>
        </w:rPr>
      </w:pPr>
    </w:p>
    <w:p w14:paraId="14FBD4D6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DC04899" wp14:editId="34ADF99D">
            <wp:extent cx="5762625" cy="2343150"/>
            <wp:effectExtent l="0" t="0" r="9525" b="0"/>
            <wp:docPr id="114" name="Picture 35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35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0C18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FAC285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A94471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A314EA">
        <w:rPr>
          <w:rFonts w:ascii="Calibri" w:eastAsia="Calibri" w:hAnsi="Calibri" w:cs="Calibri"/>
          <w:b/>
          <w:lang w:val="en-US"/>
        </w:rPr>
        <w:t xml:space="preserve">                                           </w:t>
      </w:r>
      <w:r w:rsidRPr="00A314EA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Regional plot for all significantly associated Locus</w:t>
      </w:r>
    </w:p>
    <w:p w14:paraId="2578A4D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2057767D" w14:textId="49285C0F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5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rs11120828 on chromosome 1 associated with fasting glucose. The –log10-transformed P values are plotted against the genomic position. Dark purple encircled with black represents rs11120828;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(rs11120828).</w:t>
      </w:r>
    </w:p>
    <w:p w14:paraId="5669525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218948B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AB6B42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E28F2D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114DC252" wp14:editId="6F2485CC">
            <wp:extent cx="5762625" cy="2057400"/>
            <wp:effectExtent l="0" t="0" r="9525" b="0"/>
            <wp:docPr id="115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2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8D2F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BC1EB54" w14:textId="2C608A63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6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Regional plot for rs76150693 on chromosome 2 associated with fasting glucose. The –log10-transformed P values are plotted against the genomic position. Dark purple encircled with black represents rs76150693;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(rs76150693).</w:t>
      </w:r>
    </w:p>
    <w:p w14:paraId="196DC5B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345D86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98C2E6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1DDF63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672DE449" wp14:editId="669BA40D">
            <wp:extent cx="5762625" cy="2105025"/>
            <wp:effectExtent l="0" t="0" r="9525" b="9525"/>
            <wp:docPr id="116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3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BAE6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B9E095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8D86436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Calibri"/>
          <w:lang w:val="en-US"/>
        </w:rPr>
        <w:br w:type="page"/>
      </w:r>
    </w:p>
    <w:p w14:paraId="408921CA" w14:textId="0EA9B0C4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7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rs79451541 on chromosome 2 associated with fasting glucose. The –log10-transformed P values are plotted against the genomic position. Dark purple encircled with black represents rs79451541;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(rs79451541).</w:t>
      </w:r>
    </w:p>
    <w:p w14:paraId="67E228B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A4192C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7BF17743" wp14:editId="79793ECC">
            <wp:extent cx="5762625" cy="2105025"/>
            <wp:effectExtent l="0" t="0" r="9525" b="9525"/>
            <wp:docPr id="117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5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8DE5E" w14:textId="1EEEF68B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8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rs74591871 on chromosome 3 associated with fasting glucose. The –log10-transformed P values are plotted against the genomic position. Dark purple encircled with black represents rs74591871;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(rs74591871)</w:t>
      </w:r>
    </w:p>
    <w:p w14:paraId="1967A29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7D4C6E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8E0770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642DD7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3B6B02E2" wp14:editId="135A6BCD">
            <wp:extent cx="5762625" cy="2057400"/>
            <wp:effectExtent l="0" t="0" r="9525" b="0"/>
            <wp:docPr id="118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6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3384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2D1D3BC0" w14:textId="5074F3D5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1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9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rs78223279 on chromosome 5 associated with fasting glucose. The –log10-transformed P values are plotted against the genomic position. Dark purple encircled with black represents rs78223279;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(rs78223279).</w:t>
      </w:r>
    </w:p>
    <w:p w14:paraId="558A04B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0EE646D5" wp14:editId="33380510">
            <wp:extent cx="5753100" cy="2057400"/>
            <wp:effectExtent l="0" t="0" r="0" b="0"/>
            <wp:docPr id="119" name="Picture 8" descr="Chart, scatte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8" descr="Chart, scatter 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199A" w14:textId="720F7826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20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rs115873798 on chromosome 5 associated with fasting glucose. The –log10-transformed P values are plotted against the genomic position. Dark purple encircled with black represents rs115873798;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(rs115873798).</w:t>
      </w:r>
    </w:p>
    <w:p w14:paraId="6559E2D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46121C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lang w:val="en-US"/>
        </w:rPr>
      </w:pPr>
    </w:p>
    <w:p w14:paraId="5D59EC4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07270CAF" wp14:editId="001E4F33">
            <wp:extent cx="5762625" cy="2047875"/>
            <wp:effectExtent l="0" t="0" r="9525" b="9525"/>
            <wp:docPr id="120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9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9DB25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23E9109B" w14:textId="568136F9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="00082190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1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Regional plot for rs73231408 on chromosome 8 associated with fasting glucose. The –log10-transformed P values are plotted against the genomic position. Dark purple encircled with black represents rs73231408;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(rs73231408).</w:t>
      </w:r>
    </w:p>
    <w:p w14:paraId="3F2ECEF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lang w:val="en-US"/>
        </w:rPr>
      </w:pPr>
    </w:p>
    <w:p w14:paraId="01C5DC1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E98ADA8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25D0FECB" wp14:editId="5DCB6C1D">
            <wp:extent cx="5762625" cy="2066925"/>
            <wp:effectExtent l="0" t="0" r="9525" b="9525"/>
            <wp:docPr id="121" name="Picture 1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0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AB6F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6759DD4C" w14:textId="3626E153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2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rs147360587 on chromosome 8 associated with fasting glucose. The –log10-transformed P values are plotted against the genomic position. Dark purple encircled with black represents rs147360587;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(rs147360587).</w:t>
      </w:r>
    </w:p>
    <w:p w14:paraId="7D8B95F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14:paraId="6F04C0A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lang w:val="en-US"/>
        </w:rPr>
      </w:pPr>
    </w:p>
    <w:p w14:paraId="2460A39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lang w:val="en-US"/>
        </w:rPr>
      </w:pPr>
    </w:p>
    <w:p w14:paraId="2A716DC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C8CC6B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FFF8FDE" wp14:editId="6A3F10BC">
            <wp:extent cx="5762625" cy="2076450"/>
            <wp:effectExtent l="0" t="0" r="9525" b="0"/>
            <wp:docPr id="122" name="Picture 1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1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0B533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59242105" w14:textId="0C9EF21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3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Regional plot for rs143653828 on chromosome 9 associated with fasting glucose. The –log10-transformed P values are plotted against the genomic position. Dark purple encircled with black represents rs143653828;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(rs143653828).</w:t>
      </w:r>
    </w:p>
    <w:p w14:paraId="5A139F3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DCF2DF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1071FB61" wp14:editId="7FC56E1C">
            <wp:extent cx="5762625" cy="2114550"/>
            <wp:effectExtent l="0" t="0" r="9525" b="0"/>
            <wp:docPr id="123" name="Picture 1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3065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lang w:val="en-US"/>
        </w:rPr>
      </w:pPr>
    </w:p>
    <w:p w14:paraId="6AB623FF" w14:textId="48BA140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4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Regional plot for rs77023105 on chromosome 12 associated with fasting glucose. The –log10-transformed P values are plotted against the genomic position. Dark purple encircled with black represents rs77023105;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(rs77023105).</w:t>
      </w:r>
    </w:p>
    <w:p w14:paraId="688FCDE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FDB99D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6AAD04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204627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D4378E8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0821CF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A9D406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DBBF2F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41E1903" wp14:editId="21B27736">
            <wp:extent cx="5762625" cy="2066925"/>
            <wp:effectExtent l="0" t="0" r="9525" b="9525"/>
            <wp:docPr id="124" name="Picture 1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3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43E1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6AE4B07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67810323" w14:textId="259F28CF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5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rs72802149 on chromosome 16 associated with fasting glucose. The –log10-transformed P values are plotted against the genomic position. Dark purple encircled with black represents rs72802149;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(rs72802149).</w:t>
      </w:r>
    </w:p>
    <w:p w14:paraId="5B624D6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14:paraId="653F38C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6941467" wp14:editId="09DF9FB1">
            <wp:extent cx="5762625" cy="2000250"/>
            <wp:effectExtent l="0" t="0" r="9525" b="0"/>
            <wp:docPr id="125" name="Picture 1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4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259DA" w14:textId="65ED65FD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6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rs73985808 on chromosome 2 associated with eGFR. The –log10-transformed P values are plotted against the genomic position. Dark purple encircled with black represents rs73985808;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(rs73985808).</w:t>
      </w:r>
    </w:p>
    <w:p w14:paraId="4EEDCA1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14:paraId="136E187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1AE483C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62FE0ED5" wp14:editId="478BF0CC">
            <wp:extent cx="5762625" cy="2038350"/>
            <wp:effectExtent l="0" t="0" r="9525" b="0"/>
            <wp:docPr id="126" name="Picture 1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5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CA9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D09BD73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59B5D744" w14:textId="5F6E7E1D" w:rsidR="00A314EA" w:rsidRPr="00A314EA" w:rsidRDefault="00A314EA" w:rsidP="00A314EA">
      <w:pPr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7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rs11120828 on chromosome 1 associated with HbA1C. The –log10-transformed P values are plotted against the genomic position. Dark purple encircled with black represents rs11120828;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SNPs; and circles with color ranging from different shades of red to blue indicates the range of pairwise r 2 value with the  lead SNP (rs11120828).</w:t>
      </w:r>
    </w:p>
    <w:p w14:paraId="30103A8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9A1F2F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EA19FC5" wp14:editId="797B245A">
            <wp:extent cx="5762625" cy="2085975"/>
            <wp:effectExtent l="0" t="0" r="9525" b="9525"/>
            <wp:docPr id="127" name="Picture 1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6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27765" w14:textId="2CE90B42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8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rs77145902 on chromosome 2 associated with HbA1C. The –log10-transformed P values are plotted against the genomic position. Dark purple encircled with black represents rs77145902; grey represents SNPs below the significance level; and circles with color ranging from different shades of red to blue indicates the range of pairwise r 2 value with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the  lead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 (rs77145902).</w:t>
      </w:r>
    </w:p>
    <w:p w14:paraId="74DB482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B6C515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57A626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31D1E45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042E7E18" wp14:editId="06A819B1">
            <wp:extent cx="5762625" cy="2019300"/>
            <wp:effectExtent l="0" t="0" r="9525" b="0"/>
            <wp:docPr id="128" name="Picture 1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7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20A5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18344325" w14:textId="0361ABF6" w:rsidR="00A314EA" w:rsidRPr="00A314EA" w:rsidRDefault="00A314EA" w:rsidP="00A314EA">
      <w:pPr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2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9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A314EA">
        <w:rPr>
          <w:rFonts w:ascii="Times New Roman" w:eastAsia="Calibri" w:hAnsi="Times New Roman" w:cs="Times New Roman"/>
          <w:lang w:val="en-US"/>
        </w:rPr>
        <w:t xml:space="preserve"> Regional plot for rs117580692 on chromosome 6 associated with HbA1C. The –log10-transformed P values are plotted against the genomic position. Dark purple encircled with black represents rs117580692;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 and circles with color ranging from different shades of red to blue indicates the range of pairwise r 2 value with the  lead SNP (rs117580692).</w:t>
      </w:r>
    </w:p>
    <w:p w14:paraId="280096D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9A6A87E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79EE4CE6" wp14:editId="46091D33">
            <wp:extent cx="5762625" cy="2066925"/>
            <wp:effectExtent l="0" t="0" r="9525" b="9525"/>
            <wp:docPr id="129" name="Picture 1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8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B81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F94839F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</w:p>
    <w:p w14:paraId="0F8A58FC" w14:textId="2F040893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30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rs72941612 on chromosome 11 associated with HbA1C. The –log10-transformed P values are plotted against the genomic position. Dark purple encircled with black represents rs72941612;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 and circles with color ranging from different shades of red to blue indicates the range of pairwise r 2 value with the  lead SNP (rs72941612).</w:t>
      </w:r>
    </w:p>
    <w:p w14:paraId="49847671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</w:p>
    <w:p w14:paraId="79C09E0C" w14:textId="77777777" w:rsidR="00A314EA" w:rsidRPr="00A314EA" w:rsidRDefault="00A314EA" w:rsidP="00A314EA">
      <w:pPr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66B1FAED" wp14:editId="54F4484A">
            <wp:extent cx="5753100" cy="2047875"/>
            <wp:effectExtent l="0" t="0" r="0" b="9525"/>
            <wp:docPr id="130" name="Picture 1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9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C19C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CF51AC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211A63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2A21E52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1617929" w14:textId="77777777" w:rsidR="00A314EA" w:rsidRPr="00A314EA" w:rsidRDefault="00A314EA" w:rsidP="00A314EA">
      <w:pPr>
        <w:rPr>
          <w:rFonts w:ascii="Times New Roman" w:eastAsia="Calibri" w:hAnsi="Times New Roman" w:cs="Times New Roman"/>
          <w:b/>
          <w:bCs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br w:type="page"/>
      </w:r>
    </w:p>
    <w:p w14:paraId="4372123B" w14:textId="48C9B60F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="00082190">
        <w:rPr>
          <w:rFonts w:ascii="Times New Roman" w:eastAsia="Calibri" w:hAnsi="Times New Roman" w:cs="Times New Roman"/>
          <w:b/>
          <w:bCs/>
          <w:lang w:val="en-US"/>
        </w:rPr>
        <w:t>3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1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rs146006303 on chromosome 15 associated with HbA1C. The –log10-transformed P values are plotted against the genomic position. Dark purple encircled with black represents rs146006303;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 and circles with color ranging from different shades of red to blue indicates the range of pairwise r 2 value with the  lead SNP (rs146006303).</w:t>
      </w:r>
    </w:p>
    <w:p w14:paraId="0A32307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27AD0B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7CA6349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F3BF6C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3A8611D4" wp14:editId="4466CEC7">
            <wp:extent cx="5762625" cy="2057400"/>
            <wp:effectExtent l="0" t="0" r="9525" b="0"/>
            <wp:docPr id="131" name="Picture 2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20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6B7B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07729A49" w14:textId="7D5A424D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3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2</w:t>
      </w:r>
      <w:r w:rsidRPr="00A314EA">
        <w:rPr>
          <w:rFonts w:ascii="Times New Roman" w:eastAsia="Calibri" w:hAnsi="Times New Roman" w:cs="Times New Roman"/>
          <w:lang w:val="en-US"/>
        </w:rPr>
        <w:t xml:space="preserve">. Regional plot for rs184544915 on chromosome 17 associated with QUICKI. The –log10-transformed P values are plotted against the genomic position. Dark purple encircled with black represents rs184544915; grey represents SNPs below the significance level; red circles </w:t>
      </w:r>
      <w:proofErr w:type="gramStart"/>
      <w:r w:rsidRPr="00A314EA">
        <w:rPr>
          <w:rFonts w:ascii="Times New Roman" w:eastAsia="Calibri" w:hAnsi="Times New Roman" w:cs="Times New Roman"/>
          <w:lang w:val="en-US"/>
        </w:rPr>
        <w:t>represent  significant</w:t>
      </w:r>
      <w:proofErr w:type="gramEnd"/>
      <w:r w:rsidRPr="00A314EA">
        <w:rPr>
          <w:rFonts w:ascii="Times New Roman" w:eastAsia="Calibri" w:hAnsi="Times New Roman" w:cs="Times New Roman"/>
          <w:lang w:val="en-US"/>
        </w:rPr>
        <w:t xml:space="preserve"> SNPs and circles with color ranging from different shades of red to blue indicates the range of pairwise r 2 value with the  lead SNP (rs184544915).</w:t>
      </w:r>
    </w:p>
    <w:p w14:paraId="52959BD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0885F38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AB9D890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37177D30" wp14:editId="1B2A6C90">
            <wp:extent cx="5762625" cy="2066925"/>
            <wp:effectExtent l="0" t="0" r="9525" b="9525"/>
            <wp:docPr id="132" name="Picture 2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21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5D165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82EFBA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  <w:r w:rsidRPr="00A314EA">
        <w:rPr>
          <w:rFonts w:ascii="Calibri" w:eastAsia="Calibri" w:hAnsi="Calibri" w:cs="Calibri"/>
          <w:b/>
          <w:sz w:val="28"/>
          <w:szCs w:val="28"/>
          <w:lang w:val="en-US"/>
        </w:rPr>
        <w:t xml:space="preserve">                                          </w:t>
      </w:r>
    </w:p>
    <w:p w14:paraId="6D7978C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681B6A32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7EC5DC6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07A525E7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65ABB14F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06BE0BD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43D9701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07AE815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4CA4D60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A314EA">
        <w:rPr>
          <w:rFonts w:ascii="Calibri" w:eastAsia="Calibri" w:hAnsi="Calibri" w:cs="Calibri"/>
          <w:b/>
          <w:sz w:val="28"/>
          <w:szCs w:val="28"/>
          <w:lang w:val="en-US"/>
        </w:rPr>
        <w:t xml:space="preserve">                                                   </w:t>
      </w:r>
      <w:r w:rsidRPr="00A314E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Q-Q plot </w:t>
      </w:r>
    </w:p>
    <w:p w14:paraId="6AB381D6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0388F0E6" w14:textId="0AAE708C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A314EA">
        <w:rPr>
          <w:rFonts w:ascii="Times New Roman" w:eastAsia="Calibri" w:hAnsi="Times New Roman" w:cs="Times New Roman"/>
          <w:b/>
          <w:bCs/>
          <w:lang w:val="en-US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-US"/>
        </w:rPr>
        <w:t>S</w:t>
      </w:r>
      <w:r w:rsidRPr="00A314EA">
        <w:rPr>
          <w:rFonts w:ascii="Times New Roman" w:eastAsia="Calibri" w:hAnsi="Times New Roman" w:cs="Times New Roman"/>
          <w:b/>
          <w:bCs/>
          <w:lang w:val="en-US"/>
        </w:rPr>
        <w:t>3</w:t>
      </w:r>
      <w:r w:rsidR="00B826D8">
        <w:rPr>
          <w:rFonts w:ascii="Times New Roman" w:eastAsia="Calibri" w:hAnsi="Times New Roman" w:cs="Times New Roman"/>
          <w:b/>
          <w:bCs/>
          <w:lang w:val="en-US"/>
        </w:rPr>
        <w:t>3</w:t>
      </w:r>
      <w:r w:rsidRPr="00A314EA">
        <w:rPr>
          <w:rFonts w:ascii="Times New Roman" w:eastAsia="Calibri" w:hAnsi="Times New Roman" w:cs="Times New Roman"/>
          <w:lang w:val="en-US"/>
        </w:rPr>
        <w:t>. Quantile–quantile plots of significantly association traits. Red line denotes null hypothesis (X=Y), x-axis= observed −log10 [P] &amp; y-axis = Expected log10 [P]. (A) eGFR, (B) HbA1C, (C) Fasting glucose and (D) QUICKI</w:t>
      </w:r>
    </w:p>
    <w:p w14:paraId="378E4839" w14:textId="77777777" w:rsidR="00A314EA" w:rsidRPr="00A314EA" w:rsidRDefault="00A314EA" w:rsidP="00A314EA">
      <w:pPr>
        <w:rPr>
          <w:rFonts w:ascii="Times New Roman" w:eastAsia="Calibri" w:hAnsi="Times New Roman" w:cs="Times New Roman"/>
          <w:sz w:val="18"/>
          <w:szCs w:val="18"/>
          <w:lang w:val="en-US"/>
        </w:rPr>
      </w:pPr>
    </w:p>
    <w:p w14:paraId="68759409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28"/>
          <w:szCs w:val="28"/>
          <w:lang w:val="en-US"/>
        </w:rPr>
      </w:pPr>
    </w:p>
    <w:p w14:paraId="01BD1B9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ED89FDD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779AE9D" w14:textId="77777777" w:rsidR="00A314EA" w:rsidRPr="00A314EA" w:rsidRDefault="00A314EA" w:rsidP="00A314EA">
      <w:pPr>
        <w:ind w:left="720"/>
        <w:contextualSpacing/>
        <w:rPr>
          <w:rFonts w:ascii="Times New Roman" w:eastAsia="Calibri" w:hAnsi="Times New Roman" w:cs="Times New Roman"/>
          <w:sz w:val="18"/>
          <w:szCs w:val="18"/>
          <w:lang w:val="en-US"/>
        </w:rPr>
      </w:pPr>
      <w:r w:rsidRPr="00A314EA">
        <w:rPr>
          <w:rFonts w:ascii="Times New Roman" w:eastAsia="Calibri" w:hAnsi="Times New Roman" w:cs="Times New Roman"/>
          <w:sz w:val="18"/>
          <w:szCs w:val="18"/>
          <w:lang w:val="en-US"/>
        </w:rPr>
        <w:t>A.                                                                                        B.</w:t>
      </w:r>
    </w:p>
    <w:p w14:paraId="422C98E6" w14:textId="77777777" w:rsidR="00A314EA" w:rsidRPr="00A314EA" w:rsidRDefault="00A314EA" w:rsidP="00A314EA">
      <w:pPr>
        <w:rPr>
          <w:rFonts w:ascii="Calibri" w:eastAsia="Calibri" w:hAnsi="Calibri" w:cs="Arial"/>
          <w:noProof/>
          <w:lang w:val="en-US" w:eastAsia="sv-SE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459386C9" wp14:editId="47A6A8E2">
            <wp:extent cx="2581275" cy="2238375"/>
            <wp:effectExtent l="0" t="0" r="9525" b="9525"/>
            <wp:docPr id="133" name="Picture 2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22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4EA">
        <w:rPr>
          <w:rFonts w:ascii="Calibri" w:eastAsia="Calibri" w:hAnsi="Calibri" w:cs="Arial"/>
          <w:noProof/>
          <w:lang w:val="en-US" w:eastAsia="sv-SE"/>
        </w:rPr>
        <w:t xml:space="preserve"> </w:t>
      </w: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5FA9B41A" wp14:editId="0C6F26A9">
            <wp:extent cx="2562225" cy="2266950"/>
            <wp:effectExtent l="0" t="0" r="9525" b="0"/>
            <wp:docPr id="134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2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27D8E" w14:textId="77777777" w:rsidR="00A314EA" w:rsidRPr="00A314EA" w:rsidRDefault="00A314EA" w:rsidP="00A314EA">
      <w:pPr>
        <w:rPr>
          <w:rFonts w:ascii="Calibri" w:eastAsia="Calibri" w:hAnsi="Calibri" w:cs="Arial"/>
          <w:noProof/>
          <w:lang w:val="en-US" w:eastAsia="sv-SE"/>
        </w:rPr>
      </w:pPr>
      <w:r w:rsidRPr="00A314EA">
        <w:rPr>
          <w:rFonts w:ascii="Calibri" w:eastAsia="Calibri" w:hAnsi="Calibri" w:cs="Arial"/>
          <w:noProof/>
          <w:lang w:val="en-US" w:eastAsia="sv-SE"/>
        </w:rPr>
        <w:t xml:space="preserve">             C.                                                                                  D.</w:t>
      </w:r>
    </w:p>
    <w:p w14:paraId="48C78DCC" w14:textId="77777777" w:rsidR="00A314EA" w:rsidRPr="00A314EA" w:rsidRDefault="00A314EA" w:rsidP="00A314EA">
      <w:pPr>
        <w:rPr>
          <w:rFonts w:ascii="Calibri" w:eastAsia="Calibri" w:hAnsi="Calibri" w:cs="Arial"/>
          <w:noProof/>
          <w:lang w:val="en-US" w:eastAsia="sv-SE"/>
        </w:rPr>
      </w:pP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1F2AD360" wp14:editId="48FBC345">
            <wp:extent cx="2590800" cy="2428875"/>
            <wp:effectExtent l="0" t="0" r="0" b="9525"/>
            <wp:docPr id="135" name="Picture 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2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4EA">
        <w:rPr>
          <w:rFonts w:ascii="Calibri" w:eastAsia="Calibri" w:hAnsi="Calibri" w:cs="Arial"/>
          <w:noProof/>
          <w:lang w:val="en-US" w:eastAsia="sv-SE"/>
        </w:rPr>
        <w:t xml:space="preserve"> </w:t>
      </w:r>
      <w:r w:rsidRPr="00A314EA">
        <w:rPr>
          <w:rFonts w:ascii="Calibri" w:eastAsia="Calibri" w:hAnsi="Calibri" w:cs="Arial"/>
          <w:noProof/>
          <w:lang w:eastAsia="sv-SE"/>
        </w:rPr>
        <w:drawing>
          <wp:inline distT="0" distB="0" distL="0" distR="0" wp14:anchorId="7D7F0D26" wp14:editId="0E2857E7">
            <wp:extent cx="2562225" cy="2514600"/>
            <wp:effectExtent l="0" t="0" r="9525" b="0"/>
            <wp:docPr id="136" name="Picture 2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25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7A37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666528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6E7930DA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3A54084B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44CEEAB4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E9F2DD3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5BADA761" w14:textId="77777777" w:rsidR="00A314EA" w:rsidRPr="00A314EA" w:rsidRDefault="00A314EA" w:rsidP="00A314E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lang w:val="en-US"/>
        </w:rPr>
      </w:pPr>
    </w:p>
    <w:p w14:paraId="1F52F98B" w14:textId="77777777" w:rsidR="00146415" w:rsidRDefault="00101416"/>
    <w:sectPr w:rsidR="00146415" w:rsidSect="00295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EA"/>
    <w:rsid w:val="00082190"/>
    <w:rsid w:val="00101416"/>
    <w:rsid w:val="002021EF"/>
    <w:rsid w:val="0029537D"/>
    <w:rsid w:val="003764D3"/>
    <w:rsid w:val="006C2C21"/>
    <w:rsid w:val="00A314EA"/>
    <w:rsid w:val="00B12DE3"/>
    <w:rsid w:val="00B826D8"/>
    <w:rsid w:val="00D0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6C1B"/>
  <w15:chartTrackingRefBased/>
  <w15:docId w15:val="{138234D9-A975-4A9C-8E57-5FE3DCEA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4E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3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evision">
    <w:name w:val="Revision"/>
    <w:hidden/>
    <w:uiPriority w:val="99"/>
    <w:semiHidden/>
    <w:rsid w:val="001014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1807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Bennet</dc:creator>
  <cp:keywords/>
  <dc:description/>
  <cp:lastModifiedBy>Louise Bennet</cp:lastModifiedBy>
  <cp:revision>3</cp:revision>
  <dcterms:created xsi:type="dcterms:W3CDTF">2021-12-20T12:51:00Z</dcterms:created>
  <dcterms:modified xsi:type="dcterms:W3CDTF">2021-12-21T18:52:00Z</dcterms:modified>
</cp:coreProperties>
</file>