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2"/>
        <w:gridCol w:w="828"/>
        <w:gridCol w:w="1108"/>
        <w:gridCol w:w="131"/>
        <w:gridCol w:w="1128"/>
        <w:gridCol w:w="584"/>
        <w:gridCol w:w="277"/>
        <w:gridCol w:w="1484"/>
        <w:gridCol w:w="224"/>
        <w:gridCol w:w="1984"/>
      </w:tblGrid>
      <w:tr w:rsidR="00931B8E" w:rsidRPr="00DC6459" w14:paraId="0E500ECD" w14:textId="77777777" w:rsidTr="007662B5">
        <w:trPr>
          <w:jc w:val="center"/>
        </w:trPr>
        <w:tc>
          <w:tcPr>
            <w:tcW w:w="3162" w:type="dxa"/>
            <w:vMerge w:val="restart"/>
            <w:vAlign w:val="center"/>
          </w:tcPr>
          <w:p w14:paraId="53E4984A" w14:textId="31E6ABA7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DC6459">
              <w:rPr>
                <w:rFonts w:ascii="Arial" w:hAnsi="Arial" w:cs="Arial"/>
                <w:b/>
                <w:sz w:val="20"/>
                <w:szCs w:val="20"/>
              </w:rPr>
              <w:t>Imaging features</w:t>
            </w:r>
          </w:p>
        </w:tc>
        <w:tc>
          <w:tcPr>
            <w:tcW w:w="3779" w:type="dxa"/>
            <w:gridSpan w:val="5"/>
            <w:vAlign w:val="center"/>
          </w:tcPr>
          <w:p w14:paraId="18D55CE0" w14:textId="4E86376A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Experimental arm</w:t>
            </w:r>
          </w:p>
        </w:tc>
        <w:tc>
          <w:tcPr>
            <w:tcW w:w="3969" w:type="dxa"/>
            <w:gridSpan w:val="4"/>
            <w:vAlign w:val="center"/>
          </w:tcPr>
          <w:p w14:paraId="03B33DA1" w14:textId="504A5D09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Standard arm</w:t>
            </w:r>
          </w:p>
        </w:tc>
      </w:tr>
      <w:tr w:rsidR="00931B8E" w:rsidRPr="00DC6459" w14:paraId="5DF5409B" w14:textId="77777777" w:rsidTr="007662B5">
        <w:trPr>
          <w:jc w:val="center"/>
        </w:trPr>
        <w:tc>
          <w:tcPr>
            <w:tcW w:w="3162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05482A0" w14:textId="77777777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E5B4AF" w14:textId="209C1270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Median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2BD68" w14:textId="0E498AED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IQR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A2EA5F" w14:textId="66CF9306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Median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6949A6F" w14:textId="2BFBDBAF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IQR</w:t>
            </w:r>
          </w:p>
        </w:tc>
      </w:tr>
      <w:tr w:rsidR="00931B8E" w:rsidRPr="00DC6459" w14:paraId="2050B7C3" w14:textId="77777777" w:rsidTr="007662B5">
        <w:trPr>
          <w:jc w:val="center"/>
        </w:trPr>
        <w:tc>
          <w:tcPr>
            <w:tcW w:w="31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C6190" w14:textId="77777777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Vessel density</w:t>
            </w:r>
          </w:p>
        </w:tc>
        <w:tc>
          <w:tcPr>
            <w:tcW w:w="19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68B723" w14:textId="294AAD83" w:rsidR="00931B8E" w:rsidRPr="00DC6459" w:rsidRDefault="00A027EF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8.71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26E2C6" w14:textId="426F9308" w:rsidR="00931B8E" w:rsidRPr="00DC6459" w:rsidRDefault="00A027EF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22.78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D68C70" w14:textId="3C202FC4" w:rsidR="00931B8E" w:rsidRPr="00DC6459" w:rsidRDefault="00A027EF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8.31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67B9A" w14:textId="68EA1BAB" w:rsidR="00931B8E" w:rsidRPr="00DC6459" w:rsidRDefault="00A027EF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27.11</w:t>
            </w:r>
          </w:p>
        </w:tc>
      </w:tr>
      <w:tr w:rsidR="00931B8E" w:rsidRPr="00DC6459" w14:paraId="608B1E0D" w14:textId="77777777" w:rsidTr="007662B5">
        <w:trPr>
          <w:jc w:val="center"/>
        </w:trPr>
        <w:tc>
          <w:tcPr>
            <w:tcW w:w="31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A66E22" w14:textId="77777777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Number of vessels</w:t>
            </w:r>
          </w:p>
        </w:tc>
        <w:tc>
          <w:tcPr>
            <w:tcW w:w="19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391C86" w14:textId="7B346A59" w:rsidR="00931B8E" w:rsidRPr="00DC6459" w:rsidRDefault="00A027EF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843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48CCD67" w14:textId="40D97841" w:rsidR="00931B8E" w:rsidRPr="00DC6459" w:rsidRDefault="00A027EF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98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B0DF7C" w14:textId="3139D321" w:rsidR="00931B8E" w:rsidRPr="00DC6459" w:rsidRDefault="00A027EF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7A3D37" w14:textId="734A8BE6" w:rsidR="00931B8E" w:rsidRPr="00DC6459" w:rsidRDefault="00A027EF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34</w:t>
            </w:r>
          </w:p>
        </w:tc>
      </w:tr>
      <w:tr w:rsidR="00931B8E" w:rsidRPr="00DC6459" w14:paraId="72F1364D" w14:textId="77777777" w:rsidTr="007662B5">
        <w:trPr>
          <w:jc w:val="center"/>
        </w:trPr>
        <w:tc>
          <w:tcPr>
            <w:tcW w:w="31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0CC5F8" w14:textId="77777777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Median vessel size</w:t>
            </w:r>
          </w:p>
        </w:tc>
        <w:tc>
          <w:tcPr>
            <w:tcW w:w="19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4E319E" w14:textId="7602D7BE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89.00</w:t>
            </w:r>
          </w:p>
        </w:tc>
        <w:tc>
          <w:tcPr>
            <w:tcW w:w="1843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943EAD5" w14:textId="54DC3FC8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49.24</w:t>
            </w:r>
          </w:p>
        </w:tc>
        <w:tc>
          <w:tcPr>
            <w:tcW w:w="198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D94B516" w14:textId="5ACB441D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91.50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F3E050" w14:textId="0105B86B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57.47</w:t>
            </w:r>
          </w:p>
        </w:tc>
      </w:tr>
      <w:tr w:rsidR="00931B8E" w:rsidRPr="00DC6459" w14:paraId="3F138210" w14:textId="77777777" w:rsidTr="007662B5">
        <w:trPr>
          <w:jc w:val="center"/>
        </w:trPr>
        <w:tc>
          <w:tcPr>
            <w:tcW w:w="31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D0EA0" w14:textId="77777777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VEGFR-2 expression</w:t>
            </w:r>
          </w:p>
        </w:tc>
        <w:tc>
          <w:tcPr>
            <w:tcW w:w="19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D0043C" w14:textId="681D5764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628.24</w:t>
            </w:r>
          </w:p>
        </w:tc>
        <w:tc>
          <w:tcPr>
            <w:tcW w:w="1843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65F605" w14:textId="2A942481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1277.49</w:t>
            </w:r>
          </w:p>
        </w:tc>
        <w:tc>
          <w:tcPr>
            <w:tcW w:w="198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09BD950" w14:textId="7C4626DC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531.36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5EC8E14" w14:textId="1FEAD5D1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1804.88</w:t>
            </w:r>
          </w:p>
        </w:tc>
      </w:tr>
      <w:tr w:rsidR="00931B8E" w:rsidRPr="00DC6459" w14:paraId="667DD117" w14:textId="77777777" w:rsidTr="007662B5">
        <w:trPr>
          <w:jc w:val="center"/>
        </w:trPr>
        <w:tc>
          <w:tcPr>
            <w:tcW w:w="3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16FC2" w14:textId="77777777" w:rsidR="00931B8E" w:rsidRPr="00DC6459" w:rsidRDefault="00931B8E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c-MET/VEGFR-2 co-localisation</w:t>
            </w:r>
          </w:p>
        </w:tc>
        <w:tc>
          <w:tcPr>
            <w:tcW w:w="19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07C26D" w14:textId="02C606D6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212.72</w:t>
            </w:r>
          </w:p>
        </w:tc>
        <w:tc>
          <w:tcPr>
            <w:tcW w:w="18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5BC454" w14:textId="4A472E68" w:rsidR="00931B8E" w:rsidRPr="00DC6459" w:rsidRDefault="00F24580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772.56</w:t>
            </w:r>
          </w:p>
        </w:tc>
        <w:tc>
          <w:tcPr>
            <w:tcW w:w="198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87B908" w14:textId="5F927296" w:rsidR="00931B8E" w:rsidRPr="00DC6459" w:rsidRDefault="00A41A20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255.83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2651D" w14:textId="0CD3ECF3" w:rsidR="00931B8E" w:rsidRPr="00DC6459" w:rsidRDefault="00F24580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1091.95</w:t>
            </w:r>
          </w:p>
        </w:tc>
      </w:tr>
      <w:tr w:rsidR="007662B5" w:rsidRPr="00DC6459" w14:paraId="1981BDEC" w14:textId="77777777" w:rsidTr="007662B5">
        <w:trPr>
          <w:jc w:val="center"/>
        </w:trPr>
        <w:tc>
          <w:tcPr>
            <w:tcW w:w="10910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092FF6" w14:textId="77777777" w:rsidR="007662B5" w:rsidRPr="00DC6459" w:rsidRDefault="007662B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</w:p>
        </w:tc>
      </w:tr>
      <w:tr w:rsidR="00200295" w:rsidRPr="00DC6459" w14:paraId="166615FE" w14:textId="77777777" w:rsidTr="007662B5">
        <w:trPr>
          <w:jc w:val="center"/>
        </w:trPr>
        <w:tc>
          <w:tcPr>
            <w:tcW w:w="3162" w:type="dxa"/>
            <w:vMerge w:val="restart"/>
            <w:vAlign w:val="center"/>
          </w:tcPr>
          <w:p w14:paraId="6704FF98" w14:textId="28A352B6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Imaging features</w:t>
            </w:r>
          </w:p>
        </w:tc>
        <w:tc>
          <w:tcPr>
            <w:tcW w:w="7748" w:type="dxa"/>
            <w:gridSpan w:val="9"/>
            <w:vAlign w:val="center"/>
          </w:tcPr>
          <w:p w14:paraId="45CE4CD3" w14:textId="38EE34B5" w:rsidR="00200295" w:rsidRPr="00DC6459" w:rsidRDefault="004C77E4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Association with d</w:t>
            </w:r>
            <w:r w:rsidR="00A027EF" w:rsidRPr="00DC6459">
              <w:rPr>
                <w:rFonts w:ascii="Arial" w:hAnsi="Arial" w:cs="Arial"/>
                <w:b/>
                <w:sz w:val="20"/>
                <w:szCs w:val="20"/>
              </w:rPr>
              <w:t xml:space="preserve">emographic </w:t>
            </w:r>
            <w:r w:rsidR="00200295" w:rsidRPr="00DC6459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Pr="00DC6459">
              <w:rPr>
                <w:rFonts w:ascii="Arial" w:hAnsi="Arial" w:cs="Arial"/>
                <w:b/>
                <w:sz w:val="20"/>
                <w:szCs w:val="20"/>
              </w:rPr>
              <w:t xml:space="preserve"> (p-values)</w:t>
            </w:r>
          </w:p>
        </w:tc>
      </w:tr>
      <w:tr w:rsidR="00200295" w:rsidRPr="00DC6459" w14:paraId="3ECB2096" w14:textId="77777777" w:rsidTr="007662B5">
        <w:trPr>
          <w:jc w:val="center"/>
        </w:trPr>
        <w:tc>
          <w:tcPr>
            <w:tcW w:w="3162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56674DB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9DEF9E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Age</w:t>
            </w:r>
          </w:p>
        </w:tc>
        <w:tc>
          <w:tcPr>
            <w:tcW w:w="12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E561F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ECOG PS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3A8EF2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Histology</w:t>
            </w:r>
          </w:p>
        </w:tc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8AAFC9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866BA3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FIGO stage</w:t>
            </w:r>
          </w:p>
          <w:p w14:paraId="7ADC4033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III/IV vs. I/II)</w:t>
            </w:r>
          </w:p>
        </w:tc>
        <w:tc>
          <w:tcPr>
            <w:tcW w:w="2208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E97EB9F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sz w:val="20"/>
                <w:szCs w:val="20"/>
              </w:rPr>
              <w:t>Debulking surgery</w:t>
            </w:r>
          </w:p>
          <w:p w14:paraId="55371FC8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(≤1cm vs. &gt;1cm RD)</w:t>
            </w:r>
          </w:p>
        </w:tc>
      </w:tr>
      <w:tr w:rsidR="00200295" w:rsidRPr="00DC6459" w14:paraId="35C24B60" w14:textId="77777777" w:rsidTr="007662B5">
        <w:trPr>
          <w:jc w:val="center"/>
        </w:trPr>
        <w:tc>
          <w:tcPr>
            <w:tcW w:w="31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ADE7AC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Vessel density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9D6868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0.716</w:t>
            </w:r>
          </w:p>
        </w:tc>
        <w:tc>
          <w:tcPr>
            <w:tcW w:w="123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BB3D17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0.644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2376FE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0.423</w:t>
            </w:r>
          </w:p>
        </w:tc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98CDBB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0.228</w:t>
            </w:r>
          </w:p>
        </w:tc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6196882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bCs/>
                <w:color w:val="000000" w:themeColor="dark1"/>
                <w:kern w:val="24"/>
                <w:sz w:val="20"/>
                <w:szCs w:val="20"/>
              </w:rPr>
              <w:t>0.005</w:t>
            </w:r>
          </w:p>
        </w:tc>
        <w:tc>
          <w:tcPr>
            <w:tcW w:w="220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B1A72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0.163</w:t>
            </w:r>
          </w:p>
        </w:tc>
      </w:tr>
      <w:tr w:rsidR="00200295" w:rsidRPr="00DC6459" w14:paraId="6C61EC3E" w14:textId="77777777" w:rsidTr="007662B5">
        <w:trPr>
          <w:jc w:val="center"/>
        </w:trPr>
        <w:tc>
          <w:tcPr>
            <w:tcW w:w="31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D2720C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Number of vessels</w:t>
            </w:r>
          </w:p>
        </w:tc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6E1DD7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0.672</w:t>
            </w:r>
          </w:p>
        </w:tc>
        <w:tc>
          <w:tcPr>
            <w:tcW w:w="123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07B6EBD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0.525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5413E4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0.256</w:t>
            </w:r>
          </w:p>
        </w:tc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68BD364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0.529</w:t>
            </w:r>
          </w:p>
        </w:tc>
        <w:tc>
          <w:tcPr>
            <w:tcW w:w="14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D397AB2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bCs/>
                <w:color w:val="000000" w:themeColor="dark1"/>
                <w:kern w:val="24"/>
                <w:sz w:val="20"/>
                <w:szCs w:val="20"/>
              </w:rPr>
              <w:t>0.004</w:t>
            </w:r>
          </w:p>
        </w:tc>
        <w:tc>
          <w:tcPr>
            <w:tcW w:w="22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24D090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0.093</w:t>
            </w:r>
          </w:p>
        </w:tc>
      </w:tr>
      <w:tr w:rsidR="00200295" w:rsidRPr="00DC6459" w14:paraId="1705B96E" w14:textId="77777777" w:rsidTr="007662B5">
        <w:trPr>
          <w:jc w:val="center"/>
        </w:trPr>
        <w:tc>
          <w:tcPr>
            <w:tcW w:w="31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B0EEC1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Median vessel size</w:t>
            </w:r>
          </w:p>
        </w:tc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5C408B4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0.424</w:t>
            </w:r>
          </w:p>
        </w:tc>
        <w:tc>
          <w:tcPr>
            <w:tcW w:w="123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8EA9C6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0.583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13D63D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0.069</w:t>
            </w:r>
          </w:p>
        </w:tc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0EBCAD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0.329</w:t>
            </w:r>
          </w:p>
        </w:tc>
        <w:tc>
          <w:tcPr>
            <w:tcW w:w="14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68FC83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bCs/>
                <w:color w:val="000000" w:themeColor="dark1"/>
                <w:kern w:val="24"/>
                <w:sz w:val="20"/>
                <w:szCs w:val="20"/>
              </w:rPr>
              <w:t>0.006</w:t>
            </w:r>
          </w:p>
        </w:tc>
        <w:tc>
          <w:tcPr>
            <w:tcW w:w="22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ABE1E5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0.129</w:t>
            </w:r>
          </w:p>
        </w:tc>
      </w:tr>
      <w:tr w:rsidR="00200295" w:rsidRPr="00DC6459" w14:paraId="6F7C8A9F" w14:textId="77777777" w:rsidTr="007662B5">
        <w:trPr>
          <w:jc w:val="center"/>
        </w:trPr>
        <w:tc>
          <w:tcPr>
            <w:tcW w:w="31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A75D05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VEGFR-2 expression</w:t>
            </w:r>
          </w:p>
        </w:tc>
        <w:tc>
          <w:tcPr>
            <w:tcW w:w="8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A8722B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0.824</w:t>
            </w:r>
          </w:p>
        </w:tc>
        <w:tc>
          <w:tcPr>
            <w:tcW w:w="123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309DF0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0.542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527AA26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0.174</w:t>
            </w:r>
          </w:p>
        </w:tc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DB742DB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0.694</w:t>
            </w:r>
          </w:p>
        </w:tc>
        <w:tc>
          <w:tcPr>
            <w:tcW w:w="14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8C973D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bCs/>
                <w:color w:val="000000" w:themeColor="dark1"/>
                <w:kern w:val="24"/>
                <w:sz w:val="20"/>
                <w:szCs w:val="20"/>
              </w:rPr>
              <w:t>0.003</w:t>
            </w:r>
          </w:p>
        </w:tc>
        <w:tc>
          <w:tcPr>
            <w:tcW w:w="22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92C42B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0.065</w:t>
            </w:r>
          </w:p>
        </w:tc>
      </w:tr>
      <w:tr w:rsidR="00200295" w:rsidRPr="00DC6459" w14:paraId="5A0EFDAA" w14:textId="77777777" w:rsidTr="007662B5">
        <w:trPr>
          <w:jc w:val="center"/>
        </w:trPr>
        <w:tc>
          <w:tcPr>
            <w:tcW w:w="3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DEF046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c-MET/VEGFR-2 co-localisation</w:t>
            </w:r>
          </w:p>
        </w:tc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B4604E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0.892</w:t>
            </w:r>
          </w:p>
        </w:tc>
        <w:tc>
          <w:tcPr>
            <w:tcW w:w="12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DF76FD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0.603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E49BE8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0.305</w:t>
            </w:r>
          </w:p>
        </w:tc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3DDE82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0.698</w:t>
            </w:r>
          </w:p>
        </w:tc>
        <w:tc>
          <w:tcPr>
            <w:tcW w:w="1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E0928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bCs/>
                <w:color w:val="000000" w:themeColor="dark1"/>
                <w:kern w:val="24"/>
                <w:sz w:val="20"/>
                <w:szCs w:val="20"/>
              </w:rPr>
              <w:t>0.014</w:t>
            </w:r>
          </w:p>
        </w:tc>
        <w:tc>
          <w:tcPr>
            <w:tcW w:w="22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1F48A" w14:textId="77777777" w:rsidR="00200295" w:rsidRPr="00DC6459" w:rsidRDefault="00200295" w:rsidP="007662B5">
            <w:pPr>
              <w:spacing w:line="36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0.119</w:t>
            </w:r>
          </w:p>
        </w:tc>
      </w:tr>
    </w:tbl>
    <w:p w14:paraId="449E0302" w14:textId="01FFC7D3" w:rsidR="00200295" w:rsidRPr="00DC6459" w:rsidRDefault="00200295" w:rsidP="00E6552D">
      <w:pPr>
        <w:spacing w:line="360" w:lineRule="auto"/>
        <w:rPr>
          <w:rFonts w:ascii="Arial" w:hAnsi="Arial" w:cs="Arial"/>
          <w:sz w:val="20"/>
          <w:szCs w:val="20"/>
        </w:rPr>
      </w:pPr>
    </w:p>
    <w:p w14:paraId="290D05EE" w14:textId="74204526" w:rsidR="00E6552D" w:rsidRPr="00DC6459" w:rsidRDefault="00E6552D" w:rsidP="00927D5E">
      <w:pPr>
        <w:jc w:val="both"/>
        <w:rPr>
          <w:rFonts w:ascii="Arial" w:hAnsi="Arial" w:cs="Arial"/>
          <w:b/>
          <w:sz w:val="20"/>
          <w:szCs w:val="20"/>
        </w:rPr>
      </w:pPr>
      <w:r w:rsidRPr="00DC6459">
        <w:rPr>
          <w:rFonts w:ascii="Arial" w:hAnsi="Arial" w:cs="Arial"/>
          <w:b/>
          <w:sz w:val="20"/>
          <w:szCs w:val="20"/>
        </w:rPr>
        <w:t xml:space="preserve">Supplementary Table 1. </w:t>
      </w:r>
      <w:r w:rsidR="00931B8E" w:rsidRPr="00DC6459">
        <w:rPr>
          <w:rFonts w:ascii="Arial" w:hAnsi="Arial" w:cs="Arial"/>
          <w:b/>
          <w:sz w:val="20"/>
          <w:szCs w:val="20"/>
        </w:rPr>
        <w:t>Characteristics of immunofluorescence biomarkers and their association with demographic data</w:t>
      </w:r>
      <w:r w:rsidRPr="00DC6459">
        <w:rPr>
          <w:rFonts w:ascii="Arial" w:hAnsi="Arial" w:cs="Arial"/>
          <w:b/>
          <w:sz w:val="20"/>
          <w:szCs w:val="20"/>
        </w:rPr>
        <w:t xml:space="preserve">. </w:t>
      </w:r>
      <w:r w:rsidR="00B847CD" w:rsidRPr="00DC6459">
        <w:rPr>
          <w:rFonts w:ascii="Arial" w:hAnsi="Arial" w:cs="Arial"/>
          <w:bCs/>
          <w:sz w:val="20"/>
          <w:szCs w:val="20"/>
        </w:rPr>
        <w:t xml:space="preserve">The descriptive statistics of the immunofluorescence biomarkers </w:t>
      </w:r>
      <w:r w:rsidR="00A454AF">
        <w:rPr>
          <w:rFonts w:ascii="Arial" w:hAnsi="Arial" w:cs="Arial"/>
          <w:bCs/>
          <w:sz w:val="20"/>
          <w:szCs w:val="20"/>
        </w:rPr>
        <w:t>a</w:t>
      </w:r>
      <w:r w:rsidR="00A454AF" w:rsidRPr="00DC6459">
        <w:rPr>
          <w:rFonts w:ascii="Arial" w:hAnsi="Arial" w:cs="Arial"/>
          <w:bCs/>
          <w:sz w:val="20"/>
          <w:szCs w:val="20"/>
        </w:rPr>
        <w:t xml:space="preserve">re </w:t>
      </w:r>
      <w:r w:rsidR="00B847CD" w:rsidRPr="00DC6459">
        <w:rPr>
          <w:rFonts w:ascii="Arial" w:hAnsi="Arial" w:cs="Arial"/>
          <w:bCs/>
          <w:sz w:val="20"/>
          <w:szCs w:val="20"/>
        </w:rPr>
        <w:t xml:space="preserve">summarised in </w:t>
      </w:r>
      <w:r w:rsidR="004C77E4" w:rsidRPr="00DC6459">
        <w:rPr>
          <w:rFonts w:ascii="Arial" w:hAnsi="Arial" w:cs="Arial"/>
          <w:bCs/>
          <w:sz w:val="20"/>
          <w:szCs w:val="20"/>
        </w:rPr>
        <w:t xml:space="preserve">the </w:t>
      </w:r>
      <w:r w:rsidR="007662B5" w:rsidRPr="00DC6459">
        <w:rPr>
          <w:rFonts w:ascii="Arial" w:hAnsi="Arial" w:cs="Arial"/>
          <w:bCs/>
          <w:sz w:val="20"/>
          <w:szCs w:val="20"/>
        </w:rPr>
        <w:t xml:space="preserve">upper part of the </w:t>
      </w:r>
      <w:r w:rsidR="004C77E4" w:rsidRPr="00DC6459">
        <w:rPr>
          <w:rFonts w:ascii="Arial" w:hAnsi="Arial" w:cs="Arial"/>
          <w:bCs/>
          <w:sz w:val="20"/>
          <w:szCs w:val="20"/>
        </w:rPr>
        <w:t xml:space="preserve">table and the p-values of their association with demographic data </w:t>
      </w:r>
      <w:r w:rsidR="00A454AF">
        <w:rPr>
          <w:rFonts w:ascii="Arial" w:hAnsi="Arial" w:cs="Arial"/>
          <w:bCs/>
          <w:sz w:val="20"/>
          <w:szCs w:val="20"/>
        </w:rPr>
        <w:t>a</w:t>
      </w:r>
      <w:r w:rsidR="00A454AF" w:rsidRPr="00DC6459">
        <w:rPr>
          <w:rFonts w:ascii="Arial" w:hAnsi="Arial" w:cs="Arial"/>
          <w:bCs/>
          <w:sz w:val="20"/>
          <w:szCs w:val="20"/>
        </w:rPr>
        <w:t xml:space="preserve">re </w:t>
      </w:r>
      <w:r w:rsidR="004C77E4" w:rsidRPr="00DC6459">
        <w:rPr>
          <w:rFonts w:ascii="Arial" w:hAnsi="Arial" w:cs="Arial"/>
          <w:bCs/>
          <w:sz w:val="20"/>
          <w:szCs w:val="20"/>
        </w:rPr>
        <w:t xml:space="preserve">summarised in the bottom table. </w:t>
      </w:r>
      <w:r w:rsidR="00EB62F2" w:rsidRPr="00DC6459">
        <w:rPr>
          <w:rFonts w:ascii="Arial" w:hAnsi="Arial" w:cs="Arial"/>
          <w:sz w:val="20"/>
          <w:szCs w:val="20"/>
        </w:rPr>
        <w:t xml:space="preserve">Key: </w:t>
      </w:r>
      <w:r w:rsidR="007662B5" w:rsidRPr="00DC6459">
        <w:rPr>
          <w:rFonts w:ascii="Arial" w:hAnsi="Arial" w:cs="Arial"/>
          <w:sz w:val="20"/>
          <w:szCs w:val="20"/>
        </w:rPr>
        <w:t xml:space="preserve">ECOG </w:t>
      </w:r>
      <w:r w:rsidR="00EB62F2" w:rsidRPr="00DC6459">
        <w:rPr>
          <w:rFonts w:ascii="Arial" w:hAnsi="Arial" w:cs="Arial"/>
          <w:sz w:val="20"/>
          <w:szCs w:val="20"/>
        </w:rPr>
        <w:t>PS,</w:t>
      </w:r>
      <w:r w:rsidR="007662B5" w:rsidRPr="00DC6459">
        <w:rPr>
          <w:rFonts w:ascii="Arial" w:hAnsi="Arial" w:cs="Arial"/>
          <w:sz w:val="20"/>
          <w:szCs w:val="20"/>
        </w:rPr>
        <w:t xml:space="preserve"> Eastern Cooperative Oncology Group</w:t>
      </w:r>
      <w:r w:rsidR="00EB62F2" w:rsidRPr="00DC6459">
        <w:rPr>
          <w:rFonts w:ascii="Arial" w:hAnsi="Arial" w:cs="Arial"/>
          <w:sz w:val="20"/>
          <w:szCs w:val="20"/>
        </w:rPr>
        <w:t xml:space="preserve"> performance status; </w:t>
      </w:r>
      <w:r w:rsidR="007662B5" w:rsidRPr="00DC6459">
        <w:rPr>
          <w:rFonts w:ascii="Arial" w:hAnsi="Arial" w:cs="Arial"/>
          <w:sz w:val="20"/>
          <w:szCs w:val="20"/>
        </w:rPr>
        <w:t xml:space="preserve">FIGO, The International Federation of Gynaecology and Obstetrics; IQR, inter-quartile range; </w:t>
      </w:r>
      <w:r w:rsidR="00EB62F2" w:rsidRPr="00DC6459">
        <w:rPr>
          <w:rFonts w:ascii="Arial" w:hAnsi="Arial" w:cs="Arial"/>
          <w:sz w:val="20"/>
          <w:szCs w:val="20"/>
        </w:rPr>
        <w:t xml:space="preserve">RD, residual disease. </w:t>
      </w:r>
      <w:r w:rsidRPr="00DC6459">
        <w:rPr>
          <w:rFonts w:ascii="Arial" w:hAnsi="Arial" w:cs="Arial"/>
          <w:sz w:val="20"/>
          <w:szCs w:val="20"/>
        </w:rPr>
        <w:t xml:space="preserve">A p-value cut off of </w:t>
      </w:r>
      <w:r w:rsidRPr="00DC6459">
        <w:rPr>
          <w:rFonts w:ascii="Arial" w:hAnsi="Arial" w:cs="Arial"/>
          <w:color w:val="000000"/>
          <w:sz w:val="20"/>
          <w:szCs w:val="20"/>
        </w:rPr>
        <w:t>≤</w:t>
      </w:r>
      <w:r w:rsidRPr="00DC6459">
        <w:rPr>
          <w:rFonts w:ascii="Arial" w:hAnsi="Arial" w:cs="Arial"/>
          <w:sz w:val="20"/>
          <w:szCs w:val="20"/>
        </w:rPr>
        <w:t>0.05 was applied to determine statistical significance.</w:t>
      </w:r>
    </w:p>
    <w:p w14:paraId="73A93AFF" w14:textId="77777777" w:rsidR="00E6552D" w:rsidRPr="00DC6459" w:rsidRDefault="00E6552D" w:rsidP="00E6552D">
      <w:pPr>
        <w:spacing w:line="360" w:lineRule="auto"/>
        <w:rPr>
          <w:rFonts w:ascii="Arial" w:hAnsi="Arial" w:cs="Arial"/>
          <w:sz w:val="20"/>
          <w:szCs w:val="20"/>
        </w:rPr>
        <w:sectPr w:rsidR="00E6552D" w:rsidRPr="00DC6459" w:rsidSect="00A52F65">
          <w:footerReference w:type="even" r:id="rId7"/>
          <w:footerReference w:type="default" r:id="rId8"/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E494A0A" w14:textId="77777777" w:rsidR="00E6552D" w:rsidRPr="00DC6459" w:rsidRDefault="00E6552D" w:rsidP="00E6552D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2552" w:type="dxa"/>
        <w:tblLayout w:type="fixed"/>
        <w:tblLook w:val="0600" w:firstRow="0" w:lastRow="0" w:firstColumn="0" w:lastColumn="0" w:noHBand="1" w:noVBand="1"/>
      </w:tblPr>
      <w:tblGrid>
        <w:gridCol w:w="4644"/>
        <w:gridCol w:w="766"/>
        <w:gridCol w:w="1185"/>
        <w:gridCol w:w="766"/>
        <w:gridCol w:w="1183"/>
        <w:gridCol w:w="1002"/>
        <w:gridCol w:w="1002"/>
        <w:gridCol w:w="1002"/>
        <w:gridCol w:w="1002"/>
      </w:tblGrid>
      <w:tr w:rsidR="00E6552D" w:rsidRPr="00DC6459" w14:paraId="12310D56" w14:textId="77777777" w:rsidTr="00EB62F2">
        <w:trPr>
          <w:trHeight w:val="320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A2FC9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Covariate name</w:t>
            </w:r>
          </w:p>
        </w:tc>
        <w:tc>
          <w:tcPr>
            <w:tcW w:w="3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7F6CE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Prognostic model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0CF0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Predictive model</w:t>
            </w:r>
          </w:p>
        </w:tc>
      </w:tr>
      <w:tr w:rsidR="00E6552D" w:rsidRPr="00DC6459" w14:paraId="756EA6E3" w14:textId="77777777" w:rsidTr="00EB62F2">
        <w:trPr>
          <w:trHeight w:val="320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94DEB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F1A9E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PFS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0F1F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OS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C525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PFS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EEB6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OS</w:t>
            </w:r>
          </w:p>
        </w:tc>
      </w:tr>
      <w:tr w:rsidR="00E6552D" w:rsidRPr="00DC6459" w14:paraId="5262BB43" w14:textId="77777777" w:rsidTr="00EB62F2">
        <w:trPr>
          <w:trHeight w:val="320"/>
        </w:trPr>
        <w:tc>
          <w:tcPr>
            <w:tcW w:w="4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54C86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558679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HR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4A8F8" w14:textId="7178FD8F" w:rsidR="00E6552D" w:rsidRPr="00DC6459" w:rsidRDefault="005E4008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E6552D" w:rsidRPr="00DC6459">
              <w:rPr>
                <w:rFonts w:ascii="Arial" w:hAnsi="Arial" w:cs="Arial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A32A33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HR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6ED52" w14:textId="378F4C1F" w:rsidR="00E6552D" w:rsidRPr="00DC6459" w:rsidRDefault="005E4008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E6552D" w:rsidRPr="00DC6459">
              <w:rPr>
                <w:rFonts w:ascii="Arial" w:hAnsi="Arial" w:cs="Arial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91B5A4D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HR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0AF2" w14:textId="2626FA2A" w:rsidR="00E6552D" w:rsidRPr="00DC6459" w:rsidRDefault="005E4008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E6552D" w:rsidRPr="00DC6459">
              <w:rPr>
                <w:rFonts w:ascii="Arial" w:hAnsi="Arial" w:cs="Arial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E04D0FD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HR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430A" w14:textId="079B83AF" w:rsidR="00E6552D" w:rsidRPr="00DC6459" w:rsidRDefault="005E4008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E6552D" w:rsidRPr="00DC6459">
              <w:rPr>
                <w:rFonts w:ascii="Arial" w:hAnsi="Arial" w:cs="Arial"/>
                <w:color w:val="000000"/>
                <w:sz w:val="20"/>
                <w:szCs w:val="20"/>
              </w:rPr>
              <w:t>-value</w:t>
            </w:r>
          </w:p>
        </w:tc>
      </w:tr>
      <w:tr w:rsidR="00E6552D" w:rsidRPr="00DC6459" w14:paraId="1DB1905D" w14:textId="77777777" w:rsidTr="00EB62F2">
        <w:trPr>
          <w:trHeight w:val="3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6D102" w14:textId="608C1315" w:rsidR="00E6552D" w:rsidRPr="00DC6459" w:rsidRDefault="00E6552D" w:rsidP="00EB62F2">
            <w:pPr>
              <w:spacing w:line="360" w:lineRule="auto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Clinical </w:t>
            </w:r>
            <w:r w:rsidR="00EB62F2" w:rsidRPr="00DC6459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07D0121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1532A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00359E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15D38E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3D61AA74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D50300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14E0FAA8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FCC8D7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705B2" w:rsidRPr="00DC6459" w14:paraId="2B94FB70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3A3E7" w14:textId="4C5DBF5E" w:rsidR="009705B2" w:rsidRPr="00DC6459" w:rsidRDefault="009705B2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Age</w:t>
            </w:r>
            <w:r w:rsidR="00865640" w:rsidRPr="00DC6459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C73A7B8" w14:textId="10A16D5B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1.165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5E64E" w14:textId="5C29A04D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vAlign w:val="center"/>
          </w:tcPr>
          <w:p w14:paraId="33911B79" w14:textId="01B10A6D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1.730</w:t>
            </w:r>
          </w:p>
        </w:tc>
        <w:tc>
          <w:tcPr>
            <w:tcW w:w="1183" w:type="dxa"/>
            <w:tcBorders>
              <w:right w:val="single" w:sz="4" w:space="0" w:color="auto"/>
            </w:tcBorders>
            <w:vAlign w:val="center"/>
          </w:tcPr>
          <w:p w14:paraId="60D7C254" w14:textId="45589726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002" w:type="dxa"/>
            <w:vAlign w:val="center"/>
          </w:tcPr>
          <w:p w14:paraId="5046F465" w14:textId="056CBF2D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1.623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4D1AA566" w14:textId="5B5540BD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1002" w:type="dxa"/>
            <w:vAlign w:val="center"/>
          </w:tcPr>
          <w:p w14:paraId="12482AAD" w14:textId="45D757C1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1.306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7599E28C" w14:textId="34A62405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0.769</w:t>
            </w:r>
          </w:p>
        </w:tc>
      </w:tr>
      <w:tr w:rsidR="009705B2" w:rsidRPr="00DC6459" w14:paraId="6D2096F5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FFEF5" w14:textId="79DF90D4" w:rsidR="009705B2" w:rsidRPr="00DC6459" w:rsidRDefault="009705B2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ECOG performance status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194AF34" w14:textId="25FCB248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1.243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2528E" w14:textId="38AC8FA9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0.273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vAlign w:val="center"/>
          </w:tcPr>
          <w:p w14:paraId="79F5E44E" w14:textId="6FB46577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1.124</w:t>
            </w:r>
          </w:p>
        </w:tc>
        <w:tc>
          <w:tcPr>
            <w:tcW w:w="1183" w:type="dxa"/>
            <w:tcBorders>
              <w:right w:val="single" w:sz="4" w:space="0" w:color="auto"/>
            </w:tcBorders>
            <w:vAlign w:val="center"/>
          </w:tcPr>
          <w:p w14:paraId="6944728E" w14:textId="30934450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0.613</w:t>
            </w:r>
          </w:p>
        </w:tc>
        <w:tc>
          <w:tcPr>
            <w:tcW w:w="1002" w:type="dxa"/>
            <w:vAlign w:val="center"/>
          </w:tcPr>
          <w:p w14:paraId="01EB92EC" w14:textId="73D48179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45701956" w14:textId="4DEE2846" w:rsidR="009705B2" w:rsidRPr="00DC6459" w:rsidRDefault="009705B2" w:rsidP="00EB62F2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  <w:r w:rsidR="00B23B6A" w:rsidRPr="00DC645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.005</w:t>
            </w:r>
          </w:p>
        </w:tc>
        <w:tc>
          <w:tcPr>
            <w:tcW w:w="1002" w:type="dxa"/>
            <w:vAlign w:val="center"/>
          </w:tcPr>
          <w:p w14:paraId="7888DB85" w14:textId="703CD729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355A8802" w14:textId="5360F78C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0.006</w:t>
            </w:r>
          </w:p>
        </w:tc>
      </w:tr>
      <w:tr w:rsidR="009705B2" w:rsidRPr="00DC6459" w14:paraId="352C8382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D55" w14:textId="3C2F8C3B" w:rsidR="009705B2" w:rsidRPr="00DC6459" w:rsidRDefault="00B23B6A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Histolog</w:t>
            </w:r>
            <w:r w:rsidR="00E129DF" w:rsidRPr="00DC6459">
              <w:rPr>
                <w:rFonts w:ascii="Arial" w:hAnsi="Arial" w:cs="Arial"/>
                <w:color w:val="000000"/>
                <w:sz w:val="20"/>
                <w:szCs w:val="20"/>
              </w:rPr>
              <w:t>ical subtype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B0EFC01" w14:textId="6767C214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0.767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66B3C" w14:textId="3A193599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vAlign w:val="center"/>
          </w:tcPr>
          <w:p w14:paraId="1AACB178" w14:textId="5AC28629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1183" w:type="dxa"/>
            <w:tcBorders>
              <w:right w:val="single" w:sz="4" w:space="0" w:color="auto"/>
            </w:tcBorders>
            <w:vAlign w:val="center"/>
          </w:tcPr>
          <w:p w14:paraId="6E2105CF" w14:textId="3CDC9EE6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0.360</w:t>
            </w:r>
          </w:p>
        </w:tc>
        <w:tc>
          <w:tcPr>
            <w:tcW w:w="1002" w:type="dxa"/>
            <w:vAlign w:val="center"/>
          </w:tcPr>
          <w:p w14:paraId="03E8BF67" w14:textId="4F83E6E6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130386CC" w14:textId="78E61994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1002" w:type="dxa"/>
            <w:vAlign w:val="center"/>
          </w:tcPr>
          <w:p w14:paraId="0956F251" w14:textId="751AE9FF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679AB55C" w14:textId="0E6DBBA6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0.557</w:t>
            </w:r>
          </w:p>
        </w:tc>
      </w:tr>
      <w:tr w:rsidR="009705B2" w:rsidRPr="00DC6459" w14:paraId="21228AF4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72123" w14:textId="54752056" w:rsidR="009705B2" w:rsidRPr="00DC6459" w:rsidRDefault="00E129DF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Histological g</w:t>
            </w:r>
            <w:r w:rsidR="00B23B6A" w:rsidRPr="00DC6459">
              <w:rPr>
                <w:rFonts w:ascii="Arial" w:hAnsi="Arial" w:cs="Arial"/>
                <w:color w:val="000000"/>
                <w:sz w:val="20"/>
                <w:szCs w:val="20"/>
              </w:rPr>
              <w:t>rade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E6F188C" w14:textId="08136DDF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1.485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DB517" w14:textId="3E3E82D4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vAlign w:val="center"/>
          </w:tcPr>
          <w:p w14:paraId="33E8DB25" w14:textId="133C61C3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1.673</w:t>
            </w:r>
          </w:p>
        </w:tc>
        <w:tc>
          <w:tcPr>
            <w:tcW w:w="1183" w:type="dxa"/>
            <w:tcBorders>
              <w:right w:val="single" w:sz="4" w:space="0" w:color="auto"/>
            </w:tcBorders>
            <w:vAlign w:val="center"/>
          </w:tcPr>
          <w:p w14:paraId="072BDF3B" w14:textId="263A6083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002" w:type="dxa"/>
            <w:vAlign w:val="center"/>
          </w:tcPr>
          <w:p w14:paraId="391F842B" w14:textId="73A0E087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091E4622" w14:textId="7E674EC9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1002" w:type="dxa"/>
            <w:vAlign w:val="center"/>
          </w:tcPr>
          <w:p w14:paraId="69753807" w14:textId="4EAC7241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1.030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50F34ECA" w14:textId="33110E17" w:rsidR="009705B2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0.966</w:t>
            </w:r>
          </w:p>
        </w:tc>
      </w:tr>
      <w:tr w:rsidR="00E6552D" w:rsidRPr="00DC6459" w14:paraId="27674EB0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F25D" w14:textId="77777777" w:rsidR="00E6552D" w:rsidRPr="00DC6459" w:rsidRDefault="00E6552D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FIGO stage (III/IV vs. I/II)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A490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4.637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0CCB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4.02e-06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vAlign w:val="center"/>
          </w:tcPr>
          <w:p w14:paraId="68CA9179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3.258</w:t>
            </w:r>
          </w:p>
        </w:tc>
        <w:tc>
          <w:tcPr>
            <w:tcW w:w="1183" w:type="dxa"/>
            <w:tcBorders>
              <w:right w:val="single" w:sz="4" w:space="0" w:color="auto"/>
            </w:tcBorders>
            <w:vAlign w:val="center"/>
          </w:tcPr>
          <w:p w14:paraId="3E3BC4F8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2.00e-03</w:t>
            </w:r>
          </w:p>
        </w:tc>
        <w:tc>
          <w:tcPr>
            <w:tcW w:w="1002" w:type="dxa"/>
            <w:vAlign w:val="center"/>
          </w:tcPr>
          <w:p w14:paraId="16003B28" w14:textId="2381C9F0" w:rsidR="00E6552D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1.339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21EA37F0" w14:textId="72A39C0C" w:rsidR="00E6552D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0.660</w:t>
            </w:r>
          </w:p>
        </w:tc>
        <w:tc>
          <w:tcPr>
            <w:tcW w:w="1002" w:type="dxa"/>
            <w:vAlign w:val="center"/>
          </w:tcPr>
          <w:p w14:paraId="3170B3D3" w14:textId="6406D8C6" w:rsidR="00E6552D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1.887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4BAF83FD" w14:textId="6CEEFDD1" w:rsidR="00E6552D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0.393</w:t>
            </w:r>
          </w:p>
        </w:tc>
      </w:tr>
      <w:tr w:rsidR="00E6552D" w:rsidRPr="00DC6459" w14:paraId="62091000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F53A" w14:textId="470383B8" w:rsidR="00E6552D" w:rsidRPr="00DC6459" w:rsidRDefault="00E6552D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Debulking surgery outcome (≤1cm vs. &gt;1cm RD)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90B5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11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3309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1.2 e-12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DFE4D2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11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5A0C34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5.98e-06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6592FE68" w14:textId="6AD06C85" w:rsidR="00E6552D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1.581</w:t>
            </w:r>
          </w:p>
        </w:tc>
        <w:tc>
          <w:tcPr>
            <w:tcW w:w="10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36BB9D" w14:textId="6A0D06BE" w:rsidR="00E6552D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75C85C16" w14:textId="113FC1E6" w:rsidR="00E6552D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1.178</w:t>
            </w:r>
          </w:p>
        </w:tc>
        <w:tc>
          <w:tcPr>
            <w:tcW w:w="10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81A0F8" w14:textId="7D264CDA" w:rsidR="00E6552D" w:rsidRPr="00DC6459" w:rsidRDefault="00B23B6A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0.757</w:t>
            </w:r>
          </w:p>
        </w:tc>
      </w:tr>
      <w:tr w:rsidR="00E6552D" w:rsidRPr="00DC6459" w14:paraId="2938C97D" w14:textId="77777777" w:rsidTr="00EB62F2">
        <w:trPr>
          <w:trHeight w:val="3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7BBE6" w14:textId="167DF79A" w:rsidR="00E6552D" w:rsidRPr="00DC6459" w:rsidRDefault="00EB62F2" w:rsidP="00EB62F2">
            <w:pPr>
              <w:spacing w:line="360" w:lineRule="auto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Immunofluorescence</w:t>
            </w:r>
            <w:r w:rsidR="00E6552D" w:rsidRPr="00DC6459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biomarker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3B02F9B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F5155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8005D1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6BF7E5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4411E548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95D3DE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77EDEE3F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D9D7CD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6552D" w:rsidRPr="00DC6459" w14:paraId="7A0E46D9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7730" w14:textId="10220941" w:rsidR="00E6552D" w:rsidRPr="00DC6459" w:rsidRDefault="00E6552D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Number of vessels</w:t>
            </w:r>
            <w:r w:rsidR="00865640" w:rsidRPr="00DC6459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1772" w14:textId="4B184BA8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  <w:r w:rsidR="00865640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544C" w14:textId="6905CFC6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</w:t>
            </w:r>
            <w:r w:rsidR="00865640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vAlign w:val="center"/>
          </w:tcPr>
          <w:p w14:paraId="26DDB6F6" w14:textId="77777777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1.095</w:t>
            </w:r>
          </w:p>
        </w:tc>
        <w:tc>
          <w:tcPr>
            <w:tcW w:w="1183" w:type="dxa"/>
            <w:tcBorders>
              <w:right w:val="single" w:sz="4" w:space="0" w:color="auto"/>
            </w:tcBorders>
            <w:vAlign w:val="center"/>
          </w:tcPr>
          <w:p w14:paraId="22C0BC8F" w14:textId="2F10E633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865640" w:rsidRPr="00DC6459">
              <w:rPr>
                <w:rFonts w:ascii="Arial" w:hAnsi="Arial" w:cs="Arial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1002" w:type="dxa"/>
            <w:vAlign w:val="center"/>
          </w:tcPr>
          <w:p w14:paraId="570E6E79" w14:textId="397074CC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  <w:r w:rsidR="00865640" w:rsidRPr="00DC6459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5FB0FE75" w14:textId="14B5BBEA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865640" w:rsidRPr="00DC6459">
              <w:rPr>
                <w:rFonts w:ascii="Arial" w:hAnsi="Arial" w:cs="Arial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1002" w:type="dxa"/>
            <w:vAlign w:val="center"/>
          </w:tcPr>
          <w:p w14:paraId="241EBAED" w14:textId="392DCD45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865640" w:rsidRPr="00DC6459">
              <w:rPr>
                <w:rFonts w:ascii="Arial" w:hAnsi="Arial" w:cs="Arial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49F5E991" w14:textId="2BD1ED2C" w:rsidR="00E6552D" w:rsidRPr="00DC6459" w:rsidRDefault="00E6552D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865640" w:rsidRPr="00DC6459">
              <w:rPr>
                <w:rFonts w:ascii="Arial" w:hAnsi="Arial" w:cs="Arial"/>
                <w:color w:val="000000"/>
                <w:sz w:val="20"/>
                <w:szCs w:val="20"/>
              </w:rPr>
              <w:t>182</w:t>
            </w:r>
          </w:p>
        </w:tc>
      </w:tr>
      <w:tr w:rsidR="00EA2CFF" w:rsidRPr="00DC6459" w14:paraId="67BC13DA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EA91D" w14:textId="4DE1F40B" w:rsidR="00EA2CFF" w:rsidRPr="00DC6459" w:rsidRDefault="00EA2CFF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Vessel density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BDA91C0" w14:textId="06C82744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67940" w14:textId="1F631A03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vAlign w:val="center"/>
          </w:tcPr>
          <w:p w14:paraId="78364185" w14:textId="553F1D7F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1.080</w:t>
            </w:r>
          </w:p>
        </w:tc>
        <w:tc>
          <w:tcPr>
            <w:tcW w:w="1183" w:type="dxa"/>
            <w:tcBorders>
              <w:right w:val="single" w:sz="4" w:space="0" w:color="auto"/>
            </w:tcBorders>
            <w:vAlign w:val="center"/>
          </w:tcPr>
          <w:p w14:paraId="547C9123" w14:textId="3483C649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1002" w:type="dxa"/>
            <w:vAlign w:val="center"/>
          </w:tcPr>
          <w:p w14:paraId="49D8D570" w14:textId="50CD05BC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1.052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1E810ED8" w14:textId="6D0EC733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1002" w:type="dxa"/>
            <w:vAlign w:val="center"/>
          </w:tcPr>
          <w:p w14:paraId="5823302F" w14:textId="60E3414D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1.180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58FC725C" w14:textId="738D980E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0.147</w:t>
            </w:r>
          </w:p>
        </w:tc>
      </w:tr>
      <w:tr w:rsidR="00EA2CFF" w:rsidRPr="00DC6459" w14:paraId="6E5CC63F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838E8" w14:textId="1839AD0A" w:rsidR="00EA2CFF" w:rsidRPr="00DC6459" w:rsidRDefault="00EA2CFF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sz w:val="20"/>
                <w:szCs w:val="20"/>
              </w:rPr>
              <w:t>Median vessel size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D1C0556" w14:textId="1AC9CE09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1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55AAF" w14:textId="432C733D" w:rsidR="00EA2CFF" w:rsidRPr="00DC6459" w:rsidRDefault="00865640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vAlign w:val="center"/>
          </w:tcPr>
          <w:p w14:paraId="7374A604" w14:textId="2D05E43C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1.015</w:t>
            </w:r>
          </w:p>
        </w:tc>
        <w:tc>
          <w:tcPr>
            <w:tcW w:w="1183" w:type="dxa"/>
            <w:tcBorders>
              <w:right w:val="single" w:sz="4" w:space="0" w:color="auto"/>
            </w:tcBorders>
            <w:vAlign w:val="center"/>
          </w:tcPr>
          <w:p w14:paraId="5D11DB5E" w14:textId="1742A9DB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0.752</w:t>
            </w:r>
          </w:p>
        </w:tc>
        <w:tc>
          <w:tcPr>
            <w:tcW w:w="1002" w:type="dxa"/>
            <w:vAlign w:val="center"/>
          </w:tcPr>
          <w:p w14:paraId="11197EFE" w14:textId="25900EAC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1A298196" w14:textId="419AFF9E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02" w:type="dxa"/>
            <w:vAlign w:val="center"/>
          </w:tcPr>
          <w:p w14:paraId="455D0A85" w14:textId="40503C44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1D695E8B" w14:textId="66C96F25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0.236</w:t>
            </w:r>
          </w:p>
        </w:tc>
      </w:tr>
      <w:tr w:rsidR="00EA2CFF" w:rsidRPr="00DC6459" w14:paraId="31251112" w14:textId="77777777" w:rsidTr="00EB62F2">
        <w:trPr>
          <w:trHeight w:val="320"/>
        </w:trPr>
        <w:tc>
          <w:tcPr>
            <w:tcW w:w="4644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0F79C" w14:textId="77777777" w:rsidR="00EA2CFF" w:rsidRPr="00DC6459" w:rsidRDefault="00EA2CFF" w:rsidP="00EB62F2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VEGFR-2 expression</w:t>
            </w:r>
          </w:p>
        </w:tc>
        <w:tc>
          <w:tcPr>
            <w:tcW w:w="766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  <w:noWrap/>
            <w:vAlign w:val="center"/>
          </w:tcPr>
          <w:p w14:paraId="55E7CA0D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185" w:type="dxa"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F3F46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766" w:type="dxa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6D6B1F24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183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4196A98E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1002" w:type="dxa"/>
            <w:tcBorders>
              <w:bottom w:val="dashSmallGap" w:sz="4" w:space="0" w:color="auto"/>
            </w:tcBorders>
            <w:vAlign w:val="center"/>
          </w:tcPr>
          <w:p w14:paraId="4BF381A1" w14:textId="4E325E49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002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57C0DD8C" w14:textId="5620B1BE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0.800</w:t>
            </w:r>
          </w:p>
        </w:tc>
        <w:tc>
          <w:tcPr>
            <w:tcW w:w="1002" w:type="dxa"/>
            <w:tcBorders>
              <w:bottom w:val="dashSmallGap" w:sz="4" w:space="0" w:color="auto"/>
            </w:tcBorders>
            <w:vAlign w:val="center"/>
          </w:tcPr>
          <w:p w14:paraId="1D001875" w14:textId="6FD00DA9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1002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27B6F6C1" w14:textId="46FA2773" w:rsidR="00EA2CFF" w:rsidRPr="00DC6459" w:rsidRDefault="00753112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0.342</w:t>
            </w:r>
          </w:p>
        </w:tc>
      </w:tr>
      <w:tr w:rsidR="00EA2CFF" w:rsidRPr="00DC6459" w14:paraId="33E7E38A" w14:textId="77777777" w:rsidTr="00EB62F2">
        <w:trPr>
          <w:trHeight w:val="320"/>
        </w:trPr>
        <w:tc>
          <w:tcPr>
            <w:tcW w:w="4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CB9E6" w14:textId="77777777" w:rsidR="00EA2CFF" w:rsidRPr="00DC6459" w:rsidRDefault="00EA2CFF" w:rsidP="00EB62F2">
            <w:pPr>
              <w:spacing w:line="360" w:lineRule="auto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Cs/>
                <w:color w:val="000000"/>
                <w:sz w:val="20"/>
                <w:szCs w:val="20"/>
              </w:rPr>
              <w:t>c-MET/VEGFR-2</w:t>
            </w:r>
            <w:r w:rsidRPr="00DC6459">
              <w:rPr>
                <w:rFonts w:ascii="Arial" w:hAnsi="Arial" w:cs="Arial"/>
                <w:iCs/>
                <w:sz w:val="20"/>
                <w:szCs w:val="20"/>
              </w:rPr>
              <w:t xml:space="preserve"> co-localisation</w:t>
            </w:r>
          </w:p>
        </w:tc>
        <w:tc>
          <w:tcPr>
            <w:tcW w:w="76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44AF01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1185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A9C58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6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CB3CA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1183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FB5D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Cs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100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E4CF45C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1.018</w:t>
            </w:r>
          </w:p>
        </w:tc>
        <w:tc>
          <w:tcPr>
            <w:tcW w:w="1002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222D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Cs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100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8F6C708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1.040</w:t>
            </w:r>
          </w:p>
        </w:tc>
        <w:tc>
          <w:tcPr>
            <w:tcW w:w="1002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3799" w14:textId="77777777" w:rsidR="00EA2CFF" w:rsidRPr="00DC6459" w:rsidRDefault="00EA2CFF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0.001</w:t>
            </w:r>
          </w:p>
        </w:tc>
      </w:tr>
    </w:tbl>
    <w:p w14:paraId="621101D1" w14:textId="71573AE5" w:rsidR="00E6552D" w:rsidRPr="00DC6459" w:rsidRDefault="00E6552D" w:rsidP="00E655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6459">
        <w:rPr>
          <w:rFonts w:ascii="Arial" w:hAnsi="Arial" w:cs="Arial"/>
          <w:sz w:val="20"/>
          <w:szCs w:val="20"/>
        </w:rPr>
        <w:br w:type="textWrapping" w:clear="all"/>
      </w:r>
    </w:p>
    <w:p w14:paraId="3FF0CE81" w14:textId="6F306218" w:rsidR="00E6552D" w:rsidRPr="00DC6459" w:rsidRDefault="00E6552D" w:rsidP="00927D5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C6459">
        <w:rPr>
          <w:rFonts w:ascii="Arial" w:hAnsi="Arial" w:cs="Arial"/>
          <w:b/>
          <w:sz w:val="20"/>
          <w:szCs w:val="20"/>
        </w:rPr>
        <w:t xml:space="preserve">Supplementary Table 2. Prognostic and predictive biomarkers assessed as significant in the univariable analysis. </w:t>
      </w:r>
      <w:r w:rsidRPr="00DC6459">
        <w:rPr>
          <w:rFonts w:ascii="Arial" w:hAnsi="Arial" w:cs="Arial"/>
          <w:sz w:val="20"/>
          <w:szCs w:val="20"/>
        </w:rPr>
        <w:t>Key:</w:t>
      </w:r>
      <w:r w:rsidR="00E13A3C" w:rsidRPr="00DC6459">
        <w:rPr>
          <w:rFonts w:ascii="Arial" w:hAnsi="Arial" w:cs="Arial"/>
          <w:sz w:val="20"/>
          <w:szCs w:val="20"/>
        </w:rPr>
        <w:t xml:space="preserve"> </w:t>
      </w:r>
      <w:r w:rsidR="00CD20B1" w:rsidRPr="00DC6459">
        <w:rPr>
          <w:rFonts w:ascii="Arial" w:hAnsi="Arial" w:cs="Arial"/>
          <w:sz w:val="20"/>
          <w:szCs w:val="20"/>
        </w:rPr>
        <w:t xml:space="preserve">*log2 transformed; </w:t>
      </w:r>
      <w:r w:rsidRPr="00DC6459">
        <w:rPr>
          <w:rFonts w:ascii="Arial" w:hAnsi="Arial" w:cs="Arial"/>
          <w:sz w:val="20"/>
          <w:szCs w:val="20"/>
        </w:rPr>
        <w:t xml:space="preserve">HR, </w:t>
      </w:r>
      <w:r w:rsidR="00A454AF">
        <w:rPr>
          <w:rFonts w:ascii="Arial" w:hAnsi="Arial" w:cs="Arial"/>
          <w:sz w:val="20"/>
          <w:szCs w:val="20"/>
        </w:rPr>
        <w:t>h</w:t>
      </w:r>
      <w:r w:rsidRPr="00DC6459">
        <w:rPr>
          <w:rFonts w:ascii="Arial" w:hAnsi="Arial" w:cs="Arial"/>
          <w:sz w:val="20"/>
          <w:szCs w:val="20"/>
        </w:rPr>
        <w:t xml:space="preserve">azard </w:t>
      </w:r>
      <w:r w:rsidR="00A454AF">
        <w:rPr>
          <w:rFonts w:ascii="Arial" w:hAnsi="Arial" w:cs="Arial"/>
          <w:sz w:val="20"/>
          <w:szCs w:val="20"/>
        </w:rPr>
        <w:t>r</w:t>
      </w:r>
      <w:r w:rsidRPr="00DC6459">
        <w:rPr>
          <w:rFonts w:ascii="Arial" w:hAnsi="Arial" w:cs="Arial"/>
          <w:sz w:val="20"/>
          <w:szCs w:val="20"/>
        </w:rPr>
        <w:t>atio; RD, residual disease; PFS, progression-free survival; OS, overall survival</w:t>
      </w:r>
      <w:r w:rsidR="009705B2" w:rsidRPr="00DC6459">
        <w:rPr>
          <w:rFonts w:ascii="Arial" w:hAnsi="Arial" w:cs="Arial"/>
          <w:sz w:val="20"/>
          <w:szCs w:val="20"/>
        </w:rPr>
        <w:t>.</w:t>
      </w:r>
      <w:r w:rsidRPr="00DC6459">
        <w:rPr>
          <w:rFonts w:ascii="Arial" w:hAnsi="Arial" w:cs="Arial"/>
          <w:sz w:val="20"/>
          <w:szCs w:val="20"/>
        </w:rPr>
        <w:t xml:space="preserve"> Multiple comparison was not adjusted for.</w:t>
      </w:r>
      <w:r w:rsidR="00DB7A38" w:rsidRPr="00DC6459">
        <w:rPr>
          <w:rFonts w:ascii="Arial" w:hAnsi="Arial" w:cs="Arial"/>
          <w:sz w:val="20"/>
          <w:szCs w:val="20"/>
        </w:rPr>
        <w:t xml:space="preserve"> Prognostic model, a model exploring if there is a significant association between a biomarker and survival independent of treatment arm; Predictive model, a model exploring if the association between a biomarker and survival are significantly different depending on treatment arms; HR and p-values in the predictive model comes from the interaction term</w:t>
      </w:r>
      <w:r w:rsidR="00A454AF">
        <w:rPr>
          <w:rFonts w:ascii="Arial" w:hAnsi="Arial" w:cs="Arial"/>
          <w:sz w:val="20"/>
          <w:szCs w:val="20"/>
        </w:rPr>
        <w:t>.</w:t>
      </w:r>
    </w:p>
    <w:p w14:paraId="6CFC263B" w14:textId="77777777" w:rsidR="0046038B" w:rsidRPr="00DC6459" w:rsidRDefault="0046038B" w:rsidP="00E655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17FA337" w14:textId="142F1317" w:rsidR="0046038B" w:rsidRPr="00DC6459" w:rsidRDefault="0046038B" w:rsidP="00E655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  <w:sectPr w:rsidR="0046038B" w:rsidRPr="00DC6459" w:rsidSect="00A52F65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3068015" w14:textId="77777777" w:rsidR="00E6552D" w:rsidRPr="00DC6459" w:rsidRDefault="00E6552D" w:rsidP="00E6552D">
      <w:pPr>
        <w:rPr>
          <w:rFonts w:ascii="Arial" w:hAnsi="Arial" w:cs="Arial"/>
          <w:sz w:val="20"/>
          <w:szCs w:val="20"/>
        </w:rPr>
      </w:pPr>
    </w:p>
    <w:tbl>
      <w:tblPr>
        <w:tblW w:w="961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73"/>
        <w:gridCol w:w="1835"/>
        <w:gridCol w:w="1669"/>
        <w:gridCol w:w="1584"/>
        <w:gridCol w:w="1669"/>
        <w:gridCol w:w="1580"/>
      </w:tblGrid>
      <w:tr w:rsidR="00E6552D" w:rsidRPr="00DC6459" w14:paraId="25D799E9" w14:textId="77777777" w:rsidTr="00D0180C">
        <w:trPr>
          <w:trHeight w:val="300"/>
          <w:jc w:val="center"/>
        </w:trPr>
        <w:tc>
          <w:tcPr>
            <w:tcW w:w="1261" w:type="dxa"/>
            <w:vMerge w:val="restart"/>
            <w:shd w:val="clear" w:color="auto" w:fill="auto"/>
            <w:noWrap/>
            <w:vAlign w:val="center"/>
          </w:tcPr>
          <w:p w14:paraId="5843A62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SNP</w:t>
            </w:r>
          </w:p>
        </w:tc>
        <w:tc>
          <w:tcPr>
            <w:tcW w:w="1835" w:type="dxa"/>
            <w:vMerge w:val="restart"/>
            <w:shd w:val="clear" w:color="auto" w:fill="auto"/>
            <w:noWrap/>
            <w:vAlign w:val="center"/>
          </w:tcPr>
          <w:p w14:paraId="364A9F01" w14:textId="4A522856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Association with c-M</w:t>
            </w:r>
            <w:r w:rsidR="00EB62F2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ET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/VEGFR-2 co-localisation</w:t>
            </w:r>
          </w:p>
        </w:tc>
        <w:tc>
          <w:tcPr>
            <w:tcW w:w="3259" w:type="dxa"/>
            <w:gridSpan w:val="2"/>
            <w:vAlign w:val="center"/>
          </w:tcPr>
          <w:p w14:paraId="67C2CBF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Prognostic model</w:t>
            </w:r>
          </w:p>
        </w:tc>
        <w:tc>
          <w:tcPr>
            <w:tcW w:w="3255" w:type="dxa"/>
            <w:gridSpan w:val="2"/>
            <w:vAlign w:val="center"/>
          </w:tcPr>
          <w:p w14:paraId="3717C46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Predictive model</w:t>
            </w:r>
          </w:p>
        </w:tc>
      </w:tr>
      <w:tr w:rsidR="00E6552D" w:rsidRPr="00DC6459" w14:paraId="1A5BCC79" w14:textId="77777777" w:rsidTr="00D0180C">
        <w:trPr>
          <w:trHeight w:val="300"/>
          <w:jc w:val="center"/>
        </w:trPr>
        <w:tc>
          <w:tcPr>
            <w:tcW w:w="1261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8535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835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2065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72" w:type="dxa"/>
            <w:tcBorders>
              <w:bottom w:val="single" w:sz="8" w:space="0" w:color="auto"/>
            </w:tcBorders>
            <w:vAlign w:val="center"/>
          </w:tcPr>
          <w:p w14:paraId="6C19703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P-value for PFS</w:t>
            </w:r>
          </w:p>
        </w:tc>
        <w:tc>
          <w:tcPr>
            <w:tcW w:w="1587" w:type="dxa"/>
            <w:tcBorders>
              <w:bottom w:val="single" w:sz="8" w:space="0" w:color="auto"/>
            </w:tcBorders>
            <w:vAlign w:val="center"/>
          </w:tcPr>
          <w:p w14:paraId="26F22A6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P-value for OS</w:t>
            </w:r>
          </w:p>
        </w:tc>
        <w:tc>
          <w:tcPr>
            <w:tcW w:w="1672" w:type="dxa"/>
            <w:tcBorders>
              <w:bottom w:val="single" w:sz="8" w:space="0" w:color="auto"/>
            </w:tcBorders>
            <w:vAlign w:val="center"/>
          </w:tcPr>
          <w:p w14:paraId="335144D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P-value for PFS</w:t>
            </w:r>
          </w:p>
        </w:tc>
        <w:tc>
          <w:tcPr>
            <w:tcW w:w="1583" w:type="dxa"/>
            <w:tcBorders>
              <w:bottom w:val="single" w:sz="8" w:space="0" w:color="auto"/>
            </w:tcBorders>
            <w:vAlign w:val="center"/>
          </w:tcPr>
          <w:p w14:paraId="4FCA2E3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P-value for OS</w:t>
            </w:r>
          </w:p>
        </w:tc>
      </w:tr>
      <w:tr w:rsidR="00E6552D" w:rsidRPr="00DC6459" w14:paraId="1BE1B505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0054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zh-CN"/>
              </w:rPr>
              <w:t>VEGFA</w:t>
            </w:r>
          </w:p>
        </w:tc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7BEB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537CAD0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107B08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4F0B041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4A93EF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</w:tr>
      <w:tr w:rsidR="00E6552D" w:rsidRPr="00DC6459" w14:paraId="71F56F60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EA3D4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rs2010963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3DE36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0.729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499DA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31716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D82CA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369B6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001CC188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E9A5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rs3025000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45ED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0.889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281AF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9FC8C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FE7547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A0139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755CAD81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935E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rs3025030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6B5C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0.314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B08F5C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CA972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14CF2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5B5F1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2C1CDBA2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9231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rs3025033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566C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0.138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85C12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4EF61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0.253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43A7C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0.454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8915F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0.625</w:t>
            </w:r>
          </w:p>
        </w:tc>
      </w:tr>
      <w:tr w:rsidR="00E6552D" w:rsidRPr="00DC6459" w14:paraId="67F2AD9B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2A67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rs3025035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95AE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0.851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004B4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55691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AE7AD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AA726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666C7857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B004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rs3025039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59B8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0.346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6B47D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AF710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790BBD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20E5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2A59F767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19AE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rs6921438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0DFC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0.281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855D7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5F49F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A64BB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B4BA4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173EE71C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4EF3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rs699946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96DF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0.391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9CD636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6BD7E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46EFE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6DED8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64963899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4C91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rs699947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2EF0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0.326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69264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ED5A5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B077F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F6A14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2485AA62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61F9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rs833058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603A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0.217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6C87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74D93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BCF87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954BB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6631A9D3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6265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rs833060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A1FB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0.594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8075B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30E86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51ED4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969E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182F8E30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CDFB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rs833061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0389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0.283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EF6E38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3652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CC11A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CD61D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2BC997EE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E7E6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rs833068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54E9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0.858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DD5418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400BA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90BA1D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4C9A5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7C174BE3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6524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  <w:lang w:eastAsia="zh-CN"/>
              </w:rPr>
              <w:t>VEGFR-2</w:t>
            </w:r>
          </w:p>
        </w:tc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EB52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118405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A69BCD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757DB55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2A3419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</w:p>
        </w:tc>
      </w:tr>
      <w:tr w:rsidR="00E6552D" w:rsidRPr="00DC6459" w14:paraId="0F27C13B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C7392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rs10020464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E95AF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0.679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53E45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6AB37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2E2D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756EC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79267987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CAE5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rs11133360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99C3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0.273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59FA6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E8939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72F4F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BFA1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529641FC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1385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rs1411924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B24A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0.894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7AA7D6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299A49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4D373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4AF49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451D9A92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E476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rs1531289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6E32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0.472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134749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693AD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0230E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19F01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09B63BC4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FADA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rs1531290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4C41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0.318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94897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9860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47631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B0DA5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3AEE67B5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F8C1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rs17085262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E4FE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0.268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F5C534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F4402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4F200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8D1F1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636D6008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D66F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rs17085326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4E8C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0.641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D1FCB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D8F90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D7829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BA12B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4A854C37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9F36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rs1870377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C018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0.151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64423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4BD55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43993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5A629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0.994</w:t>
            </w:r>
          </w:p>
        </w:tc>
      </w:tr>
      <w:tr w:rsidR="00E6552D" w:rsidRPr="00DC6459" w14:paraId="34DF04C4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9C28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rs2034965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7B79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0.669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8BD97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F62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54B533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C5807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6EA97F77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6A67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rs2071559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C5C0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0.990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94234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A62B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49CCF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49DCD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15E0F4E6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BE74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rs2125489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449C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0.586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E95E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8C2F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ED2D1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E89D22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69E7E11F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FE35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rs2239702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1348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0.360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291A9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EE4D9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22F31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D5A35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574BC895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45C0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rs2305945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B0C0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0.047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54924B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0.813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22E7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8E391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32073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0.129</w:t>
            </w:r>
          </w:p>
        </w:tc>
      </w:tr>
      <w:tr w:rsidR="00E6552D" w:rsidRPr="00DC6459" w14:paraId="2C3FC7E1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AE2C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rs2305948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AE6A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0.839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2F5FE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7EBC1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03A24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4DC9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313FA146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3C49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rs2305949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A14D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0.762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FDA41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8BE99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8DB97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1037F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6675355F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ACA2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rs34231037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A1E3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0.829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3F550E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2CDD7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38351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5A2CC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68637856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D5E3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rs7667298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55D7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0.802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FA27A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C91316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4EE1B1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91407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0501D303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C6A4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rs7673274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653B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0.474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D5EA6C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EF66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8F4D4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941BF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5CBDE8EF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8CC5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rs7691507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5076B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0.237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4A627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B0843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CC032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A291B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38E2624E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DFA87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rs12502008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107D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0.664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3B704F1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458E14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68912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9435D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711DDEAA" w14:textId="77777777" w:rsidTr="00D0180C">
        <w:trPr>
          <w:trHeight w:val="315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22513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rs12505758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5227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0.220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F823E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85DAE9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2C21DF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1C19F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E6552D" w:rsidRPr="00DC6459" w14:paraId="698894CD" w14:textId="77777777" w:rsidTr="00D0180C">
        <w:trPr>
          <w:trHeight w:val="63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42535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rs12642307</w:t>
            </w:r>
          </w:p>
        </w:tc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4291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0.707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7E8173E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D0637D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E859490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A156B8" w14:textId="77777777" w:rsidR="00E6552D" w:rsidRPr="00DC6459" w:rsidRDefault="00E6552D" w:rsidP="00D0180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</w:tbl>
    <w:p w14:paraId="37C17303" w14:textId="77777777" w:rsidR="00E6552D" w:rsidRPr="00DC6459" w:rsidRDefault="00E6552D" w:rsidP="00E6552D">
      <w:pPr>
        <w:rPr>
          <w:rFonts w:ascii="Arial" w:hAnsi="Arial" w:cs="Arial"/>
          <w:sz w:val="20"/>
          <w:szCs w:val="20"/>
        </w:rPr>
      </w:pPr>
      <w:r w:rsidRPr="00DC6459">
        <w:rPr>
          <w:rFonts w:ascii="Arial" w:hAnsi="Arial" w:cs="Arial"/>
          <w:sz w:val="20"/>
          <w:szCs w:val="20"/>
        </w:rPr>
        <w:t xml:space="preserve"> </w:t>
      </w:r>
    </w:p>
    <w:p w14:paraId="760CE719" w14:textId="2E302164" w:rsidR="005D088B" w:rsidRDefault="00E6552D" w:rsidP="00927D5E">
      <w:pPr>
        <w:jc w:val="both"/>
        <w:rPr>
          <w:rFonts w:ascii="Arial" w:hAnsi="Arial" w:cs="Arial"/>
          <w:sz w:val="20"/>
          <w:szCs w:val="20"/>
        </w:rPr>
      </w:pPr>
      <w:r w:rsidRPr="00DC6459">
        <w:rPr>
          <w:rFonts w:ascii="Arial" w:hAnsi="Arial" w:cs="Arial"/>
          <w:b/>
          <w:sz w:val="20"/>
          <w:szCs w:val="20"/>
        </w:rPr>
        <w:t xml:space="preserve">Supplementary Table </w:t>
      </w:r>
      <w:r w:rsidR="00C142E7" w:rsidRPr="00DC6459">
        <w:rPr>
          <w:rFonts w:ascii="Arial" w:hAnsi="Arial" w:cs="Arial"/>
          <w:b/>
          <w:sz w:val="20"/>
          <w:szCs w:val="20"/>
        </w:rPr>
        <w:t>3</w:t>
      </w:r>
      <w:r w:rsidRPr="00DC6459">
        <w:rPr>
          <w:rFonts w:ascii="Arial" w:hAnsi="Arial" w:cs="Arial"/>
          <w:b/>
          <w:sz w:val="20"/>
          <w:szCs w:val="20"/>
        </w:rPr>
        <w:t xml:space="preserve">. </w:t>
      </w:r>
      <w:r w:rsidR="008F7F99" w:rsidRPr="00DC6459">
        <w:rPr>
          <w:rFonts w:ascii="Arial" w:hAnsi="Arial" w:cs="Arial"/>
          <w:b/>
          <w:sz w:val="20"/>
          <w:szCs w:val="20"/>
        </w:rPr>
        <w:t xml:space="preserve">List of the 35 SNPs in </w:t>
      </w:r>
      <w:r w:rsidR="008F7F99" w:rsidRPr="00DC6459">
        <w:rPr>
          <w:rFonts w:ascii="Arial" w:hAnsi="Arial" w:cs="Arial"/>
          <w:b/>
          <w:i/>
          <w:sz w:val="20"/>
          <w:szCs w:val="20"/>
        </w:rPr>
        <w:t>VEGF-A</w:t>
      </w:r>
      <w:r w:rsidR="008F7F99" w:rsidRPr="00DC6459">
        <w:rPr>
          <w:rFonts w:ascii="Arial" w:hAnsi="Arial" w:cs="Arial"/>
          <w:b/>
          <w:sz w:val="20"/>
          <w:szCs w:val="20"/>
        </w:rPr>
        <w:t xml:space="preserve"> and </w:t>
      </w:r>
      <w:r w:rsidR="008F7F99" w:rsidRPr="00DC6459">
        <w:rPr>
          <w:rFonts w:ascii="Arial" w:hAnsi="Arial" w:cs="Arial"/>
          <w:b/>
          <w:i/>
          <w:sz w:val="20"/>
          <w:szCs w:val="20"/>
        </w:rPr>
        <w:t>VEGFR-2</w:t>
      </w:r>
      <w:r w:rsidR="008F7F99" w:rsidRPr="00DC6459">
        <w:rPr>
          <w:rFonts w:ascii="Arial" w:hAnsi="Arial" w:cs="Arial"/>
          <w:b/>
          <w:sz w:val="20"/>
          <w:szCs w:val="20"/>
        </w:rPr>
        <w:t xml:space="preserve"> tested</w:t>
      </w:r>
      <w:r w:rsidR="00F97C56" w:rsidRPr="00DC6459">
        <w:rPr>
          <w:rFonts w:ascii="Arial" w:hAnsi="Arial" w:cs="Arial"/>
          <w:b/>
          <w:sz w:val="20"/>
          <w:szCs w:val="20"/>
        </w:rPr>
        <w:t xml:space="preserve"> and their</w:t>
      </w:r>
      <w:r w:rsidR="0072196B" w:rsidRPr="00DC6459">
        <w:rPr>
          <w:rFonts w:ascii="Arial" w:hAnsi="Arial" w:cs="Arial"/>
          <w:b/>
          <w:sz w:val="20"/>
          <w:szCs w:val="20"/>
        </w:rPr>
        <w:t xml:space="preserve"> association with c-MET/VEGFR-2</w:t>
      </w:r>
      <w:r w:rsidR="00F97C56" w:rsidRPr="00DC6459">
        <w:rPr>
          <w:rFonts w:ascii="Arial" w:hAnsi="Arial" w:cs="Arial"/>
          <w:b/>
          <w:sz w:val="20"/>
          <w:szCs w:val="20"/>
        </w:rPr>
        <w:t xml:space="preserve"> co-localisation</w:t>
      </w:r>
      <w:r w:rsidR="0072196B" w:rsidRPr="00DC6459">
        <w:rPr>
          <w:rFonts w:ascii="Arial" w:hAnsi="Arial" w:cs="Arial"/>
          <w:b/>
          <w:sz w:val="20"/>
          <w:szCs w:val="20"/>
        </w:rPr>
        <w:t>.</w:t>
      </w:r>
      <w:r w:rsidR="007662B5" w:rsidRPr="00DC6459">
        <w:rPr>
          <w:rFonts w:ascii="Arial" w:hAnsi="Arial" w:cs="Arial"/>
          <w:sz w:val="20"/>
          <w:szCs w:val="20"/>
        </w:rPr>
        <w:t xml:space="preserve"> </w:t>
      </w:r>
      <w:r w:rsidR="00AB1A14" w:rsidRPr="00DC6459">
        <w:rPr>
          <w:rFonts w:ascii="Arial" w:hAnsi="Arial" w:cs="Arial"/>
          <w:sz w:val="20"/>
          <w:szCs w:val="20"/>
        </w:rPr>
        <w:t>Prognostic model, a model exploring if there is a significant association between a biomarker and survival independent of treatment arm; Predictive model, a model exploring if the association between a biomarker and survival are significantly different depending on treatment arms.</w:t>
      </w:r>
      <w:r w:rsidR="00905BAB" w:rsidRPr="00DC6459">
        <w:rPr>
          <w:rFonts w:ascii="Arial" w:hAnsi="Arial" w:cs="Arial"/>
          <w:sz w:val="20"/>
          <w:szCs w:val="20"/>
        </w:rPr>
        <w:t xml:space="preserve"> P-values in the predictive model </w:t>
      </w:r>
      <w:r w:rsidR="00A454AF" w:rsidRPr="00DC6459">
        <w:rPr>
          <w:rFonts w:ascii="Arial" w:hAnsi="Arial" w:cs="Arial"/>
          <w:sz w:val="20"/>
          <w:szCs w:val="20"/>
        </w:rPr>
        <w:t>come</w:t>
      </w:r>
      <w:r w:rsidR="00905BAB" w:rsidRPr="00DC6459">
        <w:rPr>
          <w:rFonts w:ascii="Arial" w:hAnsi="Arial" w:cs="Arial"/>
          <w:sz w:val="20"/>
          <w:szCs w:val="20"/>
        </w:rPr>
        <w:t xml:space="preserve"> from the interaction term.</w:t>
      </w:r>
    </w:p>
    <w:p w14:paraId="7A142387" w14:textId="77777777" w:rsidR="00A454AF" w:rsidRPr="00DC6459" w:rsidRDefault="00A454AF" w:rsidP="00927D5E">
      <w:pPr>
        <w:jc w:val="both"/>
        <w:rPr>
          <w:rFonts w:ascii="Arial" w:hAnsi="Arial" w:cs="Arial"/>
          <w:sz w:val="20"/>
          <w:szCs w:val="20"/>
        </w:rPr>
        <w:sectPr w:rsidR="00A454AF" w:rsidRPr="00DC6459" w:rsidSect="00927D5E"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XSpec="center" w:tblpY="1"/>
        <w:tblOverlap w:val="never"/>
        <w:tblW w:w="6954" w:type="dxa"/>
        <w:tblLayout w:type="fixed"/>
        <w:tblLook w:val="0600" w:firstRow="0" w:lastRow="0" w:firstColumn="0" w:lastColumn="0" w:noHBand="1" w:noVBand="1"/>
      </w:tblPr>
      <w:tblGrid>
        <w:gridCol w:w="2133"/>
        <w:gridCol w:w="1177"/>
        <w:gridCol w:w="1822"/>
        <w:gridCol w:w="1822"/>
      </w:tblGrid>
      <w:tr w:rsidR="005D088B" w:rsidRPr="00DC6459" w14:paraId="04865C1E" w14:textId="3E2FA0F2" w:rsidTr="00A454AF">
        <w:trPr>
          <w:trHeight w:val="320"/>
        </w:trPr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D00B9" w14:textId="566A5D80" w:rsidR="005D088B" w:rsidRPr="00DC6459" w:rsidRDefault="005D088B" w:rsidP="00D0180C">
            <w:pPr>
              <w:spacing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SNP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1918D" w14:textId="12CE1ABB" w:rsidR="005D088B" w:rsidRPr="00DC6459" w:rsidRDefault="005D088B" w:rsidP="00A454AF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Variant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E3596" w14:textId="05C53995" w:rsidR="005D088B" w:rsidRPr="00DC6459" w:rsidRDefault="005D088B" w:rsidP="00A454AF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ICON7 group</w:t>
            </w:r>
          </w:p>
        </w:tc>
      </w:tr>
      <w:tr w:rsidR="005D088B" w:rsidRPr="00DC6459" w14:paraId="5C70A46F" w14:textId="77777777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DD631" w14:textId="77777777" w:rsidR="005D088B" w:rsidRPr="00DC6459" w:rsidRDefault="005D088B" w:rsidP="00D0180C">
            <w:pPr>
              <w:spacing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F194C" w14:textId="77777777" w:rsidR="005D088B" w:rsidRPr="00DC6459" w:rsidRDefault="005D088B" w:rsidP="00A454AF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59549" w14:textId="77777777" w:rsidR="00623BCC" w:rsidRPr="00DC6459" w:rsidRDefault="00623BCC" w:rsidP="00A454AF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C+P</w:t>
            </w:r>
          </w:p>
          <w:p w14:paraId="005A706D" w14:textId="701FAB4B" w:rsidR="005D088B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(N=216)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096F" w14:textId="5D84EFB0" w:rsidR="00623BCC" w:rsidRPr="00DC6459" w:rsidRDefault="00623BCC" w:rsidP="00A454AF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C+P+B</w:t>
            </w:r>
          </w:p>
          <w:p w14:paraId="2897A3B8" w14:textId="0A35BC44" w:rsidR="005D088B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b/>
                <w:color w:val="000000"/>
                <w:sz w:val="20"/>
                <w:szCs w:val="20"/>
              </w:rPr>
              <w:t>(N=233)</w:t>
            </w:r>
          </w:p>
        </w:tc>
      </w:tr>
      <w:tr w:rsidR="00623BCC" w:rsidRPr="00DC6459" w14:paraId="7ED45539" w14:textId="219A94E2" w:rsidTr="00A454AF">
        <w:trPr>
          <w:trHeight w:val="320"/>
        </w:trPr>
        <w:tc>
          <w:tcPr>
            <w:tcW w:w="21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89936" w14:textId="48595AFD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VEGF-A</w:t>
            </w: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 xml:space="preserve"> rs3025033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A9656" w14:textId="5F830417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A/A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66CC2" w14:textId="333D7FE9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E7054" w14:textId="5750A3A2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</w:tr>
      <w:tr w:rsidR="00623BCC" w:rsidRPr="00DC6459" w14:paraId="62C7AD5B" w14:textId="56381244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AE49D" w14:textId="777777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1164E" w14:textId="13D71943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A/G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17BD0" w14:textId="2DA377A1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AD0B" w14:textId="4102F2C2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</w:tr>
      <w:tr w:rsidR="00623BCC" w:rsidRPr="00DC6459" w14:paraId="01EC2523" w14:textId="66F85FE0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D19EE" w14:textId="777777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8879E" w14:textId="5EE85B3C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G/G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8F2A" w14:textId="2927D3EB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0F41" w14:textId="77F9B73C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623BCC" w:rsidRPr="00DC6459" w14:paraId="369B1E63" w14:textId="77777777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99CCD" w14:textId="777777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1340D" w14:textId="1541B6B7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68674" w14:textId="10B5589C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DEAB" w14:textId="5DD3C849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225</w:t>
            </w:r>
          </w:p>
        </w:tc>
      </w:tr>
      <w:tr w:rsidR="00623BCC" w:rsidRPr="00DC6459" w14:paraId="1D5F31DC" w14:textId="7BED2C9E" w:rsidTr="00A454AF">
        <w:trPr>
          <w:trHeight w:val="320"/>
        </w:trPr>
        <w:tc>
          <w:tcPr>
            <w:tcW w:w="21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2A28F" w14:textId="46FA49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VEGF-R2</w:t>
            </w: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 xml:space="preserve"> rs1870377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2EDCA" w14:textId="64D5F574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A/A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92DCF" w14:textId="779CD1E3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9AD7" w14:textId="4B85DAC0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125</w:t>
            </w:r>
          </w:p>
        </w:tc>
      </w:tr>
      <w:tr w:rsidR="00623BCC" w:rsidRPr="00DC6459" w14:paraId="57E5370E" w14:textId="21A2043F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E58DE" w14:textId="777777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41C09" w14:textId="7B42A7FB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A/T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44183" w14:textId="6BF4935E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AC11" w14:textId="7922BEAE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</w:tr>
      <w:tr w:rsidR="00623BCC" w:rsidRPr="00DC6459" w14:paraId="4B0C2808" w14:textId="3F9AF772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44D35" w14:textId="777777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2A718" w14:textId="07B5FA6F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T/T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13071" w14:textId="4ABEDD0B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A023" w14:textId="132721B8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623BCC" w:rsidRPr="00DC6459" w14:paraId="21C1AEF2" w14:textId="77777777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95B5A" w14:textId="777777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23C06" w14:textId="3E7FEBBD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9217" w14:textId="766EFD4B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4304" w14:textId="4DB72A0C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232</w:t>
            </w:r>
          </w:p>
        </w:tc>
      </w:tr>
      <w:tr w:rsidR="00623BCC" w:rsidRPr="00DC6459" w14:paraId="0FCF7BD3" w14:textId="06F342BF" w:rsidTr="00A454AF">
        <w:trPr>
          <w:trHeight w:val="320"/>
        </w:trPr>
        <w:tc>
          <w:tcPr>
            <w:tcW w:w="21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2C36C" w14:textId="78E3ED70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VEGFR-R2</w:t>
            </w: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 xml:space="preserve"> rs2305945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FDCA0" w14:textId="469D7FBC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G/G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FD085" w14:textId="78392DF9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5FAC" w14:textId="123D30BB" w:rsidR="00623BCC" w:rsidRPr="00DC6459" w:rsidRDefault="00531B1A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623BCC" w:rsidRPr="00DC645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623BCC" w:rsidRPr="00DC6459" w14:paraId="059446F5" w14:textId="68E70B7E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586D3" w14:textId="777777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21076" w14:textId="52C8787B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G/T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E6778" w14:textId="44A881D2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E1F4" w14:textId="75ADF544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104</w:t>
            </w:r>
          </w:p>
        </w:tc>
      </w:tr>
      <w:tr w:rsidR="00623BCC" w:rsidRPr="00DC6459" w14:paraId="1486A958" w14:textId="56D906CF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B1848" w14:textId="777777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F5D31" w14:textId="65F68FBE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T/T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7153D" w14:textId="7E279195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23BE" w14:textId="269C162E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</w:tr>
      <w:tr w:rsidR="00623BCC" w:rsidRPr="00DC6459" w14:paraId="1ECEEE6F" w14:textId="77777777" w:rsidTr="00A454AF">
        <w:trPr>
          <w:trHeight w:val="320"/>
        </w:trPr>
        <w:tc>
          <w:tcPr>
            <w:tcW w:w="2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3132C" w14:textId="77777777" w:rsidR="00623BCC" w:rsidRPr="00DC6459" w:rsidRDefault="00623BCC" w:rsidP="00D018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340B2" w14:textId="32D99E60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5D1F8" w14:textId="10609579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E0C0" w14:textId="69B9774B" w:rsidR="00623BCC" w:rsidRPr="00DC6459" w:rsidRDefault="00623BCC" w:rsidP="00A454AF">
            <w:pPr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2</w:t>
            </w:r>
            <w:r w:rsidR="00BB36AA"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3</w:t>
            </w:r>
            <w:r w:rsidRPr="00DC6459">
              <w:rPr>
                <w:rFonts w:ascii="Arial" w:hAnsi="Arial" w:cs="Arial"/>
                <w:i/>
                <w:color w:val="000000"/>
                <w:sz w:val="20"/>
                <w:szCs w:val="20"/>
              </w:rPr>
              <w:t>1</w:t>
            </w:r>
          </w:p>
        </w:tc>
      </w:tr>
    </w:tbl>
    <w:p w14:paraId="4A62CDCF" w14:textId="1EAE8582" w:rsidR="00D0180C" w:rsidRPr="00DC6459" w:rsidRDefault="00D0180C">
      <w:pPr>
        <w:rPr>
          <w:rFonts w:ascii="Arial" w:hAnsi="Arial" w:cs="Arial"/>
        </w:rPr>
      </w:pPr>
    </w:p>
    <w:p w14:paraId="284495F5" w14:textId="6A39A7A7" w:rsidR="005D088B" w:rsidRPr="00DC6459" w:rsidRDefault="005D088B">
      <w:pPr>
        <w:rPr>
          <w:rFonts w:ascii="Arial" w:hAnsi="Arial" w:cs="Arial"/>
        </w:rPr>
      </w:pPr>
    </w:p>
    <w:p w14:paraId="6C7E101B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24702347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6CBD1A78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6E29A195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0D19310B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01EFDC97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72FEBBDF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3BE418BF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76979C78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7DCA3017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3C0BE4B1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58614539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5205FFE1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79F07EE8" w14:textId="77777777" w:rsidR="005D088B" w:rsidRPr="00DC6459" w:rsidRDefault="005D088B" w:rsidP="005D088B">
      <w:pPr>
        <w:pStyle w:val="NormalWeb"/>
        <w:spacing w:before="0" w:beforeAutospacing="0" w:after="0" w:afterAutospacing="0"/>
        <w:ind w:left="1440" w:hanging="360"/>
        <w:rPr>
          <w:rFonts w:ascii="Arial" w:eastAsia="MS PGothic" w:hAnsi="Arial" w:cs="Arial"/>
          <w:color w:val="1F497D"/>
          <w:sz w:val="22"/>
          <w:szCs w:val="22"/>
          <w:bdr w:val="none" w:sz="0" w:space="0" w:color="auto" w:frame="1"/>
        </w:rPr>
      </w:pPr>
    </w:p>
    <w:p w14:paraId="40E18EBB" w14:textId="51E6379B" w:rsidR="005D088B" w:rsidRPr="00DC6459" w:rsidRDefault="005D088B">
      <w:pPr>
        <w:rPr>
          <w:rFonts w:ascii="Arial" w:hAnsi="Arial" w:cs="Arial"/>
        </w:rPr>
      </w:pPr>
    </w:p>
    <w:p w14:paraId="07F01898" w14:textId="20EC262F" w:rsidR="005D088B" w:rsidRPr="00DC6459" w:rsidRDefault="005D088B">
      <w:pPr>
        <w:rPr>
          <w:rFonts w:ascii="Arial" w:hAnsi="Arial" w:cs="Arial"/>
        </w:rPr>
      </w:pPr>
    </w:p>
    <w:p w14:paraId="5540FED3" w14:textId="77777777" w:rsidR="004D13F7" w:rsidRPr="00DC6459" w:rsidRDefault="004D13F7" w:rsidP="00CD20B1">
      <w:pPr>
        <w:jc w:val="both"/>
        <w:rPr>
          <w:rFonts w:ascii="Arial" w:hAnsi="Arial" w:cs="Arial"/>
          <w:b/>
          <w:sz w:val="20"/>
          <w:szCs w:val="20"/>
        </w:rPr>
      </w:pPr>
    </w:p>
    <w:p w14:paraId="2ACE5CDA" w14:textId="77777777" w:rsidR="00536783" w:rsidRPr="00DC6459" w:rsidRDefault="00536783" w:rsidP="00927D5E">
      <w:pPr>
        <w:jc w:val="both"/>
        <w:rPr>
          <w:rFonts w:ascii="Arial" w:hAnsi="Arial" w:cs="Arial"/>
          <w:b/>
          <w:sz w:val="20"/>
          <w:szCs w:val="20"/>
        </w:rPr>
      </w:pPr>
    </w:p>
    <w:p w14:paraId="543F6F59" w14:textId="77777777" w:rsidR="00536783" w:rsidRPr="00DC6459" w:rsidRDefault="00536783" w:rsidP="00927D5E">
      <w:pPr>
        <w:jc w:val="both"/>
        <w:rPr>
          <w:rFonts w:ascii="Arial" w:hAnsi="Arial" w:cs="Arial"/>
          <w:b/>
          <w:sz w:val="20"/>
          <w:szCs w:val="20"/>
        </w:rPr>
      </w:pPr>
    </w:p>
    <w:p w14:paraId="2D45B636" w14:textId="77777777" w:rsidR="00A454AF" w:rsidRDefault="00A454AF" w:rsidP="00536783">
      <w:pPr>
        <w:jc w:val="both"/>
        <w:rPr>
          <w:rFonts w:ascii="Arial" w:hAnsi="Arial" w:cs="Arial"/>
          <w:b/>
          <w:sz w:val="20"/>
          <w:szCs w:val="20"/>
        </w:rPr>
      </w:pPr>
    </w:p>
    <w:p w14:paraId="62630108" w14:textId="077DB7BF" w:rsidR="00056847" w:rsidRPr="00DC6459" w:rsidRDefault="005D088B" w:rsidP="00536783">
      <w:pPr>
        <w:jc w:val="both"/>
        <w:rPr>
          <w:rFonts w:ascii="Arial" w:hAnsi="Arial" w:cs="Arial"/>
        </w:rPr>
      </w:pPr>
      <w:r w:rsidRPr="00DC6459">
        <w:rPr>
          <w:rFonts w:ascii="Arial" w:hAnsi="Arial" w:cs="Arial"/>
          <w:b/>
          <w:sz w:val="20"/>
          <w:szCs w:val="20"/>
        </w:rPr>
        <w:t xml:space="preserve">Supplementary Table </w:t>
      </w:r>
      <w:r w:rsidR="00C142E7" w:rsidRPr="00DC6459">
        <w:rPr>
          <w:rFonts w:ascii="Arial" w:hAnsi="Arial" w:cs="Arial"/>
          <w:b/>
          <w:sz w:val="20"/>
          <w:szCs w:val="20"/>
        </w:rPr>
        <w:t>4</w:t>
      </w:r>
      <w:r w:rsidRPr="00DC6459">
        <w:rPr>
          <w:rFonts w:ascii="Arial" w:hAnsi="Arial" w:cs="Arial"/>
          <w:b/>
          <w:sz w:val="20"/>
          <w:szCs w:val="20"/>
        </w:rPr>
        <w:t xml:space="preserve">. Frequency of </w:t>
      </w:r>
      <w:r w:rsidR="00E1232E" w:rsidRPr="00DC6459">
        <w:rPr>
          <w:rFonts w:ascii="Arial" w:hAnsi="Arial" w:cs="Arial"/>
          <w:b/>
          <w:sz w:val="20"/>
          <w:szCs w:val="20"/>
        </w:rPr>
        <w:t>three</w:t>
      </w:r>
      <w:r w:rsidRPr="00DC6459">
        <w:rPr>
          <w:rFonts w:ascii="Arial" w:hAnsi="Arial" w:cs="Arial"/>
          <w:b/>
          <w:sz w:val="20"/>
          <w:szCs w:val="20"/>
        </w:rPr>
        <w:t xml:space="preserve"> key SNPs in VEGF-related genes.</w:t>
      </w:r>
      <w:r w:rsidRPr="00DC6459">
        <w:rPr>
          <w:rFonts w:ascii="Arial" w:hAnsi="Arial" w:cs="Arial"/>
          <w:sz w:val="20"/>
          <w:szCs w:val="20"/>
        </w:rPr>
        <w:t xml:space="preserve"> </w:t>
      </w:r>
      <w:r w:rsidR="00EB62F2" w:rsidRPr="00DC6459">
        <w:rPr>
          <w:rFonts w:ascii="Arial" w:hAnsi="Arial" w:cs="Arial"/>
          <w:sz w:val="20"/>
          <w:szCs w:val="20"/>
        </w:rPr>
        <w:t>Key:</w:t>
      </w:r>
      <w:r w:rsidR="00EB62F2" w:rsidRPr="00DC6459">
        <w:rPr>
          <w:rFonts w:ascii="Arial" w:hAnsi="Arial" w:cs="Arial"/>
          <w:b/>
          <w:sz w:val="20"/>
          <w:szCs w:val="20"/>
        </w:rPr>
        <w:t xml:space="preserve"> </w:t>
      </w:r>
      <w:r w:rsidR="00EB62F2" w:rsidRPr="00DC6459">
        <w:rPr>
          <w:rFonts w:ascii="Arial" w:hAnsi="Arial" w:cs="Arial"/>
          <w:sz w:val="20"/>
          <w:szCs w:val="20"/>
        </w:rPr>
        <w:t xml:space="preserve">C,  carboplatin; P, Paclitaxel; B, Bevacizumab. </w:t>
      </w:r>
      <w:r w:rsidRPr="00DC6459">
        <w:rPr>
          <w:rFonts w:ascii="Arial" w:hAnsi="Arial" w:cs="Arial"/>
          <w:sz w:val="20"/>
          <w:szCs w:val="20"/>
        </w:rPr>
        <w:t xml:space="preserve">Data </w:t>
      </w:r>
      <w:r w:rsidR="00A454AF">
        <w:rPr>
          <w:rFonts w:ascii="Arial" w:hAnsi="Arial" w:cs="Arial"/>
          <w:sz w:val="20"/>
          <w:szCs w:val="20"/>
        </w:rPr>
        <w:t>are</w:t>
      </w:r>
      <w:r w:rsidR="00A454AF" w:rsidRPr="00DC6459">
        <w:rPr>
          <w:rFonts w:ascii="Arial" w:hAnsi="Arial" w:cs="Arial"/>
          <w:sz w:val="20"/>
          <w:szCs w:val="20"/>
        </w:rPr>
        <w:t xml:space="preserve"> </w:t>
      </w:r>
      <w:r w:rsidRPr="00DC6459">
        <w:rPr>
          <w:rFonts w:ascii="Arial" w:hAnsi="Arial" w:cs="Arial"/>
          <w:sz w:val="20"/>
          <w:szCs w:val="20"/>
        </w:rPr>
        <w:t xml:space="preserve">presented as number of patients. </w:t>
      </w:r>
    </w:p>
    <w:p w14:paraId="36AE4103" w14:textId="5600F29F" w:rsidR="00536783" w:rsidRPr="00DC6459" w:rsidRDefault="00536783" w:rsidP="00536783">
      <w:pPr>
        <w:jc w:val="both"/>
        <w:rPr>
          <w:rFonts w:ascii="Arial" w:hAnsi="Arial" w:cs="Arial"/>
        </w:rPr>
      </w:pPr>
    </w:p>
    <w:p w14:paraId="7D689221" w14:textId="2FBAEA0F" w:rsidR="00536783" w:rsidRPr="00DC6459" w:rsidRDefault="00536783" w:rsidP="00536783">
      <w:pPr>
        <w:jc w:val="both"/>
        <w:rPr>
          <w:rFonts w:ascii="Arial" w:hAnsi="Arial" w:cs="Arial"/>
        </w:rPr>
      </w:pPr>
    </w:p>
    <w:p w14:paraId="30B214D8" w14:textId="3AD682AD" w:rsidR="00536783" w:rsidRPr="00DC6459" w:rsidRDefault="00536783" w:rsidP="00536783">
      <w:pPr>
        <w:jc w:val="both"/>
        <w:rPr>
          <w:rFonts w:ascii="Arial" w:hAnsi="Arial" w:cs="Arial"/>
        </w:rPr>
      </w:pPr>
    </w:p>
    <w:p w14:paraId="52600961" w14:textId="4954A29B" w:rsidR="00536783" w:rsidRPr="00DC6459" w:rsidRDefault="00536783" w:rsidP="00536783">
      <w:pPr>
        <w:jc w:val="both"/>
        <w:rPr>
          <w:rFonts w:ascii="Arial" w:hAnsi="Arial" w:cs="Arial"/>
        </w:rPr>
      </w:pPr>
    </w:p>
    <w:p w14:paraId="4EEF0261" w14:textId="423B168F" w:rsidR="00536783" w:rsidRPr="00DC6459" w:rsidRDefault="00536783" w:rsidP="00536783">
      <w:pPr>
        <w:jc w:val="both"/>
        <w:rPr>
          <w:rFonts w:ascii="Arial" w:hAnsi="Arial" w:cs="Arial"/>
        </w:rPr>
      </w:pPr>
    </w:p>
    <w:p w14:paraId="6FDD4530" w14:textId="77777777" w:rsidR="00536783" w:rsidRPr="00DC6459" w:rsidRDefault="00536783" w:rsidP="00536783">
      <w:pPr>
        <w:jc w:val="both"/>
        <w:rPr>
          <w:rFonts w:ascii="Arial" w:hAnsi="Arial" w:cs="Arial"/>
        </w:rPr>
      </w:pPr>
    </w:p>
    <w:p w14:paraId="54EB5B65" w14:textId="77777777" w:rsidR="00A454AF" w:rsidRDefault="00A454AF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br w:type="page"/>
      </w:r>
    </w:p>
    <w:p w14:paraId="1EB21176" w14:textId="09CE9308" w:rsidR="00056847" w:rsidRPr="00DC6459" w:rsidRDefault="00623BCC" w:rsidP="00536783">
      <w:pPr>
        <w:spacing w:line="360" w:lineRule="auto"/>
        <w:jc w:val="center"/>
        <w:rPr>
          <w:rFonts w:ascii="Arial" w:hAnsi="Arial" w:cs="Arial"/>
        </w:rPr>
      </w:pPr>
      <w:r w:rsidRPr="00DC6459">
        <w:rPr>
          <w:rFonts w:ascii="Arial" w:hAnsi="Arial" w:cs="Arial"/>
          <w:i/>
        </w:rPr>
        <w:lastRenderedPageBreak/>
        <w:t>Progression-free survival</w:t>
      </w:r>
      <w:r w:rsidRPr="00DC6459">
        <w:rPr>
          <w:rFonts w:ascii="Arial" w:hAnsi="Arial" w:cs="Arial"/>
        </w:rPr>
        <w:t>, P=0.071</w:t>
      </w:r>
    </w:p>
    <w:tbl>
      <w:tblPr>
        <w:tblStyle w:val="TableGrid"/>
        <w:tblW w:w="8359" w:type="dxa"/>
        <w:jc w:val="center"/>
        <w:tblLook w:val="04A0" w:firstRow="1" w:lastRow="0" w:firstColumn="1" w:lastColumn="0" w:noHBand="0" w:noVBand="1"/>
      </w:tblPr>
      <w:tblGrid>
        <w:gridCol w:w="4195"/>
        <w:gridCol w:w="2100"/>
        <w:gridCol w:w="2064"/>
      </w:tblGrid>
      <w:tr w:rsidR="00813381" w:rsidRPr="00DC6459" w14:paraId="4887D915" w14:textId="77777777" w:rsidTr="00536783">
        <w:trPr>
          <w:jc w:val="center"/>
        </w:trPr>
        <w:tc>
          <w:tcPr>
            <w:tcW w:w="4195" w:type="dxa"/>
            <w:vAlign w:val="bottom"/>
          </w:tcPr>
          <w:p w14:paraId="2E785D84" w14:textId="77777777" w:rsidR="00813381" w:rsidRPr="00DC6459" w:rsidRDefault="00813381" w:rsidP="00EB62F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00" w:type="dxa"/>
            <w:vAlign w:val="bottom"/>
          </w:tcPr>
          <w:p w14:paraId="5AA85E94" w14:textId="1A69B8CA" w:rsidR="00813381" w:rsidRPr="00DC6459" w:rsidRDefault="00813381" w:rsidP="00EB62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rs2305945 </w:t>
            </w:r>
            <w:r w:rsidR="00CD20B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llele 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</w:t>
            </w:r>
          </w:p>
        </w:tc>
        <w:tc>
          <w:tcPr>
            <w:tcW w:w="2064" w:type="dxa"/>
            <w:vAlign w:val="bottom"/>
          </w:tcPr>
          <w:p w14:paraId="08413480" w14:textId="5E995626" w:rsidR="00813381" w:rsidRPr="00DC6459" w:rsidRDefault="00813381" w:rsidP="00EB62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rs2305945 </w:t>
            </w:r>
            <w:r w:rsidR="00CD20B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llele 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</w:t>
            </w:r>
          </w:p>
        </w:tc>
      </w:tr>
      <w:tr w:rsidR="00813381" w:rsidRPr="00DC6459" w14:paraId="3E4B0CF8" w14:textId="77777777" w:rsidTr="00536783">
        <w:trPr>
          <w:jc w:val="center"/>
        </w:trPr>
        <w:tc>
          <w:tcPr>
            <w:tcW w:w="4195" w:type="dxa"/>
            <w:vAlign w:val="bottom"/>
          </w:tcPr>
          <w:p w14:paraId="1E9FD884" w14:textId="2C542AE4" w:rsidR="00813381" w:rsidRPr="00DC6459" w:rsidRDefault="00813381" w:rsidP="00EB62F2">
            <w:pPr>
              <w:spacing w:line="360" w:lineRule="auto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c-M</w:t>
            </w:r>
            <w:r w:rsidR="00CD20B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ET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/VEGFR-2 co-localisation increase</w:t>
            </w:r>
          </w:p>
        </w:tc>
        <w:tc>
          <w:tcPr>
            <w:tcW w:w="2100" w:type="dxa"/>
            <w:vAlign w:val="bottom"/>
          </w:tcPr>
          <w:p w14:paraId="75420A47" w14:textId="39E33342" w:rsidR="00813381" w:rsidRPr="00DC6459" w:rsidRDefault="00813381" w:rsidP="00EB62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color w:val="000000"/>
                <w:sz w:val="22"/>
                <w:szCs w:val="22"/>
              </w:rPr>
              <w:t>2.95</w:t>
            </w:r>
          </w:p>
        </w:tc>
        <w:tc>
          <w:tcPr>
            <w:tcW w:w="2064" w:type="dxa"/>
            <w:vAlign w:val="bottom"/>
          </w:tcPr>
          <w:p w14:paraId="01914D31" w14:textId="00F8BCE7" w:rsidR="00813381" w:rsidRPr="00DC6459" w:rsidRDefault="00813381" w:rsidP="00EB62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color w:val="000000"/>
                <w:sz w:val="22"/>
                <w:szCs w:val="22"/>
              </w:rPr>
              <w:t>2.29</w:t>
            </w:r>
          </w:p>
        </w:tc>
      </w:tr>
      <w:tr w:rsidR="00813381" w:rsidRPr="00DC6459" w14:paraId="49498997" w14:textId="77777777" w:rsidTr="00536783">
        <w:trPr>
          <w:jc w:val="center"/>
        </w:trPr>
        <w:tc>
          <w:tcPr>
            <w:tcW w:w="4195" w:type="dxa"/>
            <w:vAlign w:val="bottom"/>
          </w:tcPr>
          <w:p w14:paraId="7A8E4CAE" w14:textId="3E8264A7" w:rsidR="00813381" w:rsidRPr="00DC6459" w:rsidRDefault="00813381" w:rsidP="00EB62F2">
            <w:pPr>
              <w:spacing w:line="360" w:lineRule="auto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c-M</w:t>
            </w:r>
            <w:r w:rsidR="00CD20B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ET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/VEGFR-2 co-localisation reduce</w:t>
            </w:r>
          </w:p>
        </w:tc>
        <w:tc>
          <w:tcPr>
            <w:tcW w:w="2100" w:type="dxa"/>
            <w:vAlign w:val="bottom"/>
          </w:tcPr>
          <w:p w14:paraId="4020A406" w14:textId="60CA189D" w:rsidR="00813381" w:rsidRPr="00DC6459" w:rsidRDefault="00813381" w:rsidP="00EB62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color w:val="000000"/>
                <w:sz w:val="22"/>
                <w:szCs w:val="22"/>
              </w:rPr>
              <w:t>2.01</w:t>
            </w:r>
          </w:p>
        </w:tc>
        <w:tc>
          <w:tcPr>
            <w:tcW w:w="2064" w:type="dxa"/>
            <w:vAlign w:val="bottom"/>
          </w:tcPr>
          <w:p w14:paraId="3F415AEA" w14:textId="4B2CDACA" w:rsidR="00813381" w:rsidRPr="00DC6459" w:rsidRDefault="00813381" w:rsidP="00EB62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</w:tbl>
    <w:p w14:paraId="3DA0B082" w14:textId="72496948" w:rsidR="00623BCC" w:rsidRPr="00DC6459" w:rsidRDefault="00623BCC" w:rsidP="00EB62F2">
      <w:pPr>
        <w:spacing w:line="360" w:lineRule="auto"/>
        <w:rPr>
          <w:rFonts w:ascii="Arial" w:hAnsi="Arial" w:cs="Arial"/>
          <w:i/>
        </w:rPr>
      </w:pPr>
    </w:p>
    <w:p w14:paraId="486E3BA2" w14:textId="6F94E1A0" w:rsidR="00056847" w:rsidRPr="00DC6459" w:rsidRDefault="00623BCC" w:rsidP="00536783">
      <w:pPr>
        <w:spacing w:line="360" w:lineRule="auto"/>
        <w:jc w:val="center"/>
        <w:rPr>
          <w:rFonts w:ascii="Arial" w:hAnsi="Arial" w:cs="Arial"/>
        </w:rPr>
      </w:pPr>
      <w:r w:rsidRPr="00DC6459">
        <w:rPr>
          <w:rFonts w:ascii="Arial" w:hAnsi="Arial" w:cs="Arial"/>
          <w:i/>
        </w:rPr>
        <w:t>Overall survival</w:t>
      </w:r>
      <w:r w:rsidRPr="00DC6459">
        <w:rPr>
          <w:rFonts w:ascii="Arial" w:hAnsi="Arial" w:cs="Arial"/>
        </w:rPr>
        <w:t>, P=0.272</w:t>
      </w:r>
    </w:p>
    <w:tbl>
      <w:tblPr>
        <w:tblStyle w:val="TableGrid"/>
        <w:tblW w:w="8359" w:type="dxa"/>
        <w:jc w:val="center"/>
        <w:tblLook w:val="04A0" w:firstRow="1" w:lastRow="0" w:firstColumn="1" w:lastColumn="0" w:noHBand="0" w:noVBand="1"/>
      </w:tblPr>
      <w:tblGrid>
        <w:gridCol w:w="4195"/>
        <w:gridCol w:w="2100"/>
        <w:gridCol w:w="2064"/>
      </w:tblGrid>
      <w:tr w:rsidR="00056847" w:rsidRPr="00DC6459" w14:paraId="0480B781" w14:textId="77777777" w:rsidTr="00536783">
        <w:trPr>
          <w:jc w:val="center"/>
        </w:trPr>
        <w:tc>
          <w:tcPr>
            <w:tcW w:w="4195" w:type="dxa"/>
            <w:vAlign w:val="bottom"/>
          </w:tcPr>
          <w:p w14:paraId="6741900B" w14:textId="77777777" w:rsidR="00056847" w:rsidRPr="00DC6459" w:rsidRDefault="00056847" w:rsidP="00EB62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100" w:type="dxa"/>
            <w:vAlign w:val="bottom"/>
          </w:tcPr>
          <w:p w14:paraId="593FE4AA" w14:textId="6DACAB7F" w:rsidR="00056847" w:rsidRPr="00DC6459" w:rsidRDefault="00056847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rs2305945 </w:t>
            </w:r>
            <w:r w:rsidR="00CD20B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llele 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</w:t>
            </w:r>
          </w:p>
        </w:tc>
        <w:tc>
          <w:tcPr>
            <w:tcW w:w="2064" w:type="dxa"/>
            <w:vAlign w:val="bottom"/>
          </w:tcPr>
          <w:p w14:paraId="03343277" w14:textId="58C12245" w:rsidR="00056847" w:rsidRPr="00DC6459" w:rsidRDefault="00056847" w:rsidP="00EB62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rs2305945 </w:t>
            </w:r>
            <w:r w:rsidR="00CD20B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llele 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</w:t>
            </w:r>
          </w:p>
        </w:tc>
      </w:tr>
      <w:tr w:rsidR="00056847" w:rsidRPr="00DC6459" w14:paraId="1749FA55" w14:textId="77777777" w:rsidTr="00536783">
        <w:trPr>
          <w:jc w:val="center"/>
        </w:trPr>
        <w:tc>
          <w:tcPr>
            <w:tcW w:w="4195" w:type="dxa"/>
            <w:vAlign w:val="bottom"/>
          </w:tcPr>
          <w:p w14:paraId="590C9326" w14:textId="7724A409" w:rsidR="00056847" w:rsidRPr="00DC6459" w:rsidRDefault="00056847" w:rsidP="00EB62F2">
            <w:pPr>
              <w:spacing w:line="360" w:lineRule="auto"/>
              <w:rPr>
                <w:rFonts w:ascii="Arial" w:hAnsi="Arial" w:cs="Arial"/>
                <w:b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c-M</w:t>
            </w:r>
            <w:r w:rsidR="00CD20B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ET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/VEGFR-2 co-localisation</w:t>
            </w:r>
            <w:r w:rsidR="0081338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 xml:space="preserve"> increase</w:t>
            </w:r>
          </w:p>
        </w:tc>
        <w:tc>
          <w:tcPr>
            <w:tcW w:w="2100" w:type="dxa"/>
            <w:vAlign w:val="bottom"/>
          </w:tcPr>
          <w:p w14:paraId="52760DFB" w14:textId="186BA89F" w:rsidR="00056847" w:rsidRPr="00DC6459" w:rsidRDefault="00056847" w:rsidP="00EB62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color w:val="000000"/>
                <w:sz w:val="22"/>
                <w:szCs w:val="22"/>
              </w:rPr>
              <w:t>2.04</w:t>
            </w:r>
          </w:p>
        </w:tc>
        <w:tc>
          <w:tcPr>
            <w:tcW w:w="2064" w:type="dxa"/>
            <w:vAlign w:val="bottom"/>
          </w:tcPr>
          <w:p w14:paraId="16034A66" w14:textId="12E22B4E" w:rsidR="00056847" w:rsidRPr="00DC6459" w:rsidRDefault="00056847" w:rsidP="00EB62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6459">
              <w:rPr>
                <w:rFonts w:ascii="Arial" w:hAnsi="Arial" w:cs="Arial"/>
                <w:color w:val="000000"/>
                <w:sz w:val="22"/>
                <w:szCs w:val="22"/>
              </w:rPr>
              <w:t>1.3</w:t>
            </w:r>
            <w:r w:rsidR="00813381" w:rsidRPr="00DC645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056847" w:rsidRPr="00DC6459" w14:paraId="122537F3" w14:textId="77777777" w:rsidTr="00536783">
        <w:trPr>
          <w:jc w:val="center"/>
        </w:trPr>
        <w:tc>
          <w:tcPr>
            <w:tcW w:w="4195" w:type="dxa"/>
            <w:vAlign w:val="bottom"/>
          </w:tcPr>
          <w:p w14:paraId="0922E90D" w14:textId="3521324D" w:rsidR="00056847" w:rsidRPr="00DC6459" w:rsidRDefault="00056847" w:rsidP="00EB62F2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c-M</w:t>
            </w:r>
            <w:r w:rsidR="00CD20B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ET</w:t>
            </w:r>
            <w:r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/VEGFR-2 co-localisation</w:t>
            </w:r>
            <w:r w:rsidR="00813381" w:rsidRPr="00DC645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 xml:space="preserve"> reduce</w:t>
            </w:r>
          </w:p>
        </w:tc>
        <w:tc>
          <w:tcPr>
            <w:tcW w:w="2100" w:type="dxa"/>
            <w:vAlign w:val="bottom"/>
          </w:tcPr>
          <w:p w14:paraId="1B5347C1" w14:textId="7B2E9D25" w:rsidR="00056847" w:rsidRPr="00DC6459" w:rsidRDefault="00056847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6459">
              <w:rPr>
                <w:rFonts w:ascii="Arial" w:hAnsi="Arial" w:cs="Arial"/>
                <w:color w:val="000000"/>
                <w:sz w:val="22"/>
                <w:szCs w:val="22"/>
              </w:rPr>
              <w:t>2.0</w:t>
            </w:r>
            <w:r w:rsidR="00813381" w:rsidRPr="00DC6459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64" w:type="dxa"/>
            <w:vAlign w:val="bottom"/>
          </w:tcPr>
          <w:p w14:paraId="64F47B25" w14:textId="042F1314" w:rsidR="00056847" w:rsidRPr="00DC6459" w:rsidRDefault="00056847" w:rsidP="00EB62F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645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</w:tbl>
    <w:p w14:paraId="14AEA0A9" w14:textId="77777777" w:rsidR="00536783" w:rsidRPr="00DC6459" w:rsidRDefault="00536783" w:rsidP="00536783">
      <w:pPr>
        <w:jc w:val="both"/>
        <w:rPr>
          <w:rFonts w:ascii="Arial" w:hAnsi="Arial" w:cs="Arial"/>
          <w:b/>
          <w:sz w:val="20"/>
          <w:szCs w:val="20"/>
        </w:rPr>
      </w:pPr>
    </w:p>
    <w:p w14:paraId="666C0C9B" w14:textId="77777777" w:rsidR="00A454AF" w:rsidRDefault="00A454AF" w:rsidP="00536783">
      <w:pPr>
        <w:jc w:val="both"/>
        <w:rPr>
          <w:rFonts w:ascii="Arial" w:hAnsi="Arial" w:cs="Arial"/>
          <w:b/>
          <w:sz w:val="20"/>
          <w:szCs w:val="20"/>
        </w:rPr>
      </w:pPr>
    </w:p>
    <w:p w14:paraId="491E95AF" w14:textId="0A561FE8" w:rsidR="00587AA1" w:rsidRPr="00EB62F2" w:rsidRDefault="00587AA1" w:rsidP="00536783">
      <w:pPr>
        <w:jc w:val="both"/>
        <w:rPr>
          <w:rFonts w:ascii="Arial" w:hAnsi="Arial" w:cs="Arial"/>
        </w:rPr>
      </w:pPr>
      <w:r w:rsidRPr="00DC6459">
        <w:rPr>
          <w:rFonts w:ascii="Arial" w:hAnsi="Arial" w:cs="Arial"/>
          <w:b/>
          <w:sz w:val="20"/>
          <w:szCs w:val="20"/>
        </w:rPr>
        <w:t xml:space="preserve">Supplementary Table </w:t>
      </w:r>
      <w:r w:rsidR="00623BCC" w:rsidRPr="00DC6459">
        <w:rPr>
          <w:rFonts w:ascii="Arial" w:hAnsi="Arial" w:cs="Arial"/>
          <w:b/>
          <w:sz w:val="20"/>
          <w:szCs w:val="20"/>
        </w:rPr>
        <w:t>5</w:t>
      </w:r>
      <w:r w:rsidRPr="00DC6459">
        <w:rPr>
          <w:rFonts w:ascii="Arial" w:hAnsi="Arial" w:cs="Arial"/>
          <w:b/>
          <w:sz w:val="20"/>
          <w:szCs w:val="20"/>
        </w:rPr>
        <w:t xml:space="preserve">. Relationship between </w:t>
      </w:r>
      <w:r w:rsidRPr="00DC6459">
        <w:rPr>
          <w:rFonts w:ascii="Arial" w:hAnsi="Arial" w:cs="Arial"/>
          <w:b/>
          <w:bCs/>
          <w:color w:val="000000"/>
          <w:sz w:val="20"/>
          <w:szCs w:val="20"/>
          <w:lang w:eastAsia="zh-CN"/>
        </w:rPr>
        <w:t>c-M</w:t>
      </w:r>
      <w:r w:rsidR="00CD20B1" w:rsidRPr="00DC6459">
        <w:rPr>
          <w:rFonts w:ascii="Arial" w:hAnsi="Arial" w:cs="Arial"/>
          <w:b/>
          <w:bCs/>
          <w:color w:val="000000"/>
          <w:sz w:val="20"/>
          <w:szCs w:val="20"/>
          <w:lang w:eastAsia="zh-CN"/>
        </w:rPr>
        <w:t>ET</w:t>
      </w:r>
      <w:r w:rsidRPr="00DC6459">
        <w:rPr>
          <w:rFonts w:ascii="Arial" w:hAnsi="Arial" w:cs="Arial"/>
          <w:b/>
          <w:bCs/>
          <w:color w:val="000000"/>
          <w:sz w:val="20"/>
          <w:szCs w:val="20"/>
          <w:lang w:eastAsia="zh-CN"/>
        </w:rPr>
        <w:t xml:space="preserve">/VEGFR-2 co-localisation and </w:t>
      </w:r>
      <w:r w:rsidRPr="00DC6459">
        <w:rPr>
          <w:rFonts w:ascii="Arial" w:hAnsi="Arial" w:cs="Arial"/>
          <w:b/>
          <w:bCs/>
          <w:i/>
          <w:color w:val="000000"/>
          <w:sz w:val="20"/>
          <w:szCs w:val="20"/>
          <w:lang w:eastAsia="zh-CN"/>
        </w:rPr>
        <w:t>VEGFR-2</w:t>
      </w:r>
      <w:r w:rsidRPr="00DC6459">
        <w:rPr>
          <w:rFonts w:ascii="Arial" w:hAnsi="Arial" w:cs="Arial"/>
          <w:b/>
          <w:bCs/>
          <w:color w:val="000000"/>
          <w:sz w:val="20"/>
          <w:szCs w:val="20"/>
          <w:lang w:eastAsia="zh-CN"/>
        </w:rPr>
        <w:t xml:space="preserve"> </w:t>
      </w:r>
      <w:r w:rsidRPr="00DC6459">
        <w:rPr>
          <w:rFonts w:ascii="Arial" w:hAnsi="Arial" w:cs="Arial"/>
          <w:b/>
          <w:bCs/>
          <w:color w:val="000000"/>
          <w:sz w:val="20"/>
          <w:szCs w:val="20"/>
        </w:rPr>
        <w:t>rs2305945</w:t>
      </w:r>
      <w:r w:rsidR="00EB62F2" w:rsidRPr="00DC6459">
        <w:rPr>
          <w:rFonts w:ascii="Arial" w:hAnsi="Arial" w:cs="Arial"/>
          <w:b/>
          <w:bCs/>
          <w:color w:val="000000"/>
          <w:sz w:val="20"/>
          <w:szCs w:val="20"/>
        </w:rPr>
        <w:t xml:space="preserve"> SNP</w:t>
      </w:r>
      <w:r w:rsidRPr="00DC6459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bookmarkStart w:id="1" w:name="_Hlk66141716"/>
      <w:r w:rsidRPr="00DC6459">
        <w:rPr>
          <w:rFonts w:ascii="Arial" w:hAnsi="Arial" w:cs="Arial"/>
          <w:color w:val="000000"/>
          <w:sz w:val="20"/>
          <w:szCs w:val="20"/>
          <w:lang w:eastAsia="zh-CN"/>
        </w:rPr>
        <w:t>c-M</w:t>
      </w:r>
      <w:r w:rsidR="00CD20B1" w:rsidRPr="00DC6459">
        <w:rPr>
          <w:rFonts w:ascii="Arial" w:hAnsi="Arial" w:cs="Arial"/>
          <w:color w:val="000000"/>
          <w:sz w:val="20"/>
          <w:szCs w:val="20"/>
          <w:lang w:eastAsia="zh-CN"/>
        </w:rPr>
        <w:t>ET</w:t>
      </w:r>
      <w:r w:rsidRPr="00DC6459">
        <w:rPr>
          <w:rFonts w:ascii="Arial" w:hAnsi="Arial" w:cs="Arial"/>
          <w:color w:val="000000"/>
          <w:sz w:val="20"/>
          <w:szCs w:val="20"/>
          <w:lang w:eastAsia="zh-CN"/>
        </w:rPr>
        <w:t>/VEGFR-2 co-localisation</w:t>
      </w:r>
      <w:r w:rsidR="0049799E" w:rsidRPr="00DC6459">
        <w:rPr>
          <w:rFonts w:ascii="Arial" w:hAnsi="Arial" w:cs="Arial"/>
          <w:color w:val="000000"/>
          <w:sz w:val="20"/>
          <w:szCs w:val="20"/>
          <w:lang w:eastAsia="zh-CN"/>
        </w:rPr>
        <w:t xml:space="preserve">, </w:t>
      </w:r>
      <w:r w:rsidRPr="00A454AF">
        <w:rPr>
          <w:rFonts w:ascii="Arial" w:hAnsi="Arial" w:cs="Arial"/>
          <w:i/>
          <w:color w:val="000000"/>
          <w:sz w:val="20"/>
          <w:szCs w:val="20"/>
          <w:lang w:eastAsia="zh-CN"/>
        </w:rPr>
        <w:t>VEGFR-2</w:t>
      </w:r>
      <w:r w:rsidRPr="00DC6459">
        <w:rPr>
          <w:rFonts w:ascii="Arial" w:hAnsi="Arial" w:cs="Arial"/>
          <w:color w:val="000000"/>
          <w:sz w:val="20"/>
          <w:szCs w:val="20"/>
          <w:lang w:eastAsia="zh-CN"/>
        </w:rPr>
        <w:t xml:space="preserve"> </w:t>
      </w:r>
      <w:r w:rsidRPr="00DC6459">
        <w:rPr>
          <w:rFonts w:ascii="Arial" w:hAnsi="Arial" w:cs="Arial"/>
          <w:color w:val="000000"/>
          <w:sz w:val="20"/>
          <w:szCs w:val="20"/>
        </w:rPr>
        <w:t>rs2305945</w:t>
      </w:r>
      <w:r w:rsidR="008B6A91" w:rsidRPr="00DC6459">
        <w:rPr>
          <w:rFonts w:ascii="Arial" w:hAnsi="Arial" w:cs="Arial"/>
          <w:color w:val="000000"/>
          <w:sz w:val="20"/>
          <w:szCs w:val="20"/>
        </w:rPr>
        <w:t xml:space="preserve"> </w:t>
      </w:r>
      <w:bookmarkEnd w:id="1"/>
      <w:r w:rsidR="0049799E" w:rsidRPr="00DC6459">
        <w:rPr>
          <w:rFonts w:ascii="Arial" w:hAnsi="Arial" w:cs="Arial"/>
          <w:color w:val="000000"/>
          <w:sz w:val="20"/>
          <w:szCs w:val="20"/>
        </w:rPr>
        <w:t>and their interactions were included in a same multivariable model for PFS and OS.</w:t>
      </w:r>
      <w:r w:rsidR="0049799E" w:rsidRPr="00EB62F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7D12478" w14:textId="77777777" w:rsidR="00EB62F2" w:rsidRPr="00EB62F2" w:rsidRDefault="00EB62F2">
      <w:pPr>
        <w:jc w:val="both"/>
        <w:rPr>
          <w:rFonts w:ascii="Arial" w:hAnsi="Arial" w:cs="Arial"/>
        </w:rPr>
      </w:pPr>
    </w:p>
    <w:sectPr w:rsidR="00EB62F2" w:rsidRPr="00EB62F2" w:rsidSect="002E582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DA80A" w16cex:dateUtc="2021-12-10T10:1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1C729" w14:textId="77777777" w:rsidR="005F7D9D" w:rsidRDefault="005F7D9D" w:rsidP="00CB5DFA">
      <w:r>
        <w:separator/>
      </w:r>
    </w:p>
  </w:endnote>
  <w:endnote w:type="continuationSeparator" w:id="0">
    <w:p w14:paraId="669BD609" w14:textId="77777777" w:rsidR="005F7D9D" w:rsidRDefault="005F7D9D" w:rsidP="00CB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20644816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0EAE2A" w14:textId="04C4C82A" w:rsidR="002E5827" w:rsidRDefault="002E5827" w:rsidP="00A52F6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344383" w14:textId="77777777" w:rsidR="002E5827" w:rsidRDefault="002E5827" w:rsidP="00CB5D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Arial" w:hAnsi="Arial" w:cs="Arial"/>
      </w:rPr>
      <w:id w:val="18794244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767D8C" w14:textId="385F7554" w:rsidR="002E5827" w:rsidRPr="00EB62F2" w:rsidRDefault="002E5827" w:rsidP="00A52F65">
        <w:pPr>
          <w:pStyle w:val="Footer"/>
          <w:framePr w:wrap="none" w:vAnchor="text" w:hAnchor="margin" w:xAlign="center" w:y="1"/>
          <w:rPr>
            <w:rStyle w:val="PageNumber"/>
            <w:rFonts w:ascii="Arial" w:hAnsi="Arial" w:cs="Arial"/>
          </w:rPr>
        </w:pPr>
        <w:r w:rsidRPr="00EB62F2">
          <w:rPr>
            <w:rStyle w:val="PageNumber"/>
            <w:rFonts w:ascii="Arial" w:hAnsi="Arial" w:cs="Arial"/>
          </w:rPr>
          <w:fldChar w:fldCharType="begin"/>
        </w:r>
        <w:r w:rsidRPr="00EB62F2">
          <w:rPr>
            <w:rStyle w:val="PageNumber"/>
            <w:rFonts w:ascii="Arial" w:hAnsi="Arial" w:cs="Arial"/>
          </w:rPr>
          <w:instrText xml:space="preserve"> PAGE </w:instrText>
        </w:r>
        <w:r w:rsidRPr="00EB62F2">
          <w:rPr>
            <w:rStyle w:val="PageNumber"/>
            <w:rFonts w:ascii="Arial" w:hAnsi="Arial" w:cs="Arial"/>
          </w:rPr>
          <w:fldChar w:fldCharType="separate"/>
        </w:r>
        <w:r w:rsidR="002C62C9">
          <w:rPr>
            <w:rStyle w:val="PageNumber"/>
            <w:rFonts w:ascii="Arial" w:hAnsi="Arial" w:cs="Arial"/>
            <w:noProof/>
          </w:rPr>
          <w:t>1</w:t>
        </w:r>
        <w:r w:rsidRPr="00EB62F2">
          <w:rPr>
            <w:rStyle w:val="PageNumber"/>
            <w:rFonts w:ascii="Arial" w:hAnsi="Arial" w:cs="Arial"/>
          </w:rPr>
          <w:fldChar w:fldCharType="end"/>
        </w:r>
      </w:p>
    </w:sdtContent>
  </w:sdt>
  <w:p w14:paraId="5B9807F7" w14:textId="77777777" w:rsidR="002E5827" w:rsidRPr="00EB62F2" w:rsidRDefault="002E5827" w:rsidP="00CB5DFA">
    <w:pPr>
      <w:pStyle w:val="Footer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2B610" w14:textId="77777777" w:rsidR="005F7D9D" w:rsidRDefault="005F7D9D" w:rsidP="00CB5DFA">
      <w:r>
        <w:separator/>
      </w:r>
    </w:p>
  </w:footnote>
  <w:footnote w:type="continuationSeparator" w:id="0">
    <w:p w14:paraId="7F334D6C" w14:textId="77777777" w:rsidR="005F7D9D" w:rsidRDefault="005F7D9D" w:rsidP="00CB5D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52D"/>
    <w:rsid w:val="00021F84"/>
    <w:rsid w:val="00022A6F"/>
    <w:rsid w:val="00032C6F"/>
    <w:rsid w:val="000440D4"/>
    <w:rsid w:val="000534CE"/>
    <w:rsid w:val="00056847"/>
    <w:rsid w:val="000757B8"/>
    <w:rsid w:val="000A4458"/>
    <w:rsid w:val="000A4A94"/>
    <w:rsid w:val="00112B20"/>
    <w:rsid w:val="00123343"/>
    <w:rsid w:val="00145FE4"/>
    <w:rsid w:val="001516EC"/>
    <w:rsid w:val="00166DD0"/>
    <w:rsid w:val="001C4FB5"/>
    <w:rsid w:val="001D14D3"/>
    <w:rsid w:val="001D3F73"/>
    <w:rsid w:val="001D5433"/>
    <w:rsid w:val="001D6255"/>
    <w:rsid w:val="00200295"/>
    <w:rsid w:val="0020797D"/>
    <w:rsid w:val="002228A9"/>
    <w:rsid w:val="002520D9"/>
    <w:rsid w:val="00256939"/>
    <w:rsid w:val="002C5D3E"/>
    <w:rsid w:val="002C62C9"/>
    <w:rsid w:val="002D11E7"/>
    <w:rsid w:val="002D737D"/>
    <w:rsid w:val="002E5827"/>
    <w:rsid w:val="002F4696"/>
    <w:rsid w:val="00332430"/>
    <w:rsid w:val="00355F46"/>
    <w:rsid w:val="00357DED"/>
    <w:rsid w:val="0036674E"/>
    <w:rsid w:val="003848E9"/>
    <w:rsid w:val="003868E5"/>
    <w:rsid w:val="003A1C34"/>
    <w:rsid w:val="003A4FF0"/>
    <w:rsid w:val="003B1E4F"/>
    <w:rsid w:val="003C2290"/>
    <w:rsid w:val="003D2EBE"/>
    <w:rsid w:val="003E057E"/>
    <w:rsid w:val="003F5F6A"/>
    <w:rsid w:val="00412732"/>
    <w:rsid w:val="0044206D"/>
    <w:rsid w:val="0046038B"/>
    <w:rsid w:val="00463EBC"/>
    <w:rsid w:val="004650B7"/>
    <w:rsid w:val="004704E9"/>
    <w:rsid w:val="0049799E"/>
    <w:rsid w:val="004C77E4"/>
    <w:rsid w:val="004D13F7"/>
    <w:rsid w:val="0053122D"/>
    <w:rsid w:val="00531B1A"/>
    <w:rsid w:val="00536783"/>
    <w:rsid w:val="00551700"/>
    <w:rsid w:val="005766C5"/>
    <w:rsid w:val="00587AA1"/>
    <w:rsid w:val="00590B63"/>
    <w:rsid w:val="005943EA"/>
    <w:rsid w:val="00594BBE"/>
    <w:rsid w:val="005A24C7"/>
    <w:rsid w:val="005A77B5"/>
    <w:rsid w:val="005B1FE9"/>
    <w:rsid w:val="005C6A4B"/>
    <w:rsid w:val="005D088B"/>
    <w:rsid w:val="005E4008"/>
    <w:rsid w:val="005E4B91"/>
    <w:rsid w:val="005F7D9D"/>
    <w:rsid w:val="006030F9"/>
    <w:rsid w:val="00623BCC"/>
    <w:rsid w:val="0063039B"/>
    <w:rsid w:val="00636F43"/>
    <w:rsid w:val="00642586"/>
    <w:rsid w:val="006773A2"/>
    <w:rsid w:val="006972A7"/>
    <w:rsid w:val="006A256C"/>
    <w:rsid w:val="006B7B46"/>
    <w:rsid w:val="006F4977"/>
    <w:rsid w:val="0072196B"/>
    <w:rsid w:val="00741D24"/>
    <w:rsid w:val="00753112"/>
    <w:rsid w:val="007662B5"/>
    <w:rsid w:val="007704B1"/>
    <w:rsid w:val="007B4CBA"/>
    <w:rsid w:val="007E774F"/>
    <w:rsid w:val="00811850"/>
    <w:rsid w:val="00813381"/>
    <w:rsid w:val="00834D87"/>
    <w:rsid w:val="00865640"/>
    <w:rsid w:val="00865A12"/>
    <w:rsid w:val="00873332"/>
    <w:rsid w:val="00886B0E"/>
    <w:rsid w:val="008B6A91"/>
    <w:rsid w:val="008F3EB2"/>
    <w:rsid w:val="008F4156"/>
    <w:rsid w:val="008F7F99"/>
    <w:rsid w:val="00905BAB"/>
    <w:rsid w:val="00927D5E"/>
    <w:rsid w:val="00931B8E"/>
    <w:rsid w:val="00960FBB"/>
    <w:rsid w:val="009705B2"/>
    <w:rsid w:val="00977F2E"/>
    <w:rsid w:val="0099517C"/>
    <w:rsid w:val="009A2C67"/>
    <w:rsid w:val="009B0E0A"/>
    <w:rsid w:val="009D1006"/>
    <w:rsid w:val="009D4486"/>
    <w:rsid w:val="00A027EF"/>
    <w:rsid w:val="00A37398"/>
    <w:rsid w:val="00A41A20"/>
    <w:rsid w:val="00A437A8"/>
    <w:rsid w:val="00A454AF"/>
    <w:rsid w:val="00A46979"/>
    <w:rsid w:val="00A523B4"/>
    <w:rsid w:val="00A52F65"/>
    <w:rsid w:val="00A6202F"/>
    <w:rsid w:val="00A642C4"/>
    <w:rsid w:val="00AA3292"/>
    <w:rsid w:val="00AB1A14"/>
    <w:rsid w:val="00B06F90"/>
    <w:rsid w:val="00B14774"/>
    <w:rsid w:val="00B2378D"/>
    <w:rsid w:val="00B23B6A"/>
    <w:rsid w:val="00B4072E"/>
    <w:rsid w:val="00B40820"/>
    <w:rsid w:val="00B532FB"/>
    <w:rsid w:val="00B847CD"/>
    <w:rsid w:val="00B91DCC"/>
    <w:rsid w:val="00BA07B8"/>
    <w:rsid w:val="00BB36AA"/>
    <w:rsid w:val="00BB6C85"/>
    <w:rsid w:val="00BC0A6D"/>
    <w:rsid w:val="00BC155D"/>
    <w:rsid w:val="00BF543E"/>
    <w:rsid w:val="00C126F9"/>
    <w:rsid w:val="00C142E7"/>
    <w:rsid w:val="00CB194F"/>
    <w:rsid w:val="00CB2F39"/>
    <w:rsid w:val="00CB5DFA"/>
    <w:rsid w:val="00CC574D"/>
    <w:rsid w:val="00CD20B1"/>
    <w:rsid w:val="00CD53D5"/>
    <w:rsid w:val="00CF3120"/>
    <w:rsid w:val="00D0180C"/>
    <w:rsid w:val="00D0338E"/>
    <w:rsid w:val="00D64668"/>
    <w:rsid w:val="00D97C37"/>
    <w:rsid w:val="00DB7A38"/>
    <w:rsid w:val="00DC6459"/>
    <w:rsid w:val="00DF6772"/>
    <w:rsid w:val="00E06987"/>
    <w:rsid w:val="00E1232E"/>
    <w:rsid w:val="00E129DF"/>
    <w:rsid w:val="00E13A3C"/>
    <w:rsid w:val="00E2451D"/>
    <w:rsid w:val="00E37C45"/>
    <w:rsid w:val="00E6552D"/>
    <w:rsid w:val="00E72F6D"/>
    <w:rsid w:val="00E76452"/>
    <w:rsid w:val="00EA2CFF"/>
    <w:rsid w:val="00EB5169"/>
    <w:rsid w:val="00EB62F2"/>
    <w:rsid w:val="00EC50EA"/>
    <w:rsid w:val="00EE6156"/>
    <w:rsid w:val="00EE7540"/>
    <w:rsid w:val="00EF3FCF"/>
    <w:rsid w:val="00F24580"/>
    <w:rsid w:val="00F24C58"/>
    <w:rsid w:val="00F76672"/>
    <w:rsid w:val="00F97C56"/>
    <w:rsid w:val="00FC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E8092"/>
  <w15:docId w15:val="{93C35FF0-84B4-4242-BF13-3BB4BF25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5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088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D088B"/>
  </w:style>
  <w:style w:type="character" w:styleId="CommentReference">
    <w:name w:val="annotation reference"/>
    <w:basedOn w:val="DefaultParagraphFont"/>
    <w:uiPriority w:val="99"/>
    <w:semiHidden/>
    <w:unhideWhenUsed/>
    <w:rsid w:val="005B1F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1F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1FE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FE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FE9"/>
    <w:rPr>
      <w:rFonts w:ascii="Times New Roman" w:eastAsia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B5D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5DFA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CB5DFA"/>
  </w:style>
  <w:style w:type="paragraph" w:styleId="Header">
    <w:name w:val="header"/>
    <w:basedOn w:val="Normal"/>
    <w:link w:val="HeaderChar"/>
    <w:uiPriority w:val="99"/>
    <w:unhideWhenUsed/>
    <w:rsid w:val="00EB62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2F2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81185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279ED5-567B-4FDC-B80D-B921C0F76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Christie NHS Foundation Trust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Francis Frank Real</cp:lastModifiedBy>
  <cp:revision>5</cp:revision>
  <dcterms:created xsi:type="dcterms:W3CDTF">2022-01-29T18:11:00Z</dcterms:created>
  <dcterms:modified xsi:type="dcterms:W3CDTF">2022-02-22T08:08:00Z</dcterms:modified>
</cp:coreProperties>
</file>