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3FE4F7" w14:textId="4D5B4EB5" w:rsidR="00D67777" w:rsidRDefault="00D67777" w:rsidP="00D67777">
      <w:pPr>
        <w:rPr>
          <w:b/>
          <w:lang w:val="en-US"/>
        </w:rPr>
      </w:pPr>
      <w:r>
        <w:rPr>
          <w:b/>
          <w:lang w:val="en-US"/>
        </w:rPr>
        <w:t xml:space="preserve">Additional File </w:t>
      </w:r>
      <w:r w:rsidR="00AF63FD">
        <w:rPr>
          <w:b/>
          <w:lang w:val="en-US"/>
        </w:rPr>
        <w:t>3</w:t>
      </w:r>
    </w:p>
    <w:p w14:paraId="2A6675E2" w14:textId="77777777" w:rsidR="00D67777" w:rsidRDefault="00D67777" w:rsidP="00D67777">
      <w:pPr>
        <w:rPr>
          <w:b/>
          <w:lang w:val="en-US"/>
        </w:rPr>
      </w:pPr>
    </w:p>
    <w:p w14:paraId="2D4B42D9" w14:textId="0AA58339" w:rsidR="00D67777" w:rsidRPr="00CA386F" w:rsidRDefault="00D67777" w:rsidP="00D67777">
      <w:pPr>
        <w:rPr>
          <w:lang w:val="en-US"/>
        </w:rPr>
      </w:pPr>
      <w:r w:rsidRPr="00B504F9">
        <w:rPr>
          <w:b/>
          <w:lang w:val="en-US"/>
        </w:rPr>
        <w:t xml:space="preserve">Figure </w:t>
      </w:r>
      <w:r w:rsidR="00FC1B8E">
        <w:rPr>
          <w:b/>
          <w:lang w:val="en-US"/>
        </w:rPr>
        <w:t>S</w:t>
      </w:r>
      <w:r w:rsidR="00AF63FD">
        <w:rPr>
          <w:b/>
          <w:lang w:val="en-US"/>
        </w:rPr>
        <w:t>3</w:t>
      </w:r>
      <w:r w:rsidRPr="00D401F7">
        <w:rPr>
          <w:b/>
          <w:color w:val="000000" w:themeColor="text1"/>
          <w:lang w:val="en-US"/>
        </w:rPr>
        <w:t xml:space="preserve">. </w:t>
      </w:r>
      <w:r>
        <w:rPr>
          <w:b/>
          <w:color w:val="000000" w:themeColor="text1"/>
          <w:lang w:val="en-US"/>
        </w:rPr>
        <w:t>Heat maps for (A) impact and (B) overtreatment with an optimal hypnozoiticidal drug</w:t>
      </w:r>
      <w:r w:rsidR="0037336E">
        <w:rPr>
          <w:b/>
          <w:color w:val="000000" w:themeColor="text1"/>
          <w:lang w:val="en-US"/>
        </w:rPr>
        <w:t xml:space="preserve"> as defined by the “best-case” scenario and</w:t>
      </w:r>
      <w:r>
        <w:rPr>
          <w:b/>
          <w:color w:val="000000" w:themeColor="text1"/>
          <w:lang w:val="en-US"/>
        </w:rPr>
        <w:t xml:space="preserve"> after 1, 2 or 3 rounds of </w:t>
      </w:r>
      <w:proofErr w:type="spellStart"/>
      <w:r w:rsidRPr="00D67777">
        <w:rPr>
          <w:b/>
          <w:i/>
          <w:iCs/>
          <w:color w:val="000000" w:themeColor="text1"/>
          <w:lang w:val="en-US"/>
        </w:rPr>
        <w:t>Pv</w:t>
      </w:r>
      <w:r>
        <w:rPr>
          <w:b/>
          <w:color w:val="000000" w:themeColor="text1"/>
          <w:lang w:val="en-US"/>
        </w:rPr>
        <w:t>SeroTAT</w:t>
      </w:r>
      <w:proofErr w:type="spellEnd"/>
      <w:r>
        <w:rPr>
          <w:b/>
          <w:color w:val="000000" w:themeColor="text1"/>
          <w:lang w:val="en-US"/>
        </w:rPr>
        <w:t xml:space="preserve"> and under two transmission pressures.</w:t>
      </w:r>
      <w:r w:rsidRPr="00B33AEE">
        <w:rPr>
          <w:color w:val="000000" w:themeColor="text1"/>
          <w:lang w:val="en-US"/>
        </w:rPr>
        <w:t xml:space="preserve"> </w:t>
      </w:r>
    </w:p>
    <w:p w14:paraId="3B505BF8" w14:textId="77777777" w:rsidR="00D67777" w:rsidRDefault="00D67777" w:rsidP="00D67777">
      <w:pPr>
        <w:rPr>
          <w:b/>
          <w:lang w:val="en-US"/>
        </w:rPr>
      </w:pPr>
    </w:p>
    <w:p w14:paraId="141C7C90" w14:textId="7903BAFC" w:rsidR="00D67777" w:rsidRPr="00D67777" w:rsidRDefault="0053076A" w:rsidP="00D67777">
      <w:pPr>
        <w:rPr>
          <w:b/>
          <w:lang w:val="en-US"/>
        </w:rPr>
      </w:pPr>
      <w:r>
        <w:rPr>
          <w:b/>
          <w:noProof/>
          <w:lang w:val="en-US"/>
        </w:rPr>
        <w:drawing>
          <wp:inline distT="0" distB="0" distL="0" distR="0" wp14:anchorId="64141A09" wp14:editId="01064256">
            <wp:extent cx="5756910" cy="767588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7675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67777" w:rsidRPr="00D67777" w:rsidSect="003D136E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777"/>
    <w:rsid w:val="0003550E"/>
    <w:rsid w:val="00080E33"/>
    <w:rsid w:val="001E1068"/>
    <w:rsid w:val="0024066B"/>
    <w:rsid w:val="002F0CAB"/>
    <w:rsid w:val="0037336E"/>
    <w:rsid w:val="003D136E"/>
    <w:rsid w:val="004174B1"/>
    <w:rsid w:val="00496466"/>
    <w:rsid w:val="004D552E"/>
    <w:rsid w:val="0053076A"/>
    <w:rsid w:val="006133B0"/>
    <w:rsid w:val="007819C1"/>
    <w:rsid w:val="00A0256E"/>
    <w:rsid w:val="00A042D3"/>
    <w:rsid w:val="00A11A7E"/>
    <w:rsid w:val="00A53B01"/>
    <w:rsid w:val="00AF63FD"/>
    <w:rsid w:val="00B645AD"/>
    <w:rsid w:val="00D07326"/>
    <w:rsid w:val="00D30534"/>
    <w:rsid w:val="00D524FB"/>
    <w:rsid w:val="00D67777"/>
    <w:rsid w:val="00FA27B7"/>
    <w:rsid w:val="00FC1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1A043F3"/>
  <w15:chartTrackingRefBased/>
  <w15:docId w15:val="{70AED815-AC9C-F74A-BC7B-61DA08122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7777"/>
    <w:pPr>
      <w:jc w:val="both"/>
    </w:pPr>
    <w:rPr>
      <w:rFonts w:eastAsiaTheme="minorEastAsia"/>
      <w:lang w:val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36</Words>
  <Characters>199</Characters>
  <Application>Microsoft Office Word</Application>
  <DocSecurity>0</DocSecurity>
  <Lines>1</Lines>
  <Paragraphs>1</Paragraphs>
  <ScaleCrop>false</ScaleCrop>
  <Company>Institut Pasteur</Company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Obadia</dc:creator>
  <cp:keywords/>
  <dc:description/>
  <cp:lastModifiedBy>Thomas Obadia</cp:lastModifiedBy>
  <cp:revision>7</cp:revision>
  <dcterms:created xsi:type="dcterms:W3CDTF">2022-02-04T10:41:00Z</dcterms:created>
  <dcterms:modified xsi:type="dcterms:W3CDTF">2022-02-04T13:23:00Z</dcterms:modified>
</cp:coreProperties>
</file>