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42ED" w:rsidRDefault="00C642ED" w:rsidP="00C642ED">
      <w:pPr>
        <w:pStyle w:val="a3"/>
        <w:wordWrap/>
        <w:spacing w:line="480" w:lineRule="auto"/>
        <w:rPr>
          <w:rFonts w:ascii="Times New Roman" w:eastAsiaTheme="majorHAnsi" w:hAnsi="Times New Roman" w:cs="Times New Roman"/>
          <w:b/>
          <w:color w:val="222222"/>
          <w:sz w:val="24"/>
        </w:rPr>
      </w:pPr>
      <w:bookmarkStart w:id="0" w:name="_GoBack"/>
      <w:bookmarkEnd w:id="0"/>
      <w:r w:rsidRPr="008829D0">
        <w:rPr>
          <w:rFonts w:ascii="Times New Roman" w:eastAsiaTheme="majorHAnsi" w:hAnsi="Times New Roman" w:cs="Times New Roman"/>
          <w:b/>
          <w:color w:val="222222"/>
          <w:sz w:val="24"/>
        </w:rPr>
        <w:t xml:space="preserve">Supplementary </w:t>
      </w:r>
      <w:r>
        <w:rPr>
          <w:rFonts w:ascii="Times New Roman" w:eastAsiaTheme="majorHAnsi" w:hAnsi="Times New Roman" w:cs="Times New Roman"/>
          <w:b/>
          <w:color w:val="222222"/>
          <w:sz w:val="24"/>
        </w:rPr>
        <w:t xml:space="preserve">Appendix. </w:t>
      </w:r>
    </w:p>
    <w:p w:rsidR="00C642ED" w:rsidRDefault="00C642ED" w:rsidP="002747F5">
      <w:pPr>
        <w:pStyle w:val="a3"/>
        <w:numPr>
          <w:ilvl w:val="0"/>
          <w:numId w:val="1"/>
        </w:numPr>
        <w:wordWrap/>
        <w:spacing w:line="480" w:lineRule="auto"/>
        <w:rPr>
          <w:rFonts w:ascii="Times New Roman" w:eastAsiaTheme="minorEastAsia" w:hAnsi="Times New Roman" w:cs="Times New Roman"/>
          <w:bCs/>
          <w:color w:val="auto"/>
          <w:sz w:val="24"/>
          <w:szCs w:val="22"/>
        </w:rPr>
      </w:pPr>
      <w:r>
        <w:rPr>
          <w:rFonts w:ascii="Times New Roman" w:eastAsiaTheme="majorHAnsi" w:hAnsi="Times New Roman" w:cs="Times New Roman"/>
          <w:b/>
          <w:color w:val="222222"/>
          <w:sz w:val="24"/>
        </w:rPr>
        <w:t xml:space="preserve">Detailed </w:t>
      </w: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2"/>
        </w:rPr>
        <w:t>Exclusion criteria</w:t>
      </w:r>
    </w:p>
    <w:p w:rsidR="00C642ED" w:rsidRDefault="00C642ED" w:rsidP="00C642ED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 w:hint="eastAsia"/>
          <w:bCs/>
          <w:sz w:val="24"/>
        </w:rPr>
        <w:t xml:space="preserve">Patients </w:t>
      </w:r>
      <w:r>
        <w:rPr>
          <w:rFonts w:ascii="Times New Roman" w:hAnsi="Times New Roman" w:cs="Times New Roman"/>
          <w:bCs/>
          <w:sz w:val="24"/>
        </w:rPr>
        <w:t xml:space="preserve">were excluded if they met any of the following exclusion criteria: </w:t>
      </w:r>
    </w:p>
    <w:p w:rsidR="00C642ED" w:rsidRDefault="00C642ED" w:rsidP="00C642ED">
      <w:pPr>
        <w:widowControl/>
        <w:wordWrap/>
        <w:autoSpaceDE/>
        <w:autoSpaceDN/>
        <w:spacing w:line="360" w:lineRule="auto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Diabetes </w:t>
      </w:r>
      <w:r w:rsidRPr="0001624A">
        <w:rPr>
          <w:rFonts w:ascii="Times New Roman" w:hAnsi="Times New Roman" w:cs="Times New Roman"/>
          <w:bCs/>
          <w:sz w:val="24"/>
        </w:rPr>
        <w:t>other than type 2 diabetes, including type 1 diabetes and gestational diabetes</w:t>
      </w:r>
      <w:r>
        <w:rPr>
          <w:rFonts w:ascii="Times New Roman" w:hAnsi="Times New Roman" w:cs="Times New Roman"/>
          <w:bCs/>
          <w:sz w:val="24"/>
        </w:rPr>
        <w:t>; p</w:t>
      </w:r>
      <w:r w:rsidRPr="0001624A">
        <w:rPr>
          <w:rFonts w:ascii="Times New Roman" w:hAnsi="Times New Roman" w:cs="Times New Roman"/>
          <w:bCs/>
          <w:sz w:val="24"/>
        </w:rPr>
        <w:t xml:space="preserve">revious history of ezetimibe </w:t>
      </w:r>
      <w:r>
        <w:rPr>
          <w:rFonts w:ascii="Times New Roman" w:hAnsi="Times New Roman" w:cs="Times New Roman"/>
          <w:bCs/>
          <w:sz w:val="24"/>
        </w:rPr>
        <w:t xml:space="preserve">treatment </w:t>
      </w:r>
      <w:r w:rsidRPr="0001624A">
        <w:rPr>
          <w:rFonts w:ascii="Times New Roman" w:hAnsi="Times New Roman" w:cs="Times New Roman"/>
          <w:bCs/>
          <w:sz w:val="24"/>
        </w:rPr>
        <w:t>or discontinuation due to side effects</w:t>
      </w:r>
      <w:r>
        <w:rPr>
          <w:rFonts w:ascii="Times New Roman" w:hAnsi="Times New Roman" w:cs="Times New Roman"/>
          <w:bCs/>
          <w:sz w:val="24"/>
        </w:rPr>
        <w:t xml:space="preserve">; </w:t>
      </w:r>
      <w:r w:rsidRPr="0001624A">
        <w:rPr>
          <w:rFonts w:ascii="Times New Roman" w:hAnsi="Times New Roman" w:cs="Times New Roman"/>
          <w:bCs/>
          <w:sz w:val="24"/>
        </w:rPr>
        <w:t>history of discontinuation of statin therapy due t</w:t>
      </w:r>
      <w:r>
        <w:rPr>
          <w:rFonts w:ascii="Times New Roman" w:hAnsi="Times New Roman" w:cs="Times New Roman"/>
          <w:bCs/>
          <w:sz w:val="24"/>
        </w:rPr>
        <w:t>o side effects; uncontrolled diabetes (</w:t>
      </w:r>
      <w:r w:rsidRPr="0001624A">
        <w:rPr>
          <w:rFonts w:ascii="Times New Roman" w:hAnsi="Times New Roman" w:cs="Times New Roman"/>
          <w:bCs/>
          <w:sz w:val="24"/>
        </w:rPr>
        <w:t>HbA1c</w:t>
      </w:r>
      <w:r>
        <w:rPr>
          <w:rFonts w:ascii="Times New Roman" w:hAnsi="Times New Roman" w:cs="Times New Roman"/>
          <w:bCs/>
          <w:sz w:val="24"/>
        </w:rPr>
        <w:t xml:space="preserve"> </w:t>
      </w:r>
      <w:r w:rsidRPr="0001624A">
        <w:rPr>
          <w:rFonts w:ascii="Times New Roman" w:hAnsi="Times New Roman" w:cs="Times New Roman"/>
          <w:bCs/>
          <w:sz w:val="24"/>
        </w:rPr>
        <w:t>&gt;9.0%</w:t>
      </w:r>
      <w:r>
        <w:rPr>
          <w:rFonts w:ascii="Times New Roman" w:hAnsi="Times New Roman" w:cs="Times New Roman"/>
          <w:bCs/>
          <w:sz w:val="24"/>
        </w:rPr>
        <w:t xml:space="preserve">); </w:t>
      </w:r>
      <w:r w:rsidRPr="0001624A">
        <w:rPr>
          <w:rFonts w:ascii="Times New Roman" w:hAnsi="Times New Roman" w:cs="Times New Roman"/>
          <w:bCs/>
          <w:sz w:val="24"/>
        </w:rPr>
        <w:t>acute or chronic metabolic acidosis, including diabetic ketoacidosis with or without coma</w:t>
      </w:r>
      <w:r>
        <w:rPr>
          <w:rFonts w:ascii="Times New Roman" w:hAnsi="Times New Roman" w:cs="Times New Roman"/>
          <w:bCs/>
          <w:sz w:val="24"/>
        </w:rPr>
        <w:t xml:space="preserve"> or</w:t>
      </w:r>
      <w:r w:rsidRPr="0001624A">
        <w:rPr>
          <w:rFonts w:ascii="Times New Roman" w:hAnsi="Times New Roman" w:cs="Times New Roman"/>
          <w:bCs/>
          <w:sz w:val="24"/>
        </w:rPr>
        <w:t xml:space="preserve"> a history of ketoacidosis</w:t>
      </w:r>
      <w:r>
        <w:rPr>
          <w:rFonts w:ascii="Times New Roman" w:hAnsi="Times New Roman" w:cs="Times New Roman"/>
          <w:bCs/>
          <w:sz w:val="24"/>
        </w:rPr>
        <w:t xml:space="preserve"> </w:t>
      </w:r>
      <w:r w:rsidRPr="0001624A">
        <w:rPr>
          <w:rFonts w:ascii="Times New Roman" w:hAnsi="Times New Roman" w:cs="Times New Roman"/>
          <w:bCs/>
          <w:sz w:val="24"/>
        </w:rPr>
        <w:t>within 6 months</w:t>
      </w:r>
      <w:r>
        <w:rPr>
          <w:rFonts w:ascii="Times New Roman" w:hAnsi="Times New Roman" w:cs="Times New Roman"/>
          <w:bCs/>
          <w:sz w:val="24"/>
        </w:rPr>
        <w:t xml:space="preserve"> of enrollment; u</w:t>
      </w:r>
      <w:r w:rsidRPr="0001624A">
        <w:rPr>
          <w:rFonts w:ascii="Times New Roman" w:hAnsi="Times New Roman" w:cs="Times New Roman"/>
          <w:bCs/>
          <w:sz w:val="24"/>
        </w:rPr>
        <w:t>se</w:t>
      </w:r>
      <w:r>
        <w:rPr>
          <w:rFonts w:ascii="Times New Roman" w:hAnsi="Times New Roman" w:cs="Times New Roman"/>
          <w:bCs/>
          <w:sz w:val="24"/>
        </w:rPr>
        <w:t xml:space="preserve"> of </w:t>
      </w:r>
      <w:r w:rsidRPr="0001624A">
        <w:rPr>
          <w:rFonts w:ascii="Times New Roman" w:hAnsi="Times New Roman" w:cs="Times New Roman"/>
          <w:bCs/>
          <w:sz w:val="24"/>
        </w:rPr>
        <w:t xml:space="preserve">thiazolidinedione and </w:t>
      </w:r>
      <w:r>
        <w:rPr>
          <w:rFonts w:ascii="Times New Roman" w:hAnsi="Times New Roman" w:cs="Times New Roman"/>
          <w:bCs/>
          <w:sz w:val="24"/>
        </w:rPr>
        <w:t xml:space="preserve">sodium-glucose cotransporter </w:t>
      </w:r>
      <w:r w:rsidRPr="0001624A">
        <w:rPr>
          <w:rFonts w:ascii="Times New Roman" w:hAnsi="Times New Roman" w:cs="Times New Roman"/>
          <w:bCs/>
          <w:sz w:val="24"/>
        </w:rPr>
        <w:t>2</w:t>
      </w:r>
      <w:r>
        <w:rPr>
          <w:rFonts w:ascii="Times New Roman" w:hAnsi="Times New Roman" w:cs="Times New Roman"/>
          <w:bCs/>
          <w:sz w:val="24"/>
        </w:rPr>
        <w:t xml:space="preserve"> </w:t>
      </w:r>
      <w:r w:rsidRPr="0001624A">
        <w:rPr>
          <w:rFonts w:ascii="Times New Roman" w:hAnsi="Times New Roman" w:cs="Times New Roman"/>
          <w:bCs/>
          <w:sz w:val="24"/>
        </w:rPr>
        <w:t>i</w:t>
      </w:r>
      <w:r>
        <w:rPr>
          <w:rFonts w:ascii="Times New Roman" w:hAnsi="Times New Roman" w:cs="Times New Roman"/>
          <w:bCs/>
          <w:sz w:val="24"/>
        </w:rPr>
        <w:t>nhibitor</w:t>
      </w:r>
      <w:r w:rsidRPr="0001624A">
        <w:rPr>
          <w:rFonts w:ascii="Times New Roman" w:hAnsi="Times New Roman" w:cs="Times New Roman"/>
          <w:bCs/>
          <w:sz w:val="24"/>
        </w:rPr>
        <w:t xml:space="preserve"> drugs </w:t>
      </w:r>
      <w:r>
        <w:rPr>
          <w:rFonts w:ascii="Times New Roman" w:hAnsi="Times New Roman" w:cs="Times New Roman"/>
          <w:bCs/>
          <w:sz w:val="24"/>
        </w:rPr>
        <w:t>(</w:t>
      </w:r>
      <w:r w:rsidRPr="0001624A">
        <w:rPr>
          <w:rFonts w:ascii="Times New Roman" w:hAnsi="Times New Roman" w:cs="Times New Roman"/>
          <w:bCs/>
          <w:sz w:val="24"/>
        </w:rPr>
        <w:t xml:space="preserve">which can affect </w:t>
      </w:r>
      <w:r>
        <w:rPr>
          <w:rFonts w:ascii="Times New Roman" w:hAnsi="Times New Roman" w:cs="Times New Roman"/>
          <w:bCs/>
          <w:sz w:val="24"/>
        </w:rPr>
        <w:t xml:space="preserve">hepatic steatosis); </w:t>
      </w:r>
      <w:r w:rsidRPr="0001624A">
        <w:rPr>
          <w:rFonts w:ascii="Times New Roman" w:hAnsi="Times New Roman" w:cs="Times New Roman"/>
          <w:bCs/>
          <w:sz w:val="24"/>
        </w:rPr>
        <w:t>alcoholi</w:t>
      </w:r>
      <w:r>
        <w:rPr>
          <w:rFonts w:ascii="Times New Roman" w:hAnsi="Times New Roman" w:cs="Times New Roman"/>
          <w:bCs/>
          <w:sz w:val="24"/>
        </w:rPr>
        <w:t xml:space="preserve">c </w:t>
      </w:r>
      <w:r w:rsidRPr="0001624A">
        <w:rPr>
          <w:rFonts w:ascii="Times New Roman" w:hAnsi="Times New Roman" w:cs="Times New Roman"/>
          <w:bCs/>
          <w:sz w:val="24"/>
        </w:rPr>
        <w:t>fatty liver disease</w:t>
      </w:r>
      <w:r>
        <w:rPr>
          <w:rFonts w:ascii="Times New Roman" w:hAnsi="Times New Roman" w:cs="Times New Roman"/>
          <w:bCs/>
          <w:sz w:val="24"/>
        </w:rPr>
        <w:t xml:space="preserve"> in the last 2 years</w:t>
      </w:r>
      <w:r w:rsidRPr="0001624A">
        <w:rPr>
          <w:rFonts w:ascii="Times New Roman" w:hAnsi="Times New Roman" w:cs="Times New Roman"/>
          <w:bCs/>
          <w:sz w:val="24"/>
        </w:rPr>
        <w:t xml:space="preserve"> (210 g/week for men</w:t>
      </w:r>
      <w:r>
        <w:rPr>
          <w:rFonts w:ascii="Times New Roman" w:hAnsi="Times New Roman" w:cs="Times New Roman"/>
          <w:bCs/>
          <w:sz w:val="24"/>
        </w:rPr>
        <w:t>,</w:t>
      </w:r>
      <w:r w:rsidRPr="0001624A">
        <w:rPr>
          <w:rFonts w:ascii="Times New Roman" w:hAnsi="Times New Roman" w:cs="Times New Roman"/>
          <w:bCs/>
          <w:sz w:val="24"/>
        </w:rPr>
        <w:t xml:space="preserve"> 140 g/week for women)</w:t>
      </w:r>
      <w:r>
        <w:rPr>
          <w:rFonts w:ascii="Times New Roman" w:hAnsi="Times New Roman" w:cs="Times New Roman"/>
          <w:bCs/>
          <w:sz w:val="24"/>
        </w:rPr>
        <w:t>; c</w:t>
      </w:r>
      <w:r w:rsidRPr="0001624A">
        <w:rPr>
          <w:rFonts w:ascii="Times New Roman" w:hAnsi="Times New Roman" w:cs="Times New Roman"/>
          <w:bCs/>
          <w:sz w:val="24"/>
        </w:rPr>
        <w:t xml:space="preserve">hronic liver disease </w:t>
      </w:r>
      <w:r>
        <w:rPr>
          <w:rFonts w:ascii="Times New Roman" w:hAnsi="Times New Roman" w:cs="Times New Roman"/>
          <w:bCs/>
          <w:sz w:val="24"/>
        </w:rPr>
        <w:t xml:space="preserve"> </w:t>
      </w:r>
      <w:r w:rsidRPr="0001624A">
        <w:rPr>
          <w:rFonts w:ascii="Times New Roman" w:hAnsi="Times New Roman" w:cs="Times New Roman"/>
          <w:bCs/>
          <w:sz w:val="24"/>
        </w:rPr>
        <w:t>including hemochromatosis, liver cancer, autoimmune liver disease, Child-Pugh score</w:t>
      </w:r>
      <w:r>
        <w:rPr>
          <w:rFonts w:ascii="Times New Roman" w:hAnsi="Times New Roman" w:cs="Times New Roman"/>
          <w:bCs/>
          <w:sz w:val="24"/>
        </w:rPr>
        <w:t xml:space="preserve"> </w:t>
      </w:r>
      <w:r w:rsidRPr="0001624A">
        <w:rPr>
          <w:rFonts w:ascii="Times New Roman" w:hAnsi="Times New Roman" w:cs="Times New Roman"/>
          <w:bCs/>
          <w:sz w:val="24"/>
        </w:rPr>
        <w:t>&gt;7</w:t>
      </w:r>
      <w:r>
        <w:rPr>
          <w:rFonts w:ascii="Times New Roman" w:hAnsi="Times New Roman" w:cs="Times New Roman"/>
          <w:bCs/>
          <w:sz w:val="24"/>
        </w:rPr>
        <w:t xml:space="preserve">; </w:t>
      </w:r>
      <w:r w:rsidRPr="0001624A">
        <w:rPr>
          <w:rFonts w:ascii="Times New Roman" w:hAnsi="Times New Roman" w:cs="Times New Roman"/>
          <w:bCs/>
          <w:sz w:val="24"/>
        </w:rPr>
        <w:t>platelet</w:t>
      </w:r>
      <w:r>
        <w:rPr>
          <w:rFonts w:ascii="Times New Roman" w:hAnsi="Times New Roman" w:cs="Times New Roman"/>
          <w:bCs/>
          <w:sz w:val="24"/>
        </w:rPr>
        <w:t>s</w:t>
      </w:r>
      <w:r w:rsidRPr="0001624A">
        <w:rPr>
          <w:rFonts w:ascii="Times New Roman" w:hAnsi="Times New Roman" w:cs="Times New Roman"/>
          <w:bCs/>
          <w:sz w:val="24"/>
        </w:rPr>
        <w:t xml:space="preserve"> &lt;75,000</w:t>
      </w:r>
      <w:r>
        <w:rPr>
          <w:rFonts w:ascii="Times New Roman" w:hAnsi="Times New Roman" w:cs="Times New Roman"/>
          <w:bCs/>
          <w:sz w:val="24"/>
        </w:rPr>
        <w:t xml:space="preserve"> </w:t>
      </w:r>
      <w:r w:rsidRPr="0001624A">
        <w:rPr>
          <w:rFonts w:ascii="Times New Roman" w:hAnsi="Times New Roman" w:cs="Times New Roman"/>
          <w:bCs/>
          <w:sz w:val="24"/>
        </w:rPr>
        <w:t>mm</w:t>
      </w:r>
      <w:r w:rsidRPr="00866FF6">
        <w:rPr>
          <w:rFonts w:ascii="Times New Roman" w:hAnsi="Times New Roman" w:cs="Times New Roman"/>
          <w:bCs/>
          <w:sz w:val="24"/>
          <w:vertAlign w:val="superscript"/>
        </w:rPr>
        <w:t>2</w:t>
      </w:r>
      <w:r w:rsidRPr="0001624A">
        <w:rPr>
          <w:rFonts w:ascii="Times New Roman" w:hAnsi="Times New Roman" w:cs="Times New Roman"/>
          <w:bCs/>
          <w:sz w:val="24"/>
        </w:rPr>
        <w:t>, prothrombin time</w:t>
      </w:r>
      <w:r>
        <w:rPr>
          <w:rFonts w:ascii="Times New Roman" w:hAnsi="Times New Roman" w:cs="Times New Roman"/>
          <w:bCs/>
          <w:sz w:val="24"/>
        </w:rPr>
        <w:t xml:space="preserve"> </w:t>
      </w:r>
      <w:r w:rsidRPr="0001624A">
        <w:rPr>
          <w:rFonts w:ascii="Times New Roman" w:hAnsi="Times New Roman" w:cs="Times New Roman"/>
          <w:bCs/>
          <w:sz w:val="24"/>
        </w:rPr>
        <w:t>&gt;16s</w:t>
      </w:r>
      <w:r>
        <w:rPr>
          <w:rFonts w:ascii="Times New Roman" w:hAnsi="Times New Roman" w:cs="Times New Roman"/>
          <w:bCs/>
          <w:sz w:val="24"/>
        </w:rPr>
        <w:t>,</w:t>
      </w:r>
      <w:r w:rsidRPr="0001624A">
        <w:rPr>
          <w:rFonts w:ascii="Times New Roman" w:hAnsi="Times New Roman" w:cs="Times New Roman"/>
          <w:bCs/>
          <w:sz w:val="24"/>
        </w:rPr>
        <w:t xml:space="preserve"> viral hepatitis -A, B</w:t>
      </w:r>
      <w:r>
        <w:rPr>
          <w:rFonts w:ascii="Times New Roman" w:hAnsi="Times New Roman" w:cs="Times New Roman"/>
          <w:bCs/>
          <w:sz w:val="24"/>
        </w:rPr>
        <w:t xml:space="preserve">; current medication that </w:t>
      </w:r>
      <w:r w:rsidRPr="0001624A">
        <w:rPr>
          <w:rFonts w:ascii="Times New Roman" w:hAnsi="Times New Roman" w:cs="Times New Roman"/>
          <w:bCs/>
          <w:sz w:val="24"/>
        </w:rPr>
        <w:t>can cause fatty liver (amiodarone, methotrexate, tamoxifen, valproate, corticosteroids, etc.)</w:t>
      </w:r>
      <w:r>
        <w:rPr>
          <w:rFonts w:ascii="Times New Roman" w:hAnsi="Times New Roman" w:cs="Times New Roman"/>
          <w:bCs/>
          <w:sz w:val="24"/>
        </w:rPr>
        <w:t xml:space="preserve">; </w:t>
      </w:r>
      <w:r w:rsidRPr="0001624A">
        <w:rPr>
          <w:rFonts w:ascii="Times New Roman" w:hAnsi="Times New Roman" w:cs="Times New Roman"/>
          <w:bCs/>
          <w:sz w:val="24"/>
        </w:rPr>
        <w:t>treat</w:t>
      </w:r>
      <w:r>
        <w:rPr>
          <w:rFonts w:ascii="Times New Roman" w:hAnsi="Times New Roman" w:cs="Times New Roman"/>
          <w:bCs/>
          <w:sz w:val="24"/>
        </w:rPr>
        <w:t>ment</w:t>
      </w:r>
      <w:r w:rsidRPr="0001624A">
        <w:rPr>
          <w:rFonts w:ascii="Times New Roman" w:hAnsi="Times New Roman" w:cs="Times New Roman"/>
          <w:bCs/>
          <w:sz w:val="24"/>
        </w:rPr>
        <w:t xml:space="preserve"> with oral or parenteral corticosteroids </w:t>
      </w:r>
      <w:r>
        <w:rPr>
          <w:rFonts w:ascii="Times New Roman" w:hAnsi="Times New Roman" w:cs="Times New Roman"/>
          <w:bCs/>
          <w:sz w:val="24"/>
        </w:rPr>
        <w:t xml:space="preserve">for </w:t>
      </w:r>
      <w:r w:rsidRPr="0001624A">
        <w:rPr>
          <w:rFonts w:ascii="Times New Roman" w:hAnsi="Times New Roman" w:cs="Times New Roman"/>
          <w:bCs/>
          <w:sz w:val="24"/>
        </w:rPr>
        <w:t xml:space="preserve">14 </w:t>
      </w:r>
      <w:r>
        <w:rPr>
          <w:rFonts w:ascii="Times New Roman" w:hAnsi="Times New Roman" w:cs="Times New Roman"/>
          <w:bCs/>
          <w:sz w:val="24"/>
        </w:rPr>
        <w:t xml:space="preserve">consecutive </w:t>
      </w:r>
      <w:r w:rsidRPr="0001624A">
        <w:rPr>
          <w:rFonts w:ascii="Times New Roman" w:hAnsi="Times New Roman" w:cs="Times New Roman"/>
          <w:bCs/>
          <w:sz w:val="24"/>
        </w:rPr>
        <w:t xml:space="preserve">days within 8 weeks </w:t>
      </w:r>
      <w:r>
        <w:rPr>
          <w:rFonts w:ascii="Times New Roman" w:hAnsi="Times New Roman" w:cs="Times New Roman"/>
          <w:bCs/>
          <w:sz w:val="24"/>
        </w:rPr>
        <w:t xml:space="preserve">of enrollment; </w:t>
      </w:r>
      <w:r w:rsidRPr="0001624A">
        <w:rPr>
          <w:rFonts w:ascii="Times New Roman" w:hAnsi="Times New Roman" w:cs="Times New Roman"/>
          <w:bCs/>
          <w:sz w:val="24"/>
        </w:rPr>
        <w:t xml:space="preserve">genetic </w:t>
      </w:r>
      <w:r>
        <w:rPr>
          <w:rFonts w:ascii="Times New Roman" w:hAnsi="Times New Roman" w:cs="Times New Roman"/>
          <w:bCs/>
          <w:sz w:val="24"/>
        </w:rPr>
        <w:t>conditions</w:t>
      </w:r>
      <w:r w:rsidRPr="0001624A">
        <w:rPr>
          <w:rFonts w:ascii="Times New Roman" w:hAnsi="Times New Roman" w:cs="Times New Roman"/>
          <w:bCs/>
          <w:sz w:val="24"/>
        </w:rPr>
        <w:t xml:space="preserve"> </w:t>
      </w:r>
      <w:r>
        <w:rPr>
          <w:rFonts w:ascii="Times New Roman" w:hAnsi="Times New Roman" w:cs="Times New Roman"/>
          <w:bCs/>
          <w:sz w:val="24"/>
        </w:rPr>
        <w:t>including</w:t>
      </w:r>
      <w:r w:rsidRPr="0001624A">
        <w:rPr>
          <w:rFonts w:ascii="Times New Roman" w:hAnsi="Times New Roman" w:cs="Times New Roman"/>
          <w:bCs/>
          <w:sz w:val="24"/>
        </w:rPr>
        <w:t xml:space="preserve"> galactose intolerance, Lapp lactose dehydrogenase deficiency</w:t>
      </w:r>
      <w:r>
        <w:rPr>
          <w:rFonts w:ascii="Times New Roman" w:hAnsi="Times New Roman" w:cs="Times New Roman"/>
          <w:bCs/>
          <w:sz w:val="24"/>
        </w:rPr>
        <w:t>,</w:t>
      </w:r>
      <w:r w:rsidRPr="0001624A">
        <w:rPr>
          <w:rFonts w:ascii="Times New Roman" w:hAnsi="Times New Roman" w:cs="Times New Roman"/>
          <w:bCs/>
          <w:sz w:val="24"/>
        </w:rPr>
        <w:t xml:space="preserve"> or glucose-galactose uptake disorder</w:t>
      </w:r>
      <w:r>
        <w:rPr>
          <w:rFonts w:ascii="Times New Roman" w:hAnsi="Times New Roman" w:cs="Times New Roman"/>
          <w:bCs/>
          <w:sz w:val="24"/>
        </w:rPr>
        <w:t xml:space="preserve">; </w:t>
      </w:r>
      <w:r w:rsidRPr="0001624A">
        <w:rPr>
          <w:rFonts w:ascii="Times New Roman" w:hAnsi="Times New Roman" w:cs="Times New Roman"/>
          <w:bCs/>
          <w:sz w:val="24"/>
        </w:rPr>
        <w:t xml:space="preserve">malnutrition, starvation, weakness (including severe infection, pre- </w:t>
      </w:r>
      <w:r>
        <w:rPr>
          <w:rFonts w:ascii="Times New Roman" w:hAnsi="Times New Roman" w:cs="Times New Roman"/>
          <w:bCs/>
          <w:sz w:val="24"/>
        </w:rPr>
        <w:t>or</w:t>
      </w:r>
      <w:r w:rsidRPr="0001624A">
        <w:rPr>
          <w:rFonts w:ascii="Times New Roman" w:hAnsi="Times New Roman" w:cs="Times New Roman"/>
          <w:bCs/>
          <w:sz w:val="24"/>
        </w:rPr>
        <w:t xml:space="preserve"> post-operative trauma), pituitary dysfunction</w:t>
      </w:r>
      <w:r>
        <w:rPr>
          <w:rFonts w:ascii="Times New Roman" w:hAnsi="Times New Roman" w:cs="Times New Roman"/>
          <w:bCs/>
          <w:sz w:val="24"/>
        </w:rPr>
        <w:t>,</w:t>
      </w:r>
      <w:r w:rsidRPr="0001624A">
        <w:rPr>
          <w:rFonts w:ascii="Times New Roman" w:hAnsi="Times New Roman" w:cs="Times New Roman"/>
          <w:bCs/>
          <w:sz w:val="24"/>
        </w:rPr>
        <w:t xml:space="preserve"> or adrenal insufficiency</w:t>
      </w:r>
      <w:r>
        <w:rPr>
          <w:rFonts w:ascii="Times New Roman" w:hAnsi="Times New Roman" w:cs="Times New Roman"/>
          <w:bCs/>
          <w:sz w:val="24"/>
        </w:rPr>
        <w:t>; s</w:t>
      </w:r>
      <w:r w:rsidRPr="0001624A">
        <w:rPr>
          <w:rFonts w:ascii="Times New Roman" w:hAnsi="Times New Roman" w:cs="Times New Roman"/>
          <w:bCs/>
          <w:sz w:val="24"/>
        </w:rPr>
        <w:t xml:space="preserve">erum levels of alanine aminotransferase, aspartate aminotransferase or alkaline phosphatase </w:t>
      </w:r>
      <w:r>
        <w:rPr>
          <w:rFonts w:ascii="Times New Roman" w:hAnsi="Times New Roman" w:cs="Times New Roman"/>
          <w:bCs/>
          <w:sz w:val="24"/>
        </w:rPr>
        <w:t>&gt;</w:t>
      </w:r>
      <w:r w:rsidRPr="0001624A">
        <w:rPr>
          <w:rFonts w:ascii="Times New Roman" w:hAnsi="Times New Roman" w:cs="Times New Roman"/>
          <w:bCs/>
          <w:sz w:val="24"/>
        </w:rPr>
        <w:t xml:space="preserve">5-fold </w:t>
      </w:r>
      <w:r>
        <w:rPr>
          <w:rFonts w:ascii="Times New Roman" w:hAnsi="Times New Roman" w:cs="Times New Roman"/>
          <w:bCs/>
          <w:sz w:val="24"/>
        </w:rPr>
        <w:t xml:space="preserve">elevation in </w:t>
      </w:r>
      <w:r w:rsidRPr="0001624A">
        <w:rPr>
          <w:rFonts w:ascii="Times New Roman" w:hAnsi="Times New Roman" w:cs="Times New Roman"/>
          <w:bCs/>
          <w:sz w:val="24"/>
        </w:rPr>
        <w:t>upper limit</w:t>
      </w:r>
      <w:r>
        <w:rPr>
          <w:rFonts w:ascii="Times New Roman" w:hAnsi="Times New Roman" w:cs="Times New Roman"/>
          <w:bCs/>
          <w:sz w:val="24"/>
        </w:rPr>
        <w:t xml:space="preserve"> normal (</w:t>
      </w:r>
      <w:r w:rsidRPr="0001624A">
        <w:rPr>
          <w:rFonts w:ascii="Times New Roman" w:hAnsi="Times New Roman" w:cs="Times New Roman"/>
          <w:bCs/>
          <w:sz w:val="24"/>
        </w:rPr>
        <w:t>ULN</w:t>
      </w:r>
      <w:r>
        <w:rPr>
          <w:rFonts w:ascii="Times New Roman" w:hAnsi="Times New Roman" w:cs="Times New Roman"/>
          <w:bCs/>
          <w:sz w:val="24"/>
        </w:rPr>
        <w:t>) range</w:t>
      </w:r>
      <w:r w:rsidRPr="0001624A">
        <w:rPr>
          <w:rFonts w:ascii="Times New Roman" w:hAnsi="Times New Roman" w:cs="Times New Roman"/>
          <w:bCs/>
          <w:sz w:val="24"/>
        </w:rPr>
        <w:t xml:space="preserve"> or 5-fold elevation </w:t>
      </w:r>
      <w:r>
        <w:rPr>
          <w:rFonts w:ascii="Times New Roman" w:hAnsi="Times New Roman" w:cs="Times New Roman"/>
          <w:bCs/>
          <w:sz w:val="24"/>
        </w:rPr>
        <w:t>in serum total bilirubin level; c</w:t>
      </w:r>
      <w:r w:rsidRPr="0001624A">
        <w:rPr>
          <w:rFonts w:ascii="Times New Roman" w:hAnsi="Times New Roman" w:cs="Times New Roman"/>
          <w:bCs/>
          <w:sz w:val="24"/>
        </w:rPr>
        <w:t>urrent medication for weight loss</w:t>
      </w:r>
      <w:r>
        <w:rPr>
          <w:rFonts w:ascii="Times New Roman" w:hAnsi="Times New Roman" w:cs="Times New Roman"/>
          <w:bCs/>
          <w:sz w:val="24"/>
        </w:rPr>
        <w:t xml:space="preserve">; </w:t>
      </w:r>
      <w:r w:rsidRPr="0001624A">
        <w:rPr>
          <w:rFonts w:ascii="Times New Roman" w:hAnsi="Times New Roman" w:cs="Times New Roman"/>
          <w:bCs/>
          <w:sz w:val="24"/>
        </w:rPr>
        <w:t>history of malignant tumor</w:t>
      </w:r>
      <w:r>
        <w:rPr>
          <w:rFonts w:ascii="Times New Roman" w:hAnsi="Times New Roman" w:cs="Times New Roman"/>
          <w:bCs/>
          <w:sz w:val="24"/>
        </w:rPr>
        <w:t>/</w:t>
      </w:r>
      <w:r w:rsidRPr="0001624A">
        <w:rPr>
          <w:rFonts w:ascii="Times New Roman" w:hAnsi="Times New Roman" w:cs="Times New Roman"/>
          <w:bCs/>
          <w:sz w:val="24"/>
        </w:rPr>
        <w:t>s within the past 2 years</w:t>
      </w:r>
      <w:r>
        <w:rPr>
          <w:rFonts w:ascii="Times New Roman" w:hAnsi="Times New Roman" w:cs="Times New Roman"/>
          <w:bCs/>
          <w:sz w:val="24"/>
        </w:rPr>
        <w:t>, current treatment of</w:t>
      </w:r>
      <w:r w:rsidRPr="0001624A">
        <w:rPr>
          <w:rFonts w:ascii="Times New Roman" w:hAnsi="Times New Roman" w:cs="Times New Roman"/>
          <w:bCs/>
          <w:sz w:val="24"/>
        </w:rPr>
        <w:t xml:space="preserve"> malignant tumor</w:t>
      </w:r>
      <w:r>
        <w:rPr>
          <w:rFonts w:ascii="Times New Roman" w:hAnsi="Times New Roman" w:cs="Times New Roman"/>
          <w:bCs/>
          <w:sz w:val="24"/>
        </w:rPr>
        <w:t>/</w:t>
      </w:r>
      <w:r w:rsidRPr="0001624A">
        <w:rPr>
          <w:rFonts w:ascii="Times New Roman" w:hAnsi="Times New Roman" w:cs="Times New Roman"/>
          <w:bCs/>
          <w:sz w:val="24"/>
        </w:rPr>
        <w:t>s</w:t>
      </w:r>
      <w:r>
        <w:rPr>
          <w:rFonts w:ascii="Times New Roman" w:hAnsi="Times New Roman" w:cs="Times New Roman"/>
          <w:bCs/>
          <w:sz w:val="24"/>
        </w:rPr>
        <w:t xml:space="preserve">, </w:t>
      </w:r>
      <w:r w:rsidRPr="0001624A">
        <w:rPr>
          <w:rFonts w:ascii="Times New Roman" w:hAnsi="Times New Roman" w:cs="Times New Roman"/>
          <w:bCs/>
          <w:sz w:val="24"/>
        </w:rPr>
        <w:t xml:space="preserve">or </w:t>
      </w:r>
      <w:r>
        <w:rPr>
          <w:rFonts w:ascii="Times New Roman" w:hAnsi="Times New Roman" w:cs="Times New Roman"/>
          <w:bCs/>
          <w:sz w:val="24"/>
        </w:rPr>
        <w:t xml:space="preserve">tumor </w:t>
      </w:r>
      <w:r w:rsidRPr="0001624A">
        <w:rPr>
          <w:rFonts w:ascii="Times New Roman" w:hAnsi="Times New Roman" w:cs="Times New Roman"/>
          <w:bCs/>
          <w:sz w:val="24"/>
        </w:rPr>
        <w:t>progression</w:t>
      </w:r>
      <w:r>
        <w:rPr>
          <w:rFonts w:ascii="Times New Roman" w:hAnsi="Times New Roman" w:cs="Times New Roman"/>
          <w:bCs/>
          <w:sz w:val="24"/>
        </w:rPr>
        <w:t xml:space="preserve">; </w:t>
      </w:r>
      <w:r w:rsidRPr="0001624A">
        <w:rPr>
          <w:rFonts w:ascii="Times New Roman" w:hAnsi="Times New Roman" w:cs="Times New Roman"/>
          <w:bCs/>
          <w:sz w:val="24"/>
        </w:rPr>
        <w:t>history of substance abuse or alcohol intoxication within 12 weeks</w:t>
      </w:r>
      <w:r>
        <w:rPr>
          <w:rFonts w:ascii="Times New Roman" w:hAnsi="Times New Roman" w:cs="Times New Roman"/>
          <w:bCs/>
          <w:sz w:val="24"/>
        </w:rPr>
        <w:t>; h</w:t>
      </w:r>
      <w:r w:rsidRPr="0001624A">
        <w:rPr>
          <w:rFonts w:ascii="Times New Roman" w:hAnsi="Times New Roman" w:cs="Times New Roman"/>
          <w:bCs/>
          <w:sz w:val="24"/>
        </w:rPr>
        <w:t>uman immunodeficiency virus (HIV)</w:t>
      </w:r>
      <w:r>
        <w:rPr>
          <w:rFonts w:ascii="Times New Roman" w:hAnsi="Times New Roman" w:cs="Times New Roman"/>
          <w:bCs/>
          <w:sz w:val="24"/>
        </w:rPr>
        <w:t xml:space="preserve"> infection; </w:t>
      </w:r>
      <w:r w:rsidRPr="0001624A">
        <w:rPr>
          <w:rFonts w:ascii="Times New Roman" w:hAnsi="Times New Roman" w:cs="Times New Roman"/>
          <w:bCs/>
          <w:sz w:val="24"/>
        </w:rPr>
        <w:t xml:space="preserve">acute cardiovascular disease within 12 weeks </w:t>
      </w:r>
      <w:r>
        <w:rPr>
          <w:rFonts w:ascii="Times New Roman" w:hAnsi="Times New Roman" w:cs="Times New Roman"/>
          <w:bCs/>
          <w:sz w:val="24"/>
        </w:rPr>
        <w:t>including</w:t>
      </w:r>
      <w:r w:rsidRPr="0001624A">
        <w:rPr>
          <w:rFonts w:ascii="Times New Roman" w:hAnsi="Times New Roman" w:cs="Times New Roman"/>
          <w:bCs/>
          <w:sz w:val="24"/>
        </w:rPr>
        <w:t xml:space="preserve"> unstable angina, myocardial infarction, transient ischemic attack, cerebrovascular disease, coronary artery bypass grafting, or coronary intervention</w:t>
      </w:r>
      <w:r>
        <w:rPr>
          <w:rFonts w:ascii="Times New Roman" w:hAnsi="Times New Roman" w:cs="Times New Roman"/>
          <w:bCs/>
          <w:sz w:val="24"/>
        </w:rPr>
        <w:t xml:space="preserve">; </w:t>
      </w:r>
      <w:r w:rsidRPr="0001624A">
        <w:rPr>
          <w:rFonts w:ascii="Times New Roman" w:hAnsi="Times New Roman" w:cs="Times New Roman"/>
          <w:bCs/>
          <w:sz w:val="24"/>
        </w:rPr>
        <w:t>renal failure, chronic renal disease (estimated glomerular filtration rate &lt;60 mL/min/1.73 m</w:t>
      </w:r>
      <w:r w:rsidRPr="00866FF6">
        <w:rPr>
          <w:rFonts w:ascii="Times New Roman" w:hAnsi="Times New Roman" w:cs="Times New Roman"/>
          <w:bCs/>
          <w:sz w:val="24"/>
          <w:vertAlign w:val="superscript"/>
        </w:rPr>
        <w:t>2</w:t>
      </w:r>
      <w:r w:rsidRPr="0001624A">
        <w:rPr>
          <w:rFonts w:ascii="Times New Roman" w:hAnsi="Times New Roman" w:cs="Times New Roman"/>
          <w:bCs/>
          <w:sz w:val="24"/>
        </w:rPr>
        <w:t>)</w:t>
      </w:r>
      <w:r>
        <w:rPr>
          <w:rFonts w:ascii="Times New Roman" w:hAnsi="Times New Roman" w:cs="Times New Roman"/>
          <w:bCs/>
          <w:sz w:val="24"/>
        </w:rPr>
        <w:t>; a</w:t>
      </w:r>
      <w:r w:rsidRPr="0001624A">
        <w:rPr>
          <w:rFonts w:ascii="Times New Roman" w:hAnsi="Times New Roman" w:cs="Times New Roman"/>
          <w:bCs/>
          <w:sz w:val="24"/>
        </w:rPr>
        <w:t>nemi</w:t>
      </w:r>
      <w:r>
        <w:rPr>
          <w:rFonts w:ascii="Times New Roman" w:hAnsi="Times New Roman" w:cs="Times New Roman"/>
          <w:bCs/>
          <w:sz w:val="24"/>
        </w:rPr>
        <w:t>a</w:t>
      </w:r>
      <w:r w:rsidRPr="0001624A">
        <w:rPr>
          <w:rFonts w:ascii="Times New Roman" w:hAnsi="Times New Roman" w:cs="Times New Roman"/>
          <w:bCs/>
          <w:sz w:val="24"/>
        </w:rPr>
        <w:t xml:space="preserve"> </w:t>
      </w:r>
      <w:r>
        <w:rPr>
          <w:rFonts w:ascii="Times New Roman" w:hAnsi="Times New Roman" w:cs="Times New Roman"/>
          <w:bCs/>
          <w:sz w:val="24"/>
        </w:rPr>
        <w:t xml:space="preserve"> (hemoglobin</w:t>
      </w:r>
      <w:r w:rsidRPr="0001624A">
        <w:rPr>
          <w:rFonts w:ascii="Times New Roman" w:hAnsi="Times New Roman" w:cs="Times New Roman"/>
          <w:bCs/>
          <w:sz w:val="24"/>
        </w:rPr>
        <w:t xml:space="preserve"> </w:t>
      </w:r>
      <w:r>
        <w:rPr>
          <w:rFonts w:ascii="Times New Roman" w:hAnsi="Times New Roman" w:cs="Times New Roman"/>
          <w:bCs/>
          <w:sz w:val="24"/>
        </w:rPr>
        <w:t>&lt;</w:t>
      </w:r>
      <w:r w:rsidRPr="0001624A">
        <w:rPr>
          <w:rFonts w:ascii="Times New Roman" w:hAnsi="Times New Roman" w:cs="Times New Roman"/>
          <w:bCs/>
          <w:sz w:val="24"/>
        </w:rPr>
        <w:t>10.5 g/dl</w:t>
      </w:r>
      <w:r>
        <w:rPr>
          <w:rFonts w:ascii="Times New Roman" w:hAnsi="Times New Roman" w:cs="Times New Roman"/>
          <w:bCs/>
          <w:sz w:val="24"/>
        </w:rPr>
        <w:t>); s</w:t>
      </w:r>
      <w:r w:rsidRPr="0001624A">
        <w:rPr>
          <w:rFonts w:ascii="Times New Roman" w:hAnsi="Times New Roman" w:cs="Times New Roman"/>
          <w:bCs/>
          <w:sz w:val="24"/>
        </w:rPr>
        <w:t>urgical or medical condition that may affect the absorption, distribution, metabolism and excretion of a drug, including but not limited to</w:t>
      </w:r>
      <w:r>
        <w:rPr>
          <w:rFonts w:ascii="Times New Roman" w:hAnsi="Times New Roman" w:cs="Times New Roman"/>
          <w:bCs/>
          <w:sz w:val="24"/>
        </w:rPr>
        <w:t xml:space="preserve"> </w:t>
      </w:r>
      <w:r w:rsidRPr="0001624A">
        <w:rPr>
          <w:rFonts w:ascii="Times New Roman" w:hAnsi="Times New Roman" w:cs="Times New Roman"/>
          <w:bCs/>
          <w:sz w:val="24"/>
        </w:rPr>
        <w:t>gastrectomy, gastroenterostomy</w:t>
      </w:r>
      <w:r>
        <w:rPr>
          <w:rFonts w:ascii="Times New Roman" w:hAnsi="Times New Roman" w:cs="Times New Roman"/>
          <w:bCs/>
          <w:sz w:val="24"/>
        </w:rPr>
        <w:t>; h</w:t>
      </w:r>
      <w:r w:rsidRPr="0001624A">
        <w:rPr>
          <w:rFonts w:ascii="Times New Roman" w:hAnsi="Times New Roman" w:cs="Times New Roman"/>
          <w:bCs/>
          <w:sz w:val="24"/>
        </w:rPr>
        <w:t xml:space="preserve">istory of major gastrointestinal surgery </w:t>
      </w:r>
      <w:r>
        <w:rPr>
          <w:rFonts w:ascii="Times New Roman" w:hAnsi="Times New Roman" w:cs="Times New Roman"/>
          <w:bCs/>
          <w:sz w:val="24"/>
        </w:rPr>
        <w:t xml:space="preserve">including </w:t>
      </w:r>
      <w:r w:rsidRPr="0001624A">
        <w:rPr>
          <w:rFonts w:ascii="Times New Roman" w:hAnsi="Times New Roman" w:cs="Times New Roman"/>
          <w:bCs/>
          <w:sz w:val="24"/>
        </w:rPr>
        <w:t>small bowel resection, gastrointestinal bypass, gastrointestinal stapling, current active gastritis, gastrointestinal/rectal bleeding, active inflammatory bowel syndrome within the last 12 months</w:t>
      </w:r>
      <w:r>
        <w:rPr>
          <w:rFonts w:ascii="Times New Roman" w:hAnsi="Times New Roman" w:cs="Times New Roman"/>
          <w:bCs/>
          <w:sz w:val="24"/>
        </w:rPr>
        <w:t>; p</w:t>
      </w:r>
      <w:r w:rsidRPr="0001624A">
        <w:rPr>
          <w:rFonts w:ascii="Times New Roman" w:hAnsi="Times New Roman" w:cs="Times New Roman"/>
          <w:bCs/>
          <w:sz w:val="24"/>
        </w:rPr>
        <w:t>regnant or lactating women</w:t>
      </w:r>
      <w:r>
        <w:rPr>
          <w:rFonts w:ascii="Times New Roman" w:hAnsi="Times New Roman" w:cs="Times New Roman"/>
          <w:bCs/>
          <w:sz w:val="24"/>
        </w:rPr>
        <w:t>.</w:t>
      </w:r>
    </w:p>
    <w:p w:rsidR="00C56903" w:rsidRDefault="00C56903" w:rsidP="002747F5">
      <w:pPr>
        <w:pStyle w:val="a3"/>
        <w:numPr>
          <w:ilvl w:val="0"/>
          <w:numId w:val="1"/>
        </w:numPr>
        <w:wordWrap/>
        <w:spacing w:line="480" w:lineRule="auto"/>
        <w:rPr>
          <w:rFonts w:ascii="Times New Roman" w:eastAsia="Times New Roman" w:hAnsi="Times New Roman" w:cs="Times New Roman"/>
          <w:b/>
          <w:bCs/>
          <w:color w:val="auto"/>
          <w:sz w:val="24"/>
          <w:szCs w:val="22"/>
        </w:rPr>
      </w:pPr>
      <w:r w:rsidRPr="003E6E90">
        <w:rPr>
          <w:rFonts w:ascii="Times New Roman" w:eastAsia="Times New Roman" w:hAnsi="Times New Roman" w:cs="Times New Roman"/>
          <w:b/>
          <w:bCs/>
          <w:color w:val="auto"/>
          <w:sz w:val="24"/>
          <w:szCs w:val="22"/>
        </w:rPr>
        <w:lastRenderedPageBreak/>
        <w:t>MRI-PDFF for fat quantification</w:t>
      </w:r>
      <w:r>
        <w:rPr>
          <w:rFonts w:ascii="Times New Roman" w:eastAsia="Times New Roman" w:hAnsi="Times New Roman" w:cs="Times New Roman"/>
          <w:b/>
          <w:bCs/>
          <w:color w:val="auto"/>
          <w:sz w:val="24"/>
          <w:szCs w:val="22"/>
        </w:rPr>
        <w:t xml:space="preserve"> and MRE for liver fibrosis quantification</w:t>
      </w:r>
    </w:p>
    <w:p w:rsidR="00C56903" w:rsidRDefault="00C56903" w:rsidP="00C56903">
      <w:pPr>
        <w:widowControl/>
        <w:wordWrap/>
        <w:autoSpaceDE/>
        <w:autoSpaceDN/>
        <w:spacing w:line="360" w:lineRule="auto"/>
        <w:rPr>
          <w:rFonts w:ascii="Times New Roman" w:eastAsia="맑은 고딕" w:hAnsi="Times New Roman" w:cs="Times New Roman"/>
          <w:bCs/>
          <w:color w:val="000000" w:themeColor="text1"/>
          <w:sz w:val="24"/>
        </w:rPr>
      </w:pPr>
      <w:r>
        <w:rPr>
          <w:rFonts w:ascii="Times New Roman" w:hAnsi="Times New Roman" w:cs="Times New Roman"/>
          <w:color w:val="000000" w:themeColor="text1"/>
          <w:sz w:val="24"/>
        </w:rPr>
        <w:t>M</w:t>
      </w:r>
      <w:r w:rsidRPr="00400488">
        <w:rPr>
          <w:rFonts w:ascii="Times New Roman" w:hAnsi="Times New Roman" w:cs="Times New Roman"/>
          <w:color w:val="000000" w:themeColor="text1"/>
          <w:sz w:val="24"/>
        </w:rPr>
        <w:t>RI w</w:t>
      </w:r>
      <w:r>
        <w:rPr>
          <w:rFonts w:ascii="Times New Roman" w:hAnsi="Times New Roman" w:cs="Times New Roman"/>
          <w:color w:val="000000" w:themeColor="text1"/>
          <w:sz w:val="24"/>
        </w:rPr>
        <w:t>as</w:t>
      </w:r>
      <w:r w:rsidRPr="00400488">
        <w:rPr>
          <w:rFonts w:ascii="Times New Roman" w:hAnsi="Times New Roman" w:cs="Times New Roman"/>
          <w:color w:val="000000" w:themeColor="text1"/>
          <w:sz w:val="24"/>
        </w:rPr>
        <w:t xml:space="preserve"> performed </w:t>
      </w:r>
      <w:r>
        <w:rPr>
          <w:rFonts w:ascii="Times New Roman" w:hAnsi="Times New Roman" w:cs="Times New Roman"/>
          <w:color w:val="000000" w:themeColor="text1"/>
          <w:sz w:val="24"/>
        </w:rPr>
        <w:t>using</w:t>
      </w:r>
      <w:r w:rsidRPr="00400488">
        <w:rPr>
          <w:rFonts w:ascii="Times New Roman" w:hAnsi="Times New Roman" w:cs="Times New Roman"/>
          <w:color w:val="000000" w:themeColor="text1"/>
          <w:sz w:val="24"/>
        </w:rPr>
        <w:t xml:space="preserve"> a 3.0-T system (Ingenia CX, Philips Medical Systems, Best, Netherlands) at baseline and 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after </w:t>
      </w:r>
      <w:r w:rsidRPr="00400488">
        <w:rPr>
          <w:rFonts w:ascii="Times New Roman" w:hAnsi="Times New Roman" w:cs="Times New Roman"/>
          <w:color w:val="000000" w:themeColor="text1"/>
          <w:sz w:val="24"/>
        </w:rPr>
        <w:t xml:space="preserve">24 weeks </w:t>
      </w:r>
      <w:r>
        <w:rPr>
          <w:rFonts w:ascii="Times New Roman" w:hAnsi="Times New Roman" w:cs="Times New Roman"/>
          <w:color w:val="000000" w:themeColor="text1"/>
          <w:sz w:val="24"/>
        </w:rPr>
        <w:t>of study participation</w:t>
      </w:r>
      <w:r w:rsidRPr="00400488">
        <w:rPr>
          <w:rFonts w:ascii="Times New Roman" w:hAnsi="Times New Roman" w:cs="Times New Roman"/>
          <w:color w:val="000000" w:themeColor="text1"/>
          <w:sz w:val="24"/>
        </w:rPr>
        <w:t xml:space="preserve">. For hepatic fat quantification, </w:t>
      </w:r>
      <w:r>
        <w:rPr>
          <w:rFonts w:ascii="Times New Roman" w:hAnsi="Times New Roman" w:cs="Times New Roman"/>
          <w:color w:val="000000" w:themeColor="text1"/>
          <w:sz w:val="24"/>
        </w:rPr>
        <w:t>MRI-</w:t>
      </w:r>
      <w:r w:rsidRPr="00400488">
        <w:rPr>
          <w:rFonts w:ascii="Times New Roman" w:hAnsi="Times New Roman" w:cs="Times New Roman"/>
          <w:color w:val="000000" w:themeColor="text1"/>
          <w:sz w:val="24"/>
        </w:rPr>
        <w:t>PDFF sequence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210588">
        <w:rPr>
          <w:rFonts w:ascii="Times New Roman" w:hAnsi="Times New Roman" w:cs="Times New Roman"/>
          <w:color w:val="000000" w:themeColor="text1"/>
          <w:sz w:val="24"/>
        </w:rPr>
        <w:t>(mDIXON Quant)</w:t>
      </w:r>
      <w:r w:rsidRPr="00400488">
        <w:rPr>
          <w:rFonts w:ascii="Times New Roman" w:hAnsi="Times New Roman" w:cs="Times New Roman"/>
          <w:color w:val="000000" w:themeColor="text1"/>
          <w:sz w:val="24"/>
        </w:rPr>
        <w:t xml:space="preserve"> was used</w:t>
      </w:r>
      <w:r>
        <w:rPr>
          <w:rFonts w:ascii="Times New Roman" w:hAnsi="Times New Roman" w:cs="Times New Roman"/>
          <w:color w:val="000000" w:themeColor="text1"/>
          <w:sz w:val="24"/>
        </w:rPr>
        <w:t>,</w:t>
      </w:r>
      <w:r w:rsidRPr="00400488">
        <w:rPr>
          <w:rFonts w:ascii="Times New Roman" w:hAnsi="Times New Roman" w:cs="Times New Roman"/>
          <w:color w:val="000000" w:themeColor="text1"/>
          <w:sz w:val="24"/>
        </w:rPr>
        <w:t xml:space="preserve"> and 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a </w:t>
      </w:r>
      <w:r w:rsidRPr="00400488">
        <w:rPr>
          <w:rFonts w:ascii="Times New Roman" w:hAnsi="Times New Roman" w:cs="Times New Roman"/>
          <w:color w:val="000000" w:themeColor="text1"/>
          <w:sz w:val="24"/>
        </w:rPr>
        <w:t xml:space="preserve">fat fraction map was automatically generated by 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the </w:t>
      </w:r>
      <w:r w:rsidRPr="00400488">
        <w:rPr>
          <w:rFonts w:ascii="Times New Roman" w:hAnsi="Times New Roman" w:cs="Times New Roman"/>
          <w:color w:val="000000" w:themeColor="text1"/>
          <w:sz w:val="24"/>
        </w:rPr>
        <w:t xml:space="preserve">manufacturer’s console. For liver </w:t>
      </w:r>
      <w:r>
        <w:rPr>
          <w:rFonts w:ascii="Times New Roman" w:hAnsi="Times New Roman" w:cs="Times New Roman"/>
          <w:color w:val="000000" w:themeColor="text1"/>
          <w:sz w:val="24"/>
        </w:rPr>
        <w:t>fibrosis</w:t>
      </w:r>
      <w:r w:rsidRPr="00400488">
        <w:rPr>
          <w:rFonts w:ascii="Times New Roman" w:hAnsi="Times New Roman" w:cs="Times New Roman"/>
          <w:color w:val="000000" w:themeColor="text1"/>
          <w:sz w:val="24"/>
        </w:rPr>
        <w:t xml:space="preserve"> measurement, MR</w:t>
      </w:r>
      <w:r>
        <w:rPr>
          <w:rFonts w:ascii="Times New Roman" w:hAnsi="Times New Roman" w:cs="Times New Roman"/>
          <w:color w:val="000000" w:themeColor="text1"/>
          <w:sz w:val="24"/>
        </w:rPr>
        <w:t>E was</w:t>
      </w:r>
      <w:r w:rsidRPr="00400488">
        <w:rPr>
          <w:rFonts w:ascii="Times New Roman" w:hAnsi="Times New Roman" w:cs="Times New Roman"/>
          <w:color w:val="000000" w:themeColor="text1"/>
          <w:sz w:val="24"/>
        </w:rPr>
        <w:t xml:space="preserve"> performed using 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a </w:t>
      </w:r>
      <w:r w:rsidRPr="00400488">
        <w:rPr>
          <w:rFonts w:ascii="Times New Roman" w:hAnsi="Times New Roman" w:cs="Times New Roman"/>
          <w:color w:val="000000" w:themeColor="text1"/>
          <w:sz w:val="24"/>
        </w:rPr>
        <w:t xml:space="preserve">2-dimensional gradient-echo sequence and a passive driver placed on 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the </w:t>
      </w:r>
      <w:r w:rsidRPr="00400488">
        <w:rPr>
          <w:rFonts w:ascii="Times New Roman" w:hAnsi="Times New Roman" w:cs="Times New Roman"/>
          <w:color w:val="000000" w:themeColor="text1"/>
          <w:sz w:val="24"/>
        </w:rPr>
        <w:t>pa</w:t>
      </w:r>
      <w:r>
        <w:rPr>
          <w:rFonts w:ascii="Times New Roman" w:hAnsi="Times New Roman" w:cs="Times New Roman"/>
          <w:color w:val="000000" w:themeColor="text1"/>
          <w:sz w:val="24"/>
        </w:rPr>
        <w:t>rticipant</w:t>
      </w:r>
      <w:r w:rsidRPr="00400488">
        <w:rPr>
          <w:rFonts w:ascii="Times New Roman" w:hAnsi="Times New Roman" w:cs="Times New Roman"/>
          <w:color w:val="000000" w:themeColor="text1"/>
          <w:sz w:val="24"/>
        </w:rPr>
        <w:t>’s right upper abdomen. The detai</w:t>
      </w:r>
      <w:r>
        <w:rPr>
          <w:rFonts w:ascii="Times New Roman" w:hAnsi="Times New Roman" w:cs="Times New Roman"/>
          <w:color w:val="000000" w:themeColor="text1"/>
          <w:sz w:val="24"/>
        </w:rPr>
        <w:t>l</w:t>
      </w:r>
      <w:r w:rsidRPr="00400488">
        <w:rPr>
          <w:rFonts w:ascii="Times New Roman" w:hAnsi="Times New Roman" w:cs="Times New Roman"/>
          <w:color w:val="000000" w:themeColor="text1"/>
          <w:sz w:val="24"/>
        </w:rPr>
        <w:t xml:space="preserve">ed pulse sequence parameters for </w:t>
      </w:r>
      <w:r>
        <w:rPr>
          <w:rFonts w:ascii="Times New Roman" w:hAnsi="Times New Roman" w:cs="Times New Roman"/>
          <w:color w:val="000000" w:themeColor="text1"/>
          <w:sz w:val="24"/>
        </w:rPr>
        <w:t>MRI-</w:t>
      </w:r>
      <w:r w:rsidRPr="00400488">
        <w:rPr>
          <w:rFonts w:ascii="Times New Roman" w:hAnsi="Times New Roman" w:cs="Times New Roman"/>
          <w:color w:val="000000" w:themeColor="text1"/>
          <w:sz w:val="24"/>
        </w:rPr>
        <w:t xml:space="preserve">PDFF and </w:t>
      </w:r>
      <w:r>
        <w:rPr>
          <w:rFonts w:ascii="Times New Roman" w:hAnsi="Times New Roman" w:cs="Times New Roman"/>
          <w:color w:val="000000" w:themeColor="text1"/>
          <w:sz w:val="24"/>
        </w:rPr>
        <w:t>MRE</w:t>
      </w:r>
      <w:r w:rsidRPr="00400488">
        <w:rPr>
          <w:rFonts w:ascii="Times New Roman" w:hAnsi="Times New Roman" w:cs="Times New Roman"/>
          <w:color w:val="000000" w:themeColor="text1"/>
          <w:sz w:val="24"/>
        </w:rPr>
        <w:t xml:space="preserve"> sequences 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are displayed </w:t>
      </w:r>
      <w:r w:rsidRPr="00400488">
        <w:rPr>
          <w:rFonts w:ascii="Times New Roman" w:hAnsi="Times New Roman" w:cs="Times New Roman"/>
          <w:color w:val="000000" w:themeColor="text1"/>
          <w:sz w:val="24"/>
        </w:rPr>
        <w:t xml:space="preserve">in 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a </w:t>
      </w:r>
      <w:r w:rsidRPr="00400488">
        <w:rPr>
          <w:rFonts w:ascii="Times New Roman" w:hAnsi="Times New Roman" w:cs="Times New Roman"/>
          <w:color w:val="000000" w:themeColor="text1"/>
          <w:sz w:val="24"/>
        </w:rPr>
        <w:t>supplementary table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1</w:t>
      </w:r>
      <w:r w:rsidRPr="00400488">
        <w:rPr>
          <w:rFonts w:ascii="Times New Roman" w:hAnsi="Times New Roman" w:cs="Times New Roman"/>
          <w:color w:val="000000" w:themeColor="text1"/>
          <w:sz w:val="24"/>
        </w:rPr>
        <w:t>. All images were evaluated by one abdominal radiologist (H.R.) who w</w:t>
      </w:r>
      <w:r>
        <w:rPr>
          <w:rFonts w:ascii="Times New Roman" w:hAnsi="Times New Roman" w:cs="Times New Roman"/>
          <w:color w:val="000000" w:themeColor="text1"/>
          <w:sz w:val="24"/>
        </w:rPr>
        <w:t>as</w:t>
      </w:r>
      <w:r w:rsidRPr="00400488">
        <w:rPr>
          <w:rFonts w:ascii="Times New Roman" w:hAnsi="Times New Roman" w:cs="Times New Roman"/>
          <w:color w:val="000000" w:themeColor="text1"/>
          <w:sz w:val="24"/>
        </w:rPr>
        <w:t xml:space="preserve"> blinded to 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treatment </w:t>
      </w:r>
      <w:r w:rsidRPr="00400488">
        <w:rPr>
          <w:rFonts w:ascii="Times New Roman" w:hAnsi="Times New Roman" w:cs="Times New Roman"/>
          <w:color w:val="000000" w:themeColor="text1"/>
          <w:sz w:val="24"/>
        </w:rPr>
        <w:t>assignment</w:t>
      </w:r>
      <w:r>
        <w:rPr>
          <w:rFonts w:ascii="Times New Roman" w:hAnsi="Times New Roman" w:cs="Times New Roman"/>
          <w:color w:val="000000" w:themeColor="text1"/>
          <w:sz w:val="24"/>
        </w:rPr>
        <w:t>.</w:t>
      </w:r>
      <w:r w:rsidRPr="00400488">
        <w:rPr>
          <w:rFonts w:ascii="Times New Roman" w:hAnsi="Times New Roman" w:cs="Times New Roman"/>
          <w:color w:val="000000" w:themeColor="text1"/>
          <w:sz w:val="24"/>
        </w:rPr>
        <w:t xml:space="preserve"> For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 the</w:t>
      </w:r>
      <w:r w:rsidRPr="00400488">
        <w:rPr>
          <w:rFonts w:ascii="Times New Roman" w:hAnsi="Times New Roman" w:cs="Times New Roman"/>
          <w:color w:val="000000" w:themeColor="text1"/>
          <w:sz w:val="24"/>
        </w:rPr>
        <w:t xml:space="preserve"> fat fraction measurement, three</w:t>
      </w:r>
      <w:r w:rsidRPr="00400488">
        <w:rPr>
          <w:rFonts w:ascii="Times New Roman" w:eastAsia="Times New Roman" w:hAnsi="Times New Roman" w:cs="Times New Roman"/>
          <w:bCs/>
          <w:color w:val="000000" w:themeColor="text1"/>
          <w:sz w:val="24"/>
        </w:rPr>
        <w:t xml:space="preserve"> ROIs </w:t>
      </w:r>
      <w:r w:rsidRPr="004434C1">
        <w:rPr>
          <w:rFonts w:ascii="Times New Roman" w:eastAsia="Times New Roman" w:hAnsi="Times New Roman" w:cs="Times New Roman"/>
          <w:bCs/>
          <w:color w:val="000000" w:themeColor="text1"/>
          <w:sz w:val="24"/>
        </w:rPr>
        <w:t xml:space="preserve">of </w:t>
      </w:r>
      <w:r w:rsidRPr="00400488">
        <w:rPr>
          <w:rFonts w:ascii="Times New Roman" w:eastAsia="Times New Roman" w:hAnsi="Times New Roman" w:cs="Times New Roman"/>
          <w:bCs/>
          <w:color w:val="000000" w:themeColor="text1"/>
          <w:sz w:val="24"/>
        </w:rPr>
        <w:t>300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</w:rPr>
        <w:t>-</w:t>
      </w:r>
      <w:r w:rsidRPr="00400488">
        <w:rPr>
          <w:rFonts w:ascii="Times New Roman" w:eastAsia="Times New Roman" w:hAnsi="Times New Roman" w:cs="Times New Roman"/>
          <w:bCs/>
          <w:color w:val="000000" w:themeColor="text1"/>
          <w:sz w:val="24"/>
        </w:rPr>
        <w:t>400 mm</w:t>
      </w:r>
      <w:r w:rsidRPr="00400488">
        <w:rPr>
          <w:rFonts w:ascii="Times New Roman" w:eastAsia="Times New Roman" w:hAnsi="Times New Roman" w:cs="Times New Roman"/>
          <w:bCs/>
          <w:color w:val="000000" w:themeColor="text1"/>
          <w:sz w:val="24"/>
          <w:vertAlign w:val="superscript"/>
        </w:rPr>
        <w:t>2</w:t>
      </w:r>
      <w:r w:rsidRPr="00400488">
        <w:rPr>
          <w:rFonts w:ascii="Times New Roman" w:eastAsia="Times New Roman" w:hAnsi="Times New Roman" w:cs="Times New Roman"/>
          <w:bCs/>
          <w:color w:val="000000" w:themeColor="text1"/>
          <w:sz w:val="24"/>
        </w:rPr>
        <w:t xml:space="preserve"> were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</w:rPr>
        <w:t>identified</w:t>
      </w:r>
      <w:r w:rsidRPr="00400488">
        <w:rPr>
          <w:rFonts w:ascii="Times New Roman" w:eastAsia="Times New Roman" w:hAnsi="Times New Roman" w:cs="Times New Roman"/>
          <w:bCs/>
          <w:color w:val="000000" w:themeColor="text1"/>
          <w:sz w:val="24"/>
        </w:rPr>
        <w:t xml:space="preserve"> in each of the nine liver segments </w:t>
      </w:r>
      <w:r w:rsidRPr="004434C1">
        <w:rPr>
          <w:rFonts w:ascii="Times New Roman" w:eastAsia="Times New Roman" w:hAnsi="Times New Roman" w:cs="Times New Roman"/>
          <w:bCs/>
          <w:color w:val="000000" w:themeColor="text1"/>
          <w:sz w:val="24"/>
        </w:rPr>
        <w:t xml:space="preserve">on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</w:rPr>
        <w:t xml:space="preserve">the </w:t>
      </w:r>
      <w:r w:rsidRPr="004434C1">
        <w:rPr>
          <w:rFonts w:ascii="Times New Roman" w:eastAsia="Times New Roman" w:hAnsi="Times New Roman" w:cs="Times New Roman"/>
          <w:bCs/>
          <w:color w:val="000000" w:themeColor="text1"/>
          <w:sz w:val="24"/>
        </w:rPr>
        <w:t xml:space="preserve">fat fraction map, avoiding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</w:rPr>
        <w:t xml:space="preserve">blood </w:t>
      </w:r>
      <w:r w:rsidRPr="004434C1">
        <w:rPr>
          <w:rFonts w:ascii="Times New Roman" w:eastAsia="Times New Roman" w:hAnsi="Times New Roman" w:cs="Times New Roman"/>
          <w:bCs/>
          <w:color w:val="000000" w:themeColor="text1"/>
          <w:sz w:val="24"/>
        </w:rPr>
        <w:t xml:space="preserve">vessels, bile ducts, and </w:t>
      </w:r>
      <w:r w:rsidRPr="00400488">
        <w:rPr>
          <w:rFonts w:ascii="Times New Roman" w:eastAsia="맑은 고딕" w:hAnsi="Times New Roman" w:cs="Times New Roman"/>
          <w:bCs/>
          <w:color w:val="000000" w:themeColor="text1"/>
          <w:sz w:val="24"/>
        </w:rPr>
        <w:t>focal hepatic lesions</w:t>
      </w:r>
      <w:r w:rsidRPr="004434C1">
        <w:rPr>
          <w:rFonts w:ascii="Times New Roman" w:eastAsia="맑은 고딕" w:hAnsi="Times New Roman" w:cs="Times New Roman"/>
          <w:bCs/>
          <w:color w:val="000000" w:themeColor="text1"/>
          <w:sz w:val="24"/>
        </w:rPr>
        <w:t xml:space="preserve">. The average of total 27 PDFF measurements was used as </w:t>
      </w:r>
      <w:r>
        <w:rPr>
          <w:rFonts w:ascii="Times New Roman" w:eastAsia="맑은 고딕" w:hAnsi="Times New Roman" w:cs="Times New Roman"/>
          <w:bCs/>
          <w:color w:val="000000" w:themeColor="text1"/>
          <w:sz w:val="24"/>
        </w:rPr>
        <w:t xml:space="preserve">the </w:t>
      </w:r>
      <w:r w:rsidRPr="004434C1">
        <w:rPr>
          <w:rFonts w:ascii="Times New Roman" w:eastAsia="맑은 고딕" w:hAnsi="Times New Roman" w:cs="Times New Roman"/>
          <w:bCs/>
          <w:color w:val="000000" w:themeColor="text1"/>
          <w:sz w:val="24"/>
        </w:rPr>
        <w:t xml:space="preserve">liver fat fraction. In </w:t>
      </w:r>
      <w:r>
        <w:rPr>
          <w:rFonts w:ascii="Times New Roman" w:eastAsia="맑은 고딕" w:hAnsi="Times New Roman" w:cs="Times New Roman"/>
          <w:bCs/>
          <w:color w:val="000000" w:themeColor="text1"/>
          <w:sz w:val="24"/>
        </w:rPr>
        <w:t xml:space="preserve">pre- and post-treatment </w:t>
      </w:r>
      <w:r w:rsidRPr="004434C1">
        <w:rPr>
          <w:rFonts w:ascii="Times New Roman" w:eastAsia="맑은 고딕" w:hAnsi="Times New Roman" w:cs="Times New Roman"/>
          <w:bCs/>
          <w:color w:val="000000" w:themeColor="text1"/>
          <w:sz w:val="24"/>
        </w:rPr>
        <w:t>MRIs</w:t>
      </w:r>
      <w:r>
        <w:rPr>
          <w:rFonts w:ascii="Times New Roman" w:eastAsia="맑은 고딕" w:hAnsi="Times New Roman" w:cs="Times New Roman"/>
          <w:bCs/>
          <w:color w:val="000000" w:themeColor="text1"/>
          <w:sz w:val="24"/>
        </w:rPr>
        <w:t>,</w:t>
      </w:r>
      <w:r w:rsidRPr="004434C1">
        <w:rPr>
          <w:rFonts w:ascii="Times New Roman" w:eastAsia="맑은 고딕" w:hAnsi="Times New Roman" w:cs="Times New Roman"/>
          <w:bCs/>
          <w:color w:val="000000" w:themeColor="text1"/>
          <w:sz w:val="24"/>
        </w:rPr>
        <w:t xml:space="preserve"> ROIs were placed at the same location as possible.</w:t>
      </w:r>
      <w:r>
        <w:rPr>
          <w:rFonts w:ascii="Times New Roman" w:eastAsia="맑은 고딕" w:hAnsi="Times New Roman" w:cs="Times New Roman"/>
          <w:bCs/>
          <w:color w:val="000000" w:themeColor="text1"/>
          <w:sz w:val="24"/>
        </w:rPr>
        <w:t xml:space="preserve"> </w:t>
      </w:r>
      <w:r>
        <w:rPr>
          <w:rFonts w:ascii="Times New Roman" w:eastAsia="맑은 고딕" w:hAnsi="Times New Roman" w:cs="Times New Roman" w:hint="eastAsia"/>
          <w:bCs/>
          <w:color w:val="000000" w:themeColor="text1"/>
          <w:sz w:val="24"/>
        </w:rPr>
        <w:t>F</w:t>
      </w:r>
      <w:r>
        <w:rPr>
          <w:rFonts w:ascii="Times New Roman" w:eastAsia="맑은 고딕" w:hAnsi="Times New Roman" w:cs="Times New Roman"/>
          <w:bCs/>
          <w:color w:val="000000" w:themeColor="text1"/>
          <w:sz w:val="24"/>
        </w:rPr>
        <w:t xml:space="preserve">or liver fibrosis measurement, ROIs were drawn </w:t>
      </w:r>
      <w:r>
        <w:rPr>
          <w:rFonts w:ascii="Times New Roman" w:eastAsia="맑은 고딕" w:hAnsi="Times New Roman" w:cs="Times New Roman" w:hint="eastAsia"/>
          <w:bCs/>
          <w:color w:val="000000" w:themeColor="text1"/>
          <w:sz w:val="24"/>
        </w:rPr>
        <w:t>in</w:t>
      </w:r>
      <w:r>
        <w:rPr>
          <w:rFonts w:ascii="Times New Roman" w:eastAsia="맑은 고딕" w:hAnsi="Times New Roman" w:cs="Times New Roman"/>
          <w:bCs/>
          <w:color w:val="000000" w:themeColor="text1"/>
          <w:sz w:val="24"/>
        </w:rPr>
        <w:t xml:space="preserve"> four slices of</w:t>
      </w:r>
      <w:r>
        <w:rPr>
          <w:rFonts w:ascii="Times New Roman" w:eastAsia="맑은 고딕" w:hAnsi="Times New Roman" w:cs="Times New Roman" w:hint="eastAsia"/>
          <w:bCs/>
          <w:color w:val="000000" w:themeColor="text1"/>
          <w:sz w:val="24"/>
        </w:rPr>
        <w:t xml:space="preserve"> </w:t>
      </w:r>
      <w:r>
        <w:rPr>
          <w:rFonts w:ascii="Times New Roman" w:eastAsia="맑은 고딕" w:hAnsi="Times New Roman" w:cs="Times New Roman"/>
          <w:bCs/>
          <w:color w:val="000000" w:themeColor="text1"/>
          <w:sz w:val="24"/>
        </w:rPr>
        <w:t xml:space="preserve">the </w:t>
      </w:r>
      <w:r>
        <w:rPr>
          <w:rFonts w:ascii="Times New Roman" w:eastAsia="맑은 고딕" w:hAnsi="Times New Roman" w:cs="Times New Roman" w:hint="eastAsia"/>
          <w:bCs/>
          <w:color w:val="000000" w:themeColor="text1"/>
          <w:sz w:val="24"/>
        </w:rPr>
        <w:t>stiffnes</w:t>
      </w:r>
      <w:r>
        <w:rPr>
          <w:rFonts w:ascii="Times New Roman" w:eastAsia="맑은 고딕" w:hAnsi="Times New Roman" w:cs="Times New Roman"/>
          <w:bCs/>
          <w:color w:val="000000" w:themeColor="text1"/>
          <w:sz w:val="24"/>
        </w:rPr>
        <w:t>s map to include as much liver parenchyma as possible, avoiding blood vessels, bile ducts, focal hepatic lesions and the subcapsular area, and the average of all measurements was used.</w:t>
      </w:r>
    </w:p>
    <w:p w:rsidR="00C56903" w:rsidRDefault="00C56903">
      <w:pPr>
        <w:widowControl/>
        <w:wordWrap/>
        <w:autoSpaceDE/>
        <w:autoSpaceDN/>
        <w:rPr>
          <w:rFonts w:ascii="Times New Roman" w:eastAsia="맑은 고딕" w:hAnsi="Times New Roman" w:cs="Times New Roman"/>
          <w:bCs/>
          <w:color w:val="000000" w:themeColor="text1"/>
          <w:sz w:val="24"/>
        </w:rPr>
      </w:pPr>
      <w:r>
        <w:rPr>
          <w:rFonts w:ascii="Times New Roman" w:eastAsia="맑은 고딕" w:hAnsi="Times New Roman" w:cs="Times New Roman"/>
          <w:bCs/>
          <w:color w:val="000000" w:themeColor="text1"/>
          <w:sz w:val="24"/>
        </w:rPr>
        <w:br w:type="page"/>
      </w:r>
    </w:p>
    <w:p w:rsidR="00C642ED" w:rsidRDefault="00C642ED" w:rsidP="00C642ED">
      <w:pPr>
        <w:wordWrap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 xml:space="preserve">Supplementary </w:t>
      </w:r>
      <w:r>
        <w:rPr>
          <w:rFonts w:ascii="Times New Roman" w:hAnsi="Times New Roman" w:cs="Times New Roman"/>
          <w:b/>
          <w:bCs/>
          <w:sz w:val="24"/>
          <w:szCs w:val="24"/>
        </w:rPr>
        <w:t>f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igure </w:t>
      </w:r>
      <w:r w:rsidR="00D25009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 xml:space="preserve"> </w:t>
      </w:r>
    </w:p>
    <w:p w:rsidR="00C642ED" w:rsidRDefault="00C642ED" w:rsidP="00C642ED">
      <w:pPr>
        <w:wordWrap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384E913D" wp14:editId="3926AD53">
            <wp:extent cx="5510784" cy="5443728"/>
            <wp:effectExtent l="0" t="0" r="0" b="0"/>
            <wp:docPr id="6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upplementary figure 1 MRI MRS.tif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10784" cy="5443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42ED" w:rsidRPr="00FA04DB" w:rsidRDefault="00C642ED" w:rsidP="00C642ED">
      <w:pPr>
        <w:widowControl/>
        <w:wordWrap/>
        <w:autoSpaceDE/>
        <w:autoSpaceDN/>
        <w:rPr>
          <w:rFonts w:ascii="Times New Roman" w:hAnsi="Times New Roman" w:cs="Times New Roman"/>
          <w:sz w:val="24"/>
          <w:szCs w:val="24"/>
        </w:rPr>
      </w:pPr>
      <w:r w:rsidRPr="00FA04DB">
        <w:rPr>
          <w:rFonts w:ascii="Times New Roman" w:hAnsi="Times New Roman" w:cs="Times New Roman"/>
          <w:sz w:val="24"/>
          <w:szCs w:val="24"/>
        </w:rPr>
        <w:t>(A) Whole-liver fat mapping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04DB">
        <w:rPr>
          <w:rFonts w:ascii="Times New Roman" w:hAnsi="Times New Roman" w:cs="Times New Roman"/>
          <w:sz w:val="24"/>
          <w:szCs w:val="24"/>
        </w:rPr>
        <w:t>with MRI-PDFF for a single patient.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42ED" w:rsidRDefault="00C642ED" w:rsidP="00C642ED">
      <w:pPr>
        <w:widowControl/>
        <w:wordWrap/>
        <w:autoSpaceDE/>
        <w:autoSpaceDN/>
        <w:rPr>
          <w:rFonts w:ascii="Times New Roman" w:eastAsia="맑은 고딕" w:hAnsi="Times New Roman" w:cs="Times New Roman"/>
          <w:bCs/>
          <w:color w:val="000000" w:themeColor="text1"/>
          <w:sz w:val="24"/>
        </w:rPr>
      </w:pPr>
      <w:r w:rsidRPr="00FA04DB">
        <w:rPr>
          <w:rFonts w:ascii="Times New Roman" w:hAnsi="Times New Roman" w:cs="Times New Roman"/>
          <w:sz w:val="24"/>
          <w:szCs w:val="24"/>
        </w:rPr>
        <w:t>MRI-PDFF measurements of liver segments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04DB">
        <w:rPr>
          <w:rFonts w:ascii="Times New Roman" w:hAnsi="Times New Roman" w:cs="Times New Roman"/>
          <w:sz w:val="24"/>
          <w:szCs w:val="24"/>
        </w:rPr>
        <w:t>1, 2, 4a, 7, and 8 in the superior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04DB">
        <w:rPr>
          <w:rFonts w:ascii="Times New Roman" w:hAnsi="Times New Roman" w:cs="Times New Roman"/>
          <w:sz w:val="24"/>
          <w:szCs w:val="24"/>
        </w:rPr>
        <w:t>plane (upper panel) and of liver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04DB">
        <w:rPr>
          <w:rFonts w:ascii="Times New Roman" w:hAnsi="Times New Roman" w:cs="Times New Roman"/>
          <w:sz w:val="24"/>
          <w:szCs w:val="24"/>
        </w:rPr>
        <w:t>segments 3, 4b, 5, and 6 in the inferior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04DB">
        <w:rPr>
          <w:rFonts w:ascii="Times New Roman" w:hAnsi="Times New Roman" w:cs="Times New Roman"/>
          <w:sz w:val="24"/>
          <w:szCs w:val="24"/>
        </w:rPr>
        <w:t>plane (lower panel) are shown 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04DB">
        <w:rPr>
          <w:rFonts w:ascii="Times New Roman" w:hAnsi="Times New Roman" w:cs="Times New Roman"/>
          <w:sz w:val="24"/>
          <w:szCs w:val="24"/>
        </w:rPr>
        <w:t>weeks 0 (left column) and 24 (right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A04DB">
        <w:rPr>
          <w:rFonts w:ascii="Times New Roman" w:hAnsi="Times New Roman" w:cs="Times New Roman"/>
          <w:sz w:val="24"/>
          <w:szCs w:val="24"/>
        </w:rPr>
        <w:t xml:space="preserve">column). </w:t>
      </w:r>
      <w:r>
        <w:rPr>
          <w:rFonts w:ascii="Times New Roman" w:hAnsi="Times New Roman" w:cs="Times New Roman"/>
          <w:color w:val="000000" w:themeColor="text1"/>
          <w:sz w:val="24"/>
        </w:rPr>
        <w:t>T</w:t>
      </w:r>
      <w:r w:rsidRPr="00400488">
        <w:rPr>
          <w:rFonts w:ascii="Times New Roman" w:hAnsi="Times New Roman" w:cs="Times New Roman"/>
          <w:color w:val="000000" w:themeColor="text1"/>
          <w:sz w:val="24"/>
        </w:rPr>
        <w:t>hree</w:t>
      </w:r>
      <w:r w:rsidRPr="00400488">
        <w:rPr>
          <w:rFonts w:ascii="Times New Roman" w:eastAsia="Times New Roman" w:hAnsi="Times New Roman" w:cs="Times New Roman"/>
          <w:bCs/>
          <w:color w:val="000000" w:themeColor="text1"/>
          <w:sz w:val="24"/>
        </w:rPr>
        <w:t xml:space="preserve"> regions of interest (ROIs) </w:t>
      </w:r>
      <w:r w:rsidRPr="004434C1">
        <w:rPr>
          <w:rFonts w:ascii="Times New Roman" w:eastAsia="Times New Roman" w:hAnsi="Times New Roman" w:cs="Times New Roman"/>
          <w:bCs/>
          <w:color w:val="000000" w:themeColor="text1"/>
          <w:sz w:val="24"/>
        </w:rPr>
        <w:t xml:space="preserve">of </w:t>
      </w:r>
      <w:r w:rsidRPr="00400488">
        <w:rPr>
          <w:rFonts w:ascii="Times New Roman" w:eastAsia="Times New Roman" w:hAnsi="Times New Roman" w:cs="Times New Roman"/>
          <w:bCs/>
          <w:color w:val="000000" w:themeColor="text1"/>
          <w:sz w:val="24"/>
        </w:rPr>
        <w:t>300–400 mm</w:t>
      </w:r>
      <w:r w:rsidRPr="00400488">
        <w:rPr>
          <w:rFonts w:ascii="Times New Roman" w:eastAsia="Times New Roman" w:hAnsi="Times New Roman" w:cs="Times New Roman"/>
          <w:bCs/>
          <w:color w:val="000000" w:themeColor="text1"/>
          <w:sz w:val="24"/>
          <w:vertAlign w:val="superscript"/>
        </w:rPr>
        <w:t>2</w:t>
      </w:r>
      <w:r w:rsidRPr="00400488">
        <w:rPr>
          <w:rFonts w:ascii="Times New Roman" w:eastAsia="Times New Roman" w:hAnsi="Times New Roman" w:cs="Times New Roman"/>
          <w:bCs/>
          <w:color w:val="000000" w:themeColor="text1"/>
          <w:sz w:val="24"/>
        </w:rPr>
        <w:t xml:space="preserve"> were placed in each of the nine liver segments </w:t>
      </w:r>
      <w:r w:rsidRPr="004434C1">
        <w:rPr>
          <w:rFonts w:ascii="Times New Roman" w:eastAsia="Times New Roman" w:hAnsi="Times New Roman" w:cs="Times New Roman"/>
          <w:bCs/>
          <w:color w:val="000000" w:themeColor="text1"/>
          <w:sz w:val="24"/>
        </w:rPr>
        <w:t xml:space="preserve">on 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</w:rPr>
        <w:t xml:space="preserve">a </w:t>
      </w:r>
      <w:r w:rsidRPr="004434C1">
        <w:rPr>
          <w:rFonts w:ascii="Times New Roman" w:eastAsia="Times New Roman" w:hAnsi="Times New Roman" w:cs="Times New Roman"/>
          <w:bCs/>
          <w:color w:val="000000" w:themeColor="text1"/>
          <w:sz w:val="24"/>
        </w:rPr>
        <w:t xml:space="preserve">fat fraction map, avoiding vessels, bile ducts, and </w:t>
      </w:r>
      <w:r w:rsidRPr="00400488">
        <w:rPr>
          <w:rFonts w:ascii="Times New Roman" w:eastAsia="맑은 고딕" w:hAnsi="Times New Roman" w:cs="Times New Roman"/>
          <w:bCs/>
          <w:color w:val="000000" w:themeColor="text1"/>
          <w:sz w:val="24"/>
        </w:rPr>
        <w:t>focal hepatic lesions</w:t>
      </w:r>
      <w:r w:rsidRPr="004434C1">
        <w:rPr>
          <w:rFonts w:ascii="Times New Roman" w:eastAsia="맑은 고딕" w:hAnsi="Times New Roman" w:cs="Times New Roman"/>
          <w:bCs/>
          <w:color w:val="000000" w:themeColor="text1"/>
          <w:sz w:val="24"/>
        </w:rPr>
        <w:t xml:space="preserve">. The average of 27 </w:t>
      </w:r>
      <w:r>
        <w:rPr>
          <w:rFonts w:ascii="Times New Roman" w:eastAsia="맑은 고딕" w:hAnsi="Times New Roman" w:cs="Times New Roman"/>
          <w:bCs/>
          <w:color w:val="000000" w:themeColor="text1"/>
          <w:sz w:val="24"/>
        </w:rPr>
        <w:t xml:space="preserve">total </w:t>
      </w:r>
      <w:r w:rsidRPr="004434C1">
        <w:rPr>
          <w:rFonts w:ascii="Times New Roman" w:eastAsia="맑은 고딕" w:hAnsi="Times New Roman" w:cs="Times New Roman"/>
          <w:bCs/>
          <w:color w:val="000000" w:themeColor="text1"/>
          <w:sz w:val="24"/>
        </w:rPr>
        <w:t xml:space="preserve">PDFF measurements was used as liver fat fraction. In </w:t>
      </w:r>
      <w:r>
        <w:rPr>
          <w:rFonts w:ascii="Times New Roman" w:eastAsia="맑은 고딕" w:hAnsi="Times New Roman" w:cs="Times New Roman"/>
          <w:bCs/>
          <w:color w:val="000000" w:themeColor="text1"/>
          <w:sz w:val="24"/>
        </w:rPr>
        <w:t xml:space="preserve">before- and after-treatment </w:t>
      </w:r>
      <w:r w:rsidRPr="004434C1">
        <w:rPr>
          <w:rFonts w:ascii="Times New Roman" w:eastAsia="맑은 고딕" w:hAnsi="Times New Roman" w:cs="Times New Roman"/>
          <w:bCs/>
          <w:color w:val="000000" w:themeColor="text1"/>
          <w:sz w:val="24"/>
        </w:rPr>
        <w:t>MRIs, ROIs were placed at the same location as possible.</w:t>
      </w:r>
      <w:r>
        <w:rPr>
          <w:rFonts w:ascii="Times New Roman" w:eastAsia="맑은 고딕" w:hAnsi="Times New Roman" w:cs="Times New Roman"/>
          <w:bCs/>
          <w:color w:val="000000" w:themeColor="text1"/>
          <w:sz w:val="24"/>
        </w:rPr>
        <w:t xml:space="preserve"> </w:t>
      </w:r>
    </w:p>
    <w:p w:rsidR="00C642ED" w:rsidRPr="00FA04DB" w:rsidRDefault="00C642ED" w:rsidP="00C642ED">
      <w:pPr>
        <w:widowControl/>
        <w:wordWrap/>
        <w:autoSpaceDE/>
        <w:autoSpaceDN/>
        <w:rPr>
          <w:rFonts w:asciiTheme="majorHAnsi" w:eastAsiaTheme="majorHAnsi" w:hAnsiTheme="majorHAnsi" w:cs="Times New Roman"/>
          <w:color w:val="222222"/>
          <w:szCs w:val="20"/>
        </w:rPr>
      </w:pPr>
      <w:r w:rsidRPr="00FA04DB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FA04DB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color w:val="000000" w:themeColor="text1"/>
          <w:sz w:val="24"/>
        </w:rPr>
        <w:t>L</w:t>
      </w:r>
      <w:r w:rsidRPr="00400488">
        <w:rPr>
          <w:rFonts w:ascii="Times New Roman" w:hAnsi="Times New Roman" w:cs="Times New Roman"/>
          <w:color w:val="000000" w:themeColor="text1"/>
          <w:sz w:val="24"/>
        </w:rPr>
        <w:t>iver stiffness measure</w:t>
      </w:r>
      <w:r>
        <w:rPr>
          <w:rFonts w:ascii="Times New Roman" w:hAnsi="Times New Roman" w:cs="Times New Roman"/>
          <w:color w:val="000000" w:themeColor="text1"/>
          <w:sz w:val="24"/>
        </w:rPr>
        <w:t xml:space="preserve">d by </w:t>
      </w:r>
      <w:r w:rsidRPr="00400488">
        <w:rPr>
          <w:rFonts w:ascii="Times New Roman" w:hAnsi="Times New Roman" w:cs="Times New Roman"/>
          <w:color w:val="000000" w:themeColor="text1"/>
          <w:sz w:val="24"/>
        </w:rPr>
        <w:t>MR</w:t>
      </w:r>
      <w:r>
        <w:rPr>
          <w:rFonts w:ascii="Times New Roman" w:hAnsi="Times New Roman" w:cs="Times New Roman"/>
          <w:color w:val="000000" w:themeColor="text1"/>
          <w:sz w:val="24"/>
        </w:rPr>
        <w:t>E u</w:t>
      </w:r>
      <w:r w:rsidRPr="00400488">
        <w:rPr>
          <w:rFonts w:ascii="Times New Roman" w:hAnsi="Times New Roman" w:cs="Times New Roman"/>
          <w:color w:val="000000" w:themeColor="text1"/>
          <w:sz w:val="24"/>
        </w:rPr>
        <w:t>sing 2-dimensional gradient-echo sequence and a passive driver placed on patient’s right upper abdomen.</w:t>
      </w:r>
    </w:p>
    <w:p w:rsidR="00C642ED" w:rsidRPr="00D51A29" w:rsidRDefault="00C642ED" w:rsidP="00C642ED">
      <w:pPr>
        <w:wordWrap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642ED" w:rsidRDefault="00C642ED" w:rsidP="00C642ED">
      <w:pPr>
        <w:wordWrap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642ED" w:rsidRPr="008829D0" w:rsidRDefault="00C642ED" w:rsidP="00C642ED">
      <w:pPr>
        <w:rPr>
          <w:rFonts w:ascii="Times New Roman" w:eastAsiaTheme="majorHAnsi" w:hAnsi="Times New Roman" w:cs="Times New Roman"/>
          <w:b/>
          <w:color w:val="222222"/>
          <w:sz w:val="24"/>
          <w:szCs w:val="20"/>
        </w:rPr>
      </w:pPr>
      <w:r w:rsidRPr="008829D0">
        <w:rPr>
          <w:rFonts w:ascii="Times New Roman" w:eastAsiaTheme="majorHAnsi" w:hAnsi="Times New Roman" w:cs="Times New Roman"/>
          <w:b/>
          <w:color w:val="222222"/>
          <w:sz w:val="24"/>
          <w:szCs w:val="20"/>
        </w:rPr>
        <w:lastRenderedPageBreak/>
        <w:t>Supplementary Table</w:t>
      </w:r>
      <w:r>
        <w:rPr>
          <w:rFonts w:ascii="Times New Roman" w:eastAsiaTheme="majorHAnsi" w:hAnsi="Times New Roman" w:cs="Times New Roman"/>
          <w:b/>
          <w:color w:val="222222"/>
          <w:sz w:val="24"/>
          <w:szCs w:val="20"/>
        </w:rPr>
        <w:t xml:space="preserve"> 1</w:t>
      </w:r>
      <w:r w:rsidRPr="008829D0">
        <w:rPr>
          <w:rFonts w:ascii="Times New Roman" w:eastAsiaTheme="majorHAnsi" w:hAnsi="Times New Roman" w:cs="Times New Roman"/>
          <w:b/>
          <w:color w:val="222222"/>
          <w:sz w:val="24"/>
          <w:szCs w:val="20"/>
        </w:rPr>
        <w:t>. Pulse sequence parameters for magnetic resonance imaging</w:t>
      </w:r>
    </w:p>
    <w:tbl>
      <w:tblPr>
        <w:tblW w:w="762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969"/>
        <w:gridCol w:w="3660"/>
      </w:tblGrid>
      <w:tr w:rsidR="00C642ED" w:rsidRPr="008829D0" w:rsidTr="001F71DF">
        <w:trPr>
          <w:trHeight w:val="330"/>
        </w:trPr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42ED" w:rsidRPr="008829D0" w:rsidRDefault="00C642ED" w:rsidP="001F71D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</w:pPr>
            <w:r w:rsidRPr="008829D0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  <w:t>Parameter</w:t>
            </w:r>
          </w:p>
        </w:tc>
        <w:tc>
          <w:tcPr>
            <w:tcW w:w="36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42ED" w:rsidRPr="008829D0" w:rsidRDefault="00C642ED" w:rsidP="001F71D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</w:pPr>
            <w:r w:rsidRPr="008829D0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  <w:t>Value</w:t>
            </w:r>
          </w:p>
        </w:tc>
      </w:tr>
      <w:tr w:rsidR="00C642ED" w:rsidRPr="008829D0" w:rsidTr="001F71DF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2ED" w:rsidRPr="008829D0" w:rsidRDefault="00C642ED" w:rsidP="001F71D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</w:pPr>
            <w:r w:rsidRPr="008829D0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  <w:t>Proton density fat fraction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2ED" w:rsidRPr="008829D0" w:rsidRDefault="00C642ED" w:rsidP="001F71D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</w:pPr>
          </w:p>
        </w:tc>
      </w:tr>
      <w:tr w:rsidR="00C642ED" w:rsidRPr="008829D0" w:rsidTr="001F71DF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2ED" w:rsidRPr="008829D0" w:rsidRDefault="00C642ED" w:rsidP="001F71DF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8829D0">
              <w:rPr>
                <w:rFonts w:ascii="Times New Roman" w:eastAsia="맑은 고딕" w:hAnsi="Times New Roman" w:cs="Times New Roman"/>
                <w:kern w:val="0"/>
                <w:sz w:val="22"/>
              </w:rPr>
              <w:t>Technique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2ED" w:rsidRPr="008829D0" w:rsidRDefault="00C642ED" w:rsidP="001F71D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8829D0">
              <w:rPr>
                <w:rFonts w:ascii="Times New Roman" w:eastAsia="맑은 고딕" w:hAnsi="Times New Roman" w:cs="Times New Roman"/>
                <w:kern w:val="0"/>
                <w:sz w:val="22"/>
              </w:rPr>
              <w:t>mDIXON Quant</w:t>
            </w:r>
          </w:p>
        </w:tc>
      </w:tr>
      <w:tr w:rsidR="00C642ED" w:rsidRPr="008829D0" w:rsidTr="001F71DF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2ED" w:rsidRPr="008829D0" w:rsidRDefault="00C642ED" w:rsidP="001F71DF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8829D0">
              <w:rPr>
                <w:rFonts w:ascii="Times New Roman" w:eastAsia="맑은 고딕" w:hAnsi="Times New Roman" w:cs="Times New Roman"/>
                <w:kern w:val="0"/>
                <w:sz w:val="22"/>
              </w:rPr>
              <w:t>Pulse sequence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2ED" w:rsidRPr="008829D0" w:rsidRDefault="00C642ED" w:rsidP="001F71D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8829D0">
              <w:rPr>
                <w:rFonts w:ascii="Times New Roman" w:eastAsia="맑은 고딕" w:hAnsi="Times New Roman" w:cs="Times New Roman"/>
                <w:kern w:val="0"/>
                <w:sz w:val="22"/>
              </w:rPr>
              <w:t>3-dimensional gradient echo</w:t>
            </w:r>
          </w:p>
        </w:tc>
      </w:tr>
      <w:tr w:rsidR="00C642ED" w:rsidRPr="008829D0" w:rsidTr="001F71DF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2ED" w:rsidRPr="008829D0" w:rsidRDefault="00C642ED" w:rsidP="001F71DF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8829D0">
              <w:rPr>
                <w:rFonts w:ascii="Times New Roman" w:eastAsia="맑은 고딕" w:hAnsi="Times New Roman" w:cs="Times New Roman"/>
                <w:kern w:val="0"/>
                <w:sz w:val="22"/>
              </w:rPr>
              <w:t>Field of view (cm)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2ED" w:rsidRPr="008829D0" w:rsidRDefault="00C642ED" w:rsidP="001F71D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8829D0">
              <w:rPr>
                <w:rFonts w:ascii="Times New Roman" w:eastAsia="맑은 고딕" w:hAnsi="Times New Roman" w:cs="Times New Roman"/>
                <w:kern w:val="0"/>
                <w:sz w:val="22"/>
              </w:rPr>
              <w:t>40</w:t>
            </w:r>
          </w:p>
        </w:tc>
      </w:tr>
      <w:tr w:rsidR="00C642ED" w:rsidRPr="008829D0" w:rsidTr="001F71DF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2ED" w:rsidRPr="008829D0" w:rsidRDefault="00C642ED" w:rsidP="001F71DF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8829D0">
              <w:rPr>
                <w:rFonts w:ascii="Times New Roman" w:eastAsia="맑은 고딕" w:hAnsi="Times New Roman" w:cs="Times New Roman"/>
                <w:kern w:val="0"/>
                <w:sz w:val="22"/>
              </w:rPr>
              <w:t>Matrix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2ED" w:rsidRPr="008829D0" w:rsidRDefault="00C642ED" w:rsidP="001F71D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8829D0">
              <w:rPr>
                <w:rFonts w:ascii="Times New Roman" w:eastAsia="맑은 고딕" w:hAnsi="Times New Roman" w:cs="Times New Roman"/>
                <w:kern w:val="0"/>
                <w:sz w:val="22"/>
              </w:rPr>
              <w:t>160ⅹ160</w:t>
            </w:r>
          </w:p>
        </w:tc>
      </w:tr>
      <w:tr w:rsidR="00C642ED" w:rsidRPr="008829D0" w:rsidTr="001F71DF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2ED" w:rsidRPr="008829D0" w:rsidRDefault="00C642ED" w:rsidP="001F71DF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8829D0">
              <w:rPr>
                <w:rFonts w:ascii="Times New Roman" w:eastAsia="맑은 고딕" w:hAnsi="Times New Roman" w:cs="Times New Roman"/>
                <w:kern w:val="0"/>
                <w:sz w:val="22"/>
              </w:rPr>
              <w:t>Section thickness (mm)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2ED" w:rsidRPr="008829D0" w:rsidRDefault="00C642ED" w:rsidP="001F71D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8829D0">
              <w:rPr>
                <w:rFonts w:ascii="Times New Roman" w:eastAsia="맑은 고딕" w:hAnsi="Times New Roman" w:cs="Times New Roman"/>
                <w:kern w:val="0"/>
                <w:sz w:val="22"/>
              </w:rPr>
              <w:t>6</w:t>
            </w:r>
          </w:p>
        </w:tc>
      </w:tr>
      <w:tr w:rsidR="00C642ED" w:rsidRPr="008829D0" w:rsidTr="001F71DF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2ED" w:rsidRPr="008829D0" w:rsidRDefault="00C642ED" w:rsidP="001F71DF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8829D0">
              <w:rPr>
                <w:rFonts w:ascii="Times New Roman" w:eastAsia="맑은 고딕" w:hAnsi="Times New Roman" w:cs="Times New Roman"/>
                <w:kern w:val="0"/>
                <w:sz w:val="22"/>
              </w:rPr>
              <w:t>Slice spacing (mm)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2ED" w:rsidRPr="008829D0" w:rsidRDefault="00C642ED" w:rsidP="001F71D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8829D0">
              <w:rPr>
                <w:rFonts w:ascii="Times New Roman" w:eastAsia="맑은 고딕" w:hAnsi="Times New Roman" w:cs="Times New Roman"/>
                <w:kern w:val="0"/>
                <w:sz w:val="22"/>
              </w:rPr>
              <w:t>3</w:t>
            </w:r>
          </w:p>
        </w:tc>
      </w:tr>
      <w:tr w:rsidR="00C642ED" w:rsidRPr="008829D0" w:rsidTr="001F71DF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2ED" w:rsidRPr="008829D0" w:rsidRDefault="00C642ED" w:rsidP="001F71DF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8829D0">
              <w:rPr>
                <w:rFonts w:ascii="Times New Roman" w:eastAsia="맑은 고딕" w:hAnsi="Times New Roman" w:cs="Times New Roman"/>
                <w:kern w:val="0"/>
                <w:sz w:val="22"/>
              </w:rPr>
              <w:t>Repetition time (msec)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2ED" w:rsidRPr="008829D0" w:rsidRDefault="00C642ED" w:rsidP="001F71D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8829D0">
              <w:rPr>
                <w:rFonts w:ascii="Times New Roman" w:eastAsia="맑은 고딕" w:hAnsi="Times New Roman" w:cs="Times New Roman"/>
                <w:kern w:val="0"/>
                <w:sz w:val="22"/>
              </w:rPr>
              <w:t>5.82</w:t>
            </w:r>
          </w:p>
        </w:tc>
      </w:tr>
      <w:tr w:rsidR="00C642ED" w:rsidRPr="008829D0" w:rsidTr="001F71DF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2ED" w:rsidRPr="008829D0" w:rsidRDefault="00C642ED" w:rsidP="001F71DF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8829D0">
              <w:rPr>
                <w:rFonts w:ascii="Times New Roman" w:eastAsia="맑은 고딕" w:hAnsi="Times New Roman" w:cs="Times New Roman"/>
                <w:kern w:val="0"/>
                <w:sz w:val="22"/>
              </w:rPr>
              <w:t>First echo time (msec)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2ED" w:rsidRPr="008829D0" w:rsidRDefault="00C642ED" w:rsidP="001F71D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8829D0">
              <w:rPr>
                <w:rFonts w:ascii="Times New Roman" w:eastAsia="맑은 고딕" w:hAnsi="Times New Roman" w:cs="Times New Roman"/>
                <w:kern w:val="0"/>
                <w:sz w:val="22"/>
              </w:rPr>
              <w:t>1</w:t>
            </w:r>
          </w:p>
        </w:tc>
      </w:tr>
      <w:tr w:rsidR="00C642ED" w:rsidRPr="008829D0" w:rsidTr="001F71DF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2ED" w:rsidRPr="008829D0" w:rsidRDefault="00C642ED" w:rsidP="001F71DF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8829D0">
              <w:rPr>
                <w:rFonts w:ascii="Times New Roman" w:eastAsia="맑은 고딕" w:hAnsi="Times New Roman" w:cs="Times New Roman"/>
                <w:kern w:val="0"/>
                <w:sz w:val="22"/>
              </w:rPr>
              <w:t>Echo time spacing (msec)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2ED" w:rsidRPr="008829D0" w:rsidRDefault="00C642ED" w:rsidP="001F71D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8829D0">
              <w:rPr>
                <w:rFonts w:ascii="Times New Roman" w:eastAsia="맑은 고딕" w:hAnsi="Times New Roman" w:cs="Times New Roman"/>
                <w:kern w:val="0"/>
                <w:sz w:val="22"/>
              </w:rPr>
              <w:t>0.7</w:t>
            </w:r>
          </w:p>
        </w:tc>
      </w:tr>
      <w:tr w:rsidR="00C642ED" w:rsidRPr="008829D0" w:rsidTr="001F71DF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2ED" w:rsidRPr="008829D0" w:rsidRDefault="00C642ED" w:rsidP="001F71DF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8829D0">
              <w:rPr>
                <w:rFonts w:ascii="Times New Roman" w:eastAsia="맑은 고딕" w:hAnsi="Times New Roman" w:cs="Times New Roman"/>
                <w:kern w:val="0"/>
                <w:sz w:val="22"/>
              </w:rPr>
              <w:t>No. of echo trains/no. of echoes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2ED" w:rsidRPr="008829D0" w:rsidRDefault="00C642ED" w:rsidP="001F71D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8829D0">
              <w:rPr>
                <w:rFonts w:ascii="Times New Roman" w:eastAsia="맑은 고딕" w:hAnsi="Times New Roman" w:cs="Times New Roman"/>
                <w:kern w:val="0"/>
                <w:sz w:val="22"/>
              </w:rPr>
              <w:t>1/6</w:t>
            </w:r>
          </w:p>
        </w:tc>
      </w:tr>
      <w:tr w:rsidR="00C642ED" w:rsidRPr="008829D0" w:rsidTr="001F71DF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2ED" w:rsidRPr="008829D0" w:rsidRDefault="00C642ED" w:rsidP="001F71DF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8829D0">
              <w:rPr>
                <w:rFonts w:ascii="Times New Roman" w:eastAsia="맑은 고딕" w:hAnsi="Times New Roman" w:cs="Times New Roman"/>
                <w:kern w:val="0"/>
                <w:sz w:val="22"/>
              </w:rPr>
              <w:t>Bandwidth (approximate kHz/pixel)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2ED" w:rsidRPr="008829D0" w:rsidRDefault="00C642ED" w:rsidP="001F71D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8829D0">
              <w:rPr>
                <w:rFonts w:ascii="Times New Roman" w:eastAsia="맑은 고딕" w:hAnsi="Times New Roman" w:cs="Times New Roman"/>
                <w:kern w:val="0"/>
                <w:sz w:val="22"/>
              </w:rPr>
              <w:t>2.6</w:t>
            </w:r>
          </w:p>
        </w:tc>
      </w:tr>
      <w:tr w:rsidR="00C642ED" w:rsidRPr="008829D0" w:rsidTr="001F71DF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2ED" w:rsidRPr="008829D0" w:rsidRDefault="00C642ED" w:rsidP="001F71DF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8829D0">
              <w:rPr>
                <w:rFonts w:ascii="Times New Roman" w:eastAsia="맑은 고딕" w:hAnsi="Times New Roman" w:cs="Times New Roman"/>
                <w:kern w:val="0"/>
                <w:sz w:val="22"/>
              </w:rPr>
              <w:t>Flip angle (degrees)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2ED" w:rsidRPr="008829D0" w:rsidRDefault="00C642ED" w:rsidP="001F71D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8829D0">
              <w:rPr>
                <w:rFonts w:ascii="Times New Roman" w:eastAsia="맑은 고딕" w:hAnsi="Times New Roman" w:cs="Times New Roman"/>
                <w:kern w:val="0"/>
                <w:sz w:val="22"/>
              </w:rPr>
              <w:t>3</w:t>
            </w:r>
          </w:p>
        </w:tc>
      </w:tr>
      <w:tr w:rsidR="00C642ED" w:rsidRPr="008829D0" w:rsidTr="001F71DF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2ED" w:rsidRPr="008829D0" w:rsidRDefault="00C642ED" w:rsidP="001F71DF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8829D0">
              <w:rPr>
                <w:rFonts w:ascii="Times New Roman" w:eastAsia="맑은 고딕" w:hAnsi="Times New Roman" w:cs="Times New Roman"/>
                <w:kern w:val="0"/>
                <w:sz w:val="22"/>
              </w:rPr>
              <w:t>Readout type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2ED" w:rsidRPr="008829D0" w:rsidRDefault="00C642ED" w:rsidP="001F71D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8829D0">
              <w:rPr>
                <w:rFonts w:ascii="Times New Roman" w:eastAsia="맑은 고딕" w:hAnsi="Times New Roman" w:cs="Times New Roman"/>
                <w:kern w:val="0"/>
                <w:sz w:val="22"/>
              </w:rPr>
              <w:t>Bipolar</w:t>
            </w:r>
          </w:p>
        </w:tc>
      </w:tr>
      <w:tr w:rsidR="00C642ED" w:rsidRPr="008829D0" w:rsidTr="001F71DF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2ED" w:rsidRPr="008829D0" w:rsidRDefault="00C642ED" w:rsidP="001F71D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</w:pPr>
            <w:r w:rsidRPr="008829D0"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  <w:t>Elastography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2ED" w:rsidRPr="008829D0" w:rsidRDefault="00C642ED" w:rsidP="001F71D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kern w:val="0"/>
                <w:sz w:val="22"/>
              </w:rPr>
            </w:pPr>
          </w:p>
        </w:tc>
      </w:tr>
      <w:tr w:rsidR="00C642ED" w:rsidRPr="008829D0" w:rsidTr="001F71DF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2ED" w:rsidRPr="008829D0" w:rsidRDefault="00C642ED" w:rsidP="001F71DF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8829D0">
              <w:rPr>
                <w:rFonts w:ascii="Times New Roman" w:eastAsia="맑은 고딕" w:hAnsi="Times New Roman" w:cs="Times New Roman"/>
                <w:kern w:val="0"/>
                <w:sz w:val="22"/>
              </w:rPr>
              <w:t>Pulse sequence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2ED" w:rsidRPr="008829D0" w:rsidRDefault="00C642ED" w:rsidP="001F71D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8829D0">
              <w:rPr>
                <w:rFonts w:ascii="Times New Roman" w:eastAsia="맑은 고딕" w:hAnsi="Times New Roman" w:cs="Times New Roman"/>
                <w:kern w:val="0"/>
                <w:sz w:val="22"/>
              </w:rPr>
              <w:t>2-dimensional gradient echo</w:t>
            </w:r>
          </w:p>
        </w:tc>
      </w:tr>
      <w:tr w:rsidR="00C642ED" w:rsidRPr="008829D0" w:rsidTr="001F71DF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2ED" w:rsidRPr="008829D0" w:rsidRDefault="00C642ED" w:rsidP="001F71DF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8829D0">
              <w:rPr>
                <w:rFonts w:ascii="Times New Roman" w:eastAsia="맑은 고딕" w:hAnsi="Times New Roman" w:cs="Times New Roman"/>
                <w:kern w:val="0"/>
                <w:sz w:val="22"/>
              </w:rPr>
              <w:t>Field of view (cm)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2ED" w:rsidRPr="008829D0" w:rsidRDefault="00C642ED" w:rsidP="001F71D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8829D0">
              <w:rPr>
                <w:rFonts w:ascii="Times New Roman" w:eastAsia="맑은 고딕" w:hAnsi="Times New Roman" w:cs="Times New Roman"/>
                <w:kern w:val="0"/>
                <w:sz w:val="22"/>
              </w:rPr>
              <w:t>40</w:t>
            </w:r>
          </w:p>
        </w:tc>
      </w:tr>
      <w:tr w:rsidR="00C642ED" w:rsidRPr="008829D0" w:rsidTr="001F71DF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2ED" w:rsidRPr="008829D0" w:rsidRDefault="00C642ED" w:rsidP="001F71DF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8829D0">
              <w:rPr>
                <w:rFonts w:ascii="Times New Roman" w:eastAsia="맑은 고딕" w:hAnsi="Times New Roman" w:cs="Times New Roman"/>
                <w:kern w:val="0"/>
                <w:sz w:val="22"/>
              </w:rPr>
              <w:t xml:space="preserve">Matrix 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2ED" w:rsidRPr="008829D0" w:rsidRDefault="00C642ED" w:rsidP="001F71D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8829D0">
              <w:rPr>
                <w:rFonts w:ascii="Times New Roman" w:eastAsia="맑은 고딕" w:hAnsi="Times New Roman" w:cs="Times New Roman"/>
                <w:kern w:val="0"/>
                <w:sz w:val="22"/>
              </w:rPr>
              <w:t>304ⅹ89</w:t>
            </w:r>
          </w:p>
        </w:tc>
      </w:tr>
      <w:tr w:rsidR="00C642ED" w:rsidRPr="008829D0" w:rsidTr="001F71DF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2ED" w:rsidRPr="008829D0" w:rsidRDefault="00C642ED" w:rsidP="001F71DF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8829D0">
              <w:rPr>
                <w:rFonts w:ascii="Times New Roman" w:eastAsia="맑은 고딕" w:hAnsi="Times New Roman" w:cs="Times New Roman"/>
                <w:kern w:val="0"/>
                <w:sz w:val="22"/>
              </w:rPr>
              <w:t>No. of signals acquired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2ED" w:rsidRPr="008829D0" w:rsidRDefault="00C642ED" w:rsidP="001F71D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8829D0">
              <w:rPr>
                <w:rFonts w:ascii="Times New Roman" w:eastAsia="맑은 고딕" w:hAnsi="Times New Roman" w:cs="Times New Roman"/>
                <w:kern w:val="0"/>
                <w:sz w:val="22"/>
              </w:rPr>
              <w:t>1</w:t>
            </w:r>
          </w:p>
        </w:tc>
      </w:tr>
      <w:tr w:rsidR="00C642ED" w:rsidRPr="008829D0" w:rsidTr="001F71DF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2ED" w:rsidRPr="008829D0" w:rsidRDefault="00C642ED" w:rsidP="001F71DF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8829D0">
              <w:rPr>
                <w:rFonts w:ascii="Times New Roman" w:eastAsia="맑은 고딕" w:hAnsi="Times New Roman" w:cs="Times New Roman"/>
                <w:kern w:val="0"/>
                <w:sz w:val="22"/>
              </w:rPr>
              <w:t>Echo time (msec)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2ED" w:rsidRPr="008829D0" w:rsidRDefault="00C642ED" w:rsidP="001F71D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8829D0">
              <w:rPr>
                <w:rFonts w:ascii="Times New Roman" w:eastAsia="맑은 고딕" w:hAnsi="Times New Roman" w:cs="Times New Roman"/>
                <w:kern w:val="0"/>
                <w:sz w:val="22"/>
              </w:rPr>
              <w:t>20.59</w:t>
            </w:r>
          </w:p>
        </w:tc>
      </w:tr>
      <w:tr w:rsidR="00C642ED" w:rsidRPr="008829D0" w:rsidTr="001F71DF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2ED" w:rsidRPr="008829D0" w:rsidRDefault="00C642ED" w:rsidP="001F71DF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8829D0">
              <w:rPr>
                <w:rFonts w:ascii="Times New Roman" w:eastAsia="맑은 고딕" w:hAnsi="Times New Roman" w:cs="Times New Roman"/>
                <w:kern w:val="0"/>
                <w:sz w:val="22"/>
              </w:rPr>
              <w:t>Repetition time (msec)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2ED" w:rsidRPr="008829D0" w:rsidRDefault="00C642ED" w:rsidP="001F71D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8829D0">
              <w:rPr>
                <w:rFonts w:ascii="Times New Roman" w:eastAsia="맑은 고딕" w:hAnsi="Times New Roman" w:cs="Times New Roman"/>
                <w:kern w:val="0"/>
                <w:sz w:val="22"/>
              </w:rPr>
              <w:t>50</w:t>
            </w:r>
          </w:p>
        </w:tc>
      </w:tr>
      <w:tr w:rsidR="00C642ED" w:rsidRPr="008829D0" w:rsidTr="001F71DF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2ED" w:rsidRPr="008829D0" w:rsidRDefault="00C642ED" w:rsidP="001F71DF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8829D0">
              <w:rPr>
                <w:rFonts w:ascii="Times New Roman" w:eastAsia="맑은 고딕" w:hAnsi="Times New Roman" w:cs="Times New Roman"/>
                <w:kern w:val="0"/>
                <w:sz w:val="22"/>
              </w:rPr>
              <w:t>Bandwidth (kHz/pixel)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2ED" w:rsidRPr="008829D0" w:rsidRDefault="00C642ED" w:rsidP="001F71D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8829D0">
              <w:rPr>
                <w:rFonts w:ascii="Times New Roman" w:eastAsia="맑은 고딕" w:hAnsi="Times New Roman" w:cs="Times New Roman"/>
                <w:kern w:val="0"/>
                <w:sz w:val="22"/>
              </w:rPr>
              <w:t>0.25</w:t>
            </w:r>
          </w:p>
        </w:tc>
      </w:tr>
      <w:tr w:rsidR="00C642ED" w:rsidRPr="008829D0" w:rsidTr="001F71DF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2ED" w:rsidRPr="008829D0" w:rsidRDefault="00C642ED" w:rsidP="001F71DF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8829D0">
              <w:rPr>
                <w:rFonts w:ascii="Times New Roman" w:eastAsia="맑은 고딕" w:hAnsi="Times New Roman" w:cs="Times New Roman"/>
                <w:kern w:val="0"/>
                <w:sz w:val="22"/>
              </w:rPr>
              <w:t>No. of sections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2ED" w:rsidRPr="008829D0" w:rsidRDefault="00C642ED" w:rsidP="001F71D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8829D0">
              <w:rPr>
                <w:rFonts w:ascii="Times New Roman" w:eastAsia="맑은 고딕" w:hAnsi="Times New Roman" w:cs="Times New Roman"/>
                <w:kern w:val="0"/>
                <w:sz w:val="22"/>
              </w:rPr>
              <w:t>4</w:t>
            </w:r>
          </w:p>
        </w:tc>
      </w:tr>
      <w:tr w:rsidR="00C642ED" w:rsidRPr="008829D0" w:rsidTr="001F71DF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2ED" w:rsidRPr="008829D0" w:rsidRDefault="00C642ED" w:rsidP="001F71DF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8829D0">
              <w:rPr>
                <w:rFonts w:ascii="Times New Roman" w:eastAsia="맑은 고딕" w:hAnsi="Times New Roman" w:cs="Times New Roman"/>
                <w:kern w:val="0"/>
                <w:sz w:val="22"/>
              </w:rPr>
              <w:t>Section thickness (mm)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2ED" w:rsidRPr="008829D0" w:rsidRDefault="00C642ED" w:rsidP="001F71D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8829D0">
              <w:rPr>
                <w:rFonts w:ascii="Times New Roman" w:eastAsia="맑은 고딕" w:hAnsi="Times New Roman" w:cs="Times New Roman"/>
                <w:kern w:val="0"/>
                <w:sz w:val="22"/>
              </w:rPr>
              <w:t>10</w:t>
            </w:r>
          </w:p>
        </w:tc>
      </w:tr>
      <w:tr w:rsidR="00C642ED" w:rsidRPr="008829D0" w:rsidTr="001F71DF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2ED" w:rsidRPr="008829D0" w:rsidRDefault="00C642ED" w:rsidP="001F71DF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8829D0">
              <w:rPr>
                <w:rFonts w:ascii="Times New Roman" w:eastAsia="맑은 고딕" w:hAnsi="Times New Roman" w:cs="Times New Roman"/>
                <w:kern w:val="0"/>
                <w:sz w:val="22"/>
              </w:rPr>
              <w:t>Slice spacing (mm)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2ED" w:rsidRPr="008829D0" w:rsidRDefault="00C642ED" w:rsidP="001F71D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8829D0">
              <w:rPr>
                <w:rFonts w:ascii="Times New Roman" w:eastAsia="맑은 고딕" w:hAnsi="Times New Roman" w:cs="Times New Roman"/>
                <w:kern w:val="0"/>
                <w:sz w:val="22"/>
              </w:rPr>
              <w:t>11</w:t>
            </w:r>
          </w:p>
        </w:tc>
      </w:tr>
      <w:tr w:rsidR="00C642ED" w:rsidRPr="008829D0" w:rsidTr="001F71DF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2ED" w:rsidRPr="008829D0" w:rsidRDefault="00C642ED" w:rsidP="001F71DF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8829D0">
              <w:rPr>
                <w:rFonts w:ascii="Times New Roman" w:eastAsia="맑은 고딕" w:hAnsi="Times New Roman" w:cs="Times New Roman"/>
                <w:kern w:val="0"/>
                <w:sz w:val="22"/>
              </w:rPr>
              <w:t>No. of phases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2ED" w:rsidRPr="008829D0" w:rsidRDefault="00C642ED" w:rsidP="001F71D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8829D0">
              <w:rPr>
                <w:rFonts w:ascii="Times New Roman" w:eastAsia="맑은 고딕" w:hAnsi="Times New Roman" w:cs="Times New Roman"/>
                <w:kern w:val="0"/>
                <w:sz w:val="22"/>
              </w:rPr>
              <w:t>4</w:t>
            </w:r>
          </w:p>
        </w:tc>
      </w:tr>
      <w:tr w:rsidR="00C642ED" w:rsidRPr="008829D0" w:rsidTr="001F71DF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2ED" w:rsidRPr="008829D0" w:rsidRDefault="00C642ED" w:rsidP="001F71DF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8829D0">
              <w:rPr>
                <w:rFonts w:ascii="Times New Roman" w:eastAsia="맑은 고딕" w:hAnsi="Times New Roman" w:cs="Times New Roman"/>
                <w:kern w:val="0"/>
                <w:sz w:val="22"/>
              </w:rPr>
              <w:t>MEG frequency (Hz)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2ED" w:rsidRPr="008829D0" w:rsidRDefault="00C642ED" w:rsidP="001F71D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8829D0">
              <w:rPr>
                <w:rFonts w:ascii="Times New Roman" w:eastAsia="맑은 고딕" w:hAnsi="Times New Roman" w:cs="Times New Roman"/>
                <w:kern w:val="0"/>
                <w:sz w:val="22"/>
              </w:rPr>
              <w:t>60</w:t>
            </w:r>
          </w:p>
        </w:tc>
      </w:tr>
      <w:tr w:rsidR="00C642ED" w:rsidRPr="008829D0" w:rsidTr="001F71DF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2ED" w:rsidRPr="008829D0" w:rsidRDefault="00C642ED" w:rsidP="001F71DF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8829D0">
              <w:rPr>
                <w:rFonts w:ascii="Times New Roman" w:eastAsia="맑은 고딕" w:hAnsi="Times New Roman" w:cs="Times New Roman"/>
                <w:kern w:val="0"/>
                <w:sz w:val="22"/>
              </w:rPr>
              <w:t>Axis of MEG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2ED" w:rsidRPr="008829D0" w:rsidRDefault="00C642ED" w:rsidP="001F71D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8829D0">
              <w:rPr>
                <w:rFonts w:ascii="Times New Roman" w:eastAsia="맑은 고딕" w:hAnsi="Times New Roman" w:cs="Times New Roman"/>
                <w:kern w:val="0"/>
                <w:sz w:val="22"/>
              </w:rPr>
              <w:t>z</w:t>
            </w:r>
          </w:p>
        </w:tc>
      </w:tr>
      <w:tr w:rsidR="00C642ED" w:rsidRPr="008829D0" w:rsidTr="001F71DF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2ED" w:rsidRPr="008829D0" w:rsidRDefault="00C642ED" w:rsidP="001F71DF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8829D0">
              <w:rPr>
                <w:rFonts w:ascii="Times New Roman" w:eastAsia="맑은 고딕" w:hAnsi="Times New Roman" w:cs="Times New Roman"/>
                <w:kern w:val="0"/>
                <w:sz w:val="22"/>
              </w:rPr>
              <w:t>Driver frequency (Hz)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2ED" w:rsidRPr="008829D0" w:rsidRDefault="00C642ED" w:rsidP="001F71D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8829D0">
              <w:rPr>
                <w:rFonts w:ascii="Times New Roman" w:eastAsia="맑은 고딕" w:hAnsi="Times New Roman" w:cs="Times New Roman"/>
                <w:kern w:val="0"/>
                <w:sz w:val="22"/>
              </w:rPr>
              <w:t>60</w:t>
            </w:r>
          </w:p>
        </w:tc>
      </w:tr>
      <w:tr w:rsidR="00C642ED" w:rsidRPr="008829D0" w:rsidTr="001F71DF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2ED" w:rsidRPr="008829D0" w:rsidRDefault="00C642ED" w:rsidP="001F71DF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8829D0">
              <w:rPr>
                <w:rFonts w:ascii="Times New Roman" w:eastAsia="맑은 고딕" w:hAnsi="Times New Roman" w:cs="Times New Roman"/>
                <w:kern w:val="0"/>
                <w:sz w:val="22"/>
              </w:rPr>
              <w:t>Driver cycles per trigger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2ED" w:rsidRPr="008829D0" w:rsidRDefault="00C642ED" w:rsidP="001F71D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8829D0">
              <w:rPr>
                <w:rFonts w:ascii="Times New Roman" w:eastAsia="맑은 고딕" w:hAnsi="Times New Roman" w:cs="Times New Roman"/>
                <w:kern w:val="0"/>
                <w:sz w:val="22"/>
              </w:rPr>
              <w:t>3</w:t>
            </w:r>
          </w:p>
        </w:tc>
      </w:tr>
      <w:tr w:rsidR="00C642ED" w:rsidRPr="008829D0" w:rsidTr="001F71DF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2ED" w:rsidRPr="008829D0" w:rsidRDefault="00C642ED" w:rsidP="001F71DF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8829D0">
              <w:rPr>
                <w:rFonts w:ascii="Times New Roman" w:eastAsia="맑은 고딕" w:hAnsi="Times New Roman" w:cs="Times New Roman"/>
                <w:kern w:val="0"/>
                <w:sz w:val="22"/>
              </w:rPr>
              <w:t>No. of breath holds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2ED" w:rsidRPr="008829D0" w:rsidRDefault="00C642ED" w:rsidP="001F71D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8829D0">
              <w:rPr>
                <w:rFonts w:ascii="Times New Roman" w:eastAsia="맑은 고딕" w:hAnsi="Times New Roman" w:cs="Times New Roman"/>
                <w:kern w:val="0"/>
                <w:sz w:val="22"/>
              </w:rPr>
              <w:t>4</w:t>
            </w:r>
          </w:p>
        </w:tc>
      </w:tr>
      <w:tr w:rsidR="00C642ED" w:rsidRPr="008829D0" w:rsidTr="001F71DF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2ED" w:rsidRPr="008829D0" w:rsidRDefault="00C642ED" w:rsidP="001F71DF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8829D0">
              <w:rPr>
                <w:rFonts w:ascii="Times New Roman" w:eastAsia="맑은 고딕" w:hAnsi="Times New Roman" w:cs="Times New Roman"/>
                <w:kern w:val="0"/>
                <w:sz w:val="22"/>
              </w:rPr>
              <w:t>Acceleration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2ED" w:rsidRPr="008829D0" w:rsidRDefault="00C642ED" w:rsidP="001F71D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8829D0">
              <w:rPr>
                <w:rFonts w:ascii="Times New Roman" w:eastAsia="맑은 고딕" w:hAnsi="Times New Roman" w:cs="Times New Roman"/>
                <w:kern w:val="0"/>
                <w:sz w:val="22"/>
              </w:rPr>
              <w:t>SENSE</w:t>
            </w:r>
          </w:p>
        </w:tc>
      </w:tr>
      <w:tr w:rsidR="00C642ED" w:rsidRPr="008829D0" w:rsidTr="001F71DF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2ED" w:rsidRPr="008829D0" w:rsidRDefault="00C642ED" w:rsidP="001F71DF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8829D0">
              <w:rPr>
                <w:rFonts w:ascii="Times New Roman" w:eastAsia="맑은 고딕" w:hAnsi="Times New Roman" w:cs="Times New Roman"/>
                <w:kern w:val="0"/>
                <w:sz w:val="22"/>
              </w:rPr>
              <w:t>Acceleration factor</w:t>
            </w:r>
          </w:p>
        </w:tc>
        <w:tc>
          <w:tcPr>
            <w:tcW w:w="3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2ED" w:rsidRPr="008829D0" w:rsidRDefault="00C642ED" w:rsidP="001F71D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8829D0">
              <w:rPr>
                <w:rFonts w:ascii="Times New Roman" w:eastAsia="맑은 고딕" w:hAnsi="Times New Roman" w:cs="Times New Roman"/>
                <w:kern w:val="0"/>
                <w:sz w:val="22"/>
              </w:rPr>
              <w:t>2</w:t>
            </w:r>
          </w:p>
        </w:tc>
      </w:tr>
      <w:tr w:rsidR="00C642ED" w:rsidRPr="008829D0" w:rsidTr="001F71DF">
        <w:trPr>
          <w:trHeight w:val="330"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42ED" w:rsidRPr="008829D0" w:rsidRDefault="00C642ED" w:rsidP="001F71DF">
            <w:pPr>
              <w:widowControl/>
              <w:wordWrap/>
              <w:autoSpaceDE/>
              <w:autoSpaceDN/>
              <w:spacing w:after="0" w:line="240" w:lineRule="auto"/>
              <w:ind w:firstLineChars="100" w:firstLine="220"/>
              <w:jc w:val="left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8829D0">
              <w:rPr>
                <w:rFonts w:ascii="Times New Roman" w:eastAsia="맑은 고딕" w:hAnsi="Times New Roman" w:cs="Times New Roman"/>
                <w:kern w:val="0"/>
                <w:sz w:val="22"/>
              </w:rPr>
              <w:t>Imaging time</w:t>
            </w:r>
          </w:p>
        </w:tc>
        <w:tc>
          <w:tcPr>
            <w:tcW w:w="3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42ED" w:rsidRPr="008829D0" w:rsidRDefault="00C642ED" w:rsidP="001F71D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kern w:val="0"/>
                <w:sz w:val="22"/>
              </w:rPr>
            </w:pPr>
            <w:r w:rsidRPr="008829D0">
              <w:rPr>
                <w:rFonts w:ascii="Times New Roman" w:eastAsia="맑은 고딕" w:hAnsi="Times New Roman" w:cs="Times New Roman"/>
                <w:kern w:val="0"/>
                <w:sz w:val="22"/>
              </w:rPr>
              <w:t>18 sec.ⅹ4</w:t>
            </w:r>
          </w:p>
        </w:tc>
      </w:tr>
    </w:tbl>
    <w:p w:rsidR="00C642ED" w:rsidRDefault="00C642ED" w:rsidP="00C642ED">
      <w:pPr>
        <w:rPr>
          <w:rFonts w:ascii="Times New Roman" w:eastAsiaTheme="majorHAnsi" w:hAnsi="Times New Roman" w:cs="Times New Roman"/>
          <w:color w:val="222222"/>
          <w:szCs w:val="20"/>
        </w:rPr>
        <w:sectPr w:rsidR="00C642ED" w:rsidSect="00A445C4">
          <w:pgSz w:w="11906" w:h="16838"/>
          <w:pgMar w:top="1701" w:right="1440" w:bottom="1440" w:left="1440" w:header="851" w:footer="992" w:gutter="0"/>
          <w:cols w:space="425"/>
          <w:docGrid w:linePitch="360"/>
        </w:sectPr>
      </w:pPr>
    </w:p>
    <w:p w:rsidR="00C642ED" w:rsidRDefault="00C642ED" w:rsidP="00C642ED">
      <w:pPr>
        <w:wordWrap/>
        <w:spacing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Table 2. </w:t>
      </w:r>
      <w:r w:rsidRPr="00F3140F">
        <w:rPr>
          <w:rFonts w:ascii="Times New Roman" w:hAnsi="Times New Roman" w:cs="Times New Roman"/>
          <w:bCs/>
          <w:sz w:val="24"/>
          <w:szCs w:val="24"/>
        </w:rPr>
        <w:t xml:space="preserve">Ezetimibe </w:t>
      </w:r>
      <w:r>
        <w:rPr>
          <w:rFonts w:ascii="Times New Roman" w:hAnsi="Times New Roman" w:cs="Times New Roman"/>
          <w:bCs/>
          <w:sz w:val="24"/>
          <w:szCs w:val="24"/>
        </w:rPr>
        <w:t>plus R</w:t>
      </w:r>
      <w:r w:rsidRPr="00F3140F">
        <w:rPr>
          <w:rFonts w:ascii="Times New Roman" w:hAnsi="Times New Roman" w:cs="Times New Roman"/>
          <w:bCs/>
          <w:sz w:val="24"/>
          <w:szCs w:val="24"/>
        </w:rPr>
        <w:t xml:space="preserve">osuvastatin </w:t>
      </w:r>
      <w:r>
        <w:rPr>
          <w:rFonts w:ascii="Times New Roman" w:hAnsi="Times New Roman" w:cs="Times New Roman"/>
          <w:bCs/>
          <w:sz w:val="24"/>
          <w:szCs w:val="24"/>
        </w:rPr>
        <w:t>versus Rosuvastatin M</w:t>
      </w:r>
      <w:r w:rsidRPr="00F3140F">
        <w:rPr>
          <w:rFonts w:ascii="Times New Roman" w:hAnsi="Times New Roman" w:cs="Times New Roman"/>
          <w:bCs/>
          <w:sz w:val="24"/>
          <w:szCs w:val="24"/>
        </w:rPr>
        <w:t xml:space="preserve">onotherapy: </w:t>
      </w:r>
      <w:r>
        <w:rPr>
          <w:rFonts w:ascii="Times New Roman" w:hAnsi="Times New Roman" w:cs="Times New Roman"/>
          <w:bCs/>
          <w:sz w:val="24"/>
          <w:szCs w:val="24"/>
        </w:rPr>
        <w:t>L</w:t>
      </w:r>
      <w:r w:rsidRPr="00F3140F">
        <w:rPr>
          <w:rFonts w:ascii="Times New Roman" w:hAnsi="Times New Roman" w:cs="Times New Roman"/>
          <w:bCs/>
          <w:sz w:val="24"/>
          <w:szCs w:val="24"/>
        </w:rPr>
        <w:t xml:space="preserve">ongitudinal </w:t>
      </w:r>
      <w:r>
        <w:rPr>
          <w:rFonts w:ascii="Times New Roman" w:hAnsi="Times New Roman" w:cs="Times New Roman"/>
          <w:bCs/>
          <w:sz w:val="24"/>
          <w:szCs w:val="24"/>
        </w:rPr>
        <w:t>C</w:t>
      </w:r>
      <w:r w:rsidRPr="00F3140F">
        <w:rPr>
          <w:rFonts w:ascii="Times New Roman" w:hAnsi="Times New Roman" w:cs="Times New Roman"/>
          <w:bCs/>
          <w:sz w:val="24"/>
          <w:szCs w:val="24"/>
        </w:rPr>
        <w:t xml:space="preserve">hanges in </w:t>
      </w:r>
      <w:r>
        <w:rPr>
          <w:rFonts w:ascii="Times New Roman" w:hAnsi="Times New Roman" w:cs="Times New Roman"/>
          <w:bCs/>
          <w:sz w:val="24"/>
          <w:szCs w:val="24"/>
        </w:rPr>
        <w:t>H</w:t>
      </w:r>
      <w:r w:rsidRPr="00F3140F">
        <w:rPr>
          <w:rFonts w:ascii="Times New Roman" w:hAnsi="Times New Roman" w:cs="Times New Roman"/>
          <w:bCs/>
          <w:sz w:val="24"/>
          <w:szCs w:val="24"/>
        </w:rPr>
        <w:t xml:space="preserve">epatic </w:t>
      </w:r>
      <w:r>
        <w:rPr>
          <w:rFonts w:ascii="Times New Roman" w:hAnsi="Times New Roman" w:cs="Times New Roman"/>
          <w:bCs/>
          <w:sz w:val="24"/>
          <w:szCs w:val="24"/>
        </w:rPr>
        <w:t>S</w:t>
      </w:r>
      <w:r w:rsidRPr="00F3140F">
        <w:rPr>
          <w:rFonts w:ascii="Times New Roman" w:hAnsi="Times New Roman" w:cs="Times New Roman"/>
          <w:bCs/>
          <w:sz w:val="24"/>
          <w:szCs w:val="24"/>
        </w:rPr>
        <w:t xml:space="preserve">teatosis and </w:t>
      </w:r>
      <w:r>
        <w:rPr>
          <w:rFonts w:ascii="Times New Roman" w:hAnsi="Times New Roman" w:cs="Times New Roman"/>
          <w:bCs/>
          <w:sz w:val="24"/>
          <w:szCs w:val="24"/>
        </w:rPr>
        <w:t>F</w:t>
      </w:r>
      <w:r w:rsidRPr="00F3140F">
        <w:rPr>
          <w:rFonts w:ascii="Times New Roman" w:hAnsi="Times New Roman" w:cs="Times New Roman"/>
          <w:bCs/>
          <w:sz w:val="24"/>
          <w:szCs w:val="24"/>
        </w:rPr>
        <w:t xml:space="preserve">ibrosis </w:t>
      </w:r>
      <w:r>
        <w:rPr>
          <w:rFonts w:ascii="Times New Roman" w:hAnsi="Times New Roman" w:cs="Times New Roman"/>
          <w:bCs/>
          <w:sz w:val="24"/>
          <w:szCs w:val="24"/>
        </w:rPr>
        <w:t>Using F</w:t>
      </w:r>
      <w:r w:rsidRPr="00F3140F">
        <w:rPr>
          <w:rFonts w:ascii="Times New Roman" w:hAnsi="Times New Roman" w:cs="Times New Roman"/>
          <w:bCs/>
          <w:sz w:val="24"/>
          <w:szCs w:val="24"/>
        </w:rPr>
        <w:t>ibroscan</w:t>
      </w:r>
    </w:p>
    <w:tbl>
      <w:tblPr>
        <w:tblW w:w="5000" w:type="pct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558"/>
        <w:gridCol w:w="1559"/>
        <w:gridCol w:w="1556"/>
        <w:gridCol w:w="1707"/>
        <w:gridCol w:w="866"/>
        <w:gridCol w:w="1400"/>
        <w:gridCol w:w="1844"/>
        <w:gridCol w:w="931"/>
        <w:gridCol w:w="2276"/>
      </w:tblGrid>
      <w:tr w:rsidR="00C642ED" w:rsidRPr="004D0E2A" w:rsidTr="001F71DF">
        <w:trPr>
          <w:trHeight w:val="330"/>
        </w:trPr>
        <w:tc>
          <w:tcPr>
            <w:tcW w:w="56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2ED" w:rsidRPr="004D0E2A" w:rsidRDefault="00C642ED" w:rsidP="001F71D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D0E2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760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2ED" w:rsidRPr="00B15E1E" w:rsidRDefault="00C642ED" w:rsidP="001F71D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B15E1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 xml:space="preserve">　</w:t>
            </w:r>
            <w:r w:rsidRPr="00B15E1E">
              <w:rPr>
                <w:rFonts w:ascii="Times New Roman" w:eastAsia="맑은 고딕" w:hAnsi="Times New Roman" w:cs="Times New Roman" w:hint="eastAsia"/>
                <w:b/>
                <w:bCs/>
                <w:color w:val="000000"/>
                <w:kern w:val="0"/>
                <w:sz w:val="22"/>
              </w:rPr>
              <w:t xml:space="preserve">      </w:t>
            </w:r>
            <w:r w:rsidRPr="00B15E1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Ezetimibe + Rosuvastatin (n=31)</w:t>
            </w:r>
          </w:p>
        </w:tc>
        <w:tc>
          <w:tcPr>
            <w:tcW w:w="316" w:type="pct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C642ED" w:rsidRPr="004D0E2A" w:rsidRDefault="00C642ED" w:rsidP="001F71D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524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2ED" w:rsidRPr="00B15E1E" w:rsidRDefault="00C642ED" w:rsidP="001F71D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D0E2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  <w:r>
              <w:rPr>
                <w:rFonts w:ascii="Times New Roman" w:eastAsia="맑은 고딕" w:hAnsi="Times New Roman" w:cs="Times New Roman" w:hint="eastAsia"/>
                <w:color w:val="000000"/>
                <w:kern w:val="0"/>
                <w:sz w:val="22"/>
              </w:rPr>
              <w:t xml:space="preserve">      </w:t>
            </w:r>
            <w:r w:rsidRPr="00B15E1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Rosuvastatin Alone (n=33)</w:t>
            </w:r>
          </w:p>
        </w:tc>
        <w:tc>
          <w:tcPr>
            <w:tcW w:w="83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2ED" w:rsidRPr="00B15E1E" w:rsidRDefault="00C642ED" w:rsidP="001F71D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B15E1E">
              <w:rPr>
                <w:rFonts w:ascii="Times New Roman" w:eastAsia="맑은 고딕" w:hAnsi="Times New Roman" w:cs="Times New Roman"/>
                <w:b/>
                <w:bCs/>
                <w:color w:val="000000"/>
                <w:kern w:val="0"/>
                <w:sz w:val="22"/>
              </w:rPr>
              <w:t>Difference between groups</w:t>
            </w:r>
          </w:p>
        </w:tc>
      </w:tr>
      <w:tr w:rsidR="00C642ED" w:rsidRPr="004D0E2A" w:rsidTr="001F71DF">
        <w:trPr>
          <w:trHeight w:val="345"/>
        </w:trPr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42ED" w:rsidRPr="004D0E2A" w:rsidRDefault="00C642ED" w:rsidP="001F71D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D0E2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42ED" w:rsidRPr="004D0E2A" w:rsidRDefault="00C642ED" w:rsidP="001F71D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D0E2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Baseline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42ED" w:rsidRPr="004D0E2A" w:rsidRDefault="00C642ED" w:rsidP="001F71D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D0E2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Post-treatment</w:t>
            </w: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42ED" w:rsidRPr="004D0E2A" w:rsidRDefault="00C642ED" w:rsidP="001F71D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D0E2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</w:t>
            </w:r>
            <w:r w:rsidRPr="004D0E2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value</w:t>
            </w:r>
          </w:p>
        </w:tc>
        <w:tc>
          <w:tcPr>
            <w:tcW w:w="316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642ED" w:rsidRPr="004D0E2A" w:rsidRDefault="00C642ED" w:rsidP="001F71D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42ED" w:rsidRPr="004D0E2A" w:rsidRDefault="00C642ED" w:rsidP="001F71D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D0E2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Baseline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42ED" w:rsidRPr="004D0E2A" w:rsidRDefault="00C642ED" w:rsidP="001F71D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D0E2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Post-treatment</w:t>
            </w: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42ED" w:rsidRPr="004D0E2A" w:rsidRDefault="00C642ED" w:rsidP="001F71D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D0E2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</w:t>
            </w:r>
            <w:r w:rsidRPr="004D0E2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value</w:t>
            </w:r>
          </w:p>
        </w:tc>
        <w:tc>
          <w:tcPr>
            <w:tcW w:w="8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42ED" w:rsidRPr="004D0E2A" w:rsidRDefault="00C642ED" w:rsidP="001F71D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D0E2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p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-</w:t>
            </w:r>
            <w:r w:rsidRPr="004D0E2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value</w:t>
            </w:r>
          </w:p>
        </w:tc>
      </w:tr>
      <w:tr w:rsidR="00C642ED" w:rsidRPr="004D0E2A" w:rsidTr="001F71DF">
        <w:trPr>
          <w:trHeight w:val="330"/>
        </w:trPr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2ED" w:rsidRPr="004D0E2A" w:rsidRDefault="00C642ED" w:rsidP="001F71D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D0E2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CAP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</w:t>
            </w:r>
            <w:r w:rsidRPr="004D0E2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 xml:space="preserve"> dB/m</w:t>
            </w:r>
          </w:p>
        </w:tc>
        <w:tc>
          <w:tcPr>
            <w:tcW w:w="5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2ED" w:rsidRPr="004D0E2A" w:rsidRDefault="00C642ED" w:rsidP="001F71D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D0E2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321.0 (46.0)</w:t>
            </w:r>
          </w:p>
        </w:tc>
        <w:tc>
          <w:tcPr>
            <w:tcW w:w="5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2ED" w:rsidRPr="004D0E2A" w:rsidRDefault="00C642ED" w:rsidP="001F71D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D0E2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287.0 (46.0)</w:t>
            </w:r>
          </w:p>
        </w:tc>
        <w:tc>
          <w:tcPr>
            <w:tcW w:w="6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2ED" w:rsidRPr="004D0E2A" w:rsidRDefault="00C642ED" w:rsidP="001F71D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D0E2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0.018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</w:tcPr>
          <w:p w:rsidR="00C642ED" w:rsidRPr="004D0E2A" w:rsidRDefault="00C642ED" w:rsidP="001F71D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2ED" w:rsidRPr="004D0E2A" w:rsidRDefault="00C642ED" w:rsidP="001F71D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D0E2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323.0 (34.5)</w:t>
            </w:r>
          </w:p>
        </w:tc>
        <w:tc>
          <w:tcPr>
            <w:tcW w:w="67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2ED" w:rsidRPr="004D0E2A" w:rsidRDefault="00C642ED" w:rsidP="001F71D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D0E2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311.0 (60.5)</w:t>
            </w:r>
          </w:p>
        </w:tc>
        <w:tc>
          <w:tcPr>
            <w:tcW w:w="3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2ED" w:rsidRPr="004D0E2A" w:rsidRDefault="00C642ED" w:rsidP="001F71D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D0E2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0.104</w:t>
            </w:r>
          </w:p>
        </w:tc>
        <w:tc>
          <w:tcPr>
            <w:tcW w:w="8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642ED" w:rsidRPr="004D0E2A" w:rsidRDefault="00C642ED" w:rsidP="001F71D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D0E2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0.253</w:t>
            </w:r>
          </w:p>
        </w:tc>
      </w:tr>
      <w:tr w:rsidR="00C642ED" w:rsidRPr="004D0E2A" w:rsidTr="001F71DF">
        <w:trPr>
          <w:trHeight w:val="345"/>
        </w:trPr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42ED" w:rsidRPr="004D0E2A" w:rsidRDefault="00C642ED" w:rsidP="001F71DF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D0E2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LSM</w:t>
            </w:r>
            <w:r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, kPa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42ED" w:rsidRPr="004D0E2A" w:rsidRDefault="00C642ED" w:rsidP="001F71D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D0E2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6.0 (3.2)</w:t>
            </w:r>
          </w:p>
        </w:tc>
        <w:tc>
          <w:tcPr>
            <w:tcW w:w="56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42ED" w:rsidRPr="004D0E2A" w:rsidRDefault="00C642ED" w:rsidP="001F71D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D0E2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6.1 (3.0)</w:t>
            </w:r>
          </w:p>
        </w:tc>
        <w:tc>
          <w:tcPr>
            <w:tcW w:w="62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42ED" w:rsidRPr="004D0E2A" w:rsidRDefault="00C642ED" w:rsidP="001F71D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D0E2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0.339</w:t>
            </w:r>
          </w:p>
        </w:tc>
        <w:tc>
          <w:tcPr>
            <w:tcW w:w="316" w:type="pct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C642ED" w:rsidRPr="004D0E2A" w:rsidRDefault="00C642ED" w:rsidP="001F71D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42ED" w:rsidRPr="004D0E2A" w:rsidRDefault="00C642ED" w:rsidP="001F71D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D0E2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6.7 (2.6)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42ED" w:rsidRPr="004D0E2A" w:rsidRDefault="00C642ED" w:rsidP="001F71D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D0E2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6.0 (3.8)</w:t>
            </w: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42ED" w:rsidRPr="004D0E2A" w:rsidRDefault="00C642ED" w:rsidP="001F71D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D0E2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0.881</w:t>
            </w:r>
          </w:p>
        </w:tc>
        <w:tc>
          <w:tcPr>
            <w:tcW w:w="83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642ED" w:rsidRPr="004D0E2A" w:rsidRDefault="00C642ED" w:rsidP="001F71DF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</w:pPr>
            <w:r w:rsidRPr="004D0E2A">
              <w:rPr>
                <w:rFonts w:ascii="Times New Roman" w:eastAsia="맑은 고딕" w:hAnsi="Times New Roman" w:cs="Times New Roman"/>
                <w:color w:val="000000"/>
                <w:kern w:val="0"/>
                <w:sz w:val="22"/>
              </w:rPr>
              <w:t>0.623</w:t>
            </w:r>
          </w:p>
        </w:tc>
      </w:tr>
    </w:tbl>
    <w:p w:rsidR="00C642ED" w:rsidRDefault="00C642ED" w:rsidP="00C642ED">
      <w:pPr>
        <w:wordWrap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3140F">
        <w:rPr>
          <w:rFonts w:ascii="Times New Roman" w:hAnsi="Times New Roman" w:cs="Times New Roman"/>
          <w:sz w:val="24"/>
          <w:szCs w:val="24"/>
        </w:rPr>
        <w:t>Data are expressed as means (SD) or difference with p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F3140F">
        <w:rPr>
          <w:rFonts w:ascii="Times New Roman" w:hAnsi="Times New Roman" w:cs="Times New Roman"/>
          <w:sz w:val="24"/>
          <w:szCs w:val="24"/>
        </w:rPr>
        <w:t>values from paired t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F3140F">
        <w:rPr>
          <w:rFonts w:ascii="Times New Roman" w:hAnsi="Times New Roman" w:cs="Times New Roman"/>
          <w:sz w:val="24"/>
          <w:szCs w:val="24"/>
        </w:rPr>
        <w:t>test or intention-to-treat analysis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642ED" w:rsidRPr="00FA04DB" w:rsidRDefault="00C642ED" w:rsidP="00C642ED">
      <w:pPr>
        <w:widowControl/>
        <w:wordWrap/>
        <w:autoSpaceDE/>
        <w:autoSpaceDN/>
        <w:rPr>
          <w:rFonts w:asciiTheme="majorHAnsi" w:eastAsiaTheme="majorHAnsi" w:hAnsiTheme="majorHAnsi" w:cs="Times New Roman"/>
          <w:color w:val="222222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Abbreviations: CAP, </w:t>
      </w:r>
      <w:r>
        <w:rPr>
          <w:rFonts w:ascii="Times New Roman" w:hAnsi="Times New Roman" w:cs="Times New Roman"/>
          <w:bCs/>
          <w:sz w:val="24"/>
        </w:rPr>
        <w:t xml:space="preserve">controlled attenuation parameter; LSM, liver stiffness measurement. </w:t>
      </w:r>
    </w:p>
    <w:p w:rsidR="007243E9" w:rsidRPr="00C642ED" w:rsidRDefault="007243E9"/>
    <w:sectPr w:rsidR="007243E9" w:rsidRPr="00C642ED" w:rsidSect="00D51A29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3AE2" w:rsidRDefault="00DD3AE2" w:rsidP="00C56903">
      <w:pPr>
        <w:spacing w:after="0" w:line="240" w:lineRule="auto"/>
      </w:pPr>
      <w:r>
        <w:separator/>
      </w:r>
    </w:p>
  </w:endnote>
  <w:endnote w:type="continuationSeparator" w:id="0">
    <w:p w:rsidR="00DD3AE2" w:rsidRDefault="00DD3AE2" w:rsidP="00C569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B0804000101010101"/>
    <w:charset w:val="81"/>
    <w:family w:val="roma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3AE2" w:rsidRDefault="00DD3AE2" w:rsidP="00C56903">
      <w:pPr>
        <w:spacing w:after="0" w:line="240" w:lineRule="auto"/>
      </w:pPr>
      <w:r>
        <w:separator/>
      </w:r>
    </w:p>
  </w:footnote>
  <w:footnote w:type="continuationSeparator" w:id="0">
    <w:p w:rsidR="00DD3AE2" w:rsidRDefault="00DD3AE2" w:rsidP="00C569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EA6963"/>
    <w:multiLevelType w:val="hybridMultilevel"/>
    <w:tmpl w:val="5D8EA2BC"/>
    <w:lvl w:ilvl="0" w:tplc="5CE428D2">
      <w:start w:val="1"/>
      <w:numFmt w:val="decimal"/>
      <w:lvlText w:val="%1."/>
      <w:lvlJc w:val="left"/>
      <w:pPr>
        <w:ind w:left="760" w:hanging="360"/>
      </w:pPr>
      <w:rPr>
        <w:rFonts w:eastAsiaTheme="majorHAnsi" w:hint="default"/>
        <w:b/>
        <w:color w:val="222222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2ED"/>
    <w:rsid w:val="002747F5"/>
    <w:rsid w:val="00605DFF"/>
    <w:rsid w:val="00623319"/>
    <w:rsid w:val="007243E9"/>
    <w:rsid w:val="009E51BC"/>
    <w:rsid w:val="00AB61B1"/>
    <w:rsid w:val="00C56903"/>
    <w:rsid w:val="00C642ED"/>
    <w:rsid w:val="00CC7DF6"/>
    <w:rsid w:val="00CD2328"/>
    <w:rsid w:val="00D25009"/>
    <w:rsid w:val="00DD3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0668B1"/>
  <w15:chartTrackingRefBased/>
  <w15:docId w15:val="{B5B154EF-3C53-43B4-A79C-3A1DCD640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42ED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C642ED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C5690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C56903"/>
  </w:style>
  <w:style w:type="paragraph" w:styleId="a5">
    <w:name w:val="footer"/>
    <w:basedOn w:val="a"/>
    <w:link w:val="Char0"/>
    <w:uiPriority w:val="99"/>
    <w:unhideWhenUsed/>
    <w:rsid w:val="00C5690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C569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973</Words>
  <Characters>5550</Characters>
  <Application>Microsoft Office Word</Application>
  <DocSecurity>0</DocSecurity>
  <Lines>46</Lines>
  <Paragraphs>13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INHA</dc:creator>
  <cp:keywords/>
  <dc:description/>
  <cp:lastModifiedBy>INHA</cp:lastModifiedBy>
  <cp:revision>3</cp:revision>
  <dcterms:created xsi:type="dcterms:W3CDTF">2022-02-07T08:28:00Z</dcterms:created>
  <dcterms:modified xsi:type="dcterms:W3CDTF">2022-02-07T08:29:00Z</dcterms:modified>
</cp:coreProperties>
</file>