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86A5" w14:textId="66DBBADD" w:rsidR="00C729F2" w:rsidRDefault="00C729F2" w:rsidP="00C729F2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4A0C3E"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Table S1.</w:t>
      </w:r>
      <w:r w:rsidRPr="004A0C3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bookmarkStart w:id="0" w:name="_Hlk98830115"/>
      <w:r w:rsidRPr="004A0C3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Demographic characteristics of </w:t>
      </w:r>
      <w:r w:rsidRPr="00D22882">
        <w:rPr>
          <w:rFonts w:ascii="Times New Roman" w:hAnsi="Times New Roman" w:cs="Times New Roman"/>
          <w:sz w:val="22"/>
        </w:rPr>
        <w:t xml:space="preserve">NSCLC </w:t>
      </w:r>
      <w:r>
        <w:rPr>
          <w:rFonts w:ascii="Times New Roman" w:hAnsi="Times New Roman" w:cs="Times New Roman"/>
          <w:sz w:val="22"/>
        </w:rPr>
        <w:t xml:space="preserve">patients </w:t>
      </w:r>
      <w:r w:rsidRPr="00D22882">
        <w:rPr>
          <w:rFonts w:ascii="Times New Roman" w:hAnsi="Times New Roman" w:cs="Times New Roman"/>
          <w:sz w:val="22"/>
        </w:rPr>
        <w:t>treated with</w:t>
      </w:r>
      <w:r>
        <w:rPr>
          <w:rFonts w:ascii="Times New Roman" w:hAnsi="Times New Roman" w:cs="Times New Roman"/>
          <w:sz w:val="22"/>
        </w:rPr>
        <w:t xml:space="preserve"> anti-</w:t>
      </w:r>
      <w:r w:rsidRPr="00D22882">
        <w:rPr>
          <w:rFonts w:ascii="Times New Roman" w:hAnsi="Times New Roman" w:cs="Times New Roman"/>
          <w:sz w:val="22"/>
        </w:rPr>
        <w:t>PD-1 inhibitor</w:t>
      </w:r>
      <w:r>
        <w:rPr>
          <w:rFonts w:ascii="Times New Roman" w:hAnsi="Times New Roman" w:cs="Times New Roman"/>
          <w:sz w:val="22"/>
        </w:rPr>
        <w:t>s</w:t>
      </w:r>
      <w:r w:rsidRPr="004A0C3E">
        <w:rPr>
          <w:rFonts w:ascii="Times New Roman" w:eastAsia="宋体" w:hAnsi="Times New Roman" w:cs="Times New Roman"/>
          <w:color w:val="000000"/>
          <w:kern w:val="0"/>
          <w:sz w:val="22"/>
        </w:rPr>
        <w:t>.</w:t>
      </w:r>
      <w:bookmarkEnd w:id="0"/>
    </w:p>
    <w:tbl>
      <w:tblPr>
        <w:tblStyle w:val="a3"/>
        <w:tblW w:w="850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552"/>
        <w:gridCol w:w="2409"/>
      </w:tblGrid>
      <w:tr w:rsidR="00C729F2" w:rsidRPr="00792D59" w14:paraId="39662F6B" w14:textId="77777777" w:rsidTr="00077FDF">
        <w:trPr>
          <w:trHeight w:val="538"/>
          <w:jc w:val="center"/>
        </w:trPr>
        <w:tc>
          <w:tcPr>
            <w:tcW w:w="354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FCC39FD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D974C7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 xml:space="preserve"> (sIL-6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ELISA)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961D646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 xml:space="preserve"> (IL-6, IHC)</w:t>
            </w:r>
          </w:p>
        </w:tc>
      </w:tr>
      <w:tr w:rsidR="00C729F2" w:rsidRPr="00792D59" w14:paraId="25CB883C" w14:textId="77777777" w:rsidTr="00077FDF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nil"/>
            </w:tcBorders>
          </w:tcPr>
          <w:p w14:paraId="2035FC9B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Case No.</w:t>
            </w:r>
          </w:p>
          <w:p w14:paraId="52288CE4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Gender, n (%)</w:t>
            </w:r>
          </w:p>
        </w:tc>
        <w:tc>
          <w:tcPr>
            <w:tcW w:w="2552" w:type="dxa"/>
            <w:tcBorders>
              <w:top w:val="single" w:sz="8" w:space="0" w:color="auto"/>
              <w:bottom w:val="nil"/>
            </w:tcBorders>
          </w:tcPr>
          <w:p w14:paraId="78B1E4B6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409" w:type="dxa"/>
            <w:tcBorders>
              <w:top w:val="single" w:sz="8" w:space="0" w:color="auto"/>
              <w:bottom w:val="nil"/>
            </w:tcBorders>
          </w:tcPr>
          <w:p w14:paraId="5BA00ACF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C729F2" w:rsidRPr="00792D59" w14:paraId="6EF47148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C3621E5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3BEF53B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77.8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FD2A443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79C45C15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32AADA48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 xml:space="preserve">    Female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F84D133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22.2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5A7197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15.6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09F8F423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7D0D949A" w14:textId="77777777" w:rsidR="00C729F2" w:rsidRPr="00792D59" w:rsidRDefault="00C729F2" w:rsidP="00077FDF">
            <w:pPr>
              <w:jc w:val="left"/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 xml:space="preserve">Age, n (%)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D0AC545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13E9C24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7BD0C058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2EBA9B49" w14:textId="77777777" w:rsidR="00C729F2" w:rsidRPr="00792D59" w:rsidRDefault="00C729F2" w:rsidP="00077FDF">
            <w:pPr>
              <w:jc w:val="left"/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 xml:space="preserve">    </w:t>
            </w:r>
            <w:r w:rsidRPr="00792D59">
              <w:rPr>
                <w:rFonts w:ascii="Times New Roman" w:hAnsi="Times New Roman" w:cs="Times New Roman"/>
              </w:rPr>
              <w:t>＜</w:t>
            </w:r>
            <w:r w:rsidRPr="00792D5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7E41EAE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46.7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579C6EA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26.7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1387F717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126FD8CC" w14:textId="77777777" w:rsidR="00C729F2" w:rsidRPr="00792D59" w:rsidRDefault="00C729F2" w:rsidP="00077FDF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≥60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7DCC214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53.3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B0E6D6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28.9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0A36752A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621EEBB2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 xml:space="preserve">Smoking </w:t>
            </w:r>
            <w:r>
              <w:rPr>
                <w:rFonts w:ascii="Times New Roman" w:hAnsi="Times New Roman" w:cs="Times New Roman"/>
              </w:rPr>
              <w:t>history</w:t>
            </w:r>
            <w:r w:rsidRPr="00792D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744EA4C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DD4F43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793B4BBA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66398C18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 w:rsidRPr="00F13C0E">
              <w:rPr>
                <w:rFonts w:ascii="Times New Roman" w:hAnsi="Times New Roman" w:cs="Times New Roman"/>
              </w:rPr>
              <w:t xml:space="preserve">    Never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8C06BA1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13C0E">
              <w:rPr>
                <w:rFonts w:ascii="Times New Roman" w:hAnsi="Times New Roman" w:cs="Times New Roman"/>
              </w:rPr>
              <w:t>4 (</w:t>
            </w:r>
            <w:r>
              <w:rPr>
                <w:rFonts w:ascii="Times New Roman" w:hAnsi="Times New Roman" w:cs="Times New Roman"/>
              </w:rPr>
              <w:t>31.1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EDE372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20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56300016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72D50B10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 w:rsidRPr="00F13C0E">
              <w:rPr>
                <w:rFonts w:ascii="Times New Roman" w:hAnsi="Times New Roman" w:cs="Times New Roman"/>
              </w:rPr>
              <w:t xml:space="preserve">    Ever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216659D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68.9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451B2A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35.6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</w:tr>
      <w:tr w:rsidR="00C729F2" w:rsidRPr="00792D59" w14:paraId="54D74125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A802011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Pathology</w:t>
            </w:r>
            <w:r w:rsidRPr="00792D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05AD802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1DA887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35E8FFCD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60EB1D2E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LUAD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6CB4767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44.4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F7EFE2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17.8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41E714B5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46AA28F3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LUSC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8F1C514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55.6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E2238BA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37.8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</w:tr>
      <w:tr w:rsidR="00C729F2" w:rsidRPr="00792D59" w14:paraId="433FC8A8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9123520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Staging</w:t>
            </w:r>
            <w:r w:rsidRPr="00792D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A8CF082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BF36392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4ED22A3B" w14:textId="77777777" w:rsidTr="00077FDF">
        <w:trPr>
          <w:jc w:val="center"/>
        </w:trPr>
        <w:tc>
          <w:tcPr>
            <w:tcW w:w="3544" w:type="dxa"/>
            <w:tcBorders>
              <w:top w:val="nil"/>
            </w:tcBorders>
          </w:tcPr>
          <w:p w14:paraId="0101AF2D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552" w:type="dxa"/>
            <w:tcBorders>
              <w:top w:val="nil"/>
            </w:tcBorders>
          </w:tcPr>
          <w:p w14:paraId="38A9F22B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11.1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</w:tcBorders>
          </w:tcPr>
          <w:p w14:paraId="6ABC2486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6.7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3CECA1B8" w14:textId="77777777" w:rsidTr="00077FDF">
        <w:trPr>
          <w:jc w:val="center"/>
        </w:trPr>
        <w:tc>
          <w:tcPr>
            <w:tcW w:w="3544" w:type="dxa"/>
          </w:tcPr>
          <w:p w14:paraId="6FAAF571" w14:textId="77777777" w:rsidR="00C729F2" w:rsidRPr="00F13C0E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552" w:type="dxa"/>
          </w:tcPr>
          <w:p w14:paraId="0C96F25B" w14:textId="77777777" w:rsidR="00C729F2" w:rsidRPr="00F13C0E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88.9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</w:tcPr>
          <w:p w14:paraId="15DC3BBE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48.9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663595D3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D04E470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4B5A27">
              <w:rPr>
                <w:rFonts w:ascii="Times New Roman" w:hAnsi="Times New Roman" w:cs="Times New Roman"/>
              </w:rPr>
              <w:t>Mutation status</w:t>
            </w:r>
            <w:r w:rsidRPr="00792D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FBC794D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C8645EF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57AB1125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30C19BBE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Wild type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E808492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36A7F85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579E8AEA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8BD8DC9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EGFR mutation/ALK fusion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AF52D96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22.2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AE2BDF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15.6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3C98952B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78441935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ther mutation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787FD2A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17.8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708184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4.4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0E7CE96E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449F54A2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nknown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F7EA5AA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57.8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8A64A4B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35.6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1103AF8B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6913CDB1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F13C0E">
              <w:rPr>
                <w:rFonts w:ascii="Times New Roman" w:hAnsi="Times New Roman" w:cs="Times New Roman"/>
              </w:rPr>
              <w:t>ECOG, 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7C6EA00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0BCEA6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5B9C5F83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57216ED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F13C0E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4E65B1E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442394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</w:tr>
      <w:tr w:rsidR="00C729F2" w:rsidRPr="00792D59" w14:paraId="1AD0C0FD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1909150F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F13C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C79AC94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86.7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2DE723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46.7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0FAEFD49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58859F0" w14:textId="77777777" w:rsidR="00C729F2" w:rsidRPr="00F13C0E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AEF3695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11.1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60DEFA1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6.7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0C8D78A4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47378E7E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 xml:space="preserve">herapy lines, </w:t>
            </w:r>
            <w:r w:rsidRPr="00792D5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96261B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E4BC9E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09BAF1CA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2A59D743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3A3FB35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15.6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4E9003C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4.4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</w:tr>
      <w:tr w:rsidR="00C729F2" w:rsidRPr="00792D59" w14:paraId="55C68B8D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63DA8CC0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2568EB2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44.4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DAD208C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28.9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1DCE3161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3CE48141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792D59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53F7D12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40.0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FADE8F1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22.2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1839F957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A492930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 xml:space="preserve">tudy </w:t>
            </w:r>
            <w:r>
              <w:rPr>
                <w:rFonts w:ascii="Times New Roman" w:hAnsi="Times New Roman" w:cs="Times New Roman" w:hint="eastAsia"/>
              </w:rPr>
              <w:t>drugs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92D5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3BDCCD6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36802A4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0C253D21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31F3515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9E1784">
              <w:rPr>
                <w:rFonts w:ascii="Times New Roman" w:hAnsi="Times New Roman" w:cs="Times New Roman"/>
              </w:rPr>
              <w:t>Nivolumab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F441C20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4.4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F7EBFD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50C90F55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BA6C3E7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9E1784">
              <w:rPr>
                <w:rFonts w:ascii="Times New Roman" w:hAnsi="Times New Roman" w:cs="Times New Roman"/>
              </w:rPr>
              <w:t>Pembrolizumab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7B62F24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51.1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33B30B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33.3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3B339803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4C5E1FD2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proofErr w:type="spellStart"/>
            <w:r w:rsidRPr="009E1784">
              <w:rPr>
                <w:rFonts w:ascii="Times New Roman" w:hAnsi="Times New Roman" w:cs="Times New Roman"/>
              </w:rPr>
              <w:t>Sintilimab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1F7A35D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42.2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4430C17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22.2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75B705D0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455B73C5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proofErr w:type="spellStart"/>
            <w:r w:rsidRPr="009E1784">
              <w:rPr>
                <w:rFonts w:ascii="Times New Roman" w:hAnsi="Times New Roman" w:cs="Times New Roman"/>
              </w:rPr>
              <w:t>Toripalimab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0752DBF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A68E8C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792D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Pr="00792D59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14FEAB53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966EF82" w14:textId="77777777" w:rsidR="00C729F2" w:rsidRPr="009E1784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Toxicity, </w:t>
            </w:r>
            <w:r w:rsidRPr="00792D5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CFEF3EA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BE03FDB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4102A69B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08FF3EE3" w14:textId="77777777" w:rsidR="00C729F2" w:rsidRPr="009E1784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31C32A0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28.9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BCF0BC1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15.6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</w:tr>
      <w:tr w:rsidR="00C729F2" w:rsidRPr="00792D59" w14:paraId="4CE08D75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1DBE6AB1" w14:textId="77777777" w:rsidR="00C729F2" w:rsidRPr="009E1784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D0FCEBC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71.1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7AD23F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40.0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20D2F5C2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D9FA1C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Antibiotic history, </w:t>
            </w:r>
            <w:r w:rsidRPr="00792D5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00E8585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8250F90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443C2B03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82AE346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Y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05DDF6E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11.1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C514120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4.4</w:t>
            </w:r>
            <w:r w:rsidRPr="00F13C0E">
              <w:rPr>
                <w:rFonts w:ascii="Times New Roman" w:hAnsi="Times New Roman" w:cs="Times New Roman"/>
              </w:rPr>
              <w:t>）</w:t>
            </w:r>
          </w:p>
        </w:tc>
      </w:tr>
      <w:tr w:rsidR="00C729F2" w:rsidRPr="00792D59" w14:paraId="2539475D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534AF7C4" w14:textId="77777777" w:rsidR="00C729F2" w:rsidRPr="00792D59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E1006B2" w14:textId="77777777" w:rsidR="00C729F2" w:rsidRPr="00792D59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88.8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7DDDB77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F13C0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51.1</w:t>
            </w:r>
            <w:r w:rsidRPr="00F13C0E">
              <w:rPr>
                <w:rFonts w:ascii="Times New Roman" w:hAnsi="Times New Roman" w:cs="Times New Roman"/>
              </w:rPr>
              <w:t>)</w:t>
            </w:r>
          </w:p>
        </w:tc>
      </w:tr>
      <w:tr w:rsidR="00C729F2" w:rsidRPr="00792D59" w14:paraId="3D318B26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21737A2D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Response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evaluation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92D5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622DD72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2965B18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</w:p>
        </w:tc>
      </w:tr>
      <w:tr w:rsidR="00C729F2" w:rsidRPr="00792D59" w14:paraId="32AB4CAD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30B40C12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 w:hint="eastAsia"/>
              </w:rPr>
              <w:t>PR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63FCB2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 w:hint="eastAsia"/>
              </w:rPr>
              <w:t>7 (15.6</w:t>
            </w:r>
            <w:r w:rsidRPr="00E6212B"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8619559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 w:hint="eastAsia"/>
              </w:rPr>
              <w:t>2 (8.0</w:t>
            </w:r>
            <w:r w:rsidRPr="00E6212B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C729F2" w:rsidRPr="00792D59" w14:paraId="39AAAD5A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nil"/>
            </w:tcBorders>
          </w:tcPr>
          <w:p w14:paraId="70A95E6A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 w:hint="eastAsia"/>
              </w:rPr>
              <w:t>SD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C97F2FC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 w:hint="eastAsia"/>
              </w:rPr>
              <w:t>20 (44.4</w:t>
            </w:r>
            <w:r w:rsidRPr="00E6212B"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C51655E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 w:hint="eastAsia"/>
              </w:rPr>
              <w:t>13 (52.0</w:t>
            </w:r>
            <w:r w:rsidRPr="00E6212B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C729F2" w:rsidRPr="00792D59" w14:paraId="77325821" w14:textId="77777777" w:rsidTr="00077FDF">
        <w:trPr>
          <w:jc w:val="center"/>
        </w:trPr>
        <w:tc>
          <w:tcPr>
            <w:tcW w:w="3544" w:type="dxa"/>
            <w:tcBorders>
              <w:top w:val="nil"/>
              <w:bottom w:val="single" w:sz="12" w:space="0" w:color="auto"/>
            </w:tcBorders>
          </w:tcPr>
          <w:p w14:paraId="63C9263E" w14:textId="77777777" w:rsidR="00C729F2" w:rsidRDefault="00C729F2" w:rsidP="00077FDF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14:paraId="36CCFC7B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/>
              </w:rPr>
              <w:t>18 (40.0)</w:t>
            </w:r>
          </w:p>
        </w:tc>
        <w:tc>
          <w:tcPr>
            <w:tcW w:w="2409" w:type="dxa"/>
            <w:tcBorders>
              <w:top w:val="nil"/>
              <w:bottom w:val="single" w:sz="12" w:space="0" w:color="auto"/>
            </w:tcBorders>
          </w:tcPr>
          <w:p w14:paraId="70FEB9FF" w14:textId="77777777" w:rsidR="00C729F2" w:rsidRDefault="00C729F2" w:rsidP="00077FDF">
            <w:pPr>
              <w:rPr>
                <w:rFonts w:ascii="Times New Roman" w:hAnsi="Times New Roman" w:cs="Times New Roman"/>
              </w:rPr>
            </w:pPr>
            <w:r w:rsidRPr="00E6212B">
              <w:rPr>
                <w:rFonts w:ascii="Times New Roman" w:hAnsi="Times New Roman" w:cs="Times New Roman"/>
              </w:rPr>
              <w:t>10 (40.0)</w:t>
            </w:r>
          </w:p>
        </w:tc>
      </w:tr>
    </w:tbl>
    <w:p w14:paraId="616BEACA" w14:textId="77777777" w:rsidR="00C729F2" w:rsidRDefault="00C729F2" w:rsidP="00C729F2">
      <w:pPr>
        <w:spacing w:afterLines="50" w:after="156" w:line="360" w:lineRule="auto"/>
        <w:rPr>
          <w:rFonts w:ascii="Times New Roman" w:hAnsi="Times New Roman" w:cs="Times New Roman"/>
          <w:b/>
          <w:bCs/>
          <w:szCs w:val="21"/>
        </w:rPr>
      </w:pPr>
    </w:p>
    <w:p w14:paraId="041B2A84" w14:textId="31A1F044" w:rsidR="00C729F2" w:rsidRDefault="00C729F2" w:rsidP="00C729F2">
      <w:pPr>
        <w:spacing w:line="360" w:lineRule="auto"/>
        <w:rPr>
          <w:rFonts w:ascii="Times New Roman" w:hAnsi="Times New Roman" w:cs="Times New Roman"/>
          <w:sz w:val="22"/>
        </w:rPr>
      </w:pPr>
      <w:r w:rsidRPr="004A0C3E"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2</w:t>
      </w:r>
      <w:r w:rsidRPr="004A0C3E"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 xml:space="preserve"> </w:t>
      </w:r>
      <w:bookmarkStart w:id="1" w:name="_Hlk98830148"/>
      <w:r w:rsidRPr="00FE0411">
        <w:rPr>
          <w:rFonts w:ascii="Times New Roman" w:hAnsi="Times New Roman" w:cs="Times New Roman"/>
          <w:sz w:val="22"/>
        </w:rPr>
        <w:t>Univariate and multivariate regression analyses of the association between baseline plasma IL-6 levels and clinical factors for the prediction of PFS.</w:t>
      </w:r>
      <w:bookmarkEnd w:id="1"/>
    </w:p>
    <w:tbl>
      <w:tblPr>
        <w:tblW w:w="9068" w:type="dxa"/>
        <w:jc w:val="center"/>
        <w:tblLook w:val="04A0" w:firstRow="1" w:lastRow="0" w:firstColumn="1" w:lastColumn="0" w:noHBand="0" w:noVBand="1"/>
      </w:tblPr>
      <w:tblGrid>
        <w:gridCol w:w="1985"/>
        <w:gridCol w:w="1133"/>
        <w:gridCol w:w="2300"/>
        <w:gridCol w:w="1386"/>
        <w:gridCol w:w="2264"/>
      </w:tblGrid>
      <w:tr w:rsidR="00C729F2" w:rsidRPr="004443B9" w14:paraId="3660AEFD" w14:textId="77777777" w:rsidTr="00077FDF">
        <w:trPr>
          <w:jc w:val="center"/>
        </w:trPr>
        <w:tc>
          <w:tcPr>
            <w:tcW w:w="1985" w:type="dxa"/>
            <w:tcBorders>
              <w:top w:val="single" w:sz="8" w:space="0" w:color="auto"/>
            </w:tcBorders>
          </w:tcPr>
          <w:p w14:paraId="213AC95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33" w:type="dxa"/>
            <w:gridSpan w:val="2"/>
            <w:tcBorders>
              <w:top w:val="single" w:sz="8" w:space="0" w:color="auto"/>
            </w:tcBorders>
          </w:tcPr>
          <w:p w14:paraId="674B0211" w14:textId="77777777" w:rsidR="00C729F2" w:rsidRPr="004443B9" w:rsidRDefault="00C729F2" w:rsidP="00077FDF">
            <w:pPr>
              <w:spacing w:line="440" w:lineRule="exact"/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Univariable analysis</w:t>
            </w:r>
          </w:p>
        </w:tc>
        <w:tc>
          <w:tcPr>
            <w:tcW w:w="3650" w:type="dxa"/>
            <w:gridSpan w:val="2"/>
            <w:tcBorders>
              <w:top w:val="single" w:sz="8" w:space="0" w:color="auto"/>
            </w:tcBorders>
          </w:tcPr>
          <w:p w14:paraId="439B42DB" w14:textId="77777777" w:rsidR="00C729F2" w:rsidRPr="004443B9" w:rsidRDefault="00C729F2" w:rsidP="00077FDF">
            <w:pPr>
              <w:spacing w:line="440" w:lineRule="exact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Multivariable analysis</w:t>
            </w:r>
          </w:p>
        </w:tc>
      </w:tr>
      <w:tr w:rsidR="00C729F2" w:rsidRPr="004443B9" w14:paraId="420422FA" w14:textId="77777777" w:rsidTr="00077FDF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3625FB2C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6A21A9F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P-value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14:paraId="2882408C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HR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95%CI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7F3103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P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4443B9">
              <w:rPr>
                <w:rFonts w:ascii="Times New Roman" w:hAnsi="Times New Roman" w:cs="Times New Roman"/>
                <w:szCs w:val="21"/>
              </w:rPr>
              <w:t>value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32C1707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HR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95%CI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729F2" w:rsidRPr="004443B9" w14:paraId="50D6F521" w14:textId="77777777" w:rsidTr="00077FDF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14:paraId="33BEAEE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549BFB2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0.687</w:t>
            </w:r>
          </w:p>
        </w:tc>
        <w:tc>
          <w:tcPr>
            <w:tcW w:w="2300" w:type="dxa"/>
            <w:tcBorders>
              <w:top w:val="single" w:sz="4" w:space="0" w:color="auto"/>
            </w:tcBorders>
          </w:tcPr>
          <w:p w14:paraId="694BE45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0.991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0.949-1.035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1F83747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111795B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62E0D3DC" w14:textId="77777777" w:rsidTr="00077FDF">
        <w:trPr>
          <w:jc w:val="center"/>
        </w:trPr>
        <w:tc>
          <w:tcPr>
            <w:tcW w:w="1985" w:type="dxa"/>
          </w:tcPr>
          <w:p w14:paraId="6186CB8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133" w:type="dxa"/>
          </w:tcPr>
          <w:p w14:paraId="0B3BD4E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0.446</w:t>
            </w:r>
          </w:p>
        </w:tc>
        <w:tc>
          <w:tcPr>
            <w:tcW w:w="2300" w:type="dxa"/>
          </w:tcPr>
          <w:p w14:paraId="1162DB3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0.711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0.296-1.709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187F884C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6F9C868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2D748681" w14:textId="77777777" w:rsidTr="00077FDF">
        <w:trPr>
          <w:jc w:val="center"/>
        </w:trPr>
        <w:tc>
          <w:tcPr>
            <w:tcW w:w="1985" w:type="dxa"/>
          </w:tcPr>
          <w:p w14:paraId="662C866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Pathology</w:t>
            </w:r>
          </w:p>
        </w:tc>
        <w:tc>
          <w:tcPr>
            <w:tcW w:w="1133" w:type="dxa"/>
          </w:tcPr>
          <w:p w14:paraId="552CCAF9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0.022</w:t>
            </w:r>
          </w:p>
        </w:tc>
        <w:tc>
          <w:tcPr>
            <w:tcW w:w="2300" w:type="dxa"/>
          </w:tcPr>
          <w:p w14:paraId="32739D1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0.414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0.195-0.880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185DF45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0.229</w:t>
            </w:r>
          </w:p>
        </w:tc>
        <w:tc>
          <w:tcPr>
            <w:tcW w:w="2264" w:type="dxa"/>
          </w:tcPr>
          <w:p w14:paraId="6772780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0.543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0.201-1.469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729F2" w:rsidRPr="004443B9" w14:paraId="66B44A2A" w14:textId="77777777" w:rsidTr="00077FDF">
        <w:trPr>
          <w:jc w:val="center"/>
        </w:trPr>
        <w:tc>
          <w:tcPr>
            <w:tcW w:w="1985" w:type="dxa"/>
          </w:tcPr>
          <w:p w14:paraId="6A58DF6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Staging</w:t>
            </w:r>
          </w:p>
        </w:tc>
        <w:tc>
          <w:tcPr>
            <w:tcW w:w="1133" w:type="dxa"/>
          </w:tcPr>
          <w:p w14:paraId="6E7F3267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0.865</w:t>
            </w:r>
          </w:p>
        </w:tc>
        <w:tc>
          <w:tcPr>
            <w:tcW w:w="2300" w:type="dxa"/>
          </w:tcPr>
          <w:p w14:paraId="20BD9E4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1.110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0.333-3.699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256D727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72CE12C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05FC6D92" w14:textId="77777777" w:rsidTr="00077FDF">
        <w:trPr>
          <w:jc w:val="center"/>
        </w:trPr>
        <w:tc>
          <w:tcPr>
            <w:tcW w:w="1985" w:type="dxa"/>
          </w:tcPr>
          <w:p w14:paraId="2D8E2BAA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Mutation status</w:t>
            </w:r>
          </w:p>
        </w:tc>
        <w:tc>
          <w:tcPr>
            <w:tcW w:w="1133" w:type="dxa"/>
          </w:tcPr>
          <w:p w14:paraId="422DDCA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0.047</w:t>
            </w:r>
          </w:p>
        </w:tc>
        <w:tc>
          <w:tcPr>
            <w:tcW w:w="2300" w:type="dxa"/>
          </w:tcPr>
          <w:p w14:paraId="74766F2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1.346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1.004-1.805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7E92CA09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0.051</w:t>
            </w:r>
          </w:p>
        </w:tc>
        <w:tc>
          <w:tcPr>
            <w:tcW w:w="2264" w:type="dxa"/>
          </w:tcPr>
          <w:p w14:paraId="605DB52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1.464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0.999-2.146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729F2" w:rsidRPr="004443B9" w14:paraId="25EAE7F3" w14:textId="77777777" w:rsidTr="00077FDF">
        <w:trPr>
          <w:jc w:val="center"/>
        </w:trPr>
        <w:tc>
          <w:tcPr>
            <w:tcW w:w="1985" w:type="dxa"/>
          </w:tcPr>
          <w:p w14:paraId="400434E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ECOG PS</w:t>
            </w:r>
          </w:p>
        </w:tc>
        <w:tc>
          <w:tcPr>
            <w:tcW w:w="1133" w:type="dxa"/>
          </w:tcPr>
          <w:p w14:paraId="7C6F85D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0.185</w:t>
            </w:r>
          </w:p>
        </w:tc>
        <w:tc>
          <w:tcPr>
            <w:tcW w:w="2300" w:type="dxa"/>
          </w:tcPr>
          <w:p w14:paraId="5D6DB0B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0.511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0.190-1.378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5420434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74C0DCF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3C7B68BF" w14:textId="77777777" w:rsidTr="00077FDF">
        <w:trPr>
          <w:jc w:val="center"/>
        </w:trPr>
        <w:tc>
          <w:tcPr>
            <w:tcW w:w="1985" w:type="dxa"/>
          </w:tcPr>
          <w:p w14:paraId="3FD1098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4443B9">
              <w:rPr>
                <w:rFonts w:ascii="Times New Roman" w:hAnsi="Times New Roman" w:cs="Times New Roman"/>
                <w:szCs w:val="21"/>
              </w:rPr>
              <w:t>herapy lines</w:t>
            </w:r>
          </w:p>
        </w:tc>
        <w:tc>
          <w:tcPr>
            <w:tcW w:w="1133" w:type="dxa"/>
          </w:tcPr>
          <w:p w14:paraId="5166647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0.023</w:t>
            </w:r>
          </w:p>
        </w:tc>
        <w:tc>
          <w:tcPr>
            <w:tcW w:w="2300" w:type="dxa"/>
          </w:tcPr>
          <w:p w14:paraId="602A0C5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1.246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1.031-1.507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4827516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0.158</w:t>
            </w:r>
          </w:p>
        </w:tc>
        <w:tc>
          <w:tcPr>
            <w:tcW w:w="2264" w:type="dxa"/>
          </w:tcPr>
          <w:p w14:paraId="276A84F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1.170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0.941-1.456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729F2" w:rsidRPr="004443B9" w14:paraId="48A5076B" w14:textId="77777777" w:rsidTr="00077FDF">
        <w:trPr>
          <w:jc w:val="center"/>
        </w:trPr>
        <w:tc>
          <w:tcPr>
            <w:tcW w:w="1985" w:type="dxa"/>
          </w:tcPr>
          <w:p w14:paraId="656E34A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4443B9">
              <w:rPr>
                <w:rFonts w:ascii="Times New Roman" w:hAnsi="Times New Roman" w:cs="Times New Roman"/>
                <w:szCs w:val="21"/>
              </w:rPr>
              <w:t>tudy drug</w:t>
            </w:r>
          </w:p>
        </w:tc>
        <w:tc>
          <w:tcPr>
            <w:tcW w:w="1133" w:type="dxa"/>
          </w:tcPr>
          <w:p w14:paraId="4FE6357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0.252</w:t>
            </w:r>
          </w:p>
        </w:tc>
        <w:tc>
          <w:tcPr>
            <w:tcW w:w="2300" w:type="dxa"/>
          </w:tcPr>
          <w:p w14:paraId="4D9E17C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0.741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0.443-1.238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45032FAB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26488F0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7820512C" w14:textId="77777777" w:rsidTr="00077FDF">
        <w:trPr>
          <w:jc w:val="center"/>
        </w:trPr>
        <w:tc>
          <w:tcPr>
            <w:tcW w:w="1985" w:type="dxa"/>
          </w:tcPr>
          <w:p w14:paraId="7E1A6CF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4443B9">
              <w:rPr>
                <w:rFonts w:ascii="Times New Roman" w:hAnsi="Times New Roman" w:cs="Times New Roman"/>
                <w:szCs w:val="21"/>
              </w:rPr>
              <w:t>oxicity</w:t>
            </w:r>
          </w:p>
        </w:tc>
        <w:tc>
          <w:tcPr>
            <w:tcW w:w="1133" w:type="dxa"/>
          </w:tcPr>
          <w:p w14:paraId="56D2F21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0.074</w:t>
            </w:r>
          </w:p>
        </w:tc>
        <w:tc>
          <w:tcPr>
            <w:tcW w:w="2300" w:type="dxa"/>
          </w:tcPr>
          <w:p w14:paraId="759DEBD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0.437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0.177-1.082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466E6E2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0.080</w:t>
            </w:r>
          </w:p>
        </w:tc>
        <w:tc>
          <w:tcPr>
            <w:tcW w:w="2264" w:type="dxa"/>
          </w:tcPr>
          <w:p w14:paraId="1583B0B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0.426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0.164-1.106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729F2" w:rsidRPr="004443B9" w14:paraId="513A54B2" w14:textId="77777777" w:rsidTr="00077FDF">
        <w:trPr>
          <w:jc w:val="center"/>
        </w:trPr>
        <w:tc>
          <w:tcPr>
            <w:tcW w:w="1985" w:type="dxa"/>
          </w:tcPr>
          <w:p w14:paraId="0AD6F142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4443B9">
              <w:rPr>
                <w:rFonts w:ascii="Times New Roman" w:hAnsi="Times New Roman" w:cs="Times New Roman"/>
                <w:szCs w:val="21"/>
              </w:rPr>
              <w:t>ntibiotic history</w:t>
            </w:r>
          </w:p>
        </w:tc>
        <w:tc>
          <w:tcPr>
            <w:tcW w:w="1133" w:type="dxa"/>
          </w:tcPr>
          <w:p w14:paraId="72F2369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0.582</w:t>
            </w:r>
          </w:p>
        </w:tc>
        <w:tc>
          <w:tcPr>
            <w:tcW w:w="2300" w:type="dxa"/>
          </w:tcPr>
          <w:p w14:paraId="5124E88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1.350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0.464-3.931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0FF8E97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4" w:type="dxa"/>
          </w:tcPr>
          <w:p w14:paraId="5B2262E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79F87DE6" w14:textId="77777777" w:rsidTr="00077FDF">
        <w:trPr>
          <w:jc w:val="center"/>
        </w:trPr>
        <w:tc>
          <w:tcPr>
            <w:tcW w:w="1985" w:type="dxa"/>
            <w:tcBorders>
              <w:bottom w:val="single" w:sz="8" w:space="0" w:color="auto"/>
            </w:tcBorders>
          </w:tcPr>
          <w:p w14:paraId="45D023C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 xml:space="preserve">sIL-6 </w:t>
            </w:r>
            <w:r w:rsidRPr="004443B9">
              <w:rPr>
                <w:rFonts w:ascii="Times New Roman" w:hAnsi="Times New Roman" w:cs="Times New Roman" w:hint="eastAsia"/>
                <w:b/>
                <w:bCs/>
                <w:szCs w:val="21"/>
              </w:rPr>
              <w:t>l</w:t>
            </w: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evel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5CF87CF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＜</w:t>
            </w: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300" w:type="dxa"/>
            <w:tcBorders>
              <w:bottom w:val="single" w:sz="8" w:space="0" w:color="auto"/>
            </w:tcBorders>
          </w:tcPr>
          <w:p w14:paraId="43DE6E5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1.053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1.025-1.081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8" w:space="0" w:color="auto"/>
            </w:tcBorders>
          </w:tcPr>
          <w:p w14:paraId="473ACC7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＜</w:t>
            </w: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264" w:type="dxa"/>
            <w:tcBorders>
              <w:bottom w:val="single" w:sz="8" w:space="0" w:color="auto"/>
            </w:tcBorders>
          </w:tcPr>
          <w:p w14:paraId="35C24C5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1.079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1.044-1.115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</w:tbl>
    <w:p w14:paraId="4D02D2E5" w14:textId="77777777" w:rsidR="00C729F2" w:rsidRPr="004443B9" w:rsidRDefault="00C729F2" w:rsidP="00C729F2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</w:pPr>
    </w:p>
    <w:p w14:paraId="00617C3A" w14:textId="4E0AF018" w:rsidR="00C729F2" w:rsidRDefault="00C729F2" w:rsidP="00C729F2">
      <w:pPr>
        <w:spacing w:line="360" w:lineRule="auto"/>
        <w:rPr>
          <w:rFonts w:ascii="Times New Roman" w:hAnsi="Times New Roman" w:cs="Times New Roman"/>
          <w:sz w:val="22"/>
        </w:rPr>
      </w:pPr>
      <w:r w:rsidRPr="004A0C3E"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3</w:t>
      </w:r>
      <w:r w:rsidRPr="004A0C3E">
        <w:rPr>
          <w:rFonts w:ascii="Times New Roman" w:eastAsia="宋体" w:hAnsi="Times New Roman" w:cs="Times New Roman"/>
          <w:b/>
          <w:bCs/>
          <w:color w:val="000000"/>
          <w:kern w:val="0"/>
          <w:sz w:val="22"/>
        </w:rPr>
        <w:t>.</w:t>
      </w:r>
      <w:r w:rsidRPr="00FE0411">
        <w:rPr>
          <w:rFonts w:ascii="Times New Roman" w:hAnsi="Times New Roman" w:cs="Times New Roman"/>
          <w:sz w:val="22"/>
        </w:rPr>
        <w:t xml:space="preserve"> Univariate</w:t>
      </w:r>
      <w:r>
        <w:rPr>
          <w:rFonts w:ascii="Times New Roman" w:hAnsi="Times New Roman" w:cs="Times New Roman"/>
          <w:sz w:val="22"/>
        </w:rPr>
        <w:t xml:space="preserve"> </w:t>
      </w:r>
      <w:r w:rsidRPr="00FE0411">
        <w:rPr>
          <w:rFonts w:ascii="Times New Roman" w:hAnsi="Times New Roman" w:cs="Times New Roman"/>
          <w:sz w:val="22"/>
        </w:rPr>
        <w:t>and multivariate regression analyses of the relationship between baseline tumor tissue IL-6 levels and clinical factors for the prediction of PFS.</w:t>
      </w:r>
    </w:p>
    <w:tbl>
      <w:tblPr>
        <w:tblW w:w="9068" w:type="dxa"/>
        <w:jc w:val="center"/>
        <w:tblLook w:val="04A0" w:firstRow="1" w:lastRow="0" w:firstColumn="1" w:lastColumn="0" w:noHBand="0" w:noVBand="1"/>
      </w:tblPr>
      <w:tblGrid>
        <w:gridCol w:w="1985"/>
        <w:gridCol w:w="1133"/>
        <w:gridCol w:w="2300"/>
        <w:gridCol w:w="1386"/>
        <w:gridCol w:w="2264"/>
      </w:tblGrid>
      <w:tr w:rsidR="00C729F2" w:rsidRPr="004443B9" w14:paraId="0973BCD3" w14:textId="77777777" w:rsidTr="00077FDF">
        <w:trPr>
          <w:jc w:val="center"/>
        </w:trPr>
        <w:tc>
          <w:tcPr>
            <w:tcW w:w="1985" w:type="dxa"/>
            <w:tcBorders>
              <w:top w:val="single" w:sz="8" w:space="0" w:color="auto"/>
            </w:tcBorders>
          </w:tcPr>
          <w:p w14:paraId="36E7792A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33" w:type="dxa"/>
            <w:gridSpan w:val="2"/>
            <w:tcBorders>
              <w:top w:val="single" w:sz="8" w:space="0" w:color="auto"/>
            </w:tcBorders>
          </w:tcPr>
          <w:p w14:paraId="69200DA8" w14:textId="77777777" w:rsidR="00C729F2" w:rsidRPr="004443B9" w:rsidRDefault="00C729F2" w:rsidP="00077FDF">
            <w:pPr>
              <w:spacing w:line="440" w:lineRule="exact"/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Univariable analysis</w:t>
            </w:r>
          </w:p>
        </w:tc>
        <w:tc>
          <w:tcPr>
            <w:tcW w:w="3650" w:type="dxa"/>
            <w:gridSpan w:val="2"/>
            <w:tcBorders>
              <w:top w:val="single" w:sz="8" w:space="0" w:color="auto"/>
            </w:tcBorders>
          </w:tcPr>
          <w:p w14:paraId="0DB8E69D" w14:textId="77777777" w:rsidR="00C729F2" w:rsidRPr="004443B9" w:rsidRDefault="00C729F2" w:rsidP="00077FDF">
            <w:pPr>
              <w:spacing w:line="440" w:lineRule="exact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Multivariable analysis</w:t>
            </w:r>
          </w:p>
        </w:tc>
      </w:tr>
      <w:tr w:rsidR="00C729F2" w:rsidRPr="004443B9" w14:paraId="3A75F518" w14:textId="77777777" w:rsidTr="00077FDF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381FAF7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29A2BC9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P-value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14:paraId="5F8E9E87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HR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95%CI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D64791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P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4443B9">
              <w:rPr>
                <w:rFonts w:ascii="Times New Roman" w:hAnsi="Times New Roman" w:cs="Times New Roman"/>
                <w:szCs w:val="21"/>
              </w:rPr>
              <w:t>value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128604E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HR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95%CI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729F2" w:rsidRPr="004443B9" w14:paraId="55F0B1B8" w14:textId="77777777" w:rsidTr="00077FDF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14:paraId="5A486CE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7863222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0.200</w:t>
            </w:r>
          </w:p>
        </w:tc>
        <w:tc>
          <w:tcPr>
            <w:tcW w:w="2300" w:type="dxa"/>
            <w:tcBorders>
              <w:top w:val="single" w:sz="4" w:space="0" w:color="auto"/>
            </w:tcBorders>
          </w:tcPr>
          <w:p w14:paraId="623E0AE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0.967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0.919-1.018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0134535A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4F6E4F9A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34D2AB78" w14:textId="77777777" w:rsidTr="00077FDF">
        <w:trPr>
          <w:jc w:val="center"/>
        </w:trPr>
        <w:tc>
          <w:tcPr>
            <w:tcW w:w="1985" w:type="dxa"/>
          </w:tcPr>
          <w:p w14:paraId="0DDEBEE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133" w:type="dxa"/>
          </w:tcPr>
          <w:p w14:paraId="354F7732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0.467</w:t>
            </w:r>
          </w:p>
        </w:tc>
        <w:tc>
          <w:tcPr>
            <w:tcW w:w="2300" w:type="dxa"/>
          </w:tcPr>
          <w:p w14:paraId="449C7E9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0.633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0.184-2.173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42B2823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553A336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571C72DA" w14:textId="77777777" w:rsidTr="00077FDF">
        <w:trPr>
          <w:jc w:val="center"/>
        </w:trPr>
        <w:tc>
          <w:tcPr>
            <w:tcW w:w="1985" w:type="dxa"/>
          </w:tcPr>
          <w:p w14:paraId="1108E527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Pathology</w:t>
            </w:r>
          </w:p>
        </w:tc>
        <w:tc>
          <w:tcPr>
            <w:tcW w:w="1133" w:type="dxa"/>
          </w:tcPr>
          <w:p w14:paraId="1D4BB262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2300" w:type="dxa"/>
          </w:tcPr>
          <w:p w14:paraId="7C07095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0.171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0.049-0.595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34FDD06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0.007</w:t>
            </w:r>
          </w:p>
        </w:tc>
        <w:tc>
          <w:tcPr>
            <w:tcW w:w="2264" w:type="dxa"/>
          </w:tcPr>
          <w:p w14:paraId="0830E70C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0.032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0.003-0.394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</w:tr>
      <w:tr w:rsidR="00C729F2" w:rsidRPr="004443B9" w14:paraId="3F41A7AC" w14:textId="77777777" w:rsidTr="00077FDF">
        <w:trPr>
          <w:jc w:val="center"/>
        </w:trPr>
        <w:tc>
          <w:tcPr>
            <w:tcW w:w="1985" w:type="dxa"/>
          </w:tcPr>
          <w:p w14:paraId="796EF79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lastRenderedPageBreak/>
              <w:t>Staging</w:t>
            </w:r>
          </w:p>
        </w:tc>
        <w:tc>
          <w:tcPr>
            <w:tcW w:w="1133" w:type="dxa"/>
          </w:tcPr>
          <w:p w14:paraId="311CAF3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0.024</w:t>
            </w:r>
          </w:p>
        </w:tc>
        <w:tc>
          <w:tcPr>
            <w:tcW w:w="2300" w:type="dxa"/>
          </w:tcPr>
          <w:p w14:paraId="347A077A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0.202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0.050-0.813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487DA5E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0.003</w:t>
            </w:r>
          </w:p>
        </w:tc>
        <w:tc>
          <w:tcPr>
            <w:tcW w:w="2264" w:type="dxa"/>
          </w:tcPr>
          <w:p w14:paraId="1751FC1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0.023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0.002-0.286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</w:tr>
      <w:tr w:rsidR="00C729F2" w:rsidRPr="004443B9" w14:paraId="6C867A94" w14:textId="77777777" w:rsidTr="00077FDF">
        <w:trPr>
          <w:jc w:val="center"/>
        </w:trPr>
        <w:tc>
          <w:tcPr>
            <w:tcW w:w="1985" w:type="dxa"/>
          </w:tcPr>
          <w:p w14:paraId="54CA41BB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Mutation status</w:t>
            </w:r>
          </w:p>
        </w:tc>
        <w:tc>
          <w:tcPr>
            <w:tcW w:w="1133" w:type="dxa"/>
          </w:tcPr>
          <w:p w14:paraId="6E48916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0.340</w:t>
            </w:r>
          </w:p>
        </w:tc>
        <w:tc>
          <w:tcPr>
            <w:tcW w:w="2300" w:type="dxa"/>
          </w:tcPr>
          <w:p w14:paraId="70FE0609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1.249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0.791-1.974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5C3A7257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4941632C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0FE0C108" w14:textId="77777777" w:rsidTr="00077FDF">
        <w:trPr>
          <w:jc w:val="center"/>
        </w:trPr>
        <w:tc>
          <w:tcPr>
            <w:tcW w:w="1985" w:type="dxa"/>
          </w:tcPr>
          <w:p w14:paraId="7E1979AC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ECOG PS</w:t>
            </w:r>
          </w:p>
        </w:tc>
        <w:tc>
          <w:tcPr>
            <w:tcW w:w="1133" w:type="dxa"/>
          </w:tcPr>
          <w:p w14:paraId="325DA9B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0.844</w:t>
            </w:r>
          </w:p>
        </w:tc>
        <w:tc>
          <w:tcPr>
            <w:tcW w:w="2300" w:type="dxa"/>
          </w:tcPr>
          <w:p w14:paraId="4E443FB9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0.879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0.244-3.171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2B4D742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556E9F4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2275B107" w14:textId="77777777" w:rsidTr="00077FDF">
        <w:trPr>
          <w:jc w:val="center"/>
        </w:trPr>
        <w:tc>
          <w:tcPr>
            <w:tcW w:w="1985" w:type="dxa"/>
          </w:tcPr>
          <w:p w14:paraId="3C5A14C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4443B9">
              <w:rPr>
                <w:rFonts w:ascii="Times New Roman" w:hAnsi="Times New Roman" w:cs="Times New Roman"/>
                <w:szCs w:val="21"/>
              </w:rPr>
              <w:t>herapy lines</w:t>
            </w:r>
          </w:p>
        </w:tc>
        <w:tc>
          <w:tcPr>
            <w:tcW w:w="1133" w:type="dxa"/>
          </w:tcPr>
          <w:p w14:paraId="66DB7A4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0.007</w:t>
            </w:r>
          </w:p>
        </w:tc>
        <w:tc>
          <w:tcPr>
            <w:tcW w:w="2300" w:type="dxa"/>
          </w:tcPr>
          <w:p w14:paraId="0CEE8575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1.709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1.155-2.528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35828B8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0.126</w:t>
            </w:r>
          </w:p>
        </w:tc>
        <w:tc>
          <w:tcPr>
            <w:tcW w:w="2264" w:type="dxa"/>
          </w:tcPr>
          <w:p w14:paraId="6C30AD4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1.446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0.901-2.321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</w:tr>
      <w:tr w:rsidR="00C729F2" w:rsidRPr="004443B9" w14:paraId="548A17D3" w14:textId="77777777" w:rsidTr="00077FDF">
        <w:trPr>
          <w:jc w:val="center"/>
        </w:trPr>
        <w:tc>
          <w:tcPr>
            <w:tcW w:w="1985" w:type="dxa"/>
          </w:tcPr>
          <w:p w14:paraId="181520CD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4443B9">
              <w:rPr>
                <w:rFonts w:ascii="Times New Roman" w:hAnsi="Times New Roman" w:cs="Times New Roman"/>
                <w:szCs w:val="21"/>
              </w:rPr>
              <w:t>tudy drug</w:t>
            </w:r>
          </w:p>
        </w:tc>
        <w:tc>
          <w:tcPr>
            <w:tcW w:w="1133" w:type="dxa"/>
          </w:tcPr>
          <w:p w14:paraId="7D98285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0.232</w:t>
            </w:r>
          </w:p>
        </w:tc>
        <w:tc>
          <w:tcPr>
            <w:tcW w:w="2300" w:type="dxa"/>
          </w:tcPr>
          <w:p w14:paraId="5150A9E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0.515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0.173-1.530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1E941A4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32C1EC1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220185A2" w14:textId="77777777" w:rsidTr="00077FDF">
        <w:trPr>
          <w:jc w:val="center"/>
        </w:trPr>
        <w:tc>
          <w:tcPr>
            <w:tcW w:w="1985" w:type="dxa"/>
          </w:tcPr>
          <w:p w14:paraId="50C0D6B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4443B9">
              <w:rPr>
                <w:rFonts w:ascii="Times New Roman" w:hAnsi="Times New Roman" w:cs="Times New Roman"/>
                <w:szCs w:val="21"/>
              </w:rPr>
              <w:t>oxicity</w:t>
            </w:r>
          </w:p>
        </w:tc>
        <w:tc>
          <w:tcPr>
            <w:tcW w:w="1133" w:type="dxa"/>
          </w:tcPr>
          <w:p w14:paraId="10F9F4E3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0.585</w:t>
            </w:r>
          </w:p>
        </w:tc>
        <w:tc>
          <w:tcPr>
            <w:tcW w:w="2300" w:type="dxa"/>
          </w:tcPr>
          <w:p w14:paraId="60346A1A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0.725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0.229-2.295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55D745C7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3E9CD76F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48A74734" w14:textId="77777777" w:rsidTr="00077FDF">
        <w:trPr>
          <w:jc w:val="center"/>
        </w:trPr>
        <w:tc>
          <w:tcPr>
            <w:tcW w:w="1985" w:type="dxa"/>
          </w:tcPr>
          <w:p w14:paraId="2F705631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4443B9">
              <w:rPr>
                <w:rFonts w:ascii="Times New Roman" w:hAnsi="Times New Roman" w:cs="Times New Roman"/>
                <w:szCs w:val="21"/>
              </w:rPr>
              <w:t>ntibiotic history</w:t>
            </w:r>
          </w:p>
        </w:tc>
        <w:tc>
          <w:tcPr>
            <w:tcW w:w="1133" w:type="dxa"/>
          </w:tcPr>
          <w:p w14:paraId="03A7747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0.544</w:t>
            </w:r>
          </w:p>
        </w:tc>
        <w:tc>
          <w:tcPr>
            <w:tcW w:w="2300" w:type="dxa"/>
          </w:tcPr>
          <w:p w14:paraId="4A2AAFF9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1.606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0.348-7.405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</w:tcPr>
          <w:p w14:paraId="62ADC1A4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4" w:type="dxa"/>
          </w:tcPr>
          <w:p w14:paraId="3EEA96C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29F2" w:rsidRPr="004443B9" w14:paraId="1D7F017F" w14:textId="77777777" w:rsidTr="00077FDF">
        <w:trPr>
          <w:jc w:val="center"/>
        </w:trPr>
        <w:tc>
          <w:tcPr>
            <w:tcW w:w="1985" w:type="dxa"/>
            <w:tcBorders>
              <w:bottom w:val="single" w:sz="8" w:space="0" w:color="auto"/>
            </w:tcBorders>
          </w:tcPr>
          <w:p w14:paraId="546379D8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 xml:space="preserve">IL-6 </w:t>
            </w:r>
            <w:r w:rsidRPr="004443B9">
              <w:rPr>
                <w:rFonts w:ascii="Times New Roman" w:hAnsi="Times New Roman" w:cs="Times New Roman" w:hint="eastAsia"/>
                <w:b/>
                <w:bCs/>
                <w:szCs w:val="21"/>
              </w:rPr>
              <w:t>l</w:t>
            </w: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evel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07463926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43B9">
              <w:rPr>
                <w:rFonts w:ascii="Times New Roman" w:hAnsi="Times New Roman" w:cs="Times New Roman"/>
                <w:b/>
                <w:bCs/>
                <w:szCs w:val="21"/>
              </w:rPr>
              <w:t>0.012</w:t>
            </w:r>
          </w:p>
        </w:tc>
        <w:tc>
          <w:tcPr>
            <w:tcW w:w="2300" w:type="dxa"/>
            <w:tcBorders>
              <w:bottom w:val="single" w:sz="8" w:space="0" w:color="auto"/>
            </w:tcBorders>
          </w:tcPr>
          <w:p w14:paraId="2C0B2CF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/>
                <w:szCs w:val="21"/>
              </w:rPr>
              <w:t>1.055</w:t>
            </w:r>
            <w:r w:rsidRPr="004443B9">
              <w:rPr>
                <w:rFonts w:ascii="Times New Roman" w:hAnsi="Times New Roman" w:cs="Times New Roman"/>
                <w:szCs w:val="21"/>
              </w:rPr>
              <w:t>（</w:t>
            </w:r>
            <w:r w:rsidRPr="004443B9">
              <w:rPr>
                <w:rFonts w:ascii="Times New Roman" w:hAnsi="Times New Roman" w:cs="Times New Roman"/>
                <w:szCs w:val="21"/>
              </w:rPr>
              <w:t>0.997-1.094</w:t>
            </w:r>
            <w:r w:rsidRPr="004443B9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8" w:space="0" w:color="auto"/>
            </w:tcBorders>
          </w:tcPr>
          <w:p w14:paraId="43C7CDA0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b/>
                <w:bCs/>
                <w:szCs w:val="21"/>
              </w:rPr>
              <w:t>0.017</w:t>
            </w:r>
          </w:p>
        </w:tc>
        <w:tc>
          <w:tcPr>
            <w:tcW w:w="2264" w:type="dxa"/>
            <w:tcBorders>
              <w:bottom w:val="single" w:sz="8" w:space="0" w:color="auto"/>
            </w:tcBorders>
          </w:tcPr>
          <w:p w14:paraId="6328562E" w14:textId="77777777" w:rsidR="00C729F2" w:rsidRPr="004443B9" w:rsidRDefault="00C729F2" w:rsidP="00077FDF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4443B9">
              <w:rPr>
                <w:rFonts w:ascii="Times New Roman" w:hAnsi="Times New Roman" w:cs="Times New Roman" w:hint="eastAsia"/>
                <w:szCs w:val="21"/>
              </w:rPr>
              <w:t>1.059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0.996-1.092</w:t>
            </w:r>
            <w:r w:rsidRPr="004443B9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</w:tr>
    </w:tbl>
    <w:p w14:paraId="6D51D773" w14:textId="77777777" w:rsidR="00344BB0" w:rsidRDefault="00344BB0"/>
    <w:sectPr w:rsidR="00344BB0" w:rsidSect="00154F13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9BAA0" w14:textId="77777777" w:rsidR="000E6773" w:rsidRDefault="000E6773" w:rsidP="00035057">
      <w:r>
        <w:separator/>
      </w:r>
    </w:p>
  </w:endnote>
  <w:endnote w:type="continuationSeparator" w:id="0">
    <w:p w14:paraId="7AC08B84" w14:textId="77777777" w:rsidR="000E6773" w:rsidRDefault="000E6773" w:rsidP="0003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F1A51" w14:textId="77777777" w:rsidR="000E6773" w:rsidRDefault="000E6773" w:rsidP="00035057">
      <w:r>
        <w:separator/>
      </w:r>
    </w:p>
  </w:footnote>
  <w:footnote w:type="continuationSeparator" w:id="0">
    <w:p w14:paraId="149AAEC9" w14:textId="77777777" w:rsidR="000E6773" w:rsidRDefault="000E6773" w:rsidP="00035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F2"/>
    <w:rsid w:val="00035057"/>
    <w:rsid w:val="000E6773"/>
    <w:rsid w:val="00154F13"/>
    <w:rsid w:val="00344BB0"/>
    <w:rsid w:val="00C7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5EA1B"/>
  <w15:chartTrackingRefBased/>
  <w15:docId w15:val="{02AEEA35-9CFC-4024-9E0A-A7A66D33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9F2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3505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35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350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LCM</dc:creator>
  <cp:keywords/>
  <dc:description/>
  <cp:lastModifiedBy>LCM</cp:lastModifiedBy>
  <cp:revision>2</cp:revision>
  <dcterms:created xsi:type="dcterms:W3CDTF">2022-03-22T00:24:00Z</dcterms:created>
  <dcterms:modified xsi:type="dcterms:W3CDTF">2022-03-22T00:29:00Z</dcterms:modified>
</cp:coreProperties>
</file>