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5A73F2" w14:textId="52C04DD1" w:rsidR="00AB38A7" w:rsidRPr="00F43628" w:rsidRDefault="00AB38A7" w:rsidP="00AB38A7">
      <w:pPr>
        <w:jc w:val="both"/>
        <w:rPr>
          <w:rFonts w:asciiTheme="minorHAnsi" w:hAnsiTheme="minorHAnsi" w:cstheme="minorHAnsi"/>
          <w:b/>
          <w:bCs/>
        </w:rPr>
      </w:pPr>
      <w:r>
        <w:rPr>
          <w:rFonts w:asciiTheme="minorHAnsi" w:hAnsiTheme="minorHAnsi" w:cstheme="minorHAnsi"/>
          <w:b/>
          <w:bCs/>
          <w:sz w:val="32"/>
          <w:szCs w:val="32"/>
        </w:rPr>
        <w:t>Additional file</w:t>
      </w:r>
      <w:r w:rsidRPr="00F43628">
        <w:rPr>
          <w:rFonts w:asciiTheme="minorHAnsi" w:hAnsiTheme="minorHAnsi" w:cstheme="minorHAnsi"/>
          <w:b/>
          <w:bCs/>
          <w:sz w:val="32"/>
          <w:szCs w:val="32"/>
        </w:rPr>
        <w:t xml:space="preserve"> 12.</w:t>
      </w:r>
      <w:r w:rsidRPr="00F43628">
        <w:rPr>
          <w:rFonts w:asciiTheme="minorHAnsi" w:hAnsiTheme="minorHAnsi" w:cstheme="minorHAnsi"/>
          <w:b/>
          <w:bCs/>
        </w:rPr>
        <w:t xml:space="preserve">  META-REGRESSION </w:t>
      </w:r>
    </w:p>
    <w:p w14:paraId="681EE6A0" w14:textId="77777777" w:rsidR="00AB38A7" w:rsidRPr="00F43628" w:rsidRDefault="00AB38A7" w:rsidP="00AB38A7">
      <w:pPr>
        <w:rPr>
          <w:rFonts w:asciiTheme="minorHAnsi" w:hAnsiTheme="minorHAnsi" w:cstheme="minorHAnsi"/>
          <w:b/>
          <w:bCs/>
        </w:rPr>
      </w:pPr>
    </w:p>
    <w:p w14:paraId="04826E8E" w14:textId="77777777" w:rsidR="00AB38A7" w:rsidRPr="00F43628" w:rsidRDefault="00AB38A7" w:rsidP="00AB38A7">
      <w:pPr>
        <w:pStyle w:val="NormalWeb"/>
        <w:spacing w:line="360" w:lineRule="auto"/>
        <w:rPr>
          <w:rFonts w:asciiTheme="minorHAnsi" w:hAnsiTheme="minorHAnsi" w:cstheme="minorHAnsi"/>
        </w:rPr>
      </w:pPr>
      <w:r w:rsidRPr="00F43628">
        <w:rPr>
          <w:rFonts w:asciiTheme="minorHAnsi" w:hAnsiTheme="minorHAnsi" w:cstheme="minorHAnsi"/>
        </w:rPr>
        <w:t xml:space="preserve">We fitted network meta-regression models to investigate the impact of some prespecified variables that may act as effect modifiers on the primary outcome efficacy. </w:t>
      </w:r>
    </w:p>
    <w:p w14:paraId="1AD7FCAE" w14:textId="77777777" w:rsidR="00AB38A7" w:rsidRPr="00F43628" w:rsidRDefault="00AB38A7" w:rsidP="00AB38A7">
      <w:pPr>
        <w:pStyle w:val="NormalWeb"/>
        <w:spacing w:line="360" w:lineRule="auto"/>
        <w:rPr>
          <w:rFonts w:asciiTheme="minorHAnsi" w:hAnsiTheme="minorHAnsi" w:cstheme="minorHAnsi"/>
        </w:rPr>
      </w:pPr>
      <w:r w:rsidRPr="00F43628">
        <w:rPr>
          <w:rFonts w:asciiTheme="minorHAnsi" w:hAnsiTheme="minorHAnsi" w:cstheme="minorHAnsi"/>
        </w:rPr>
        <w:t xml:space="preserve">We used a random-effects meta-regression model with common consistent coefficients. Statistical details for the specific model used are described in the following. </w:t>
      </w:r>
    </w:p>
    <w:p w14:paraId="6B055070" w14:textId="77777777" w:rsidR="00AB38A7" w:rsidRPr="00F43628" w:rsidRDefault="00AB38A7" w:rsidP="00AB38A7">
      <w:pPr>
        <w:pStyle w:val="NormalWeb"/>
        <w:spacing w:line="360" w:lineRule="auto"/>
        <w:rPr>
          <w:rFonts w:asciiTheme="minorHAnsi" w:hAnsiTheme="minorHAnsi" w:cstheme="minorHAnsi"/>
        </w:rPr>
      </w:pPr>
      <w:r w:rsidRPr="00F43628">
        <w:rPr>
          <w:rFonts w:asciiTheme="minorHAnsi" w:hAnsiTheme="minorHAnsi" w:cstheme="minorHAnsi"/>
        </w:rPr>
        <w:t xml:space="preserve">For each study </w:t>
      </w:r>
      <m:oMath>
        <m:r>
          <w:rPr>
            <w:rFonts w:ascii="Cambria Math" w:hAnsi="Cambria Math" w:cstheme="minorHAnsi"/>
          </w:rPr>
          <m:t xml:space="preserve">i=1, </m:t>
        </m:r>
        <m:r>
          <m:rPr>
            <m:sty m:val="p"/>
          </m:rPr>
          <w:rPr>
            <w:rFonts w:ascii="Cambria Math" w:hAnsi="Cambria Math" w:cstheme="minorHAnsi"/>
          </w:rPr>
          <m:t>…</m:t>
        </m:r>
        <m:r>
          <w:rPr>
            <w:rFonts w:ascii="Cambria Math" w:hAnsi="Cambria Math" w:cstheme="minorHAnsi"/>
          </w:rPr>
          <m:t>, N</m:t>
        </m:r>
      </m:oMath>
      <w:r w:rsidRPr="00F43628">
        <w:rPr>
          <w:rFonts w:asciiTheme="minorHAnsi" w:hAnsiTheme="minorHAnsi" w:cstheme="minorHAnsi"/>
        </w:rPr>
        <w:t xml:space="preserve"> let </w:t>
      </w:r>
      <m:oMath>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ik</m:t>
            </m:r>
          </m:sub>
        </m:sSub>
      </m:oMath>
      <w:r w:rsidRPr="00F43628">
        <w:rPr>
          <w:rFonts w:asciiTheme="minorHAnsi" w:hAnsiTheme="minorHAnsi" w:cstheme="minorHAnsi"/>
        </w:rPr>
        <w:t xml:space="preserve"> be the number of events in arm </w:t>
      </w:r>
      <m:oMath>
        <m:r>
          <w:rPr>
            <w:rFonts w:ascii="Cambria Math" w:hAnsi="Cambria Math" w:cstheme="minorHAnsi"/>
          </w:rPr>
          <m:t xml:space="preserve">k=1, </m:t>
        </m:r>
        <m:r>
          <m:rPr>
            <m:sty m:val="p"/>
          </m:rPr>
          <w:rPr>
            <w:rFonts w:ascii="Cambria Math" w:hAnsi="Cambria Math" w:cstheme="minorHAnsi"/>
          </w:rPr>
          <m:t>…</m:t>
        </m:r>
        <m:r>
          <w:rPr>
            <w:rFonts w:ascii="Cambria Math" w:hAnsi="Cambria Math" w:cstheme="minorHAnsi"/>
          </w:rPr>
          <m:t xml:space="preserve">, K </m:t>
        </m:r>
      </m:oMath>
      <w:r w:rsidRPr="00F43628">
        <w:rPr>
          <w:rFonts w:asciiTheme="minorHAnsi" w:hAnsiTheme="minorHAnsi" w:cstheme="minorHAnsi"/>
        </w:rPr>
        <w:t xml:space="preserve">and </w:t>
      </w:r>
      <m:oMath>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ik</m:t>
            </m:r>
          </m:sub>
        </m:sSub>
      </m:oMath>
      <w:r w:rsidRPr="00F43628">
        <w:rPr>
          <w:rFonts w:asciiTheme="minorHAnsi" w:hAnsiTheme="minorHAnsi" w:cstheme="minorHAnsi"/>
        </w:rPr>
        <w:t xml:space="preserve"> the sample size in arm </w:t>
      </w:r>
      <m:oMath>
        <m:r>
          <w:rPr>
            <w:rFonts w:ascii="Cambria Math" w:hAnsi="Cambria Math" w:cstheme="minorHAnsi"/>
          </w:rPr>
          <m:t>k</m:t>
        </m:r>
      </m:oMath>
      <w:r w:rsidRPr="00F43628">
        <w:rPr>
          <w:rFonts w:asciiTheme="minorHAnsi" w:hAnsiTheme="minorHAnsi" w:cstheme="minorHAnsi"/>
        </w:rPr>
        <w:t>. As we have binary outcome data, we have:</w:t>
      </w:r>
    </w:p>
    <w:p w14:paraId="45EBBF7D" w14:textId="77777777" w:rsidR="00AB38A7" w:rsidRPr="00F43628" w:rsidRDefault="00AB38A7" w:rsidP="00AB38A7">
      <w:pPr>
        <w:pStyle w:val="NormalWeb"/>
        <w:spacing w:line="360" w:lineRule="auto"/>
        <w:jc w:val="center"/>
        <w:rPr>
          <w:rFonts w:asciiTheme="minorHAnsi" w:hAnsiTheme="minorHAnsi" w:cstheme="minorHAnsi"/>
        </w:rPr>
      </w:pPr>
      <m:oMath>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ik</m:t>
            </m:r>
          </m:sub>
        </m:sSub>
        <m:r>
          <m:rPr>
            <m:sty m:val="p"/>
          </m:rPr>
          <w:rPr>
            <w:rFonts w:ascii="Cambria Math" w:hAnsi="Cambria Math" w:cstheme="minorHAnsi"/>
          </w:rPr>
          <m:t>∼Binom</m:t>
        </m:r>
        <m:d>
          <m:dPr>
            <m:ctrlPr>
              <w:rPr>
                <w:rFonts w:ascii="Cambria Math" w:hAnsi="Cambria Math" w:cstheme="minorHAnsi"/>
                <w:i/>
              </w:rPr>
            </m:ctrlPr>
          </m:dPr>
          <m:e>
            <m:sSub>
              <m:sSubPr>
                <m:ctrlPr>
                  <w:rPr>
                    <w:rFonts w:ascii="Cambria Math" w:hAnsi="Cambria Math" w:cstheme="minorHAnsi"/>
                    <w:i/>
                  </w:rPr>
                </m:ctrlPr>
              </m:sSubPr>
              <m:e>
                <m:r>
                  <m:rPr>
                    <m:sty m:val="p"/>
                  </m:rPr>
                  <w:rPr>
                    <w:rFonts w:ascii="Cambria Math" w:hAnsi="Cambria Math" w:cstheme="minorHAnsi"/>
                  </w:rPr>
                  <m:t>π</m:t>
                </m:r>
              </m:e>
              <m:sub>
                <m:r>
                  <w:rPr>
                    <w:rFonts w:ascii="Cambria Math" w:hAnsi="Cambria Math" w:cstheme="minorHAnsi"/>
                  </w:rPr>
                  <m:t>i,k</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ik</m:t>
                </m:r>
              </m:sub>
            </m:sSub>
          </m:e>
        </m:d>
      </m:oMath>
      <w:r w:rsidRPr="00F43628">
        <w:rPr>
          <w:rFonts w:asciiTheme="minorHAnsi" w:hAnsiTheme="minorHAnsi" w:cstheme="minorHAnsi"/>
        </w:rPr>
        <w:t xml:space="preserve">     (Binomial likelihood),</w:t>
      </w:r>
    </w:p>
    <w:p w14:paraId="001E0058" w14:textId="77777777" w:rsidR="00AB38A7" w:rsidRPr="00F43628" w:rsidRDefault="00AB38A7" w:rsidP="00AB38A7">
      <w:pPr>
        <w:pStyle w:val="NormalWeb"/>
        <w:spacing w:line="360" w:lineRule="auto"/>
        <w:rPr>
          <w:rFonts w:asciiTheme="minorHAnsi" w:hAnsiTheme="minorHAnsi" w:cstheme="minorHAnsi"/>
        </w:rPr>
      </w:pPr>
      <w:r w:rsidRPr="00F43628">
        <w:rPr>
          <w:rFonts w:asciiTheme="minorHAnsi" w:hAnsiTheme="minorHAnsi" w:cstheme="minorHAnsi"/>
        </w:rPr>
        <w:t xml:space="preserve">where the probability </w:t>
      </w:r>
      <m:oMath>
        <m:sSub>
          <m:sSubPr>
            <m:ctrlPr>
              <w:rPr>
                <w:rFonts w:ascii="Cambria Math" w:hAnsi="Cambria Math" w:cstheme="minorHAnsi"/>
                <w:i/>
              </w:rPr>
            </m:ctrlPr>
          </m:sSubPr>
          <m:e>
            <m:r>
              <w:rPr>
                <w:rFonts w:ascii="Cambria Math" w:hAnsi="Cambria Math" w:cstheme="minorHAnsi"/>
              </w:rPr>
              <m:t>π</m:t>
            </m:r>
          </m:e>
          <m:sub>
            <m:r>
              <w:rPr>
                <w:rFonts w:ascii="Cambria Math" w:hAnsi="Cambria Math" w:cstheme="minorHAnsi"/>
              </w:rPr>
              <m:t>i,k</m:t>
            </m:r>
          </m:sub>
        </m:sSub>
      </m:oMath>
      <w:r w:rsidRPr="00F43628">
        <w:rPr>
          <w:rFonts w:asciiTheme="minorHAnsi" w:hAnsiTheme="minorHAnsi" w:cstheme="minorHAnsi"/>
        </w:rPr>
        <w:t xml:space="preserve"> is parametrized as </w:t>
      </w:r>
    </w:p>
    <w:p w14:paraId="19FFF2F5" w14:textId="77777777" w:rsidR="00AB38A7" w:rsidRPr="00F43628" w:rsidRDefault="00AB38A7" w:rsidP="00AB38A7">
      <w:pPr>
        <w:pStyle w:val="NormalWeb"/>
        <w:spacing w:line="360" w:lineRule="auto"/>
        <w:rPr>
          <w:rFonts w:asciiTheme="minorHAnsi" w:hAnsiTheme="minorHAnsi" w:cstheme="minorHAnsi"/>
        </w:rPr>
      </w:pPr>
      <m:oMathPara>
        <m:oMath>
          <m:r>
            <m:rPr>
              <m:sty m:val="p"/>
            </m:rPr>
            <w:rPr>
              <w:rFonts w:ascii="Cambria Math" w:hAnsi="Cambria Math" w:cstheme="minorHAnsi"/>
            </w:rPr>
            <m:t>logit</m:t>
          </m:r>
          <m:d>
            <m:dPr>
              <m:ctrlPr>
                <w:rPr>
                  <w:rFonts w:ascii="Cambria Math" w:hAnsi="Cambria Math" w:cstheme="minorHAnsi"/>
                  <w:i/>
                </w:rPr>
              </m:ctrlPr>
            </m:dPr>
            <m:e>
              <m:sSub>
                <m:sSubPr>
                  <m:ctrlPr>
                    <w:rPr>
                      <w:rFonts w:ascii="Cambria Math" w:hAnsi="Cambria Math" w:cstheme="minorHAnsi"/>
                      <w:i/>
                    </w:rPr>
                  </m:ctrlPr>
                </m:sSubPr>
                <m:e>
                  <m:r>
                    <m:rPr>
                      <m:sty m:val="p"/>
                    </m:rPr>
                    <w:rPr>
                      <w:rFonts w:ascii="Cambria Math" w:hAnsi="Cambria Math" w:cstheme="minorHAnsi"/>
                    </w:rPr>
                    <m:t>π</m:t>
                  </m:r>
                </m:e>
                <m:sub>
                  <m:r>
                    <w:rPr>
                      <w:rFonts w:ascii="Cambria Math" w:hAnsi="Cambria Math" w:cstheme="minorHAnsi"/>
                    </w:rPr>
                    <m:t>i,k</m:t>
                  </m:r>
                </m:sub>
              </m:sSub>
            </m:e>
          </m:d>
          <m:r>
            <w:rPr>
              <w:rFonts w:ascii="Cambria Math" w:hAnsi="Cambria Math" w:cstheme="minorHAnsi"/>
            </w:rPr>
            <m:t>=</m:t>
          </m:r>
          <m:sSub>
            <m:sSubPr>
              <m:ctrlPr>
                <w:rPr>
                  <w:rFonts w:ascii="Cambria Math" w:hAnsi="Cambria Math" w:cstheme="minorHAnsi"/>
                  <w:i/>
                </w:rPr>
              </m:ctrlPr>
            </m:sSubPr>
            <m:e>
              <m:r>
                <m:rPr>
                  <m:sty m:val="p"/>
                </m:rPr>
                <w:rPr>
                  <w:rFonts w:ascii="Cambria Math" w:hAnsi="Cambria Math" w:cstheme="minorHAnsi"/>
                </w:rPr>
                <m:t>μ</m:t>
              </m:r>
            </m:e>
            <m:sub>
              <m:r>
                <w:rPr>
                  <w:rFonts w:ascii="Cambria Math" w:hAnsi="Cambria Math" w:cstheme="minorHAnsi"/>
                </w:rPr>
                <m:t>i</m:t>
              </m:r>
            </m:sub>
          </m:sSub>
          <m:r>
            <w:rPr>
              <w:rFonts w:ascii="Cambria Math" w:hAnsi="Cambria Math" w:cstheme="minorHAnsi"/>
            </w:rPr>
            <m:t xml:space="preserve">     if k=1</m:t>
          </m:r>
        </m:oMath>
      </m:oMathPara>
    </w:p>
    <w:p w14:paraId="0B186352" w14:textId="77777777" w:rsidR="00AB38A7" w:rsidRPr="00F43628" w:rsidRDefault="00AB38A7" w:rsidP="00AB38A7">
      <w:pPr>
        <w:pStyle w:val="NormalWeb"/>
        <w:spacing w:line="360" w:lineRule="auto"/>
        <w:rPr>
          <w:rFonts w:asciiTheme="minorHAnsi" w:hAnsiTheme="minorHAnsi" w:cstheme="minorHAnsi"/>
        </w:rPr>
      </w:pPr>
      <m:oMathPara>
        <m:oMath>
          <m:r>
            <m:rPr>
              <m:sty m:val="p"/>
            </m:rPr>
            <w:rPr>
              <w:rFonts w:ascii="Cambria Math" w:hAnsi="Cambria Math" w:cstheme="minorHAnsi"/>
            </w:rPr>
            <m:t>logit</m:t>
          </m:r>
          <m:d>
            <m:dPr>
              <m:ctrlPr>
                <w:rPr>
                  <w:rFonts w:ascii="Cambria Math" w:hAnsi="Cambria Math" w:cstheme="minorHAnsi"/>
                  <w:i/>
                </w:rPr>
              </m:ctrlPr>
            </m:dPr>
            <m:e>
              <m:sSub>
                <m:sSubPr>
                  <m:ctrlPr>
                    <w:rPr>
                      <w:rFonts w:ascii="Cambria Math" w:hAnsi="Cambria Math" w:cstheme="minorHAnsi"/>
                      <w:i/>
                    </w:rPr>
                  </m:ctrlPr>
                </m:sSubPr>
                <m:e>
                  <m:r>
                    <m:rPr>
                      <m:sty m:val="p"/>
                    </m:rPr>
                    <w:rPr>
                      <w:rFonts w:ascii="Cambria Math" w:hAnsi="Cambria Math" w:cstheme="minorHAnsi"/>
                    </w:rPr>
                    <m:t>π</m:t>
                  </m:r>
                </m:e>
                <m:sub>
                  <m:r>
                    <w:rPr>
                      <w:rFonts w:ascii="Cambria Math" w:hAnsi="Cambria Math" w:cstheme="minorHAnsi"/>
                    </w:rPr>
                    <m:t>i,k</m:t>
                  </m:r>
                </m:sub>
              </m:sSub>
            </m:e>
          </m:d>
          <m:r>
            <w:rPr>
              <w:rFonts w:ascii="Cambria Math" w:hAnsi="Cambria Math" w:cstheme="minorHAnsi"/>
            </w:rPr>
            <m:t>=</m:t>
          </m:r>
          <m:sSub>
            <m:sSubPr>
              <m:ctrlPr>
                <w:rPr>
                  <w:rFonts w:ascii="Cambria Math" w:hAnsi="Cambria Math" w:cstheme="minorHAnsi"/>
                  <w:i/>
                </w:rPr>
              </m:ctrlPr>
            </m:sSubPr>
            <m:e>
              <m:r>
                <m:rPr>
                  <m:sty m:val="p"/>
                </m:rPr>
                <w:rPr>
                  <w:rFonts w:ascii="Cambria Math" w:hAnsi="Cambria Math" w:cstheme="minorHAnsi"/>
                </w:rPr>
                <m:t>μ</m:t>
              </m:r>
            </m:e>
            <m:sub>
              <m:r>
                <w:rPr>
                  <w:rFonts w:ascii="Cambria Math" w:hAnsi="Cambria Math" w:cstheme="minorHAnsi"/>
                </w:rPr>
                <m:t>i</m:t>
              </m:r>
            </m:sub>
          </m:sSub>
          <m:r>
            <w:rPr>
              <w:rFonts w:ascii="Cambria Math" w:hAnsi="Cambria Math" w:cstheme="minorHAnsi"/>
            </w:rPr>
            <m:t>+</m:t>
          </m:r>
          <m:sSub>
            <m:sSubPr>
              <m:ctrlPr>
                <w:rPr>
                  <w:rFonts w:ascii="Cambria Math" w:hAnsi="Cambria Math" w:cstheme="minorHAnsi"/>
                  <w:i/>
                </w:rPr>
              </m:ctrlPr>
            </m:sSubPr>
            <m:e>
              <m:r>
                <m:rPr>
                  <m:sty m:val="p"/>
                </m:rPr>
                <w:rPr>
                  <w:rFonts w:ascii="Cambria Math" w:hAnsi="Cambria Math" w:cstheme="minorHAnsi"/>
                </w:rPr>
                <m:t>θ</m:t>
              </m:r>
            </m:e>
            <m:sub>
              <m:r>
                <w:rPr>
                  <w:rFonts w:ascii="Cambria Math" w:hAnsi="Cambria Math" w:cstheme="minorHAnsi"/>
                </w:rPr>
                <m:t>i,k</m:t>
              </m:r>
            </m:sub>
          </m:sSub>
          <m:r>
            <w:rPr>
              <w:rFonts w:ascii="Cambria Math" w:hAnsi="Cambria Math" w:cstheme="minorHAnsi"/>
            </w:rPr>
            <m:t xml:space="preserve">    if k≥2</m:t>
          </m:r>
        </m:oMath>
      </m:oMathPara>
    </w:p>
    <w:p w14:paraId="41A6F91E" w14:textId="77777777" w:rsidR="00AB38A7" w:rsidRPr="00F43628" w:rsidRDefault="00AB38A7" w:rsidP="00AB38A7">
      <w:pPr>
        <w:pStyle w:val="NormalWeb"/>
        <w:spacing w:line="360" w:lineRule="auto"/>
        <w:jc w:val="center"/>
        <w:rPr>
          <w:rFonts w:asciiTheme="minorHAnsi" w:hAnsiTheme="minorHAnsi" w:cstheme="minorHAnsi"/>
        </w:rPr>
      </w:pPr>
      <m:oMathPara>
        <m:oMath>
          <m:sSub>
            <m:sSubPr>
              <m:ctrlPr>
                <w:rPr>
                  <w:rFonts w:ascii="Cambria Math" w:hAnsi="Cambria Math" w:cstheme="minorHAnsi"/>
                  <w:i/>
                </w:rPr>
              </m:ctrlPr>
            </m:sSubPr>
            <m:e>
              <m:r>
                <m:rPr>
                  <m:sty m:val="p"/>
                </m:rPr>
                <w:rPr>
                  <w:rFonts w:ascii="Cambria Math" w:hAnsi="Cambria Math" w:cstheme="minorHAnsi"/>
                </w:rPr>
                <m:t>θ</m:t>
              </m:r>
              <m:ctrlPr>
                <w:rPr>
                  <w:rFonts w:ascii="Cambria Math" w:hAnsi="Cambria Math" w:cstheme="minorHAnsi"/>
                </w:rPr>
              </m:ctrlPr>
            </m:e>
            <m:sub>
              <m:r>
                <w:rPr>
                  <w:rFonts w:ascii="Cambria Math" w:hAnsi="Cambria Math" w:cstheme="minorHAnsi"/>
                </w:rPr>
                <m:t>i,k</m:t>
              </m:r>
            </m:sub>
          </m:sSub>
          <m:r>
            <w:rPr>
              <w:rFonts w:ascii="Cambria Math" w:hAnsi="Cambria Math" w:cstheme="minorHAnsi"/>
            </w:rPr>
            <m:t>=</m:t>
          </m:r>
          <m:sSub>
            <m:sSubPr>
              <m:ctrlPr>
                <w:rPr>
                  <w:rFonts w:ascii="Cambria Math" w:hAnsi="Cambria Math" w:cstheme="minorHAnsi"/>
                  <w:i/>
                </w:rPr>
              </m:ctrlPr>
            </m:sSubPr>
            <m:e>
              <m:r>
                <m:rPr>
                  <m:sty m:val="p"/>
                </m:rPr>
                <w:rPr>
                  <w:rFonts w:ascii="Cambria Math" w:hAnsi="Cambria Math" w:cstheme="minorHAnsi"/>
                </w:rPr>
                <m:t>δ</m:t>
              </m:r>
            </m:e>
            <m:sub>
              <m:r>
                <w:rPr>
                  <w:rFonts w:ascii="Cambria Math" w:hAnsi="Cambria Math" w:cstheme="minorHAnsi"/>
                </w:rPr>
                <m:t>i,1k</m:t>
              </m:r>
            </m:sub>
          </m:sSub>
          <m:r>
            <w:rPr>
              <w:rFonts w:ascii="Cambria Math" w:hAnsi="Cambria Math" w:cstheme="minorHAnsi"/>
            </w:rPr>
            <m:t>+</m:t>
          </m:r>
          <m:sSub>
            <m:sSubPr>
              <m:ctrlPr>
                <w:rPr>
                  <w:rFonts w:ascii="Cambria Math" w:hAnsi="Cambria Math" w:cstheme="minorHAnsi"/>
                  <w:i/>
                </w:rPr>
              </m:ctrlPr>
            </m:sSubPr>
            <m:e>
              <m:r>
                <m:rPr>
                  <m:sty m:val="p"/>
                </m:rPr>
                <w:rPr>
                  <w:rFonts w:ascii="Cambria Math" w:hAnsi="Cambria Math" w:cstheme="minorHAnsi"/>
                </w:rPr>
                <m:t>β</m:t>
              </m:r>
            </m:e>
            <m:sub>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i1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ik</m:t>
                  </m:r>
                </m:sub>
              </m:sSub>
            </m:sub>
          </m:sSub>
          <m:sSub>
            <m:sSubPr>
              <m:ctrlPr>
                <w:rPr>
                  <w:rFonts w:ascii="Cambria Math" w:hAnsi="Cambria Math" w:cstheme="minorHAnsi"/>
                  <w:i/>
                </w:rPr>
              </m:ctrlPr>
            </m:sSubPr>
            <m:e>
              <m:r>
                <w:rPr>
                  <w:rFonts w:ascii="Cambria Math" w:hAnsi="Cambria Math" w:cstheme="minorHAnsi"/>
                </w:rPr>
                <m:t>x</m:t>
              </m:r>
            </m:e>
            <m:sub>
              <m:r>
                <w:rPr>
                  <w:rFonts w:ascii="Cambria Math" w:hAnsi="Cambria Math" w:cstheme="minorHAnsi"/>
                </w:rPr>
                <m:t>i</m:t>
              </m:r>
            </m:sub>
          </m:sSub>
        </m:oMath>
      </m:oMathPara>
    </w:p>
    <w:p w14:paraId="3DAFC600" w14:textId="77777777" w:rsidR="00AB38A7" w:rsidRPr="00F43628" w:rsidRDefault="00AB38A7" w:rsidP="00AB38A7">
      <w:pPr>
        <w:pStyle w:val="NormalWeb"/>
        <w:spacing w:line="360" w:lineRule="auto"/>
        <w:rPr>
          <w:rFonts w:asciiTheme="minorHAnsi" w:hAnsiTheme="minorHAnsi" w:cstheme="minorHAnsi"/>
        </w:rPr>
      </w:pPr>
      <w:r w:rsidRPr="00F43628">
        <w:rPr>
          <w:rFonts w:asciiTheme="minorHAnsi" w:hAnsiTheme="minorHAnsi" w:cstheme="minorHAnsi"/>
        </w:rPr>
        <w:t xml:space="preserve">where </w:t>
      </w:r>
      <m:oMath>
        <m:sSub>
          <m:sSubPr>
            <m:ctrlPr>
              <w:rPr>
                <w:rFonts w:ascii="Cambria Math" w:hAnsi="Cambria Math" w:cstheme="minorHAnsi"/>
                <w:i/>
              </w:rPr>
            </m:ctrlPr>
          </m:sSubPr>
          <m:e>
            <m:r>
              <w:rPr>
                <w:rFonts w:ascii="Cambria Math" w:hAnsi="Cambria Math" w:cstheme="minorHAnsi"/>
              </w:rPr>
              <m:t>β</m:t>
            </m:r>
          </m:e>
          <m:sub>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i1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ik</m:t>
                </m:r>
              </m:sub>
            </m:sSub>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β</m:t>
            </m:r>
          </m:e>
          <m:sub>
            <m:r>
              <w:rPr>
                <w:rFonts w:ascii="Cambria Math" w:hAnsi="Cambria Math" w:cstheme="minorHAnsi"/>
              </w:rPr>
              <m:t>1,</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ik</m:t>
                </m:r>
              </m:sub>
            </m:sSub>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β</m:t>
            </m:r>
          </m:e>
          <m:sub>
            <m:r>
              <w:rPr>
                <w:rFonts w:ascii="Cambria Math" w:hAnsi="Cambria Math" w:cstheme="minorHAnsi"/>
              </w:rPr>
              <m:t>1,</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i1</m:t>
                </m:r>
              </m:sub>
            </m:sSub>
          </m:sub>
        </m:sSub>
      </m:oMath>
      <w:r w:rsidRPr="00F43628">
        <w:rPr>
          <w:rFonts w:asciiTheme="minorHAnsi" w:hAnsiTheme="minorHAnsi" w:cstheme="minorHAnsi"/>
        </w:rPr>
        <w:t xml:space="preserve">   is the difference in the relative treatment effect of </w:t>
      </w:r>
      <m:oMath>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i,k</m:t>
            </m:r>
          </m:sub>
        </m:sSub>
        <m:r>
          <w:rPr>
            <w:rFonts w:ascii="Cambria Math" w:hAnsi="Cambria Math" w:cstheme="minorHAnsi"/>
          </w:rPr>
          <m:t xml:space="preserve"> vs </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i,1</m:t>
            </m:r>
          </m:sub>
        </m:sSub>
      </m:oMath>
      <w:r w:rsidRPr="00F43628">
        <w:rPr>
          <w:rFonts w:asciiTheme="minorHAnsi" w:hAnsiTheme="minorHAnsi" w:cstheme="minorHAnsi"/>
        </w:rPr>
        <w:t xml:space="preserve"> per increase of one unit in the covariate </w:t>
      </w:r>
      <m:oMath>
        <m:sSub>
          <m:sSubPr>
            <m:ctrlPr>
              <w:rPr>
                <w:rFonts w:ascii="Cambria Math" w:hAnsi="Cambria Math" w:cstheme="minorHAnsi"/>
                <w:i/>
              </w:rPr>
            </m:ctrlPr>
          </m:sSubPr>
          <m:e>
            <m:r>
              <w:rPr>
                <w:rFonts w:ascii="Cambria Math" w:hAnsi="Cambria Math" w:cstheme="minorHAnsi"/>
              </w:rPr>
              <m:t>x</m:t>
            </m:r>
          </m:e>
          <m:sub>
            <m:r>
              <w:rPr>
                <w:rFonts w:ascii="Cambria Math" w:hAnsi="Cambria Math" w:cstheme="minorHAnsi"/>
              </w:rPr>
              <m:t>i</m:t>
            </m:r>
          </m:sub>
        </m:sSub>
      </m:oMath>
      <w:r w:rsidRPr="00F43628">
        <w:rPr>
          <w:rFonts w:asciiTheme="minorHAnsi" w:hAnsiTheme="minorHAnsi" w:cstheme="minorHAnsi"/>
        </w:rPr>
        <w:t xml:space="preserve"> </w:t>
      </w:r>
    </w:p>
    <w:p w14:paraId="1B4BD2B5" w14:textId="77777777" w:rsidR="00AB38A7" w:rsidRPr="00F43628" w:rsidRDefault="00AB38A7" w:rsidP="00AB38A7">
      <w:pPr>
        <w:pStyle w:val="NormalWeb"/>
        <w:spacing w:line="360" w:lineRule="auto"/>
        <w:rPr>
          <w:rFonts w:asciiTheme="minorHAnsi" w:hAnsiTheme="minorHAnsi" w:cstheme="minorHAnsi"/>
        </w:rPr>
      </w:pPr>
      <w:r w:rsidRPr="00F43628">
        <w:rPr>
          <w:rFonts w:asciiTheme="minorHAnsi" w:hAnsiTheme="minorHAnsi" w:cstheme="minorHAnsi"/>
        </w:rPr>
        <w:t xml:space="preserve">In a random‐effects model, </w:t>
      </w:r>
      <m:oMath>
        <m:sSub>
          <m:sSubPr>
            <m:ctrlPr>
              <w:rPr>
                <w:rFonts w:ascii="Cambria Math" w:hAnsi="Cambria Math" w:cstheme="minorHAnsi"/>
                <w:i/>
              </w:rPr>
            </m:ctrlPr>
          </m:sSubPr>
          <m:e>
            <m:r>
              <w:rPr>
                <w:rFonts w:ascii="Cambria Math" w:hAnsi="Cambria Math" w:cstheme="minorHAnsi"/>
              </w:rPr>
              <m:t>δ</m:t>
            </m:r>
          </m:e>
          <m:sub>
            <m:r>
              <w:rPr>
                <w:rFonts w:ascii="Cambria Math" w:hAnsi="Cambria Math" w:cstheme="minorHAnsi"/>
              </w:rPr>
              <m:t>i,1k</m:t>
            </m:r>
          </m:sub>
        </m:sSub>
      </m:oMath>
      <w:r w:rsidRPr="00F43628">
        <w:rPr>
          <w:rFonts w:asciiTheme="minorHAnsi" w:hAnsiTheme="minorHAnsi" w:cstheme="minorHAnsi"/>
          <w:i/>
          <w:iCs/>
          <w:position w:val="-4"/>
        </w:rPr>
        <w:t xml:space="preserve"> </w:t>
      </w:r>
      <w:r w:rsidRPr="00F43628">
        <w:rPr>
          <w:rFonts w:asciiTheme="minorHAnsi" w:hAnsiTheme="minorHAnsi" w:cstheme="minorHAnsi"/>
        </w:rPr>
        <w:t xml:space="preserve">(with </w:t>
      </w:r>
      <w:r w:rsidRPr="00F43628">
        <w:rPr>
          <w:rFonts w:asciiTheme="minorHAnsi" w:hAnsiTheme="minorHAnsi" w:cstheme="minorHAnsi"/>
          <w:i/>
          <w:iCs/>
        </w:rPr>
        <w:t xml:space="preserve">k </w:t>
      </w:r>
      <w:r w:rsidRPr="00F43628">
        <w:rPr>
          <w:rFonts w:asciiTheme="minorHAnsi" w:hAnsiTheme="minorHAnsi" w:cstheme="minorHAnsi"/>
        </w:rPr>
        <w:t>≥ 2) represents the trial‐specific relative treatment effect when the covariate is 0 and is assumed to follow a normal distribution</w:t>
      </w:r>
    </w:p>
    <w:p w14:paraId="46DF2206" w14:textId="77777777" w:rsidR="00AB38A7" w:rsidRPr="00F43628" w:rsidRDefault="00AB38A7" w:rsidP="00AB38A7">
      <w:pPr>
        <w:pStyle w:val="NormalWeb"/>
        <w:spacing w:line="360" w:lineRule="auto"/>
        <w:rPr>
          <w:rFonts w:asciiTheme="minorHAnsi" w:hAnsiTheme="minorHAnsi" w:cstheme="minorHAnsi"/>
        </w:rPr>
      </w:pPr>
      <m:oMathPara>
        <m:oMath>
          <m:sSub>
            <m:sSubPr>
              <m:ctrlPr>
                <w:rPr>
                  <w:rFonts w:ascii="Cambria Math" w:hAnsi="Cambria Math" w:cstheme="minorHAnsi"/>
                  <w:i/>
                </w:rPr>
              </m:ctrlPr>
            </m:sSubPr>
            <m:e>
              <m:r>
                <w:rPr>
                  <w:rFonts w:ascii="Cambria Math" w:hAnsi="Cambria Math" w:cstheme="minorHAnsi"/>
                </w:rPr>
                <m:t>δ</m:t>
              </m:r>
            </m:e>
            <m:sub>
              <m:r>
                <w:rPr>
                  <w:rFonts w:ascii="Cambria Math" w:hAnsi="Cambria Math" w:cstheme="minorHAnsi"/>
                </w:rPr>
                <m:t>i,1k</m:t>
              </m:r>
            </m:sub>
          </m:sSub>
          <m:r>
            <m:rPr>
              <m:sty m:val="p"/>
            </m:rPr>
            <w:rPr>
              <w:rFonts w:ascii="Cambria Math" w:hAnsi="Cambria Math" w:cstheme="minorHAnsi"/>
            </w:rPr>
            <m:t>∼</m:t>
          </m:r>
          <m:r>
            <w:rPr>
              <w:rFonts w:ascii="Cambria Math" w:hAnsi="Cambria Math" w:cstheme="minorHAnsi"/>
            </w:rPr>
            <m:t>N</m:t>
          </m:r>
          <m:d>
            <m:dPr>
              <m:ctrlPr>
                <w:rPr>
                  <w:rFonts w:ascii="Cambria Math" w:hAnsi="Cambria Math" w:cstheme="minorHAnsi"/>
                  <w:i/>
                </w:rPr>
              </m:ctrlPr>
            </m:dPr>
            <m:e>
              <m:sSub>
                <m:sSubPr>
                  <m:ctrlPr>
                    <w:rPr>
                      <w:rFonts w:ascii="Cambria Math" w:hAnsi="Cambria Math" w:cstheme="minorHAnsi"/>
                      <w:i/>
                    </w:rPr>
                  </m:ctrlPr>
                </m:sSubPr>
                <m:e>
                  <m:r>
                    <w:rPr>
                      <w:rFonts w:ascii="Cambria Math" w:hAnsi="Cambria Math" w:cstheme="minorHAnsi"/>
                    </w:rPr>
                    <m:t>d</m:t>
                  </m:r>
                </m:e>
                <m:sub>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i1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i,k</m:t>
                      </m:r>
                    </m:sub>
                  </m:sSub>
                </m:sub>
              </m:sSub>
              <m:r>
                <w:rPr>
                  <w:rFonts w:ascii="Cambria Math" w:hAnsi="Cambria Math" w:cstheme="minorHAnsi"/>
                </w:rPr>
                <m:t>,</m:t>
              </m:r>
              <m:sSup>
                <m:sSupPr>
                  <m:ctrlPr>
                    <w:rPr>
                      <w:rFonts w:ascii="Cambria Math" w:hAnsi="Cambria Math" w:cstheme="minorHAnsi"/>
                      <w:i/>
                    </w:rPr>
                  </m:ctrlPr>
                </m:sSupPr>
                <m:e>
                  <m:r>
                    <m:rPr>
                      <m:sty m:val="p"/>
                    </m:rPr>
                    <w:rPr>
                      <w:rFonts w:ascii="Cambria Math" w:hAnsi="Cambria Math" w:cstheme="minorHAnsi"/>
                    </w:rPr>
                    <m:t>τ</m:t>
                  </m:r>
                </m:e>
                <m:sup>
                  <m:r>
                    <w:rPr>
                      <w:rFonts w:ascii="Cambria Math" w:hAnsi="Cambria Math" w:cstheme="minorHAnsi"/>
                    </w:rPr>
                    <m:t>2</m:t>
                  </m:r>
                </m:sup>
              </m:sSup>
            </m:e>
          </m:d>
        </m:oMath>
      </m:oMathPara>
    </w:p>
    <w:p w14:paraId="792929D3" w14:textId="77777777" w:rsidR="00AB38A7" w:rsidRPr="00F43628" w:rsidRDefault="00AB38A7" w:rsidP="00AB38A7">
      <w:pPr>
        <w:spacing w:before="100" w:beforeAutospacing="1" w:after="100" w:afterAutospacing="1" w:line="360" w:lineRule="auto"/>
        <w:rPr>
          <w:rFonts w:asciiTheme="minorHAnsi" w:hAnsiTheme="minorHAnsi" w:cstheme="minorHAnsi"/>
        </w:rPr>
      </w:pPr>
      <w:r w:rsidRPr="00F43628">
        <w:rPr>
          <w:rFonts w:asciiTheme="minorHAnsi" w:hAnsiTheme="minorHAnsi" w:cstheme="minorHAnsi"/>
        </w:rPr>
        <w:t xml:space="preserve">with </w:t>
      </w:r>
      <m:oMath>
        <m:sSub>
          <m:sSubPr>
            <m:ctrlPr>
              <w:rPr>
                <w:rFonts w:ascii="Cambria Math" w:hAnsi="Cambria Math" w:cstheme="minorHAnsi"/>
                <w:i/>
              </w:rPr>
            </m:ctrlPr>
          </m:sSubPr>
          <m:e>
            <m:r>
              <w:rPr>
                <w:rFonts w:ascii="Cambria Math" w:hAnsi="Cambria Math" w:cstheme="minorHAnsi"/>
              </w:rPr>
              <m:t>d</m:t>
            </m:r>
          </m:e>
          <m:sub>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i1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i,k</m:t>
                </m:r>
              </m:sub>
            </m:sSub>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d</m:t>
            </m:r>
          </m:e>
          <m:sub>
            <m:r>
              <w:rPr>
                <w:rFonts w:ascii="Cambria Math" w:hAnsi="Cambria Math" w:cstheme="minorHAnsi"/>
              </w:rPr>
              <m:t>1,</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i,k</m:t>
                </m:r>
              </m:sub>
            </m:sSub>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d</m:t>
            </m:r>
          </m:e>
          <m:sub>
            <m:r>
              <w:rPr>
                <w:rFonts w:ascii="Cambria Math" w:hAnsi="Cambria Math" w:cstheme="minorHAnsi"/>
              </w:rPr>
              <m:t>1,</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i,1</m:t>
                </m:r>
              </m:sub>
            </m:sSub>
          </m:sub>
        </m:sSub>
      </m:oMath>
      <w:r w:rsidRPr="00F43628">
        <w:rPr>
          <w:rFonts w:asciiTheme="minorHAnsi" w:hAnsiTheme="minorHAnsi" w:cstheme="minorHAnsi"/>
        </w:rPr>
        <w:t xml:space="preserve"> being the mean relative treatment effect of </w:t>
      </w:r>
      <m:oMath>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i,k</m:t>
            </m:r>
          </m:sub>
        </m:sSub>
        <m:r>
          <w:rPr>
            <w:rFonts w:ascii="Cambria Math" w:hAnsi="Cambria Math" w:cstheme="minorHAnsi"/>
          </w:rPr>
          <m:t xml:space="preserve">  vs  </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i,1</m:t>
            </m:r>
          </m:sub>
        </m:sSub>
      </m:oMath>
      <w:r w:rsidRPr="00F43628">
        <w:rPr>
          <w:rFonts w:asciiTheme="minorHAnsi" w:hAnsiTheme="minorHAnsi" w:cstheme="minorHAnsi"/>
          <w:position w:val="-4"/>
        </w:rPr>
        <w:t xml:space="preserve"> </w:t>
      </w:r>
      <w:r w:rsidRPr="00F43628">
        <w:rPr>
          <w:rFonts w:asciiTheme="minorHAnsi" w:hAnsiTheme="minorHAnsi" w:cstheme="minorHAnsi"/>
        </w:rPr>
        <w:t xml:space="preserve">when the covariate is 0. </w:t>
      </w:r>
    </w:p>
    <w:p w14:paraId="3B368833" w14:textId="77777777" w:rsidR="00AB38A7" w:rsidRPr="00F43628" w:rsidRDefault="00AB38A7" w:rsidP="00AB38A7">
      <w:pPr>
        <w:pStyle w:val="NormalWeb"/>
        <w:spacing w:line="360" w:lineRule="auto"/>
        <w:rPr>
          <w:rFonts w:asciiTheme="minorHAnsi" w:hAnsiTheme="minorHAnsi" w:cstheme="minorHAnsi"/>
        </w:rPr>
      </w:pPr>
      <w:r w:rsidRPr="00F43628">
        <w:rPr>
          <w:rFonts w:asciiTheme="minorHAnsi" w:hAnsiTheme="minorHAnsi" w:cstheme="minorHAnsi"/>
        </w:rPr>
        <w:t xml:space="preserve">Then, as we use a common regression coefficient model, we assume </w:t>
      </w:r>
    </w:p>
    <w:p w14:paraId="3613F2CE" w14:textId="77777777" w:rsidR="00AB38A7" w:rsidRPr="00F43628" w:rsidRDefault="00AB38A7" w:rsidP="00AB38A7">
      <w:pPr>
        <w:pStyle w:val="NormalWeb"/>
        <w:spacing w:line="360" w:lineRule="auto"/>
        <w:rPr>
          <w:rFonts w:asciiTheme="minorHAnsi" w:hAnsiTheme="minorHAnsi" w:cstheme="minorHAnsi"/>
        </w:rPr>
      </w:pPr>
      <m:oMathPara>
        <m:oMath>
          <m:sSub>
            <m:sSubPr>
              <m:ctrlPr>
                <w:rPr>
                  <w:rFonts w:ascii="Cambria Math" w:hAnsi="Cambria Math" w:cstheme="minorHAnsi"/>
                  <w:i/>
                </w:rPr>
              </m:ctrlPr>
            </m:sSubPr>
            <m:e>
              <m:r>
                <w:rPr>
                  <w:rFonts w:ascii="Cambria Math" w:hAnsi="Cambria Math" w:cstheme="minorHAnsi"/>
                </w:rPr>
                <m:t>β</m:t>
              </m:r>
            </m:e>
            <m:sub>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i1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ik</m:t>
                  </m:r>
                </m:sub>
              </m:sSub>
            </m:sub>
          </m:sSub>
          <m:r>
            <w:rPr>
              <w:rFonts w:ascii="Cambria Math" w:hAnsi="Cambria Math" w:cstheme="minorHAnsi"/>
            </w:rPr>
            <m:t>=</m:t>
          </m:r>
          <m:r>
            <m:rPr>
              <m:sty m:val="p"/>
            </m:rPr>
            <w:rPr>
              <w:rFonts w:ascii="Cambria Math" w:hAnsi="Cambria Math" w:cstheme="minorHAnsi"/>
            </w:rPr>
            <m:t>β</m:t>
          </m:r>
        </m:oMath>
      </m:oMathPara>
    </w:p>
    <w:p w14:paraId="3656A05A" w14:textId="77777777" w:rsidR="00AB38A7" w:rsidRPr="00F43628" w:rsidRDefault="00AB38A7" w:rsidP="00AB38A7">
      <w:pPr>
        <w:pStyle w:val="NormalWeb"/>
        <w:spacing w:line="360" w:lineRule="auto"/>
        <w:rPr>
          <w:rFonts w:asciiTheme="minorHAnsi" w:hAnsiTheme="minorHAnsi" w:cstheme="minorHAnsi"/>
        </w:rPr>
      </w:pPr>
      <w:r w:rsidRPr="00F43628">
        <w:rPr>
          <w:rFonts w:asciiTheme="minorHAnsi" w:hAnsiTheme="minorHAnsi" w:cstheme="minorHAnsi"/>
        </w:rPr>
        <w:lastRenderedPageBreak/>
        <w:t xml:space="preserve">For each covariate analysed, the model is estimated within a Bayesian framework (R library </w:t>
      </w:r>
      <w:proofErr w:type="spellStart"/>
      <w:r w:rsidRPr="00F43628">
        <w:rPr>
          <w:rFonts w:asciiTheme="minorHAnsi" w:hAnsiTheme="minorHAnsi" w:cstheme="minorHAnsi"/>
        </w:rPr>
        <w:t>gemtc</w:t>
      </w:r>
      <w:proofErr w:type="spellEnd"/>
      <w:r w:rsidRPr="00F43628">
        <w:rPr>
          <w:rFonts w:asciiTheme="minorHAnsi" w:hAnsiTheme="minorHAnsi" w:cstheme="minorHAnsi"/>
        </w:rPr>
        <w:t xml:space="preserve"> version 0.8.7) using the following priors:</w:t>
      </w:r>
    </w:p>
    <w:p w14:paraId="34527C88" w14:textId="77777777" w:rsidR="00AB38A7" w:rsidRPr="00F43628" w:rsidRDefault="00AB38A7" w:rsidP="00AB38A7">
      <w:pPr>
        <w:pStyle w:val="NormalWeb"/>
        <w:spacing w:line="360" w:lineRule="auto"/>
        <w:rPr>
          <w:rFonts w:asciiTheme="minorHAnsi" w:hAnsiTheme="minorHAnsi" w:cstheme="minorHAnsi"/>
        </w:rPr>
      </w:pPr>
    </w:p>
    <w:p w14:paraId="5B802D18" w14:textId="77777777" w:rsidR="00AB38A7" w:rsidRPr="00F43628" w:rsidRDefault="00AB38A7" w:rsidP="00AB38A7">
      <w:pPr>
        <w:pStyle w:val="NormalWeb"/>
        <w:spacing w:line="360" w:lineRule="auto"/>
        <w:rPr>
          <w:rFonts w:asciiTheme="minorHAnsi" w:hAnsiTheme="minorHAnsi" w:cstheme="minorHAnsi"/>
        </w:rPr>
      </w:pPr>
      <m:oMathPara>
        <m:oMath>
          <m:sSub>
            <m:sSubPr>
              <m:ctrlPr>
                <w:rPr>
                  <w:rFonts w:ascii="Cambria Math" w:hAnsi="Cambria Math" w:cstheme="minorHAnsi"/>
                  <w:i/>
                </w:rPr>
              </m:ctrlPr>
            </m:sSubPr>
            <m:e>
              <m:r>
                <m:rPr>
                  <m:sty m:val="p"/>
                </m:rPr>
                <w:rPr>
                  <w:rFonts w:ascii="Cambria Math" w:hAnsi="Cambria Math" w:cstheme="minorHAnsi"/>
                </w:rPr>
                <m:t>μ</m:t>
              </m:r>
            </m:e>
            <m:sub>
              <m:r>
                <w:rPr>
                  <w:rFonts w:ascii="Cambria Math" w:hAnsi="Cambria Math" w:cstheme="minorHAnsi"/>
                </w:rPr>
                <m:t>i</m:t>
              </m:r>
            </m:sub>
          </m:sSub>
          <m:r>
            <m:rPr>
              <m:sty m:val="p"/>
            </m:rPr>
            <w:rPr>
              <w:rFonts w:ascii="Cambria Math" w:hAnsi="Cambria Math" w:cstheme="minorHAnsi"/>
            </w:rPr>
            <m:t>∼</m:t>
          </m:r>
          <m:r>
            <w:rPr>
              <w:rFonts w:ascii="Cambria Math" w:hAnsi="Cambria Math" w:cstheme="minorHAnsi"/>
            </w:rPr>
            <m:t>N</m:t>
          </m:r>
          <m:d>
            <m:dPr>
              <m:ctrlPr>
                <w:rPr>
                  <w:rFonts w:ascii="Cambria Math" w:hAnsi="Cambria Math" w:cstheme="minorHAnsi"/>
                  <w:i/>
                </w:rPr>
              </m:ctrlPr>
            </m:dPr>
            <m:e>
              <m:r>
                <w:rPr>
                  <w:rFonts w:ascii="Cambria Math" w:hAnsi="Cambria Math" w:cstheme="minorHAnsi"/>
                </w:rPr>
                <m:t>0,1000</m:t>
              </m:r>
            </m:e>
          </m:d>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d</m:t>
              </m:r>
            </m:e>
            <m:sub>
              <m:r>
                <w:rPr>
                  <w:rFonts w:ascii="Cambria Math" w:hAnsi="Cambria Math" w:cstheme="minorHAnsi"/>
                </w:rPr>
                <m:t>1,</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i,k</m:t>
                  </m:r>
                </m:sub>
              </m:sSub>
            </m:sub>
          </m:sSub>
          <m:r>
            <m:rPr>
              <m:sty m:val="p"/>
            </m:rPr>
            <w:rPr>
              <w:rFonts w:ascii="Cambria Math" w:hAnsi="Cambria Math" w:cstheme="minorHAnsi"/>
            </w:rPr>
            <m:t>∼</m:t>
          </m:r>
          <m:r>
            <w:rPr>
              <w:rFonts w:ascii="Cambria Math" w:hAnsi="Cambria Math" w:cstheme="minorHAnsi"/>
            </w:rPr>
            <m:t>N</m:t>
          </m:r>
          <m:d>
            <m:dPr>
              <m:ctrlPr>
                <w:rPr>
                  <w:rFonts w:ascii="Cambria Math" w:hAnsi="Cambria Math" w:cstheme="minorHAnsi"/>
                  <w:i/>
                </w:rPr>
              </m:ctrlPr>
            </m:dPr>
            <m:e>
              <m:r>
                <w:rPr>
                  <w:rFonts w:ascii="Cambria Math" w:hAnsi="Cambria Math" w:cstheme="minorHAnsi"/>
                </w:rPr>
                <m:t>0,1000</m:t>
              </m:r>
            </m:e>
          </m:d>
          <m:r>
            <w:rPr>
              <w:rFonts w:ascii="Cambria Math" w:hAnsi="Cambria Math" w:cstheme="minorHAnsi"/>
            </w:rPr>
            <m:t>,</m:t>
          </m:r>
          <m:r>
            <m:rPr>
              <m:sty m:val="p"/>
            </m:rPr>
            <w:rPr>
              <w:rFonts w:ascii="Cambria Math" w:hAnsi="Cambria Math" w:cstheme="minorHAnsi"/>
            </w:rPr>
            <m:t>β∼</m:t>
          </m:r>
          <m:r>
            <w:rPr>
              <w:rFonts w:ascii="Cambria Math" w:hAnsi="Cambria Math" w:cstheme="minorHAnsi"/>
            </w:rPr>
            <m:t>N</m:t>
          </m:r>
          <m:d>
            <m:dPr>
              <m:ctrlPr>
                <w:rPr>
                  <w:rFonts w:ascii="Cambria Math" w:hAnsi="Cambria Math" w:cstheme="minorHAnsi"/>
                  <w:i/>
                </w:rPr>
              </m:ctrlPr>
            </m:dPr>
            <m:e>
              <m:r>
                <w:rPr>
                  <w:rFonts w:ascii="Cambria Math" w:hAnsi="Cambria Math" w:cstheme="minorHAnsi"/>
                </w:rPr>
                <m:t>0,1000</m:t>
              </m:r>
            </m:e>
          </m:d>
        </m:oMath>
      </m:oMathPara>
    </w:p>
    <w:p w14:paraId="5F4EDAB1" w14:textId="77777777" w:rsidR="00AB38A7" w:rsidRPr="00F43628" w:rsidRDefault="00AB38A7" w:rsidP="00AB38A7">
      <w:pPr>
        <w:pStyle w:val="NormalWeb"/>
        <w:spacing w:line="360" w:lineRule="auto"/>
        <w:rPr>
          <w:rFonts w:asciiTheme="minorHAnsi" w:hAnsiTheme="minorHAnsi" w:cstheme="minorHAnsi"/>
        </w:rPr>
      </w:pPr>
      <m:oMathPara>
        <m:oMath>
          <m:r>
            <m:rPr>
              <m:sty m:val="p"/>
            </m:rPr>
            <w:rPr>
              <w:rFonts w:ascii="Cambria Math" w:hAnsi="Cambria Math" w:cstheme="minorHAnsi"/>
            </w:rPr>
            <m:t>τ∼</m:t>
          </m:r>
          <m:r>
            <w:rPr>
              <w:rFonts w:ascii="Cambria Math" w:hAnsi="Cambria Math" w:cstheme="minorHAnsi"/>
            </w:rPr>
            <m:t>U</m:t>
          </m:r>
          <m:d>
            <m:dPr>
              <m:ctrlPr>
                <w:rPr>
                  <w:rFonts w:ascii="Cambria Math" w:hAnsi="Cambria Math" w:cstheme="minorHAnsi"/>
                  <w:i/>
                </w:rPr>
              </m:ctrlPr>
            </m:dPr>
            <m:e>
              <m:r>
                <w:rPr>
                  <w:rFonts w:ascii="Cambria Math" w:hAnsi="Cambria Math" w:cstheme="minorHAnsi"/>
                </w:rPr>
                <m:t>0,5</m:t>
              </m:r>
            </m:e>
          </m:d>
          <m:r>
            <w:rPr>
              <w:rFonts w:ascii="Cambria Math" w:hAnsi="Cambria Math" w:cstheme="minorHAnsi"/>
            </w:rPr>
            <m:t xml:space="preserve"> </m:t>
          </m:r>
        </m:oMath>
      </m:oMathPara>
    </w:p>
    <w:p w14:paraId="6F28A47F" w14:textId="77777777" w:rsidR="00AB38A7" w:rsidRPr="00F43628" w:rsidRDefault="00AB38A7" w:rsidP="00AB38A7">
      <w:pPr>
        <w:rPr>
          <w:rFonts w:asciiTheme="minorHAnsi" w:hAnsiTheme="minorHAnsi" w:cstheme="minorHAnsi"/>
        </w:rPr>
      </w:pPr>
      <w:r w:rsidRPr="00F43628">
        <w:rPr>
          <w:rFonts w:asciiTheme="minorHAnsi" w:hAnsiTheme="minorHAnsi" w:cstheme="minorHAnsi"/>
        </w:rPr>
        <w:br w:type="page"/>
      </w:r>
    </w:p>
    <w:p w14:paraId="053B8112" w14:textId="77777777" w:rsidR="00AB38A7" w:rsidRPr="00F43628" w:rsidRDefault="00AB38A7" w:rsidP="00AB38A7">
      <w:pPr>
        <w:spacing w:before="100" w:beforeAutospacing="1" w:after="100" w:afterAutospacing="1" w:line="360" w:lineRule="auto"/>
        <w:jc w:val="both"/>
        <w:rPr>
          <w:rFonts w:asciiTheme="minorHAnsi" w:hAnsiTheme="minorHAnsi" w:cstheme="minorHAnsi"/>
        </w:rPr>
      </w:pPr>
      <w:r w:rsidRPr="00F43628">
        <w:rPr>
          <w:rFonts w:asciiTheme="minorHAnsi" w:hAnsiTheme="minorHAnsi" w:cstheme="minorHAnsi"/>
        </w:rPr>
        <w:lastRenderedPageBreak/>
        <w:t xml:space="preserve">We included as covariates in separate network meta-regression models the following variables: age, percentage of males, publication year, presence of hypertension, coronary artery disease (CAD), structural heart disease (SHD), left atrial dimensions, duration of follow-up, and usage of AF detection device. The impact of each covariate was assessed in independent univariate analyses. Continuous covariates were cantered at the mean (subtracting the mean covariate value from each covariate). Not all the studies reported all the covariates of interest, so if a study was missing a covariate, it was omitted from that regression model. Only effect modifiers which non-missing outcomes for at least 10 studies were retained. Results are reported in eTable 7. For each meta-regression analysis, regression coefficients are reported alongside their CI: all CIs contain zero, meaning that no significative coefficient was present in the analysis. This suggests that </w:t>
      </w:r>
      <w:r>
        <w:rPr>
          <w:rFonts w:asciiTheme="minorHAnsi" w:hAnsiTheme="minorHAnsi" w:cstheme="minorHAnsi"/>
        </w:rPr>
        <w:t>none</w:t>
      </w:r>
      <w:r w:rsidRPr="00F43628">
        <w:rPr>
          <w:rFonts w:asciiTheme="minorHAnsi" w:hAnsiTheme="minorHAnsi" w:cstheme="minorHAnsi"/>
        </w:rPr>
        <w:t xml:space="preserve"> of the effect modifiers </w:t>
      </w:r>
      <w:proofErr w:type="spellStart"/>
      <w:r w:rsidRPr="00F43628">
        <w:rPr>
          <w:rFonts w:asciiTheme="minorHAnsi" w:hAnsiTheme="minorHAnsi" w:cstheme="minorHAnsi"/>
        </w:rPr>
        <w:t>analyzed</w:t>
      </w:r>
      <w:proofErr w:type="spellEnd"/>
      <w:r w:rsidRPr="00F43628">
        <w:rPr>
          <w:rFonts w:asciiTheme="minorHAnsi" w:hAnsiTheme="minorHAnsi" w:cstheme="minorHAnsi"/>
        </w:rPr>
        <w:t xml:space="preserve"> seem to impact our NMA results. For some covariates, the estimation of heterogeneity varied (considerably for some variables and moderately for others) with respect to the main analysis, indicating that accounting for possible effect modifiers could partially explain the heterogeneity. </w:t>
      </w:r>
    </w:p>
    <w:p w14:paraId="56D3366D" w14:textId="77777777" w:rsidR="00AB38A7" w:rsidRPr="00F43628" w:rsidRDefault="00AB38A7" w:rsidP="00AB38A7">
      <w:pPr>
        <w:rPr>
          <w:rFonts w:asciiTheme="minorHAnsi" w:hAnsiTheme="minorHAnsi" w:cstheme="minorHAnsi"/>
          <w:b/>
          <w:bCs/>
        </w:rPr>
      </w:pPr>
    </w:p>
    <w:p w14:paraId="7FDBD7D9" w14:textId="77777777" w:rsidR="00AB38A7" w:rsidRPr="00F43628" w:rsidRDefault="00AB38A7" w:rsidP="00AB38A7">
      <w:pPr>
        <w:rPr>
          <w:rFonts w:asciiTheme="minorHAnsi" w:hAnsiTheme="minorHAnsi" w:cstheme="minorHAnsi"/>
          <w:b/>
          <w:bCs/>
        </w:rPr>
      </w:pPr>
    </w:p>
    <w:p w14:paraId="2FF4A162" w14:textId="7FF9442A" w:rsidR="00AB38A7" w:rsidRPr="00F43628" w:rsidRDefault="00AB38A7" w:rsidP="00AB38A7">
      <w:pPr>
        <w:rPr>
          <w:rFonts w:asciiTheme="minorHAnsi" w:hAnsiTheme="minorHAnsi" w:cstheme="minorHAnsi"/>
          <w:sz w:val="20"/>
          <w:szCs w:val="20"/>
        </w:rPr>
      </w:pPr>
      <w:r w:rsidRPr="00F43628">
        <w:rPr>
          <w:rFonts w:asciiTheme="minorHAnsi" w:hAnsiTheme="minorHAnsi" w:cstheme="minorHAnsi"/>
          <w:b/>
          <w:bCs/>
        </w:rPr>
        <w:t>Table</w:t>
      </w:r>
      <w:r>
        <w:rPr>
          <w:rFonts w:asciiTheme="minorHAnsi" w:hAnsiTheme="minorHAnsi" w:cstheme="minorHAnsi"/>
          <w:b/>
          <w:bCs/>
        </w:rPr>
        <w:t xml:space="preserve"> S1</w:t>
      </w:r>
      <w:r w:rsidRPr="00F43628">
        <w:rPr>
          <w:rFonts w:asciiTheme="minorHAnsi" w:hAnsiTheme="minorHAnsi" w:cstheme="minorHAnsi"/>
          <w:b/>
          <w:bCs/>
        </w:rPr>
        <w:t xml:space="preserve">. </w:t>
      </w:r>
      <w:r w:rsidRPr="00F43628">
        <w:rPr>
          <w:rFonts w:asciiTheme="minorHAnsi" w:hAnsiTheme="minorHAnsi" w:cstheme="minorHAnsi"/>
          <w:sz w:val="20"/>
          <w:szCs w:val="20"/>
        </w:rPr>
        <w:t>Meta-regression coefficients, alongside Credible Intervals and percentage reduction in heterogeneity for efficacy outcome.</w:t>
      </w:r>
    </w:p>
    <w:p w14:paraId="56E008B0" w14:textId="77777777" w:rsidR="00AB38A7" w:rsidRPr="00F43628" w:rsidRDefault="00AB38A7" w:rsidP="00AB38A7">
      <w:pPr>
        <w:rPr>
          <w:rFonts w:asciiTheme="minorHAnsi" w:hAnsiTheme="minorHAnsi" w:cstheme="minorHAnsi"/>
          <w:b/>
          <w:bCs/>
        </w:rPr>
      </w:pPr>
    </w:p>
    <w:tbl>
      <w:tblPr>
        <w:tblStyle w:val="TableGrid"/>
        <w:tblW w:w="951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0"/>
        <w:gridCol w:w="951"/>
        <w:gridCol w:w="236"/>
        <w:gridCol w:w="172"/>
        <w:gridCol w:w="236"/>
        <w:gridCol w:w="119"/>
        <w:gridCol w:w="106"/>
        <w:gridCol w:w="30"/>
        <w:gridCol w:w="1389"/>
        <w:gridCol w:w="894"/>
        <w:gridCol w:w="1706"/>
        <w:gridCol w:w="1549"/>
      </w:tblGrid>
      <w:tr w:rsidR="00AB38A7" w:rsidRPr="00F43628" w14:paraId="25F05A56" w14:textId="77777777" w:rsidTr="0074668B">
        <w:trPr>
          <w:trHeight w:val="776"/>
        </w:trPr>
        <w:tc>
          <w:tcPr>
            <w:tcW w:w="2130" w:type="dxa"/>
            <w:tcBorders>
              <w:top w:val="single" w:sz="4" w:space="0" w:color="auto"/>
              <w:bottom w:val="single" w:sz="4" w:space="0" w:color="auto"/>
            </w:tcBorders>
            <w:shd w:val="clear" w:color="auto" w:fill="D9D9D9" w:themeFill="background1" w:themeFillShade="D9"/>
            <w:vAlign w:val="center"/>
          </w:tcPr>
          <w:p w14:paraId="6BBA2AD7" w14:textId="77777777" w:rsidR="00AB38A7" w:rsidRPr="00F43628" w:rsidRDefault="00AB38A7" w:rsidP="0074668B">
            <w:pPr>
              <w:pStyle w:val="NormalWeb"/>
              <w:jc w:val="center"/>
              <w:rPr>
                <w:rFonts w:asciiTheme="minorHAnsi" w:hAnsiTheme="minorHAnsi" w:cstheme="minorHAnsi"/>
                <w:b/>
                <w:bCs/>
                <w:sz w:val="22"/>
                <w:szCs w:val="22"/>
                <w:lang w:val="en-US"/>
              </w:rPr>
            </w:pPr>
            <w:r w:rsidRPr="00F43628">
              <w:rPr>
                <w:rFonts w:asciiTheme="minorHAnsi" w:hAnsiTheme="minorHAnsi" w:cstheme="minorHAnsi"/>
                <w:b/>
                <w:bCs/>
                <w:sz w:val="22"/>
                <w:szCs w:val="22"/>
                <w:lang w:val="en-US"/>
              </w:rPr>
              <w:t>Covariate</w:t>
            </w:r>
          </w:p>
        </w:tc>
        <w:tc>
          <w:tcPr>
            <w:tcW w:w="1359" w:type="dxa"/>
            <w:gridSpan w:val="3"/>
            <w:tcBorders>
              <w:top w:val="single" w:sz="4" w:space="0" w:color="auto"/>
              <w:bottom w:val="single" w:sz="4" w:space="0" w:color="auto"/>
            </w:tcBorders>
            <w:shd w:val="clear" w:color="auto" w:fill="D9D9D9" w:themeFill="background1" w:themeFillShade="D9"/>
            <w:vAlign w:val="center"/>
          </w:tcPr>
          <w:p w14:paraId="600A7151" w14:textId="77777777" w:rsidR="00AB38A7" w:rsidRPr="00F43628" w:rsidRDefault="00AB38A7" w:rsidP="0074668B">
            <w:pPr>
              <w:pStyle w:val="NormalWeb"/>
              <w:jc w:val="center"/>
              <w:rPr>
                <w:rFonts w:asciiTheme="minorHAnsi" w:hAnsiTheme="minorHAnsi" w:cstheme="minorHAnsi"/>
                <w:b/>
                <w:bCs/>
                <w:sz w:val="22"/>
                <w:szCs w:val="22"/>
                <w:lang w:val="en-US"/>
              </w:rPr>
            </w:pPr>
            <w:r w:rsidRPr="00F43628">
              <w:rPr>
                <w:rFonts w:asciiTheme="minorHAnsi" w:hAnsiTheme="minorHAnsi" w:cstheme="minorHAnsi"/>
                <w:b/>
                <w:bCs/>
                <w:sz w:val="22"/>
                <w:szCs w:val="22"/>
                <w:lang w:val="en-US"/>
              </w:rPr>
              <w:t>N studies</w:t>
            </w:r>
          </w:p>
        </w:tc>
        <w:tc>
          <w:tcPr>
            <w:tcW w:w="236" w:type="dxa"/>
            <w:tcBorders>
              <w:top w:val="single" w:sz="4" w:space="0" w:color="auto"/>
              <w:bottom w:val="single" w:sz="4" w:space="0" w:color="auto"/>
            </w:tcBorders>
            <w:shd w:val="clear" w:color="auto" w:fill="D9D9D9" w:themeFill="background1" w:themeFillShade="D9"/>
          </w:tcPr>
          <w:p w14:paraId="0BAA09F8" w14:textId="77777777" w:rsidR="00AB38A7" w:rsidRPr="00F43628" w:rsidRDefault="00AB38A7" w:rsidP="0074668B">
            <w:pPr>
              <w:pStyle w:val="NormalWeb"/>
              <w:jc w:val="center"/>
              <w:rPr>
                <w:rFonts w:asciiTheme="minorHAnsi" w:hAnsiTheme="minorHAnsi" w:cstheme="minorHAnsi"/>
                <w:b/>
                <w:bCs/>
                <w:sz w:val="22"/>
                <w:szCs w:val="22"/>
                <w:lang w:val="en-US"/>
              </w:rPr>
            </w:pPr>
          </w:p>
        </w:tc>
        <w:tc>
          <w:tcPr>
            <w:tcW w:w="255" w:type="dxa"/>
            <w:gridSpan w:val="3"/>
            <w:tcBorders>
              <w:top w:val="single" w:sz="4" w:space="0" w:color="auto"/>
              <w:bottom w:val="single" w:sz="4" w:space="0" w:color="auto"/>
            </w:tcBorders>
            <w:shd w:val="clear" w:color="auto" w:fill="D9D9D9" w:themeFill="background1" w:themeFillShade="D9"/>
            <w:vAlign w:val="center"/>
          </w:tcPr>
          <w:p w14:paraId="154D24E5" w14:textId="77777777" w:rsidR="00AB38A7" w:rsidRPr="00F43628" w:rsidRDefault="00AB38A7" w:rsidP="0074668B">
            <w:pPr>
              <w:pStyle w:val="NormalWeb"/>
              <w:jc w:val="center"/>
              <w:rPr>
                <w:rFonts w:asciiTheme="minorHAnsi" w:hAnsiTheme="minorHAnsi" w:cstheme="minorHAnsi"/>
                <w:b/>
                <w:bCs/>
                <w:sz w:val="22"/>
                <w:szCs w:val="22"/>
                <w:lang w:val="en-US"/>
              </w:rPr>
            </w:pPr>
          </w:p>
        </w:tc>
        <w:tc>
          <w:tcPr>
            <w:tcW w:w="2283" w:type="dxa"/>
            <w:gridSpan w:val="2"/>
            <w:tcBorders>
              <w:top w:val="single" w:sz="4" w:space="0" w:color="auto"/>
              <w:bottom w:val="single" w:sz="4" w:space="0" w:color="auto"/>
            </w:tcBorders>
            <w:shd w:val="clear" w:color="auto" w:fill="D9D9D9" w:themeFill="background1" w:themeFillShade="D9"/>
            <w:vAlign w:val="center"/>
          </w:tcPr>
          <w:p w14:paraId="4B8D28B4" w14:textId="77777777" w:rsidR="00AB38A7" w:rsidRPr="00F43628" w:rsidRDefault="00AB38A7" w:rsidP="0074668B">
            <w:pPr>
              <w:pStyle w:val="NormalWeb"/>
              <w:rPr>
                <w:rFonts w:asciiTheme="minorHAnsi" w:hAnsiTheme="minorHAnsi" w:cstheme="minorHAnsi"/>
                <w:b/>
                <w:bCs/>
                <w:sz w:val="22"/>
                <w:szCs w:val="22"/>
                <w:lang w:val="en-US"/>
              </w:rPr>
            </w:pPr>
            <w:r w:rsidRPr="00F43628">
              <w:rPr>
                <w:rFonts w:asciiTheme="minorHAnsi" w:hAnsiTheme="minorHAnsi" w:cstheme="minorHAnsi"/>
                <w:b/>
                <w:bCs/>
                <w:sz w:val="22"/>
                <w:szCs w:val="22"/>
                <w:lang w:val="en-US"/>
              </w:rPr>
              <w:t>Coefficient</w:t>
            </w:r>
          </w:p>
        </w:tc>
        <w:tc>
          <w:tcPr>
            <w:tcW w:w="1706" w:type="dxa"/>
            <w:tcBorders>
              <w:top w:val="single" w:sz="4" w:space="0" w:color="auto"/>
              <w:bottom w:val="single" w:sz="4" w:space="0" w:color="auto"/>
            </w:tcBorders>
            <w:shd w:val="clear" w:color="auto" w:fill="D9D9D9" w:themeFill="background1" w:themeFillShade="D9"/>
            <w:vAlign w:val="center"/>
          </w:tcPr>
          <w:p w14:paraId="015F4E1F" w14:textId="77777777" w:rsidR="00AB38A7" w:rsidRPr="00F43628" w:rsidRDefault="00AB38A7" w:rsidP="0074668B">
            <w:pPr>
              <w:pStyle w:val="NormalWeb"/>
              <w:rPr>
                <w:rFonts w:asciiTheme="minorHAnsi" w:hAnsiTheme="minorHAnsi" w:cstheme="minorHAnsi"/>
                <w:b/>
                <w:bCs/>
                <w:sz w:val="22"/>
                <w:szCs w:val="22"/>
                <w:lang w:val="en-US"/>
              </w:rPr>
            </w:pPr>
            <w:r w:rsidRPr="00F43628">
              <w:rPr>
                <w:rFonts w:asciiTheme="minorHAnsi" w:hAnsiTheme="minorHAnsi" w:cstheme="minorHAnsi"/>
                <w:b/>
                <w:bCs/>
                <w:sz w:val="22"/>
                <w:szCs w:val="22"/>
                <w:lang w:val="en-US"/>
              </w:rPr>
              <w:t xml:space="preserve">95% </w:t>
            </w:r>
            <w:proofErr w:type="spellStart"/>
            <w:r w:rsidRPr="00F43628">
              <w:rPr>
                <w:rFonts w:asciiTheme="minorHAnsi" w:hAnsiTheme="minorHAnsi" w:cstheme="minorHAnsi"/>
                <w:b/>
                <w:bCs/>
                <w:sz w:val="22"/>
                <w:szCs w:val="22"/>
                <w:lang w:val="en-US"/>
              </w:rPr>
              <w:t>CrI</w:t>
            </w:r>
            <w:proofErr w:type="spellEnd"/>
          </w:p>
        </w:tc>
        <w:tc>
          <w:tcPr>
            <w:tcW w:w="1549" w:type="dxa"/>
            <w:tcBorders>
              <w:top w:val="single" w:sz="4" w:space="0" w:color="auto"/>
              <w:bottom w:val="single" w:sz="4" w:space="0" w:color="auto"/>
            </w:tcBorders>
            <w:shd w:val="clear" w:color="auto" w:fill="D9D9D9" w:themeFill="background1" w:themeFillShade="D9"/>
            <w:vAlign w:val="center"/>
          </w:tcPr>
          <w:p w14:paraId="4044AEBD" w14:textId="77777777" w:rsidR="00AB38A7" w:rsidRPr="00F43628" w:rsidRDefault="00AB38A7" w:rsidP="0074668B">
            <w:pPr>
              <w:pStyle w:val="NormalWeb"/>
              <w:jc w:val="center"/>
              <w:rPr>
                <w:rFonts w:asciiTheme="minorHAnsi" w:hAnsiTheme="minorHAnsi" w:cstheme="minorHAnsi"/>
                <w:b/>
                <w:bCs/>
                <w:sz w:val="22"/>
                <w:szCs w:val="22"/>
                <w:lang w:val="en-US"/>
              </w:rPr>
            </w:pPr>
            <w:r w:rsidRPr="00F43628">
              <w:rPr>
                <w:rFonts w:asciiTheme="minorHAnsi" w:hAnsiTheme="minorHAnsi" w:cstheme="minorHAnsi"/>
                <w:b/>
                <w:bCs/>
                <w:sz w:val="22"/>
                <w:szCs w:val="22"/>
                <w:lang w:val="en-US"/>
              </w:rPr>
              <w:t>%</w:t>
            </w:r>
            <m:oMath>
              <m:sSup>
                <m:sSupPr>
                  <m:ctrlPr>
                    <w:rPr>
                      <w:rFonts w:ascii="Cambria Math" w:hAnsi="Cambria Math" w:cstheme="minorHAnsi"/>
                      <w:b/>
                      <w:bCs/>
                      <w:i/>
                      <w:sz w:val="22"/>
                      <w:szCs w:val="22"/>
                      <w:lang w:val="en-US"/>
                    </w:rPr>
                  </m:ctrlPr>
                </m:sSupPr>
                <m:e>
                  <m:r>
                    <m:rPr>
                      <m:sty m:val="b"/>
                    </m:rPr>
                    <w:rPr>
                      <w:rFonts w:ascii="Cambria Math" w:hAnsi="Cambria Math" w:cstheme="minorHAnsi"/>
                      <w:sz w:val="22"/>
                      <w:szCs w:val="22"/>
                      <w:lang w:val="en-US"/>
                    </w:rPr>
                    <m:t xml:space="preserve"> τ</m:t>
                  </m:r>
                  <m:ctrlPr>
                    <w:rPr>
                      <w:rFonts w:ascii="Cambria Math" w:hAnsi="Cambria Math" w:cstheme="minorHAnsi"/>
                      <w:b/>
                      <w:bCs/>
                      <w:sz w:val="22"/>
                      <w:szCs w:val="22"/>
                      <w:lang w:val="en-US"/>
                    </w:rPr>
                  </m:ctrlPr>
                </m:e>
                <m:sup>
                  <m:r>
                    <m:rPr>
                      <m:sty m:val="bi"/>
                    </m:rPr>
                    <w:rPr>
                      <w:rFonts w:ascii="Cambria Math" w:hAnsi="Cambria Math" w:cstheme="minorHAnsi"/>
                      <w:sz w:val="22"/>
                      <w:szCs w:val="22"/>
                      <w:lang w:val="en-US"/>
                    </w:rPr>
                    <m:t>2</m:t>
                  </m:r>
                </m:sup>
              </m:sSup>
            </m:oMath>
            <w:r w:rsidRPr="00F43628">
              <w:rPr>
                <w:rFonts w:asciiTheme="minorHAnsi" w:hAnsiTheme="minorHAnsi" w:cstheme="minorHAnsi"/>
                <w:b/>
                <w:bCs/>
                <w:sz w:val="22"/>
                <w:szCs w:val="22"/>
                <w:lang w:val="en-US"/>
              </w:rPr>
              <w:t xml:space="preserve"> reduction</w:t>
            </w:r>
          </w:p>
        </w:tc>
      </w:tr>
      <w:tr w:rsidR="00AB38A7" w:rsidRPr="00F43628" w14:paraId="58A53832" w14:textId="77777777" w:rsidTr="0074668B">
        <w:trPr>
          <w:trHeight w:val="387"/>
        </w:trPr>
        <w:tc>
          <w:tcPr>
            <w:tcW w:w="2130" w:type="dxa"/>
            <w:tcBorders>
              <w:top w:val="single" w:sz="4" w:space="0" w:color="auto"/>
            </w:tcBorders>
            <w:vAlign w:val="center"/>
          </w:tcPr>
          <w:p w14:paraId="10C653BC" w14:textId="77777777" w:rsidR="00AB38A7" w:rsidRPr="00F43628" w:rsidRDefault="00AB38A7" w:rsidP="0074668B">
            <w:pPr>
              <w:pStyle w:val="NormalWeb"/>
              <w:jc w:val="center"/>
              <w:rPr>
                <w:rFonts w:asciiTheme="minorHAnsi" w:hAnsiTheme="minorHAnsi" w:cstheme="minorHAnsi"/>
                <w:sz w:val="20"/>
                <w:szCs w:val="20"/>
                <w:lang w:val="en-US"/>
              </w:rPr>
            </w:pPr>
            <w:r w:rsidRPr="00F43628">
              <w:rPr>
                <w:rFonts w:asciiTheme="minorHAnsi" w:hAnsiTheme="minorHAnsi" w:cstheme="minorHAnsi"/>
                <w:sz w:val="20"/>
                <w:szCs w:val="20"/>
                <w:lang w:val="en-US"/>
              </w:rPr>
              <w:t>Age</w:t>
            </w:r>
          </w:p>
        </w:tc>
        <w:tc>
          <w:tcPr>
            <w:tcW w:w="951" w:type="dxa"/>
            <w:tcBorders>
              <w:top w:val="single" w:sz="4" w:space="0" w:color="auto"/>
            </w:tcBorders>
            <w:vAlign w:val="center"/>
          </w:tcPr>
          <w:p w14:paraId="23871982" w14:textId="77777777" w:rsidR="00AB38A7" w:rsidRPr="00F43628" w:rsidRDefault="00AB38A7" w:rsidP="0074668B">
            <w:pPr>
              <w:pStyle w:val="NormalWeb"/>
              <w:jc w:val="center"/>
              <w:rPr>
                <w:rFonts w:asciiTheme="minorHAnsi" w:hAnsiTheme="minorHAnsi" w:cstheme="minorHAnsi"/>
                <w:sz w:val="22"/>
                <w:szCs w:val="22"/>
                <w:lang w:val="en-US"/>
              </w:rPr>
            </w:pPr>
            <w:r w:rsidRPr="00F43628">
              <w:rPr>
                <w:rFonts w:asciiTheme="minorHAnsi" w:hAnsiTheme="minorHAnsi" w:cstheme="minorHAnsi"/>
                <w:sz w:val="22"/>
                <w:szCs w:val="22"/>
                <w:lang w:val="en-US"/>
              </w:rPr>
              <w:t xml:space="preserve">       77</w:t>
            </w:r>
          </w:p>
        </w:tc>
        <w:tc>
          <w:tcPr>
            <w:tcW w:w="236" w:type="dxa"/>
            <w:tcBorders>
              <w:top w:val="single" w:sz="4" w:space="0" w:color="auto"/>
            </w:tcBorders>
          </w:tcPr>
          <w:p w14:paraId="10EA4B46" w14:textId="77777777" w:rsidR="00AB38A7" w:rsidRPr="00F43628" w:rsidRDefault="00AB38A7" w:rsidP="0074668B">
            <w:pPr>
              <w:pStyle w:val="NormalWeb"/>
              <w:jc w:val="center"/>
              <w:rPr>
                <w:rFonts w:asciiTheme="minorHAnsi" w:hAnsiTheme="minorHAnsi" w:cstheme="minorHAnsi"/>
                <w:sz w:val="22"/>
                <w:szCs w:val="22"/>
                <w:lang w:val="en-US"/>
              </w:rPr>
            </w:pPr>
          </w:p>
        </w:tc>
        <w:tc>
          <w:tcPr>
            <w:tcW w:w="527" w:type="dxa"/>
            <w:gridSpan w:val="3"/>
            <w:tcBorders>
              <w:top w:val="single" w:sz="4" w:space="0" w:color="auto"/>
            </w:tcBorders>
            <w:vAlign w:val="center"/>
          </w:tcPr>
          <w:p w14:paraId="07567501" w14:textId="77777777" w:rsidR="00AB38A7" w:rsidRPr="00F43628" w:rsidRDefault="00AB38A7" w:rsidP="0074668B">
            <w:pPr>
              <w:pStyle w:val="NormalWeb"/>
              <w:jc w:val="center"/>
              <w:rPr>
                <w:rFonts w:asciiTheme="minorHAnsi" w:hAnsiTheme="minorHAnsi" w:cstheme="minorHAnsi"/>
                <w:sz w:val="22"/>
                <w:szCs w:val="22"/>
                <w:lang w:val="en-US"/>
              </w:rPr>
            </w:pPr>
          </w:p>
        </w:tc>
        <w:tc>
          <w:tcPr>
            <w:tcW w:w="1525" w:type="dxa"/>
            <w:gridSpan w:val="3"/>
            <w:tcBorders>
              <w:top w:val="single" w:sz="4" w:space="0" w:color="auto"/>
            </w:tcBorders>
            <w:vAlign w:val="center"/>
          </w:tcPr>
          <w:p w14:paraId="1AD36029" w14:textId="77777777" w:rsidR="00AB38A7" w:rsidRPr="00F43628" w:rsidRDefault="00AB38A7" w:rsidP="0074668B">
            <w:pPr>
              <w:pStyle w:val="NormalWeb"/>
              <w:jc w:val="center"/>
              <w:rPr>
                <w:rFonts w:asciiTheme="minorHAnsi" w:hAnsiTheme="minorHAnsi" w:cstheme="minorHAnsi"/>
                <w:sz w:val="22"/>
                <w:szCs w:val="22"/>
                <w:lang w:val="en-US"/>
              </w:rPr>
            </w:pPr>
            <w:r w:rsidRPr="00F43628">
              <w:rPr>
                <w:rFonts w:asciiTheme="minorHAnsi" w:hAnsiTheme="minorHAnsi" w:cstheme="minorHAnsi"/>
                <w:sz w:val="22"/>
                <w:szCs w:val="22"/>
                <w:lang w:val="en-US"/>
              </w:rPr>
              <w:t xml:space="preserve"> 0.2510</w:t>
            </w:r>
          </w:p>
        </w:tc>
        <w:tc>
          <w:tcPr>
            <w:tcW w:w="2600" w:type="dxa"/>
            <w:gridSpan w:val="2"/>
            <w:tcBorders>
              <w:top w:val="single" w:sz="4" w:space="0" w:color="auto"/>
            </w:tcBorders>
            <w:vAlign w:val="center"/>
          </w:tcPr>
          <w:p w14:paraId="3A1CD299" w14:textId="77777777" w:rsidR="00AB38A7" w:rsidRPr="00F43628" w:rsidRDefault="00AB38A7" w:rsidP="0074668B">
            <w:pPr>
              <w:pStyle w:val="NormalWeb"/>
              <w:jc w:val="center"/>
              <w:rPr>
                <w:rFonts w:asciiTheme="minorHAnsi" w:hAnsiTheme="minorHAnsi" w:cstheme="minorHAnsi"/>
                <w:sz w:val="22"/>
                <w:szCs w:val="22"/>
                <w:lang w:val="en-US"/>
              </w:rPr>
            </w:pPr>
            <w:r w:rsidRPr="00F43628">
              <w:rPr>
                <w:rFonts w:asciiTheme="minorHAnsi" w:hAnsiTheme="minorHAnsi" w:cstheme="minorHAnsi"/>
                <w:sz w:val="22"/>
                <w:szCs w:val="22"/>
                <w:lang w:val="en-US"/>
              </w:rPr>
              <w:t>(-0.3106, 0.81220)</w:t>
            </w:r>
          </w:p>
        </w:tc>
        <w:tc>
          <w:tcPr>
            <w:tcW w:w="1549" w:type="dxa"/>
            <w:tcBorders>
              <w:top w:val="single" w:sz="4" w:space="0" w:color="auto"/>
            </w:tcBorders>
            <w:vAlign w:val="center"/>
          </w:tcPr>
          <w:p w14:paraId="7EC7F8EA" w14:textId="77777777" w:rsidR="00AB38A7" w:rsidRPr="00F43628" w:rsidRDefault="00AB38A7" w:rsidP="0074668B">
            <w:pPr>
              <w:pStyle w:val="NormalWeb"/>
              <w:jc w:val="center"/>
              <w:rPr>
                <w:rFonts w:asciiTheme="minorHAnsi" w:hAnsiTheme="minorHAnsi" w:cstheme="minorHAnsi"/>
                <w:sz w:val="22"/>
                <w:szCs w:val="22"/>
                <w:lang w:val="en-US"/>
              </w:rPr>
            </w:pPr>
            <w:r w:rsidRPr="00F43628">
              <w:rPr>
                <w:rFonts w:asciiTheme="minorHAnsi" w:hAnsiTheme="minorHAnsi" w:cstheme="minorHAnsi"/>
                <w:b/>
                <w:bCs/>
                <w:sz w:val="22"/>
                <w:szCs w:val="22"/>
                <w:lang w:val="en-US"/>
              </w:rPr>
              <w:t>44.48</w:t>
            </w:r>
            <w:r w:rsidRPr="00F43628">
              <w:rPr>
                <w:rFonts w:asciiTheme="minorHAnsi" w:hAnsiTheme="minorHAnsi" w:cstheme="minorHAnsi"/>
                <w:sz w:val="22"/>
                <w:szCs w:val="22"/>
                <w:lang w:val="en-US"/>
              </w:rPr>
              <w:t>%</w:t>
            </w:r>
          </w:p>
        </w:tc>
      </w:tr>
      <w:tr w:rsidR="00AB38A7" w:rsidRPr="00F43628" w14:paraId="285EDDC4" w14:textId="77777777" w:rsidTr="0074668B">
        <w:trPr>
          <w:trHeight w:val="369"/>
        </w:trPr>
        <w:tc>
          <w:tcPr>
            <w:tcW w:w="2130" w:type="dxa"/>
            <w:shd w:val="clear" w:color="auto" w:fill="D9D9D9" w:themeFill="background1" w:themeFillShade="D9"/>
            <w:vAlign w:val="center"/>
          </w:tcPr>
          <w:p w14:paraId="5569B47F" w14:textId="77777777" w:rsidR="00AB38A7" w:rsidRPr="00F43628" w:rsidRDefault="00AB38A7" w:rsidP="0074668B">
            <w:pPr>
              <w:pStyle w:val="NormalWeb"/>
              <w:jc w:val="center"/>
              <w:rPr>
                <w:rFonts w:asciiTheme="minorHAnsi" w:hAnsiTheme="minorHAnsi" w:cstheme="minorHAnsi"/>
                <w:sz w:val="20"/>
                <w:szCs w:val="20"/>
                <w:lang w:val="en-US"/>
              </w:rPr>
            </w:pPr>
            <w:r w:rsidRPr="00F43628">
              <w:rPr>
                <w:rFonts w:asciiTheme="minorHAnsi" w:hAnsiTheme="minorHAnsi" w:cstheme="minorHAnsi"/>
                <w:sz w:val="20"/>
                <w:szCs w:val="20"/>
                <w:lang w:val="en-US"/>
              </w:rPr>
              <w:t xml:space="preserve">% </w:t>
            </w:r>
            <w:proofErr w:type="gramStart"/>
            <w:r w:rsidRPr="00F43628">
              <w:rPr>
                <w:rFonts w:asciiTheme="minorHAnsi" w:hAnsiTheme="minorHAnsi" w:cstheme="minorHAnsi"/>
                <w:sz w:val="20"/>
                <w:szCs w:val="20"/>
                <w:lang w:val="en-US"/>
              </w:rPr>
              <w:t>males</w:t>
            </w:r>
            <w:proofErr w:type="gramEnd"/>
          </w:p>
        </w:tc>
        <w:tc>
          <w:tcPr>
            <w:tcW w:w="1359" w:type="dxa"/>
            <w:gridSpan w:val="3"/>
            <w:shd w:val="clear" w:color="auto" w:fill="D9D9D9" w:themeFill="background1" w:themeFillShade="D9"/>
            <w:vAlign w:val="center"/>
          </w:tcPr>
          <w:p w14:paraId="533E6046" w14:textId="77777777" w:rsidR="00AB38A7" w:rsidRPr="00F43628" w:rsidRDefault="00AB38A7" w:rsidP="0074668B">
            <w:pPr>
              <w:pStyle w:val="NormalWeb"/>
              <w:jc w:val="center"/>
              <w:rPr>
                <w:rFonts w:asciiTheme="minorHAnsi" w:hAnsiTheme="minorHAnsi" w:cstheme="minorHAnsi"/>
                <w:sz w:val="22"/>
                <w:szCs w:val="22"/>
                <w:lang w:val="en-US"/>
              </w:rPr>
            </w:pPr>
            <w:r w:rsidRPr="00F43628">
              <w:rPr>
                <w:rFonts w:asciiTheme="minorHAnsi" w:hAnsiTheme="minorHAnsi" w:cstheme="minorHAnsi"/>
                <w:sz w:val="22"/>
                <w:szCs w:val="22"/>
                <w:lang w:val="en-US"/>
              </w:rPr>
              <w:t>46</w:t>
            </w:r>
          </w:p>
        </w:tc>
        <w:tc>
          <w:tcPr>
            <w:tcW w:w="236" w:type="dxa"/>
            <w:shd w:val="clear" w:color="auto" w:fill="D9D9D9" w:themeFill="background1" w:themeFillShade="D9"/>
          </w:tcPr>
          <w:p w14:paraId="1B004C1A" w14:textId="77777777" w:rsidR="00AB38A7" w:rsidRPr="00F43628" w:rsidRDefault="00AB38A7" w:rsidP="0074668B">
            <w:pPr>
              <w:pStyle w:val="NormalWeb"/>
              <w:jc w:val="center"/>
              <w:rPr>
                <w:rFonts w:asciiTheme="minorHAnsi" w:hAnsiTheme="minorHAnsi" w:cstheme="minorHAnsi"/>
                <w:sz w:val="22"/>
                <w:szCs w:val="22"/>
                <w:lang w:val="en-US"/>
              </w:rPr>
            </w:pPr>
          </w:p>
        </w:tc>
        <w:tc>
          <w:tcPr>
            <w:tcW w:w="225" w:type="dxa"/>
            <w:gridSpan w:val="2"/>
            <w:shd w:val="clear" w:color="auto" w:fill="D9D9D9" w:themeFill="background1" w:themeFillShade="D9"/>
            <w:vAlign w:val="center"/>
          </w:tcPr>
          <w:p w14:paraId="75743FC8" w14:textId="77777777" w:rsidR="00AB38A7" w:rsidRPr="00F43628" w:rsidRDefault="00AB38A7" w:rsidP="0074668B">
            <w:pPr>
              <w:pStyle w:val="NormalWeb"/>
              <w:jc w:val="center"/>
              <w:rPr>
                <w:rFonts w:asciiTheme="minorHAnsi" w:hAnsiTheme="minorHAnsi" w:cstheme="minorHAnsi"/>
                <w:sz w:val="22"/>
                <w:szCs w:val="22"/>
                <w:lang w:val="en-US"/>
              </w:rPr>
            </w:pPr>
          </w:p>
        </w:tc>
        <w:tc>
          <w:tcPr>
            <w:tcW w:w="1419" w:type="dxa"/>
            <w:gridSpan w:val="2"/>
            <w:shd w:val="clear" w:color="auto" w:fill="D9D9D9" w:themeFill="background1" w:themeFillShade="D9"/>
            <w:vAlign w:val="center"/>
          </w:tcPr>
          <w:p w14:paraId="07BFE0A8" w14:textId="77777777" w:rsidR="00AB38A7" w:rsidRPr="00F43628" w:rsidRDefault="00AB38A7" w:rsidP="0074668B">
            <w:pPr>
              <w:pStyle w:val="NormalWeb"/>
              <w:jc w:val="center"/>
              <w:rPr>
                <w:rFonts w:asciiTheme="minorHAnsi" w:hAnsiTheme="minorHAnsi" w:cstheme="minorHAnsi"/>
                <w:sz w:val="22"/>
                <w:szCs w:val="22"/>
                <w:lang w:val="en-US"/>
              </w:rPr>
            </w:pPr>
            <w:r w:rsidRPr="00F43628">
              <w:rPr>
                <w:rFonts w:asciiTheme="minorHAnsi" w:hAnsiTheme="minorHAnsi" w:cstheme="minorHAnsi"/>
                <w:sz w:val="22"/>
                <w:szCs w:val="22"/>
                <w:lang w:val="en-US"/>
              </w:rPr>
              <w:t>0.3297</w:t>
            </w:r>
          </w:p>
        </w:tc>
        <w:tc>
          <w:tcPr>
            <w:tcW w:w="2600" w:type="dxa"/>
            <w:gridSpan w:val="2"/>
            <w:shd w:val="clear" w:color="auto" w:fill="D9D9D9" w:themeFill="background1" w:themeFillShade="D9"/>
            <w:vAlign w:val="center"/>
          </w:tcPr>
          <w:p w14:paraId="671A5064" w14:textId="77777777" w:rsidR="00AB38A7" w:rsidRPr="00F43628" w:rsidRDefault="00AB38A7" w:rsidP="0074668B">
            <w:pPr>
              <w:pStyle w:val="NormalWeb"/>
              <w:jc w:val="center"/>
              <w:rPr>
                <w:rFonts w:asciiTheme="minorHAnsi" w:hAnsiTheme="minorHAnsi" w:cstheme="minorHAnsi"/>
                <w:sz w:val="22"/>
                <w:szCs w:val="22"/>
                <w:lang w:val="en-US"/>
              </w:rPr>
            </w:pPr>
            <w:r w:rsidRPr="00F43628">
              <w:rPr>
                <w:rFonts w:asciiTheme="minorHAnsi" w:hAnsiTheme="minorHAnsi" w:cstheme="minorHAnsi"/>
                <w:sz w:val="22"/>
                <w:szCs w:val="22"/>
                <w:lang w:val="en-US"/>
              </w:rPr>
              <w:t>(-0.2245, 0.86381)</w:t>
            </w:r>
          </w:p>
        </w:tc>
        <w:tc>
          <w:tcPr>
            <w:tcW w:w="1549" w:type="dxa"/>
            <w:shd w:val="clear" w:color="auto" w:fill="D9D9D9" w:themeFill="background1" w:themeFillShade="D9"/>
            <w:vAlign w:val="center"/>
          </w:tcPr>
          <w:p w14:paraId="778AF17A" w14:textId="77777777" w:rsidR="00AB38A7" w:rsidRPr="00F43628" w:rsidRDefault="00AB38A7" w:rsidP="0074668B">
            <w:pPr>
              <w:pStyle w:val="NormalWeb"/>
              <w:jc w:val="center"/>
              <w:rPr>
                <w:rFonts w:asciiTheme="minorHAnsi" w:hAnsiTheme="minorHAnsi" w:cstheme="minorHAnsi"/>
                <w:sz w:val="22"/>
                <w:szCs w:val="22"/>
                <w:lang w:val="en-US"/>
              </w:rPr>
            </w:pPr>
            <w:r w:rsidRPr="00F43628">
              <w:rPr>
                <w:rFonts w:asciiTheme="minorHAnsi" w:hAnsiTheme="minorHAnsi" w:cstheme="minorHAnsi"/>
                <w:b/>
                <w:bCs/>
                <w:sz w:val="22"/>
                <w:szCs w:val="22"/>
                <w:lang w:val="en-US"/>
              </w:rPr>
              <w:t>22.1</w:t>
            </w:r>
            <w:r w:rsidRPr="00F43628">
              <w:rPr>
                <w:rFonts w:asciiTheme="minorHAnsi" w:hAnsiTheme="minorHAnsi" w:cstheme="minorHAnsi"/>
                <w:sz w:val="22"/>
                <w:szCs w:val="22"/>
                <w:lang w:val="en-US"/>
              </w:rPr>
              <w:t>%</w:t>
            </w:r>
          </w:p>
        </w:tc>
      </w:tr>
      <w:tr w:rsidR="00AB38A7" w:rsidRPr="00F43628" w14:paraId="0E688863" w14:textId="77777777" w:rsidTr="0074668B">
        <w:trPr>
          <w:trHeight w:val="387"/>
        </w:trPr>
        <w:tc>
          <w:tcPr>
            <w:tcW w:w="2130" w:type="dxa"/>
            <w:vAlign w:val="center"/>
          </w:tcPr>
          <w:p w14:paraId="5A6E7933" w14:textId="77777777" w:rsidR="00AB38A7" w:rsidRPr="00F43628" w:rsidRDefault="00AB38A7" w:rsidP="0074668B">
            <w:pPr>
              <w:pStyle w:val="NormalWeb"/>
              <w:jc w:val="center"/>
              <w:rPr>
                <w:rFonts w:asciiTheme="minorHAnsi" w:hAnsiTheme="minorHAnsi" w:cstheme="minorHAnsi"/>
                <w:sz w:val="20"/>
                <w:szCs w:val="20"/>
                <w:lang w:val="en-US"/>
              </w:rPr>
            </w:pPr>
            <w:r w:rsidRPr="00F43628">
              <w:rPr>
                <w:rFonts w:asciiTheme="minorHAnsi" w:hAnsiTheme="minorHAnsi" w:cstheme="minorHAnsi"/>
                <w:sz w:val="20"/>
                <w:szCs w:val="20"/>
                <w:lang w:val="en-US"/>
              </w:rPr>
              <w:t>Publication year</w:t>
            </w:r>
          </w:p>
        </w:tc>
        <w:tc>
          <w:tcPr>
            <w:tcW w:w="1359" w:type="dxa"/>
            <w:gridSpan w:val="3"/>
            <w:vAlign w:val="center"/>
          </w:tcPr>
          <w:p w14:paraId="5B2C80ED" w14:textId="77777777" w:rsidR="00AB38A7" w:rsidRPr="00F43628" w:rsidRDefault="00AB38A7" w:rsidP="0074668B">
            <w:pPr>
              <w:pStyle w:val="NormalWeb"/>
              <w:jc w:val="center"/>
              <w:rPr>
                <w:rFonts w:asciiTheme="minorHAnsi" w:hAnsiTheme="minorHAnsi" w:cstheme="minorHAnsi"/>
                <w:sz w:val="22"/>
                <w:szCs w:val="22"/>
                <w:lang w:val="en-US"/>
              </w:rPr>
            </w:pPr>
            <w:r w:rsidRPr="00F43628">
              <w:rPr>
                <w:rFonts w:asciiTheme="minorHAnsi" w:hAnsiTheme="minorHAnsi" w:cstheme="minorHAnsi"/>
                <w:sz w:val="22"/>
                <w:szCs w:val="22"/>
                <w:lang w:val="en-US"/>
              </w:rPr>
              <w:t>65</w:t>
            </w:r>
          </w:p>
        </w:tc>
        <w:tc>
          <w:tcPr>
            <w:tcW w:w="236" w:type="dxa"/>
          </w:tcPr>
          <w:p w14:paraId="555AF769" w14:textId="77777777" w:rsidR="00AB38A7" w:rsidRPr="00F43628" w:rsidRDefault="00AB38A7" w:rsidP="0074668B">
            <w:pPr>
              <w:pStyle w:val="NormalWeb"/>
              <w:jc w:val="center"/>
              <w:rPr>
                <w:rFonts w:asciiTheme="minorHAnsi" w:hAnsiTheme="minorHAnsi" w:cstheme="minorHAnsi"/>
                <w:sz w:val="22"/>
                <w:szCs w:val="22"/>
                <w:lang w:val="en-US"/>
              </w:rPr>
            </w:pPr>
          </w:p>
        </w:tc>
        <w:tc>
          <w:tcPr>
            <w:tcW w:w="225" w:type="dxa"/>
            <w:gridSpan w:val="2"/>
            <w:vAlign w:val="center"/>
          </w:tcPr>
          <w:p w14:paraId="1DD265E4" w14:textId="77777777" w:rsidR="00AB38A7" w:rsidRPr="00F43628" w:rsidRDefault="00AB38A7" w:rsidP="0074668B">
            <w:pPr>
              <w:pStyle w:val="NormalWeb"/>
              <w:jc w:val="center"/>
              <w:rPr>
                <w:rFonts w:asciiTheme="minorHAnsi" w:hAnsiTheme="minorHAnsi" w:cstheme="minorHAnsi"/>
                <w:sz w:val="22"/>
                <w:szCs w:val="22"/>
                <w:lang w:val="en-US"/>
              </w:rPr>
            </w:pPr>
          </w:p>
        </w:tc>
        <w:tc>
          <w:tcPr>
            <w:tcW w:w="1419" w:type="dxa"/>
            <w:gridSpan w:val="2"/>
            <w:vAlign w:val="center"/>
          </w:tcPr>
          <w:p w14:paraId="2B9BA123" w14:textId="77777777" w:rsidR="00AB38A7" w:rsidRPr="00F43628" w:rsidRDefault="00AB38A7" w:rsidP="0074668B">
            <w:pPr>
              <w:pStyle w:val="NormalWeb"/>
              <w:jc w:val="center"/>
              <w:rPr>
                <w:rFonts w:asciiTheme="minorHAnsi" w:hAnsiTheme="minorHAnsi" w:cstheme="minorHAnsi"/>
                <w:sz w:val="22"/>
                <w:szCs w:val="22"/>
                <w:lang w:val="en-US"/>
              </w:rPr>
            </w:pPr>
            <w:r w:rsidRPr="00F43628">
              <w:rPr>
                <w:rFonts w:asciiTheme="minorHAnsi" w:hAnsiTheme="minorHAnsi" w:cstheme="minorHAnsi"/>
                <w:sz w:val="22"/>
                <w:szCs w:val="22"/>
                <w:lang w:val="en-US"/>
              </w:rPr>
              <w:t>0.5792</w:t>
            </w:r>
          </w:p>
        </w:tc>
        <w:tc>
          <w:tcPr>
            <w:tcW w:w="2600" w:type="dxa"/>
            <w:gridSpan w:val="2"/>
            <w:vAlign w:val="center"/>
          </w:tcPr>
          <w:p w14:paraId="0C81963B" w14:textId="77777777" w:rsidR="00AB38A7" w:rsidRPr="00F43628" w:rsidRDefault="00AB38A7" w:rsidP="0074668B">
            <w:pPr>
              <w:pStyle w:val="NormalWeb"/>
              <w:jc w:val="center"/>
              <w:rPr>
                <w:rFonts w:asciiTheme="minorHAnsi" w:hAnsiTheme="minorHAnsi" w:cstheme="minorHAnsi"/>
                <w:sz w:val="22"/>
                <w:szCs w:val="22"/>
                <w:lang w:val="en-US"/>
              </w:rPr>
            </w:pPr>
            <w:r w:rsidRPr="00F43628">
              <w:rPr>
                <w:rFonts w:asciiTheme="minorHAnsi" w:hAnsiTheme="minorHAnsi" w:cstheme="minorHAnsi"/>
                <w:sz w:val="22"/>
                <w:szCs w:val="22"/>
                <w:lang w:val="en-US"/>
              </w:rPr>
              <w:t>(-0.0540, 1.21221)</w:t>
            </w:r>
          </w:p>
        </w:tc>
        <w:tc>
          <w:tcPr>
            <w:tcW w:w="1549" w:type="dxa"/>
            <w:vAlign w:val="center"/>
          </w:tcPr>
          <w:p w14:paraId="626D1918" w14:textId="77777777" w:rsidR="00AB38A7" w:rsidRPr="00F43628" w:rsidRDefault="00AB38A7" w:rsidP="0074668B">
            <w:pPr>
              <w:pStyle w:val="NormalWeb"/>
              <w:jc w:val="center"/>
              <w:rPr>
                <w:rFonts w:asciiTheme="minorHAnsi" w:hAnsiTheme="minorHAnsi" w:cstheme="minorHAnsi"/>
                <w:sz w:val="22"/>
                <w:szCs w:val="22"/>
                <w:lang w:val="en-US"/>
              </w:rPr>
            </w:pPr>
            <w:r w:rsidRPr="00F43628">
              <w:rPr>
                <w:rFonts w:asciiTheme="minorHAnsi" w:hAnsiTheme="minorHAnsi" w:cstheme="minorHAnsi"/>
                <w:sz w:val="22"/>
                <w:szCs w:val="22"/>
                <w:lang w:val="en-US"/>
              </w:rPr>
              <w:t>0%</w:t>
            </w:r>
          </w:p>
        </w:tc>
      </w:tr>
      <w:tr w:rsidR="00AB38A7" w:rsidRPr="00F43628" w14:paraId="347E6481" w14:textId="77777777" w:rsidTr="0074668B">
        <w:trPr>
          <w:trHeight w:val="369"/>
        </w:trPr>
        <w:tc>
          <w:tcPr>
            <w:tcW w:w="2130" w:type="dxa"/>
            <w:shd w:val="clear" w:color="auto" w:fill="D9D9D9" w:themeFill="background1" w:themeFillShade="D9"/>
            <w:vAlign w:val="center"/>
          </w:tcPr>
          <w:p w14:paraId="5B44E932" w14:textId="77777777" w:rsidR="00AB38A7" w:rsidRPr="00F43628" w:rsidRDefault="00AB38A7" w:rsidP="0074668B">
            <w:pPr>
              <w:pStyle w:val="NormalWeb"/>
              <w:jc w:val="center"/>
              <w:rPr>
                <w:rFonts w:asciiTheme="minorHAnsi" w:hAnsiTheme="minorHAnsi" w:cstheme="minorHAnsi"/>
                <w:sz w:val="20"/>
                <w:szCs w:val="20"/>
                <w:lang w:val="en-US"/>
              </w:rPr>
            </w:pPr>
            <w:r w:rsidRPr="00F43628">
              <w:rPr>
                <w:rFonts w:asciiTheme="minorHAnsi" w:hAnsiTheme="minorHAnsi" w:cstheme="minorHAnsi"/>
                <w:sz w:val="20"/>
                <w:szCs w:val="20"/>
                <w:lang w:val="en-US"/>
              </w:rPr>
              <w:t>Hypertension</w:t>
            </w:r>
          </w:p>
        </w:tc>
        <w:tc>
          <w:tcPr>
            <w:tcW w:w="1359" w:type="dxa"/>
            <w:gridSpan w:val="3"/>
            <w:shd w:val="clear" w:color="auto" w:fill="D9D9D9" w:themeFill="background1" w:themeFillShade="D9"/>
            <w:vAlign w:val="center"/>
          </w:tcPr>
          <w:p w14:paraId="7DB31BF2" w14:textId="77777777" w:rsidR="00AB38A7" w:rsidRPr="00F43628" w:rsidRDefault="00AB38A7" w:rsidP="0074668B">
            <w:pPr>
              <w:pStyle w:val="NormalWeb"/>
              <w:jc w:val="center"/>
              <w:rPr>
                <w:rFonts w:asciiTheme="minorHAnsi" w:hAnsiTheme="minorHAnsi" w:cstheme="minorHAnsi"/>
                <w:sz w:val="22"/>
                <w:szCs w:val="22"/>
                <w:lang w:val="en-US"/>
              </w:rPr>
            </w:pPr>
            <w:r w:rsidRPr="00F43628">
              <w:rPr>
                <w:rFonts w:asciiTheme="minorHAnsi" w:hAnsiTheme="minorHAnsi" w:cstheme="minorHAnsi"/>
                <w:sz w:val="22"/>
                <w:szCs w:val="22"/>
                <w:lang w:val="en-US"/>
              </w:rPr>
              <w:t>40</w:t>
            </w:r>
          </w:p>
        </w:tc>
        <w:tc>
          <w:tcPr>
            <w:tcW w:w="236" w:type="dxa"/>
            <w:shd w:val="clear" w:color="auto" w:fill="D9D9D9" w:themeFill="background1" w:themeFillShade="D9"/>
          </w:tcPr>
          <w:p w14:paraId="5B440B9F" w14:textId="77777777" w:rsidR="00AB38A7" w:rsidRPr="00F43628" w:rsidRDefault="00AB38A7" w:rsidP="0074668B">
            <w:pPr>
              <w:pStyle w:val="NormalWeb"/>
              <w:jc w:val="center"/>
              <w:rPr>
                <w:rFonts w:asciiTheme="minorHAnsi" w:hAnsiTheme="minorHAnsi" w:cstheme="minorHAnsi"/>
                <w:sz w:val="22"/>
                <w:szCs w:val="22"/>
                <w:lang w:val="en-US"/>
              </w:rPr>
            </w:pPr>
          </w:p>
        </w:tc>
        <w:tc>
          <w:tcPr>
            <w:tcW w:w="225" w:type="dxa"/>
            <w:gridSpan w:val="2"/>
            <w:shd w:val="clear" w:color="auto" w:fill="D9D9D9" w:themeFill="background1" w:themeFillShade="D9"/>
            <w:vAlign w:val="center"/>
          </w:tcPr>
          <w:p w14:paraId="5C7EC494" w14:textId="77777777" w:rsidR="00AB38A7" w:rsidRPr="00F43628" w:rsidRDefault="00AB38A7" w:rsidP="0074668B">
            <w:pPr>
              <w:pStyle w:val="NormalWeb"/>
              <w:jc w:val="center"/>
              <w:rPr>
                <w:rFonts w:asciiTheme="minorHAnsi" w:hAnsiTheme="minorHAnsi" w:cstheme="minorHAnsi"/>
                <w:sz w:val="22"/>
                <w:szCs w:val="22"/>
                <w:lang w:val="en-US"/>
              </w:rPr>
            </w:pPr>
          </w:p>
        </w:tc>
        <w:tc>
          <w:tcPr>
            <w:tcW w:w="1419" w:type="dxa"/>
            <w:gridSpan w:val="2"/>
            <w:shd w:val="clear" w:color="auto" w:fill="D9D9D9" w:themeFill="background1" w:themeFillShade="D9"/>
            <w:vAlign w:val="center"/>
          </w:tcPr>
          <w:p w14:paraId="0648383D" w14:textId="77777777" w:rsidR="00AB38A7" w:rsidRPr="00F43628" w:rsidRDefault="00AB38A7" w:rsidP="0074668B">
            <w:pPr>
              <w:pStyle w:val="NormalWeb"/>
              <w:jc w:val="center"/>
              <w:rPr>
                <w:rFonts w:asciiTheme="minorHAnsi" w:hAnsiTheme="minorHAnsi" w:cstheme="minorHAnsi"/>
                <w:b/>
                <w:bCs/>
                <w:sz w:val="22"/>
                <w:szCs w:val="22"/>
                <w:u w:val="single"/>
                <w:lang w:val="en-US"/>
              </w:rPr>
            </w:pPr>
            <w:r w:rsidRPr="00F43628">
              <w:rPr>
                <w:rFonts w:asciiTheme="minorHAnsi" w:hAnsiTheme="minorHAnsi" w:cstheme="minorHAnsi"/>
                <w:b/>
                <w:bCs/>
                <w:sz w:val="22"/>
                <w:szCs w:val="22"/>
                <w:u w:val="single"/>
                <w:lang w:val="en-US"/>
              </w:rPr>
              <w:t>-1.0071</w:t>
            </w:r>
          </w:p>
        </w:tc>
        <w:tc>
          <w:tcPr>
            <w:tcW w:w="2600" w:type="dxa"/>
            <w:gridSpan w:val="2"/>
            <w:shd w:val="clear" w:color="auto" w:fill="D9D9D9" w:themeFill="background1" w:themeFillShade="D9"/>
            <w:vAlign w:val="center"/>
          </w:tcPr>
          <w:p w14:paraId="1BA220CD" w14:textId="77777777" w:rsidR="00AB38A7" w:rsidRPr="00F43628" w:rsidRDefault="00AB38A7" w:rsidP="0074668B">
            <w:pPr>
              <w:pStyle w:val="NormalWeb"/>
              <w:jc w:val="center"/>
              <w:rPr>
                <w:rFonts w:asciiTheme="minorHAnsi" w:hAnsiTheme="minorHAnsi" w:cstheme="minorHAnsi"/>
                <w:b/>
                <w:bCs/>
                <w:sz w:val="22"/>
                <w:szCs w:val="22"/>
                <w:u w:val="single"/>
                <w:lang w:val="en-US"/>
              </w:rPr>
            </w:pPr>
            <w:r w:rsidRPr="00F43628">
              <w:rPr>
                <w:rFonts w:asciiTheme="minorHAnsi" w:hAnsiTheme="minorHAnsi" w:cstheme="minorHAnsi"/>
                <w:b/>
                <w:bCs/>
                <w:sz w:val="22"/>
                <w:szCs w:val="22"/>
                <w:u w:val="single"/>
                <w:lang w:val="en-US"/>
              </w:rPr>
              <w:t>(-1.9707, -0.02440)</w:t>
            </w:r>
          </w:p>
        </w:tc>
        <w:tc>
          <w:tcPr>
            <w:tcW w:w="1549" w:type="dxa"/>
            <w:shd w:val="clear" w:color="auto" w:fill="D9D9D9" w:themeFill="background1" w:themeFillShade="D9"/>
            <w:vAlign w:val="center"/>
          </w:tcPr>
          <w:p w14:paraId="35D12B7F" w14:textId="77777777" w:rsidR="00AB38A7" w:rsidRPr="00F43628" w:rsidRDefault="00AB38A7" w:rsidP="0074668B">
            <w:pPr>
              <w:pStyle w:val="NormalWeb"/>
              <w:jc w:val="center"/>
              <w:rPr>
                <w:rFonts w:asciiTheme="minorHAnsi" w:hAnsiTheme="minorHAnsi" w:cstheme="minorHAnsi"/>
                <w:sz w:val="22"/>
                <w:szCs w:val="22"/>
                <w:lang w:val="en-US"/>
              </w:rPr>
            </w:pPr>
            <w:r w:rsidRPr="00F43628">
              <w:rPr>
                <w:rFonts w:asciiTheme="minorHAnsi" w:hAnsiTheme="minorHAnsi" w:cstheme="minorHAnsi"/>
                <w:sz w:val="22"/>
                <w:szCs w:val="22"/>
                <w:lang w:val="en-US"/>
              </w:rPr>
              <w:t>6.52%</w:t>
            </w:r>
          </w:p>
        </w:tc>
      </w:tr>
      <w:tr w:rsidR="00AB38A7" w:rsidRPr="00F43628" w14:paraId="69DDB91F" w14:textId="77777777" w:rsidTr="0074668B">
        <w:trPr>
          <w:trHeight w:val="387"/>
        </w:trPr>
        <w:tc>
          <w:tcPr>
            <w:tcW w:w="2130" w:type="dxa"/>
            <w:shd w:val="clear" w:color="auto" w:fill="auto"/>
            <w:vAlign w:val="center"/>
          </w:tcPr>
          <w:p w14:paraId="6FE279A2" w14:textId="77777777" w:rsidR="00AB38A7" w:rsidRPr="00F43628" w:rsidRDefault="00AB38A7" w:rsidP="0074668B">
            <w:pPr>
              <w:pStyle w:val="NormalWeb"/>
              <w:jc w:val="center"/>
              <w:rPr>
                <w:rFonts w:asciiTheme="minorHAnsi" w:hAnsiTheme="minorHAnsi" w:cstheme="minorHAnsi"/>
                <w:sz w:val="20"/>
                <w:szCs w:val="20"/>
                <w:lang w:val="en-US"/>
              </w:rPr>
            </w:pPr>
            <w:r w:rsidRPr="00F43628">
              <w:rPr>
                <w:rFonts w:asciiTheme="minorHAnsi" w:hAnsiTheme="minorHAnsi" w:cstheme="minorHAnsi"/>
                <w:sz w:val="20"/>
                <w:szCs w:val="20"/>
                <w:lang w:val="en-US"/>
              </w:rPr>
              <w:t>CAD</w:t>
            </w:r>
          </w:p>
        </w:tc>
        <w:tc>
          <w:tcPr>
            <w:tcW w:w="1359" w:type="dxa"/>
            <w:gridSpan w:val="3"/>
            <w:vAlign w:val="center"/>
          </w:tcPr>
          <w:p w14:paraId="5E6134B6" w14:textId="77777777" w:rsidR="00AB38A7" w:rsidRPr="00F43628" w:rsidRDefault="00AB38A7" w:rsidP="0074668B">
            <w:pPr>
              <w:pStyle w:val="NormalWeb"/>
              <w:jc w:val="center"/>
              <w:rPr>
                <w:rFonts w:asciiTheme="minorHAnsi" w:hAnsiTheme="minorHAnsi" w:cstheme="minorHAnsi"/>
                <w:sz w:val="22"/>
                <w:szCs w:val="22"/>
                <w:lang w:val="en-US"/>
              </w:rPr>
            </w:pPr>
            <w:r w:rsidRPr="00F43628">
              <w:rPr>
                <w:rFonts w:asciiTheme="minorHAnsi" w:hAnsiTheme="minorHAnsi" w:cstheme="minorHAnsi"/>
                <w:sz w:val="22"/>
                <w:szCs w:val="22"/>
                <w:lang w:val="en-US"/>
              </w:rPr>
              <w:t>23</w:t>
            </w:r>
          </w:p>
        </w:tc>
        <w:tc>
          <w:tcPr>
            <w:tcW w:w="236" w:type="dxa"/>
          </w:tcPr>
          <w:p w14:paraId="52300381" w14:textId="77777777" w:rsidR="00AB38A7" w:rsidRPr="00F43628" w:rsidRDefault="00AB38A7" w:rsidP="0074668B">
            <w:pPr>
              <w:pStyle w:val="NormalWeb"/>
              <w:jc w:val="center"/>
              <w:rPr>
                <w:rFonts w:asciiTheme="minorHAnsi" w:hAnsiTheme="minorHAnsi" w:cstheme="minorHAnsi"/>
                <w:sz w:val="22"/>
                <w:szCs w:val="22"/>
                <w:lang w:val="en-US"/>
              </w:rPr>
            </w:pPr>
          </w:p>
        </w:tc>
        <w:tc>
          <w:tcPr>
            <w:tcW w:w="225" w:type="dxa"/>
            <w:gridSpan w:val="2"/>
            <w:vAlign w:val="center"/>
          </w:tcPr>
          <w:p w14:paraId="17036074" w14:textId="77777777" w:rsidR="00AB38A7" w:rsidRPr="00F43628" w:rsidRDefault="00AB38A7" w:rsidP="0074668B">
            <w:pPr>
              <w:pStyle w:val="NormalWeb"/>
              <w:jc w:val="center"/>
              <w:rPr>
                <w:rFonts w:asciiTheme="minorHAnsi" w:hAnsiTheme="minorHAnsi" w:cstheme="minorHAnsi"/>
                <w:sz w:val="22"/>
                <w:szCs w:val="22"/>
                <w:lang w:val="en-US"/>
              </w:rPr>
            </w:pPr>
          </w:p>
        </w:tc>
        <w:tc>
          <w:tcPr>
            <w:tcW w:w="1419" w:type="dxa"/>
            <w:gridSpan w:val="2"/>
            <w:shd w:val="clear" w:color="auto" w:fill="auto"/>
            <w:vAlign w:val="center"/>
          </w:tcPr>
          <w:p w14:paraId="77980DE4" w14:textId="77777777" w:rsidR="00AB38A7" w:rsidRPr="00F43628" w:rsidRDefault="00AB38A7" w:rsidP="0074668B">
            <w:pPr>
              <w:pStyle w:val="NormalWeb"/>
              <w:jc w:val="center"/>
              <w:rPr>
                <w:rFonts w:asciiTheme="minorHAnsi" w:hAnsiTheme="minorHAnsi" w:cstheme="minorHAnsi"/>
                <w:sz w:val="22"/>
                <w:szCs w:val="22"/>
                <w:lang w:val="en-US"/>
              </w:rPr>
            </w:pPr>
            <w:r w:rsidRPr="00F43628">
              <w:rPr>
                <w:rFonts w:asciiTheme="minorHAnsi" w:hAnsiTheme="minorHAnsi" w:cstheme="minorHAnsi"/>
                <w:sz w:val="22"/>
                <w:szCs w:val="22"/>
                <w:lang w:val="en-US"/>
              </w:rPr>
              <w:t>-0.3986</w:t>
            </w:r>
          </w:p>
        </w:tc>
        <w:tc>
          <w:tcPr>
            <w:tcW w:w="2600" w:type="dxa"/>
            <w:gridSpan w:val="2"/>
            <w:shd w:val="clear" w:color="auto" w:fill="auto"/>
            <w:vAlign w:val="center"/>
          </w:tcPr>
          <w:p w14:paraId="1F59D62C" w14:textId="77777777" w:rsidR="00AB38A7" w:rsidRPr="00F43628" w:rsidRDefault="00AB38A7" w:rsidP="0074668B">
            <w:pPr>
              <w:pStyle w:val="NormalWeb"/>
              <w:jc w:val="center"/>
              <w:rPr>
                <w:rFonts w:asciiTheme="minorHAnsi" w:hAnsiTheme="minorHAnsi" w:cstheme="minorHAnsi"/>
                <w:sz w:val="22"/>
                <w:szCs w:val="22"/>
                <w:lang w:val="en-US"/>
              </w:rPr>
            </w:pPr>
            <w:r w:rsidRPr="00F43628">
              <w:rPr>
                <w:rFonts w:asciiTheme="minorHAnsi" w:hAnsiTheme="minorHAnsi" w:cstheme="minorHAnsi"/>
                <w:sz w:val="22"/>
                <w:szCs w:val="22"/>
                <w:lang w:val="en-US"/>
              </w:rPr>
              <w:t>(-1.1735, 0.40820)</w:t>
            </w:r>
          </w:p>
        </w:tc>
        <w:tc>
          <w:tcPr>
            <w:tcW w:w="1549" w:type="dxa"/>
            <w:vAlign w:val="center"/>
          </w:tcPr>
          <w:p w14:paraId="547A10A7" w14:textId="77777777" w:rsidR="00AB38A7" w:rsidRPr="00F43628" w:rsidRDefault="00AB38A7" w:rsidP="0074668B">
            <w:pPr>
              <w:pStyle w:val="NormalWeb"/>
              <w:jc w:val="center"/>
              <w:rPr>
                <w:rFonts w:asciiTheme="minorHAnsi" w:hAnsiTheme="minorHAnsi" w:cstheme="minorHAnsi"/>
                <w:b/>
                <w:bCs/>
                <w:sz w:val="22"/>
                <w:szCs w:val="22"/>
                <w:lang w:val="en-US"/>
              </w:rPr>
            </w:pPr>
            <w:r w:rsidRPr="00F43628">
              <w:rPr>
                <w:rFonts w:asciiTheme="minorHAnsi" w:hAnsiTheme="minorHAnsi" w:cstheme="minorHAnsi"/>
                <w:b/>
                <w:bCs/>
                <w:sz w:val="22"/>
                <w:szCs w:val="22"/>
                <w:lang w:val="en-US"/>
              </w:rPr>
              <w:t>80.86%</w:t>
            </w:r>
          </w:p>
        </w:tc>
      </w:tr>
      <w:tr w:rsidR="00AB38A7" w:rsidRPr="00F43628" w14:paraId="1C51B0EF" w14:textId="77777777" w:rsidTr="0074668B">
        <w:trPr>
          <w:trHeight w:val="369"/>
        </w:trPr>
        <w:tc>
          <w:tcPr>
            <w:tcW w:w="2130" w:type="dxa"/>
            <w:shd w:val="clear" w:color="auto" w:fill="D9D9D9" w:themeFill="background1" w:themeFillShade="D9"/>
            <w:vAlign w:val="center"/>
          </w:tcPr>
          <w:p w14:paraId="7A13CE06" w14:textId="77777777" w:rsidR="00AB38A7" w:rsidRPr="00F43628" w:rsidRDefault="00AB38A7" w:rsidP="0074668B">
            <w:pPr>
              <w:pStyle w:val="NormalWeb"/>
              <w:jc w:val="center"/>
              <w:rPr>
                <w:rFonts w:asciiTheme="minorHAnsi" w:hAnsiTheme="minorHAnsi" w:cstheme="minorHAnsi"/>
                <w:sz w:val="20"/>
                <w:szCs w:val="20"/>
                <w:lang w:val="en-US"/>
              </w:rPr>
            </w:pPr>
            <w:r w:rsidRPr="00F43628">
              <w:rPr>
                <w:rFonts w:asciiTheme="minorHAnsi" w:hAnsiTheme="minorHAnsi" w:cstheme="minorHAnsi"/>
                <w:sz w:val="20"/>
                <w:szCs w:val="20"/>
                <w:lang w:val="en-US"/>
              </w:rPr>
              <w:t>SHD</w:t>
            </w:r>
          </w:p>
        </w:tc>
        <w:tc>
          <w:tcPr>
            <w:tcW w:w="1359" w:type="dxa"/>
            <w:gridSpan w:val="3"/>
            <w:shd w:val="clear" w:color="auto" w:fill="D9D9D9" w:themeFill="background1" w:themeFillShade="D9"/>
            <w:vAlign w:val="center"/>
          </w:tcPr>
          <w:p w14:paraId="64D3AE5E" w14:textId="77777777" w:rsidR="00AB38A7" w:rsidRPr="00F43628" w:rsidRDefault="00AB38A7" w:rsidP="0074668B">
            <w:pPr>
              <w:pStyle w:val="NormalWeb"/>
              <w:jc w:val="center"/>
              <w:rPr>
                <w:rFonts w:asciiTheme="minorHAnsi" w:hAnsiTheme="minorHAnsi" w:cstheme="minorHAnsi"/>
                <w:sz w:val="22"/>
                <w:szCs w:val="22"/>
                <w:lang w:val="en-US"/>
              </w:rPr>
            </w:pPr>
            <w:r w:rsidRPr="00F43628">
              <w:rPr>
                <w:rFonts w:asciiTheme="minorHAnsi" w:hAnsiTheme="minorHAnsi" w:cstheme="minorHAnsi"/>
                <w:sz w:val="22"/>
                <w:szCs w:val="22"/>
                <w:lang w:val="en-US"/>
              </w:rPr>
              <w:t>66</w:t>
            </w:r>
          </w:p>
        </w:tc>
        <w:tc>
          <w:tcPr>
            <w:tcW w:w="236" w:type="dxa"/>
            <w:shd w:val="clear" w:color="auto" w:fill="D9D9D9" w:themeFill="background1" w:themeFillShade="D9"/>
          </w:tcPr>
          <w:p w14:paraId="27D54576" w14:textId="77777777" w:rsidR="00AB38A7" w:rsidRPr="00F43628" w:rsidRDefault="00AB38A7" w:rsidP="0074668B">
            <w:pPr>
              <w:pStyle w:val="NormalWeb"/>
              <w:jc w:val="center"/>
              <w:rPr>
                <w:rFonts w:asciiTheme="minorHAnsi" w:hAnsiTheme="minorHAnsi" w:cstheme="minorHAnsi"/>
                <w:sz w:val="22"/>
                <w:szCs w:val="22"/>
                <w:lang w:val="en-US"/>
              </w:rPr>
            </w:pPr>
          </w:p>
        </w:tc>
        <w:tc>
          <w:tcPr>
            <w:tcW w:w="225" w:type="dxa"/>
            <w:gridSpan w:val="2"/>
            <w:shd w:val="clear" w:color="auto" w:fill="D9D9D9" w:themeFill="background1" w:themeFillShade="D9"/>
            <w:vAlign w:val="center"/>
          </w:tcPr>
          <w:p w14:paraId="3BD67644" w14:textId="77777777" w:rsidR="00AB38A7" w:rsidRPr="00F43628" w:rsidRDefault="00AB38A7" w:rsidP="0074668B">
            <w:pPr>
              <w:pStyle w:val="NormalWeb"/>
              <w:jc w:val="center"/>
              <w:rPr>
                <w:rFonts w:asciiTheme="minorHAnsi" w:hAnsiTheme="minorHAnsi" w:cstheme="minorHAnsi"/>
                <w:sz w:val="22"/>
                <w:szCs w:val="22"/>
                <w:lang w:val="en-US"/>
              </w:rPr>
            </w:pPr>
          </w:p>
        </w:tc>
        <w:tc>
          <w:tcPr>
            <w:tcW w:w="1419" w:type="dxa"/>
            <w:gridSpan w:val="2"/>
            <w:shd w:val="clear" w:color="auto" w:fill="D9D9D9" w:themeFill="background1" w:themeFillShade="D9"/>
            <w:vAlign w:val="center"/>
          </w:tcPr>
          <w:p w14:paraId="2D83E399" w14:textId="77777777" w:rsidR="00AB38A7" w:rsidRPr="00F43628" w:rsidRDefault="00AB38A7" w:rsidP="0074668B">
            <w:pPr>
              <w:pStyle w:val="NormalWeb"/>
              <w:jc w:val="center"/>
              <w:rPr>
                <w:rFonts w:asciiTheme="minorHAnsi" w:hAnsiTheme="minorHAnsi" w:cstheme="minorHAnsi"/>
                <w:sz w:val="22"/>
                <w:szCs w:val="22"/>
                <w:lang w:val="en-US"/>
              </w:rPr>
            </w:pPr>
            <w:r w:rsidRPr="00F43628">
              <w:rPr>
                <w:rFonts w:asciiTheme="minorHAnsi" w:hAnsiTheme="minorHAnsi" w:cstheme="minorHAnsi"/>
                <w:sz w:val="22"/>
                <w:szCs w:val="22"/>
                <w:lang w:val="en-US"/>
              </w:rPr>
              <w:t>-0.4637</w:t>
            </w:r>
          </w:p>
        </w:tc>
        <w:tc>
          <w:tcPr>
            <w:tcW w:w="2600" w:type="dxa"/>
            <w:gridSpan w:val="2"/>
            <w:shd w:val="clear" w:color="auto" w:fill="D9D9D9" w:themeFill="background1" w:themeFillShade="D9"/>
            <w:vAlign w:val="center"/>
          </w:tcPr>
          <w:p w14:paraId="37BF36B4" w14:textId="77777777" w:rsidR="00AB38A7" w:rsidRPr="00F43628" w:rsidRDefault="00AB38A7" w:rsidP="0074668B">
            <w:pPr>
              <w:pStyle w:val="NormalWeb"/>
              <w:jc w:val="center"/>
              <w:rPr>
                <w:rFonts w:asciiTheme="minorHAnsi" w:hAnsiTheme="minorHAnsi" w:cstheme="minorHAnsi"/>
                <w:sz w:val="22"/>
                <w:szCs w:val="22"/>
                <w:lang w:val="en-US"/>
              </w:rPr>
            </w:pPr>
            <w:r w:rsidRPr="00F43628">
              <w:rPr>
                <w:rFonts w:asciiTheme="minorHAnsi" w:hAnsiTheme="minorHAnsi" w:cstheme="minorHAnsi"/>
                <w:sz w:val="22"/>
                <w:szCs w:val="22"/>
                <w:lang w:val="en-US"/>
              </w:rPr>
              <w:t>(-0.9516, 0.02871)</w:t>
            </w:r>
          </w:p>
        </w:tc>
        <w:tc>
          <w:tcPr>
            <w:tcW w:w="1549" w:type="dxa"/>
            <w:shd w:val="clear" w:color="auto" w:fill="D9D9D9" w:themeFill="background1" w:themeFillShade="D9"/>
            <w:vAlign w:val="center"/>
          </w:tcPr>
          <w:p w14:paraId="3DA2743A" w14:textId="77777777" w:rsidR="00AB38A7" w:rsidRPr="00F43628" w:rsidRDefault="00AB38A7" w:rsidP="0074668B">
            <w:pPr>
              <w:pStyle w:val="NormalWeb"/>
              <w:jc w:val="center"/>
              <w:rPr>
                <w:rFonts w:asciiTheme="minorHAnsi" w:hAnsiTheme="minorHAnsi" w:cstheme="minorHAnsi"/>
                <w:sz w:val="22"/>
                <w:szCs w:val="22"/>
                <w:lang w:val="en-US"/>
              </w:rPr>
            </w:pPr>
            <w:r w:rsidRPr="00F43628">
              <w:rPr>
                <w:rFonts w:asciiTheme="minorHAnsi" w:hAnsiTheme="minorHAnsi" w:cstheme="minorHAnsi"/>
                <w:sz w:val="22"/>
                <w:szCs w:val="22"/>
                <w:lang w:val="en-US"/>
              </w:rPr>
              <w:t>6.95%</w:t>
            </w:r>
          </w:p>
        </w:tc>
      </w:tr>
      <w:tr w:rsidR="00AB38A7" w:rsidRPr="00F43628" w14:paraId="2F120365" w14:textId="77777777" w:rsidTr="0074668B">
        <w:trPr>
          <w:trHeight w:val="344"/>
        </w:trPr>
        <w:tc>
          <w:tcPr>
            <w:tcW w:w="2130" w:type="dxa"/>
            <w:shd w:val="clear" w:color="auto" w:fill="auto"/>
            <w:vAlign w:val="center"/>
          </w:tcPr>
          <w:p w14:paraId="04FD8ED4" w14:textId="77777777" w:rsidR="00AB38A7" w:rsidRPr="00F43628" w:rsidRDefault="00AB38A7" w:rsidP="0074668B">
            <w:pPr>
              <w:pStyle w:val="NormalWeb"/>
              <w:jc w:val="center"/>
              <w:rPr>
                <w:rFonts w:asciiTheme="minorHAnsi" w:hAnsiTheme="minorHAnsi" w:cstheme="minorHAnsi"/>
                <w:sz w:val="20"/>
                <w:szCs w:val="20"/>
                <w:lang w:val="en-US"/>
              </w:rPr>
            </w:pPr>
            <w:r w:rsidRPr="00F43628">
              <w:rPr>
                <w:rFonts w:asciiTheme="minorHAnsi" w:hAnsiTheme="minorHAnsi" w:cstheme="minorHAnsi"/>
                <w:sz w:val="20"/>
                <w:szCs w:val="20"/>
                <w:lang w:val="en-US"/>
              </w:rPr>
              <w:t>Left atrial dimension</w:t>
            </w:r>
          </w:p>
        </w:tc>
        <w:tc>
          <w:tcPr>
            <w:tcW w:w="1359" w:type="dxa"/>
            <w:gridSpan w:val="3"/>
            <w:vAlign w:val="center"/>
          </w:tcPr>
          <w:p w14:paraId="0E5D11DE" w14:textId="77777777" w:rsidR="00AB38A7" w:rsidRPr="00F43628" w:rsidRDefault="00AB38A7" w:rsidP="0074668B">
            <w:pPr>
              <w:pStyle w:val="NormalWeb"/>
              <w:jc w:val="center"/>
              <w:rPr>
                <w:rFonts w:asciiTheme="minorHAnsi" w:hAnsiTheme="minorHAnsi" w:cstheme="minorHAnsi"/>
                <w:sz w:val="22"/>
                <w:szCs w:val="22"/>
                <w:lang w:val="en-US"/>
              </w:rPr>
            </w:pPr>
            <w:r w:rsidRPr="00F43628">
              <w:rPr>
                <w:rFonts w:asciiTheme="minorHAnsi" w:hAnsiTheme="minorHAnsi" w:cstheme="minorHAnsi"/>
                <w:sz w:val="22"/>
                <w:szCs w:val="22"/>
                <w:lang w:val="en-US"/>
              </w:rPr>
              <w:t>66</w:t>
            </w:r>
          </w:p>
        </w:tc>
        <w:tc>
          <w:tcPr>
            <w:tcW w:w="236" w:type="dxa"/>
          </w:tcPr>
          <w:p w14:paraId="238323A1" w14:textId="77777777" w:rsidR="00AB38A7" w:rsidRPr="00F43628" w:rsidRDefault="00AB38A7" w:rsidP="0074668B">
            <w:pPr>
              <w:pStyle w:val="NormalWeb"/>
              <w:jc w:val="center"/>
              <w:rPr>
                <w:rFonts w:asciiTheme="minorHAnsi" w:hAnsiTheme="minorHAnsi" w:cstheme="minorHAnsi"/>
                <w:sz w:val="22"/>
                <w:szCs w:val="22"/>
                <w:lang w:val="en-US"/>
              </w:rPr>
            </w:pPr>
          </w:p>
        </w:tc>
        <w:tc>
          <w:tcPr>
            <w:tcW w:w="225" w:type="dxa"/>
            <w:gridSpan w:val="2"/>
            <w:vAlign w:val="center"/>
          </w:tcPr>
          <w:p w14:paraId="78FA90E1" w14:textId="77777777" w:rsidR="00AB38A7" w:rsidRPr="00F43628" w:rsidRDefault="00AB38A7" w:rsidP="0074668B">
            <w:pPr>
              <w:pStyle w:val="NormalWeb"/>
              <w:jc w:val="center"/>
              <w:rPr>
                <w:rFonts w:asciiTheme="minorHAnsi" w:hAnsiTheme="minorHAnsi" w:cstheme="minorHAnsi"/>
                <w:sz w:val="22"/>
                <w:szCs w:val="22"/>
                <w:lang w:val="en-US"/>
              </w:rPr>
            </w:pPr>
          </w:p>
        </w:tc>
        <w:tc>
          <w:tcPr>
            <w:tcW w:w="1419" w:type="dxa"/>
            <w:gridSpan w:val="2"/>
            <w:shd w:val="clear" w:color="auto" w:fill="auto"/>
            <w:vAlign w:val="center"/>
          </w:tcPr>
          <w:p w14:paraId="3F950D30" w14:textId="77777777" w:rsidR="00AB38A7" w:rsidRPr="00F43628" w:rsidRDefault="00AB38A7" w:rsidP="0074668B">
            <w:pPr>
              <w:pStyle w:val="NormalWeb"/>
              <w:jc w:val="center"/>
              <w:rPr>
                <w:rFonts w:asciiTheme="minorHAnsi" w:hAnsiTheme="minorHAnsi" w:cstheme="minorHAnsi"/>
                <w:sz w:val="22"/>
                <w:szCs w:val="22"/>
                <w:lang w:val="en-US"/>
              </w:rPr>
            </w:pPr>
            <w:r w:rsidRPr="00F43628">
              <w:rPr>
                <w:rFonts w:asciiTheme="minorHAnsi" w:hAnsiTheme="minorHAnsi" w:cstheme="minorHAnsi"/>
                <w:sz w:val="22"/>
                <w:szCs w:val="22"/>
                <w:lang w:val="en-US"/>
              </w:rPr>
              <w:t xml:space="preserve"> -0.1510</w:t>
            </w:r>
          </w:p>
        </w:tc>
        <w:tc>
          <w:tcPr>
            <w:tcW w:w="2600" w:type="dxa"/>
            <w:gridSpan w:val="2"/>
            <w:shd w:val="clear" w:color="auto" w:fill="auto"/>
            <w:vAlign w:val="center"/>
          </w:tcPr>
          <w:p w14:paraId="5427B13E" w14:textId="77777777" w:rsidR="00AB38A7" w:rsidRPr="00F43628" w:rsidRDefault="00AB38A7" w:rsidP="0074668B">
            <w:pPr>
              <w:pStyle w:val="NormalWeb"/>
              <w:jc w:val="center"/>
              <w:rPr>
                <w:rFonts w:asciiTheme="minorHAnsi" w:hAnsiTheme="minorHAnsi" w:cstheme="minorHAnsi"/>
                <w:sz w:val="22"/>
                <w:szCs w:val="22"/>
                <w:lang w:val="en-US"/>
              </w:rPr>
            </w:pPr>
            <w:r w:rsidRPr="00F43628">
              <w:rPr>
                <w:rFonts w:asciiTheme="minorHAnsi" w:hAnsiTheme="minorHAnsi" w:cstheme="minorHAnsi"/>
                <w:sz w:val="22"/>
                <w:szCs w:val="22"/>
                <w:lang w:val="en-US"/>
              </w:rPr>
              <w:t>(-0.6531, 0.36752)</w:t>
            </w:r>
          </w:p>
        </w:tc>
        <w:tc>
          <w:tcPr>
            <w:tcW w:w="1549" w:type="dxa"/>
            <w:vAlign w:val="center"/>
          </w:tcPr>
          <w:p w14:paraId="11C78A51" w14:textId="77777777" w:rsidR="00AB38A7" w:rsidRPr="00F43628" w:rsidRDefault="00AB38A7" w:rsidP="0074668B">
            <w:pPr>
              <w:pStyle w:val="NormalWeb"/>
              <w:jc w:val="center"/>
              <w:rPr>
                <w:rFonts w:asciiTheme="minorHAnsi" w:hAnsiTheme="minorHAnsi" w:cstheme="minorHAnsi"/>
                <w:sz w:val="22"/>
                <w:szCs w:val="22"/>
                <w:lang w:val="en-US"/>
              </w:rPr>
            </w:pPr>
            <w:r w:rsidRPr="00F43628">
              <w:rPr>
                <w:rFonts w:asciiTheme="minorHAnsi" w:hAnsiTheme="minorHAnsi" w:cstheme="minorHAnsi"/>
                <w:sz w:val="22"/>
                <w:szCs w:val="22"/>
                <w:lang w:val="en-US"/>
              </w:rPr>
              <w:t>0%</w:t>
            </w:r>
          </w:p>
        </w:tc>
      </w:tr>
      <w:tr w:rsidR="00AB38A7" w:rsidRPr="00F43628" w14:paraId="0677E167" w14:textId="77777777" w:rsidTr="0074668B">
        <w:trPr>
          <w:trHeight w:val="387"/>
        </w:trPr>
        <w:tc>
          <w:tcPr>
            <w:tcW w:w="2130" w:type="dxa"/>
            <w:shd w:val="clear" w:color="auto" w:fill="D9D9D9" w:themeFill="background1" w:themeFillShade="D9"/>
            <w:vAlign w:val="center"/>
          </w:tcPr>
          <w:p w14:paraId="6118F57C" w14:textId="77777777" w:rsidR="00AB38A7" w:rsidRPr="00F43628" w:rsidRDefault="00AB38A7" w:rsidP="0074668B">
            <w:pPr>
              <w:pStyle w:val="NormalWeb"/>
              <w:jc w:val="center"/>
              <w:rPr>
                <w:rFonts w:asciiTheme="minorHAnsi" w:hAnsiTheme="minorHAnsi" w:cstheme="minorHAnsi"/>
                <w:sz w:val="20"/>
                <w:szCs w:val="20"/>
                <w:lang w:val="en-US"/>
              </w:rPr>
            </w:pPr>
            <w:r w:rsidRPr="00F43628">
              <w:rPr>
                <w:rFonts w:asciiTheme="minorHAnsi" w:hAnsiTheme="minorHAnsi" w:cstheme="minorHAnsi"/>
                <w:sz w:val="20"/>
                <w:szCs w:val="20"/>
                <w:lang w:val="en-US"/>
              </w:rPr>
              <w:t>Duration of follow-up</w:t>
            </w:r>
          </w:p>
        </w:tc>
        <w:tc>
          <w:tcPr>
            <w:tcW w:w="1359" w:type="dxa"/>
            <w:gridSpan w:val="3"/>
            <w:shd w:val="clear" w:color="auto" w:fill="D9D9D9" w:themeFill="background1" w:themeFillShade="D9"/>
            <w:vAlign w:val="center"/>
          </w:tcPr>
          <w:p w14:paraId="158E6DF1" w14:textId="77777777" w:rsidR="00AB38A7" w:rsidRPr="00F43628" w:rsidRDefault="00AB38A7" w:rsidP="0074668B">
            <w:pPr>
              <w:pStyle w:val="NormalWeb"/>
              <w:jc w:val="center"/>
              <w:rPr>
                <w:rFonts w:asciiTheme="minorHAnsi" w:hAnsiTheme="minorHAnsi" w:cstheme="minorHAnsi"/>
                <w:sz w:val="22"/>
                <w:szCs w:val="22"/>
                <w:lang w:val="en-US"/>
              </w:rPr>
            </w:pPr>
            <w:r w:rsidRPr="00F43628">
              <w:rPr>
                <w:rFonts w:asciiTheme="minorHAnsi" w:hAnsiTheme="minorHAnsi" w:cstheme="minorHAnsi"/>
                <w:sz w:val="22"/>
                <w:szCs w:val="22"/>
                <w:lang w:val="en-US"/>
              </w:rPr>
              <w:t>66</w:t>
            </w:r>
          </w:p>
        </w:tc>
        <w:tc>
          <w:tcPr>
            <w:tcW w:w="236" w:type="dxa"/>
            <w:shd w:val="clear" w:color="auto" w:fill="D9D9D9" w:themeFill="background1" w:themeFillShade="D9"/>
          </w:tcPr>
          <w:p w14:paraId="141C6C81" w14:textId="77777777" w:rsidR="00AB38A7" w:rsidRPr="00F43628" w:rsidRDefault="00AB38A7" w:rsidP="0074668B">
            <w:pPr>
              <w:pStyle w:val="NormalWeb"/>
              <w:jc w:val="center"/>
              <w:rPr>
                <w:rFonts w:asciiTheme="minorHAnsi" w:hAnsiTheme="minorHAnsi" w:cstheme="minorHAnsi"/>
                <w:sz w:val="22"/>
                <w:szCs w:val="22"/>
                <w:lang w:val="en-US"/>
              </w:rPr>
            </w:pPr>
          </w:p>
        </w:tc>
        <w:tc>
          <w:tcPr>
            <w:tcW w:w="225" w:type="dxa"/>
            <w:gridSpan w:val="2"/>
            <w:shd w:val="clear" w:color="auto" w:fill="D9D9D9" w:themeFill="background1" w:themeFillShade="D9"/>
            <w:vAlign w:val="center"/>
          </w:tcPr>
          <w:p w14:paraId="217B3BF3" w14:textId="77777777" w:rsidR="00AB38A7" w:rsidRPr="00F43628" w:rsidRDefault="00AB38A7" w:rsidP="0074668B">
            <w:pPr>
              <w:pStyle w:val="NormalWeb"/>
              <w:jc w:val="center"/>
              <w:rPr>
                <w:rFonts w:asciiTheme="minorHAnsi" w:hAnsiTheme="minorHAnsi" w:cstheme="minorHAnsi"/>
                <w:sz w:val="22"/>
                <w:szCs w:val="22"/>
                <w:lang w:val="en-US"/>
              </w:rPr>
            </w:pPr>
          </w:p>
        </w:tc>
        <w:tc>
          <w:tcPr>
            <w:tcW w:w="1419" w:type="dxa"/>
            <w:gridSpan w:val="2"/>
            <w:shd w:val="clear" w:color="auto" w:fill="D9D9D9" w:themeFill="background1" w:themeFillShade="D9"/>
            <w:vAlign w:val="center"/>
          </w:tcPr>
          <w:p w14:paraId="0FB79DC4" w14:textId="77777777" w:rsidR="00AB38A7" w:rsidRPr="00F43628" w:rsidRDefault="00AB38A7" w:rsidP="0074668B">
            <w:pPr>
              <w:pStyle w:val="NormalWeb"/>
              <w:jc w:val="center"/>
              <w:rPr>
                <w:rFonts w:asciiTheme="minorHAnsi" w:hAnsiTheme="minorHAnsi" w:cstheme="minorHAnsi"/>
                <w:sz w:val="22"/>
                <w:szCs w:val="22"/>
                <w:lang w:val="en-US"/>
              </w:rPr>
            </w:pPr>
            <w:r w:rsidRPr="00F43628">
              <w:rPr>
                <w:rFonts w:asciiTheme="minorHAnsi" w:hAnsiTheme="minorHAnsi" w:cstheme="minorHAnsi"/>
                <w:sz w:val="22"/>
                <w:szCs w:val="22"/>
                <w:lang w:val="en-US"/>
              </w:rPr>
              <w:t>0.2017</w:t>
            </w:r>
          </w:p>
        </w:tc>
        <w:tc>
          <w:tcPr>
            <w:tcW w:w="2600" w:type="dxa"/>
            <w:gridSpan w:val="2"/>
            <w:shd w:val="clear" w:color="auto" w:fill="D9D9D9" w:themeFill="background1" w:themeFillShade="D9"/>
            <w:vAlign w:val="center"/>
          </w:tcPr>
          <w:p w14:paraId="122C1C6E" w14:textId="77777777" w:rsidR="00AB38A7" w:rsidRPr="00F43628" w:rsidRDefault="00AB38A7" w:rsidP="0074668B">
            <w:pPr>
              <w:pStyle w:val="NormalWeb"/>
              <w:jc w:val="center"/>
              <w:rPr>
                <w:rFonts w:asciiTheme="minorHAnsi" w:hAnsiTheme="minorHAnsi" w:cstheme="minorHAnsi"/>
                <w:sz w:val="22"/>
                <w:szCs w:val="22"/>
                <w:lang w:val="en-US"/>
              </w:rPr>
            </w:pPr>
            <w:r w:rsidRPr="00F43628">
              <w:rPr>
                <w:rFonts w:asciiTheme="minorHAnsi" w:hAnsiTheme="minorHAnsi" w:cstheme="minorHAnsi"/>
                <w:sz w:val="22"/>
                <w:szCs w:val="22"/>
                <w:lang w:val="en-US"/>
              </w:rPr>
              <w:t>(-0.2788, 0.693354)</w:t>
            </w:r>
          </w:p>
        </w:tc>
        <w:tc>
          <w:tcPr>
            <w:tcW w:w="1549" w:type="dxa"/>
            <w:shd w:val="clear" w:color="auto" w:fill="D9D9D9" w:themeFill="background1" w:themeFillShade="D9"/>
            <w:vAlign w:val="center"/>
          </w:tcPr>
          <w:p w14:paraId="414B7297" w14:textId="77777777" w:rsidR="00AB38A7" w:rsidRPr="00F43628" w:rsidRDefault="00AB38A7" w:rsidP="0074668B">
            <w:pPr>
              <w:pStyle w:val="NormalWeb"/>
              <w:jc w:val="center"/>
              <w:rPr>
                <w:rFonts w:asciiTheme="minorHAnsi" w:hAnsiTheme="minorHAnsi" w:cstheme="minorHAnsi"/>
                <w:sz w:val="22"/>
                <w:szCs w:val="22"/>
                <w:lang w:val="en-US"/>
              </w:rPr>
            </w:pPr>
            <w:r w:rsidRPr="00F43628">
              <w:rPr>
                <w:rFonts w:asciiTheme="minorHAnsi" w:hAnsiTheme="minorHAnsi" w:cstheme="minorHAnsi"/>
                <w:sz w:val="22"/>
                <w:szCs w:val="22"/>
                <w:lang w:val="en-US"/>
              </w:rPr>
              <w:t>0.70%</w:t>
            </w:r>
          </w:p>
        </w:tc>
      </w:tr>
      <w:tr w:rsidR="00AB38A7" w:rsidRPr="00F43628" w14:paraId="08524945" w14:textId="77777777" w:rsidTr="0074668B">
        <w:trPr>
          <w:trHeight w:val="369"/>
        </w:trPr>
        <w:tc>
          <w:tcPr>
            <w:tcW w:w="2130" w:type="dxa"/>
            <w:shd w:val="clear" w:color="auto" w:fill="auto"/>
            <w:vAlign w:val="center"/>
          </w:tcPr>
          <w:p w14:paraId="400ED807" w14:textId="77777777" w:rsidR="00AB38A7" w:rsidRPr="00F43628" w:rsidRDefault="00AB38A7" w:rsidP="0074668B">
            <w:pPr>
              <w:pStyle w:val="NormalWeb"/>
              <w:jc w:val="center"/>
              <w:rPr>
                <w:rFonts w:asciiTheme="minorHAnsi" w:hAnsiTheme="minorHAnsi" w:cstheme="minorHAnsi"/>
                <w:sz w:val="20"/>
                <w:szCs w:val="20"/>
                <w:lang w:val="en-US"/>
              </w:rPr>
            </w:pPr>
            <w:r w:rsidRPr="00F43628">
              <w:rPr>
                <w:rFonts w:asciiTheme="minorHAnsi" w:hAnsiTheme="minorHAnsi" w:cstheme="minorHAnsi"/>
                <w:sz w:val="20"/>
                <w:szCs w:val="20"/>
                <w:lang w:val="en-US"/>
              </w:rPr>
              <w:t>AF detection device</w:t>
            </w:r>
          </w:p>
        </w:tc>
        <w:tc>
          <w:tcPr>
            <w:tcW w:w="1359" w:type="dxa"/>
            <w:gridSpan w:val="3"/>
            <w:shd w:val="clear" w:color="auto" w:fill="auto"/>
            <w:vAlign w:val="center"/>
          </w:tcPr>
          <w:p w14:paraId="14825372" w14:textId="77777777" w:rsidR="00AB38A7" w:rsidRPr="00F43628" w:rsidRDefault="00AB38A7" w:rsidP="0074668B">
            <w:pPr>
              <w:pStyle w:val="NormalWeb"/>
              <w:jc w:val="center"/>
              <w:rPr>
                <w:rFonts w:asciiTheme="minorHAnsi" w:hAnsiTheme="minorHAnsi" w:cstheme="minorHAnsi"/>
                <w:sz w:val="22"/>
                <w:szCs w:val="22"/>
                <w:lang w:val="en-US"/>
              </w:rPr>
            </w:pPr>
          </w:p>
        </w:tc>
        <w:tc>
          <w:tcPr>
            <w:tcW w:w="236" w:type="dxa"/>
          </w:tcPr>
          <w:p w14:paraId="66C7FA27" w14:textId="77777777" w:rsidR="00AB38A7" w:rsidRPr="00F43628" w:rsidRDefault="00AB38A7" w:rsidP="0074668B">
            <w:pPr>
              <w:pStyle w:val="NormalWeb"/>
              <w:jc w:val="center"/>
              <w:rPr>
                <w:rFonts w:asciiTheme="minorHAnsi" w:hAnsiTheme="minorHAnsi" w:cstheme="minorHAnsi"/>
                <w:sz w:val="22"/>
                <w:szCs w:val="22"/>
                <w:lang w:val="en-US"/>
              </w:rPr>
            </w:pPr>
          </w:p>
        </w:tc>
        <w:tc>
          <w:tcPr>
            <w:tcW w:w="225" w:type="dxa"/>
            <w:gridSpan w:val="2"/>
            <w:shd w:val="clear" w:color="auto" w:fill="auto"/>
            <w:vAlign w:val="center"/>
          </w:tcPr>
          <w:p w14:paraId="20D49DC9" w14:textId="77777777" w:rsidR="00AB38A7" w:rsidRPr="00F43628" w:rsidRDefault="00AB38A7" w:rsidP="0074668B">
            <w:pPr>
              <w:pStyle w:val="NormalWeb"/>
              <w:jc w:val="center"/>
              <w:rPr>
                <w:rFonts w:asciiTheme="minorHAnsi" w:hAnsiTheme="minorHAnsi" w:cstheme="minorHAnsi"/>
                <w:sz w:val="22"/>
                <w:szCs w:val="22"/>
                <w:lang w:val="en-US"/>
              </w:rPr>
            </w:pPr>
          </w:p>
        </w:tc>
        <w:tc>
          <w:tcPr>
            <w:tcW w:w="1419" w:type="dxa"/>
            <w:gridSpan w:val="2"/>
            <w:shd w:val="clear" w:color="auto" w:fill="auto"/>
            <w:vAlign w:val="center"/>
          </w:tcPr>
          <w:p w14:paraId="17B5E5EA" w14:textId="77777777" w:rsidR="00AB38A7" w:rsidRPr="00F43628" w:rsidRDefault="00AB38A7" w:rsidP="0074668B">
            <w:pPr>
              <w:pStyle w:val="NormalWeb"/>
              <w:jc w:val="center"/>
              <w:rPr>
                <w:rFonts w:asciiTheme="minorHAnsi" w:hAnsiTheme="minorHAnsi" w:cstheme="minorHAnsi"/>
                <w:sz w:val="22"/>
                <w:szCs w:val="22"/>
                <w:lang w:val="en-US"/>
              </w:rPr>
            </w:pPr>
            <w:r w:rsidRPr="00F43628">
              <w:rPr>
                <w:rFonts w:asciiTheme="minorHAnsi" w:hAnsiTheme="minorHAnsi" w:cstheme="minorHAnsi"/>
                <w:sz w:val="22"/>
                <w:szCs w:val="22"/>
                <w:lang w:val="en-US"/>
              </w:rPr>
              <w:t>-0.2091</w:t>
            </w:r>
          </w:p>
        </w:tc>
        <w:tc>
          <w:tcPr>
            <w:tcW w:w="2600" w:type="dxa"/>
            <w:gridSpan w:val="2"/>
            <w:shd w:val="clear" w:color="auto" w:fill="auto"/>
            <w:vAlign w:val="center"/>
          </w:tcPr>
          <w:p w14:paraId="3841F6D5" w14:textId="77777777" w:rsidR="00AB38A7" w:rsidRPr="00F43628" w:rsidRDefault="00AB38A7" w:rsidP="0074668B">
            <w:pPr>
              <w:pStyle w:val="NormalWeb"/>
              <w:jc w:val="center"/>
              <w:rPr>
                <w:rFonts w:asciiTheme="minorHAnsi" w:hAnsiTheme="minorHAnsi" w:cstheme="minorHAnsi"/>
                <w:sz w:val="22"/>
                <w:szCs w:val="22"/>
                <w:lang w:val="en-US"/>
              </w:rPr>
            </w:pPr>
            <w:r w:rsidRPr="00F43628">
              <w:rPr>
                <w:rFonts w:asciiTheme="minorHAnsi" w:hAnsiTheme="minorHAnsi" w:cstheme="minorHAnsi"/>
                <w:sz w:val="22"/>
                <w:szCs w:val="22"/>
                <w:lang w:val="en-US"/>
              </w:rPr>
              <w:t>(-0.7751, 0.34178)</w:t>
            </w:r>
          </w:p>
        </w:tc>
        <w:tc>
          <w:tcPr>
            <w:tcW w:w="1549" w:type="dxa"/>
            <w:vAlign w:val="center"/>
          </w:tcPr>
          <w:p w14:paraId="55A72564" w14:textId="77777777" w:rsidR="00AB38A7" w:rsidRPr="00F43628" w:rsidRDefault="00AB38A7" w:rsidP="0074668B">
            <w:pPr>
              <w:pStyle w:val="NormalWeb"/>
              <w:keepNext/>
              <w:jc w:val="center"/>
              <w:rPr>
                <w:rFonts w:asciiTheme="minorHAnsi" w:hAnsiTheme="minorHAnsi" w:cstheme="minorHAnsi"/>
                <w:sz w:val="22"/>
                <w:szCs w:val="22"/>
                <w:lang w:val="en-US"/>
              </w:rPr>
            </w:pPr>
            <w:r w:rsidRPr="00F43628">
              <w:rPr>
                <w:rFonts w:asciiTheme="minorHAnsi" w:hAnsiTheme="minorHAnsi" w:cstheme="minorHAnsi"/>
                <w:sz w:val="22"/>
                <w:szCs w:val="22"/>
                <w:lang w:val="en-US"/>
              </w:rPr>
              <w:t>0%</w:t>
            </w:r>
          </w:p>
        </w:tc>
      </w:tr>
    </w:tbl>
    <w:p w14:paraId="5700766B" w14:textId="77777777" w:rsidR="00BC664D" w:rsidRDefault="00BC664D"/>
    <w:sectPr w:rsidR="00BC66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8A7"/>
    <w:rsid w:val="002725DA"/>
    <w:rsid w:val="00AB38A7"/>
    <w:rsid w:val="00BC664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55C71"/>
  <w15:chartTrackingRefBased/>
  <w15:docId w15:val="{C94722A2-8645-43AD-BD33-CB050055B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8A7"/>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B38A7"/>
    <w:pPr>
      <w:spacing w:before="100" w:beforeAutospacing="1" w:after="100" w:afterAutospacing="1"/>
    </w:pPr>
  </w:style>
  <w:style w:type="table" w:styleId="TableGrid">
    <w:name w:val="Table Grid"/>
    <w:basedOn w:val="TableNormal"/>
    <w:uiPriority w:val="39"/>
    <w:rsid w:val="00AB38A7"/>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576</Words>
  <Characters>3055</Characters>
  <Application>Microsoft Office Word</Application>
  <DocSecurity>0</DocSecurity>
  <Lines>25</Lines>
  <Paragraphs>7</Paragraphs>
  <ScaleCrop>false</ScaleCrop>
  <Company/>
  <LinksUpToDate>false</LinksUpToDate>
  <CharactersWithSpaces>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Emmanouil Charitakis</dc:creator>
  <cp:keywords/>
  <dc:description/>
  <cp:lastModifiedBy>Emmanouil Charitakis</cp:lastModifiedBy>
  <cp:revision>1</cp:revision>
  <dcterms:created xsi:type="dcterms:W3CDTF">2022-04-16T08:10:00Z</dcterms:created>
  <dcterms:modified xsi:type="dcterms:W3CDTF">2022-04-16T08:11:00Z</dcterms:modified>
</cp:coreProperties>
</file>