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DF" w:rsidRPr="007A4B05" w:rsidRDefault="00EC64E2">
      <w:pPr>
        <w:spacing w:beforeLines="50" w:before="156" w:afterLines="50" w:after="156" w:line="360" w:lineRule="auto"/>
        <w:rPr>
          <w:rFonts w:ascii="Times New Roman" w:hAnsi="Times New Roman"/>
          <w:b/>
          <w:sz w:val="22"/>
          <w:szCs w:val="22"/>
        </w:rPr>
      </w:pPr>
      <w:bookmarkStart w:id="0" w:name="OLE_LINK7"/>
      <w:r w:rsidRPr="007A4B05">
        <w:rPr>
          <w:rFonts w:ascii="Times New Roman" w:hAnsi="Times New Roman"/>
          <w:b/>
          <w:sz w:val="22"/>
          <w:szCs w:val="22"/>
        </w:rPr>
        <w:t>Supplemental Material</w:t>
      </w:r>
    </w:p>
    <w:p w:rsidR="009E6CDF" w:rsidRPr="007A4B05" w:rsidRDefault="00EC64E2">
      <w:pPr>
        <w:rPr>
          <w:rFonts w:ascii="Times New Roman" w:hAnsi="Times New Roman"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1</w:t>
      </w:r>
      <w:r w:rsidRPr="007A4B05">
        <w:rPr>
          <w:rFonts w:ascii="Times New Roman" w:hAnsi="Times New Roman"/>
          <w:b/>
          <w:bCs/>
          <w:sz w:val="22"/>
          <w:szCs w:val="22"/>
        </w:rPr>
        <w:t>.</w:t>
      </w:r>
      <w:r w:rsidRPr="007A4B05">
        <w:t xml:space="preserve"> </w:t>
      </w:r>
      <w:r w:rsidRPr="007A4B05">
        <w:rPr>
          <w:rFonts w:ascii="Times New Roman" w:hAnsi="Times New Roman"/>
          <w:bCs/>
          <w:sz w:val="22"/>
          <w:szCs w:val="22"/>
        </w:rPr>
        <w:t xml:space="preserve">Characteristics of participants according to WC categories </w:t>
      </w:r>
      <w:r w:rsidRPr="007A4B05">
        <w:rPr>
          <w:rFonts w:ascii="Times New Roman" w:hAnsi="Times New Roman"/>
          <w:b/>
          <w:sz w:val="22"/>
          <w:szCs w:val="22"/>
        </w:rPr>
        <w:t>(n=</w:t>
      </w:r>
      <w:r w:rsidRPr="007A4B05">
        <w:rPr>
          <w:rFonts w:ascii="Times New Roman" w:hAnsi="Times New Roman" w:hint="eastAsia"/>
          <w:b/>
          <w:sz w:val="22"/>
          <w:szCs w:val="22"/>
        </w:rPr>
        <w:t>44135</w:t>
      </w:r>
      <w:r w:rsidRPr="007A4B05">
        <w:rPr>
          <w:rFonts w:ascii="Times New Roman" w:hAnsi="Times New Roman"/>
          <w:b/>
          <w:sz w:val="22"/>
          <w:szCs w:val="22"/>
        </w:rPr>
        <w:t>)</w:t>
      </w:r>
      <w:r w:rsidRPr="007A4B05">
        <w:rPr>
          <w:rFonts w:ascii="Times New Roman" w:hAnsi="Times New Roman"/>
          <w:bCs/>
          <w:sz w:val="22"/>
          <w:szCs w:val="22"/>
        </w:rPr>
        <w:t>.</w:t>
      </w: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S2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.</w:t>
      </w:r>
      <w:r w:rsidRPr="007A4B05">
        <w:rPr>
          <w:rFonts w:ascii="Times New Roman" w:hAnsi="Times New Roman" w:hint="eastAsia"/>
          <w:sz w:val="22"/>
          <w:szCs w:val="22"/>
        </w:rPr>
        <w:t xml:space="preserve"> </w:t>
      </w:r>
      <w:r w:rsidRPr="007A4B05">
        <w:rPr>
          <w:rFonts w:ascii="Times New Roman" w:hAnsi="Times New Roman"/>
        </w:rPr>
        <w:t>Associations of average BMI and WC with risk of atrial fibrillation</w:t>
      </w:r>
      <w:r w:rsidRPr="007A4B05">
        <w:rPr>
          <w:rFonts w:ascii="Times New Roman" w:hAnsi="Times New Roman" w:hint="eastAsia"/>
          <w:b/>
          <w:bCs/>
        </w:rPr>
        <w:t>:</w:t>
      </w:r>
      <w:r w:rsidRPr="007A4B05">
        <w:rPr>
          <w:rFonts w:ascii="Times New Roman" w:hAnsi="Times New Roman"/>
          <w:b/>
          <w:bCs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 excluding outcome events within the first year of follow-up (n=43886)</w:t>
      </w:r>
      <w:r w:rsidRPr="007A4B05">
        <w:rPr>
          <w:rFonts w:ascii="Times New Roman" w:hAnsi="Times New Roman"/>
          <w:b/>
          <w:bCs/>
        </w:rPr>
        <w:t>.</w:t>
      </w: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szCs w:val="21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3.</w:t>
      </w:r>
      <w:r w:rsidRPr="007A4B05">
        <w:t xml:space="preserve"> </w:t>
      </w:r>
      <w:r w:rsidRPr="007A4B05">
        <w:rPr>
          <w:rFonts w:ascii="Times New Roman" w:hAnsi="Times New Roman"/>
          <w:sz w:val="22"/>
          <w:szCs w:val="22"/>
        </w:rPr>
        <w:t>Associations of variability in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 excluding outcome events within the first year of follow-up (</w:t>
      </w:r>
      <w:r w:rsidRPr="007A4B05">
        <w:rPr>
          <w:rFonts w:ascii="Times New Roman" w:hAnsi="Times New Roman"/>
          <w:b/>
          <w:bCs/>
        </w:rPr>
        <w:t>n</w:t>
      </w:r>
      <w:r w:rsidRPr="007A4B05">
        <w:rPr>
          <w:rFonts w:ascii="Times New Roman" w:hAnsi="Times New Roman" w:hint="eastAsia"/>
          <w:b/>
          <w:bCs/>
        </w:rPr>
        <w:t>=43886)</w:t>
      </w:r>
      <w:r w:rsidRPr="007A4B05">
        <w:rPr>
          <w:rFonts w:ascii="Times New Roman" w:hAnsi="Times New Roman"/>
          <w:b/>
          <w:bCs/>
        </w:rPr>
        <w:t>.</w:t>
      </w:r>
    </w:p>
    <w:p w:rsidR="009E6CDF" w:rsidRPr="007A4B05" w:rsidRDefault="009E6CDF">
      <w:pPr>
        <w:rPr>
          <w:rFonts w:ascii="Times New Roman" w:hAnsi="Times New Roman"/>
        </w:rPr>
      </w:pPr>
    </w:p>
    <w:p w:rsidR="009E6CDF" w:rsidRPr="007A4B05" w:rsidRDefault="00EC64E2">
      <w:pPr>
        <w:rPr>
          <w:rFonts w:ascii="Times New Roman" w:hAnsi="Times New Roman"/>
          <w:b/>
          <w:bCs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4.</w:t>
      </w:r>
      <w:r w:rsidRPr="007A4B05">
        <w:rPr>
          <w:rFonts w:ascii="Times New Roman" w:hAnsi="Times New Roman" w:hint="eastAsia"/>
          <w:sz w:val="22"/>
          <w:szCs w:val="22"/>
        </w:rPr>
        <w:t xml:space="preserve"> </w:t>
      </w:r>
      <w:r w:rsidRPr="007A4B05">
        <w:rPr>
          <w:rFonts w:ascii="Times New Roman" w:hAnsi="Times New Roman"/>
        </w:rPr>
        <w:t>Associations of average BMI and WC with risk of atrial fibrillation</w:t>
      </w:r>
      <w:r w:rsidRPr="007A4B05">
        <w:rPr>
          <w:rFonts w:ascii="Times New Roman" w:hAnsi="Times New Roman" w:hint="eastAsia"/>
          <w:b/>
          <w:bCs/>
        </w:rPr>
        <w:t xml:space="preserve">: Sensitivity analysis </w:t>
      </w:r>
      <w:r w:rsidRPr="007A4B05">
        <w:rPr>
          <w:rFonts w:ascii="Times New Roman" w:hAnsi="Times New Roman"/>
          <w:b/>
          <w:bCs/>
        </w:rPr>
        <w:t>excluding the participants developing CVD during follow-up (n=</w:t>
      </w:r>
      <w:r w:rsidRPr="007A4B05">
        <w:rPr>
          <w:rFonts w:ascii="Times New Roman" w:hAnsi="Times New Roman" w:hint="eastAsia"/>
          <w:b/>
          <w:bCs/>
        </w:rPr>
        <w:t>41229</w:t>
      </w:r>
      <w:r w:rsidRPr="007A4B05">
        <w:rPr>
          <w:rFonts w:ascii="Times New Roman" w:hAnsi="Times New Roman"/>
          <w:b/>
          <w:bCs/>
        </w:rPr>
        <w:t>).</w:t>
      </w:r>
    </w:p>
    <w:p w:rsidR="009E6CDF" w:rsidRPr="007A4B05" w:rsidRDefault="009E6CDF">
      <w:pPr>
        <w:rPr>
          <w:rFonts w:ascii="Times New Roman" w:hAnsi="Times New Roman"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/>
          <w:bCs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5.</w:t>
      </w:r>
      <w:r w:rsidRPr="007A4B05">
        <w:rPr>
          <w:rFonts w:ascii="Times New Roman" w:hAnsi="Times New Roman"/>
          <w:sz w:val="22"/>
          <w:szCs w:val="22"/>
        </w:rPr>
        <w:t xml:space="preserve"> Associations of variability in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 xml:space="preserve">Sensitivity analysis </w:t>
      </w:r>
      <w:r w:rsidRPr="007A4B05">
        <w:rPr>
          <w:rFonts w:ascii="Times New Roman" w:hAnsi="Times New Roman"/>
          <w:b/>
          <w:bCs/>
        </w:rPr>
        <w:t>excluding the participants developing CVD during follow-up (n=</w:t>
      </w:r>
      <w:r w:rsidRPr="007A4B05">
        <w:rPr>
          <w:rFonts w:ascii="Times New Roman" w:hAnsi="Times New Roman" w:hint="eastAsia"/>
          <w:b/>
          <w:bCs/>
        </w:rPr>
        <w:t>41229</w:t>
      </w:r>
      <w:r w:rsidRPr="007A4B05">
        <w:rPr>
          <w:rFonts w:ascii="Times New Roman" w:hAnsi="Times New Roman"/>
          <w:b/>
          <w:bCs/>
        </w:rPr>
        <w:t>).</w:t>
      </w:r>
    </w:p>
    <w:p w:rsidR="009E6CDF" w:rsidRPr="007A4B05" w:rsidRDefault="009E6CDF">
      <w:pPr>
        <w:rPr>
          <w:rFonts w:ascii="Times New Roman" w:hAnsi="Times New Roman"/>
          <w:b/>
          <w:bCs/>
        </w:rPr>
      </w:pPr>
    </w:p>
    <w:p w:rsidR="00AD37B1" w:rsidRPr="007A4B05" w:rsidRDefault="00AD37B1" w:rsidP="00AD37B1">
      <w:pPr>
        <w:rPr>
          <w:rFonts w:ascii="Times New Roman" w:hAnsi="Times New Roman"/>
          <w:b/>
          <w:bCs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S6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.</w:t>
      </w:r>
      <w:r w:rsidRPr="007A4B05">
        <w:rPr>
          <w:rFonts w:ascii="Times New Roman" w:hAnsi="Times New Roman"/>
          <w:sz w:val="22"/>
          <w:szCs w:val="22"/>
        </w:rPr>
        <w:t xml:space="preserve"> Associations of variability in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</w:t>
      </w:r>
      <w:r w:rsidRPr="007A4B05">
        <w:t xml:space="preserve"> </w:t>
      </w:r>
      <w:r w:rsidRPr="007A4B05">
        <w:rPr>
          <w:rFonts w:ascii="Times New Roman" w:hAnsi="Times New Roman"/>
          <w:b/>
          <w:bCs/>
        </w:rPr>
        <w:t>defining variability in BMI and WC using four measures</w:t>
      </w:r>
      <w:r w:rsidRPr="007A4B05">
        <w:rPr>
          <w:rFonts w:ascii="Times New Roman" w:hAnsi="Times New Roman" w:hint="eastAsia"/>
          <w:b/>
          <w:bCs/>
        </w:rPr>
        <w:t xml:space="preserve"> </w:t>
      </w:r>
      <w:r w:rsidRPr="007A4B05">
        <w:rPr>
          <w:rFonts w:ascii="Times New Roman" w:hAnsi="Times New Roman"/>
          <w:b/>
          <w:bCs/>
        </w:rPr>
        <w:t>(n=</w:t>
      </w:r>
      <w:r w:rsidRPr="007A4B05">
        <w:rPr>
          <w:rFonts w:ascii="Times New Roman" w:hAnsi="Times New Roman" w:hint="eastAsia"/>
          <w:b/>
          <w:bCs/>
        </w:rPr>
        <w:t>41229</w:t>
      </w:r>
      <w:r w:rsidRPr="007A4B05">
        <w:rPr>
          <w:rFonts w:ascii="Times New Roman" w:hAnsi="Times New Roman"/>
          <w:b/>
          <w:bCs/>
        </w:rPr>
        <w:t>).</w:t>
      </w:r>
    </w:p>
    <w:p w:rsidR="00AD37B1" w:rsidRPr="007A4B05" w:rsidRDefault="00AD37B1">
      <w:pPr>
        <w:rPr>
          <w:rFonts w:ascii="Times New Roman" w:hAnsi="Times New Roman"/>
          <w:b/>
          <w:bCs/>
        </w:rPr>
      </w:pPr>
    </w:p>
    <w:p w:rsidR="009E6CDF" w:rsidRPr="007A4B05" w:rsidRDefault="00EC64E2">
      <w:pPr>
        <w:rPr>
          <w:rFonts w:ascii="Times New Roman" w:hAnsi="Times New Roman"/>
          <w:b/>
          <w:bCs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</w:t>
      </w:r>
      <w:r w:rsidR="00AD37B1" w:rsidRPr="007A4B05">
        <w:rPr>
          <w:rFonts w:ascii="Times New Roman" w:hAnsi="Times New Roman"/>
          <w:b/>
          <w:bCs/>
          <w:sz w:val="22"/>
          <w:szCs w:val="22"/>
        </w:rPr>
        <w:t>7</w:t>
      </w:r>
      <w:r w:rsidRPr="007A4B05">
        <w:rPr>
          <w:rFonts w:ascii="Times New Roman" w:hAnsi="Times New Roman"/>
          <w:b/>
          <w:bCs/>
        </w:rPr>
        <w:t>.</w:t>
      </w:r>
      <w:r w:rsidRPr="007A4B05">
        <w:rPr>
          <w:rFonts w:ascii="Times New Roman" w:hAnsi="Times New Roman" w:hint="eastAsia"/>
          <w:b/>
          <w:bCs/>
        </w:rPr>
        <w:t xml:space="preserve"> </w:t>
      </w:r>
      <w:r w:rsidRPr="007A4B05">
        <w:rPr>
          <w:rFonts w:ascii="Times New Roman" w:hAnsi="Times New Roman"/>
        </w:rPr>
        <w:t>Associations of average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</w:t>
      </w:r>
      <w:r w:rsidRPr="007A4B05">
        <w:t xml:space="preserve"> </w:t>
      </w:r>
      <w:r w:rsidRPr="007A4B05">
        <w:rPr>
          <w:rFonts w:ascii="Times New Roman" w:hAnsi="Times New Roman"/>
          <w:b/>
          <w:bCs/>
        </w:rPr>
        <w:t>stratifying the analyses by diabetes status (n=</w:t>
      </w:r>
      <w:r w:rsidRPr="007A4B05">
        <w:rPr>
          <w:rFonts w:ascii="Times New Roman" w:hAnsi="Times New Roman" w:hint="eastAsia"/>
          <w:b/>
          <w:bCs/>
        </w:rPr>
        <w:t>44135</w:t>
      </w:r>
      <w:r w:rsidRPr="007A4B05">
        <w:rPr>
          <w:rFonts w:ascii="Times New Roman" w:hAnsi="Times New Roman"/>
          <w:b/>
          <w:bCs/>
        </w:rPr>
        <w:t>).</w:t>
      </w: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able S</w:t>
      </w:r>
      <w:r w:rsidR="00AD37B1" w:rsidRPr="007A4B05">
        <w:rPr>
          <w:rFonts w:ascii="Times New Roman" w:hAnsi="Times New Roman"/>
          <w:b/>
          <w:bCs/>
          <w:sz w:val="22"/>
          <w:szCs w:val="22"/>
        </w:rPr>
        <w:t>8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. </w:t>
      </w:r>
      <w:r w:rsidRPr="007A4B05">
        <w:rPr>
          <w:rFonts w:ascii="Times New Roman" w:hAnsi="Times New Roman"/>
          <w:sz w:val="22"/>
          <w:szCs w:val="22"/>
        </w:rPr>
        <w:t>Associations of average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/>
          <w:b/>
          <w:sz w:val="22"/>
          <w:szCs w:val="22"/>
        </w:rPr>
        <w:t xml:space="preserve">Competing risk analysis </w:t>
      </w:r>
      <w:r w:rsidRPr="007A4B05">
        <w:rPr>
          <w:rFonts w:ascii="Times New Roman" w:hAnsi="Times New Roman"/>
          <w:b/>
          <w:bCs/>
        </w:rPr>
        <w:t>(n=</w:t>
      </w:r>
      <w:r w:rsidRPr="007A4B05">
        <w:rPr>
          <w:rFonts w:ascii="Times New Roman" w:hAnsi="Times New Roman" w:hint="eastAsia"/>
          <w:b/>
          <w:bCs/>
        </w:rPr>
        <w:t>44135</w:t>
      </w:r>
      <w:r w:rsidRPr="007A4B05">
        <w:rPr>
          <w:rFonts w:ascii="Times New Roman" w:hAnsi="Times New Roman"/>
          <w:b/>
          <w:bCs/>
        </w:rPr>
        <w:t>)</w:t>
      </w:r>
      <w:r w:rsidRPr="007A4B05">
        <w:rPr>
          <w:rFonts w:ascii="Times New Roman" w:hAnsi="Times New Roman"/>
          <w:b/>
          <w:sz w:val="22"/>
          <w:szCs w:val="22"/>
        </w:rPr>
        <w:t>.</w:t>
      </w: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</w:t>
      </w:r>
      <w:r w:rsidR="00AD37B1" w:rsidRPr="007A4B05">
        <w:rPr>
          <w:rFonts w:ascii="Times New Roman" w:hAnsi="Times New Roman"/>
          <w:b/>
          <w:bCs/>
          <w:sz w:val="22"/>
          <w:szCs w:val="22"/>
        </w:rPr>
        <w:t>9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. </w:t>
      </w:r>
      <w:r w:rsidRPr="007A4B05">
        <w:rPr>
          <w:rFonts w:ascii="Times New Roman" w:hAnsi="Times New Roman"/>
          <w:sz w:val="22"/>
          <w:szCs w:val="22"/>
        </w:rPr>
        <w:t>Associations of variability in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t xml:space="preserve"> </w:t>
      </w:r>
      <w:r w:rsidRPr="007A4B05">
        <w:rPr>
          <w:rFonts w:ascii="Times New Roman" w:hAnsi="Times New Roman"/>
          <w:b/>
          <w:sz w:val="22"/>
          <w:szCs w:val="22"/>
        </w:rPr>
        <w:t xml:space="preserve">Competing risk analysis </w:t>
      </w:r>
      <w:r w:rsidRPr="007A4B05">
        <w:rPr>
          <w:rFonts w:ascii="Times New Roman" w:hAnsi="Times New Roman"/>
          <w:b/>
          <w:bCs/>
        </w:rPr>
        <w:t>(n=</w:t>
      </w:r>
      <w:r w:rsidRPr="007A4B05">
        <w:rPr>
          <w:rFonts w:ascii="Times New Roman" w:hAnsi="Times New Roman" w:hint="eastAsia"/>
          <w:b/>
          <w:bCs/>
        </w:rPr>
        <w:t>44135</w:t>
      </w:r>
      <w:r w:rsidRPr="007A4B05">
        <w:rPr>
          <w:rFonts w:ascii="Times New Roman" w:hAnsi="Times New Roman"/>
          <w:b/>
          <w:bCs/>
        </w:rPr>
        <w:t>)</w:t>
      </w:r>
      <w:r w:rsidRPr="007A4B05">
        <w:rPr>
          <w:rFonts w:ascii="Times New Roman" w:hAnsi="Times New Roman"/>
          <w:b/>
          <w:sz w:val="22"/>
          <w:szCs w:val="22"/>
        </w:rPr>
        <w:t>.</w:t>
      </w:r>
    </w:p>
    <w:p w:rsidR="009E6CDF" w:rsidRPr="007A4B05" w:rsidRDefault="009E6CDF">
      <w:pPr>
        <w:rPr>
          <w:rFonts w:ascii="Times New Roman" w:hAnsi="Times New Roman"/>
          <w:b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Fig.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 </w:t>
      </w:r>
      <w:r w:rsidRPr="007A4B05">
        <w:rPr>
          <w:rFonts w:ascii="Times New Roman" w:hAnsi="Times New Roman"/>
          <w:b/>
          <w:bCs/>
          <w:sz w:val="22"/>
          <w:szCs w:val="22"/>
        </w:rPr>
        <w:t>S1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.</w:t>
      </w:r>
      <w:r w:rsidRPr="007A4B05">
        <w:t xml:space="preserve"> </w:t>
      </w:r>
      <w:r w:rsidRPr="007A4B05">
        <w:rPr>
          <w:rFonts w:ascii="Times New Roman" w:hAnsi="Times New Roman"/>
          <w:bCs/>
          <w:sz w:val="22"/>
          <w:szCs w:val="22"/>
        </w:rPr>
        <w:t>Correlation between body mass index and waist circumference.</w:t>
      </w:r>
    </w:p>
    <w:p w:rsidR="009E6CDF" w:rsidRPr="007A4B05" w:rsidRDefault="009E6CDF">
      <w:pPr>
        <w:rPr>
          <w:rFonts w:ascii="Times New Roman" w:hAnsi="Times New Roman"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Cs/>
          <w:sz w:val="22"/>
          <w:szCs w:val="22"/>
        </w:rPr>
      </w:pPr>
      <w:r w:rsidRPr="007A4B05">
        <w:rPr>
          <w:rFonts w:ascii="Times New Roman" w:hAnsi="Times New Roman"/>
          <w:b/>
          <w:bCs/>
          <w:sz w:val="22"/>
          <w:szCs w:val="22"/>
        </w:rPr>
        <w:t>Supplemental Fig. S2.</w:t>
      </w:r>
      <w:r w:rsidRPr="007A4B05">
        <w:rPr>
          <w:rFonts w:ascii="Times New Roman" w:hAnsi="Times New Roman"/>
          <w:sz w:val="22"/>
          <w:szCs w:val="22"/>
        </w:rPr>
        <w:t xml:space="preserve"> Associations of BMI variability with risk of atrial fibrillation using restricted cubic spline regression models.</w:t>
      </w: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Cs/>
          <w:sz w:val="22"/>
          <w:szCs w:val="22"/>
        </w:rPr>
      </w:pPr>
      <w:r w:rsidRPr="007A4B05">
        <w:rPr>
          <w:rFonts w:ascii="Times New Roman" w:hAnsi="Times New Roman"/>
          <w:b/>
          <w:bCs/>
          <w:sz w:val="22"/>
          <w:szCs w:val="22"/>
        </w:rPr>
        <w:t>Supplemental Fig. S3.</w:t>
      </w:r>
      <w:r w:rsidRPr="007A4B05">
        <w:rPr>
          <w:rFonts w:ascii="Times New Roman" w:hAnsi="Times New Roman"/>
          <w:sz w:val="22"/>
          <w:szCs w:val="22"/>
        </w:rPr>
        <w:t xml:space="preserve"> Associations of WC variability with risk of atrial fibrillation using restricted cubic spline regression models.</w:t>
      </w: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br w:type="page"/>
      </w: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/>
          <w:b/>
          <w:bCs/>
          <w:sz w:val="22"/>
          <w:szCs w:val="22"/>
        </w:rPr>
        <w:lastRenderedPageBreak/>
        <w:t>Supplemental Table S1. Characteristics of participants according to WC categories (n=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44135</w:t>
      </w:r>
      <w:r w:rsidRPr="007A4B05">
        <w:rPr>
          <w:rFonts w:ascii="Times New Roman" w:hAnsi="Times New Roman"/>
          <w:b/>
          <w:bCs/>
          <w:sz w:val="22"/>
          <w:szCs w:val="22"/>
        </w:rPr>
        <w:t>).</w:t>
      </w:r>
    </w:p>
    <w:tbl>
      <w:tblPr>
        <w:tblW w:w="8602" w:type="dxa"/>
        <w:tblLook w:val="04A0" w:firstRow="1" w:lastRow="0" w:firstColumn="1" w:lastColumn="0" w:noHBand="0" w:noVBand="1"/>
      </w:tblPr>
      <w:tblGrid>
        <w:gridCol w:w="2533"/>
        <w:gridCol w:w="2660"/>
        <w:gridCol w:w="3409"/>
      </w:tblGrid>
      <w:tr w:rsidR="00C25046" w:rsidRPr="007A4B05" w:rsidTr="00C25046">
        <w:trPr>
          <w:trHeight w:val="643"/>
        </w:trPr>
        <w:tc>
          <w:tcPr>
            <w:tcW w:w="2533" w:type="dxa"/>
            <w:tcBorders>
              <w:top w:val="single" w:sz="4" w:space="0" w:color="000000"/>
            </w:tcBorders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tcBorders>
              <w:top w:val="single" w:sz="4" w:space="0" w:color="000000"/>
            </w:tcBorders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(-)</w:t>
            </w:r>
          </w:p>
          <w:p w:rsidR="00C25046" w:rsidRPr="007A4B05" w:rsidRDefault="00C25046" w:rsidP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(</w:t>
            </w:r>
            <w:r w:rsidR="007D7DE9" w:rsidRPr="007A4B05">
              <w:rPr>
                <w:rFonts w:ascii="Times New Roman" w:hAnsi="Times New Roman"/>
              </w:rPr>
              <w:t xml:space="preserve">WC &lt; </w:t>
            </w:r>
            <w:r w:rsidRPr="007A4B05">
              <w:rPr>
                <w:rFonts w:ascii="Times New Roman" w:hAnsi="Times New Roman"/>
              </w:rPr>
              <w:t xml:space="preserve">90 cm for men </w:t>
            </w:r>
          </w:p>
          <w:p w:rsidR="00C25046" w:rsidRPr="007A4B05" w:rsidRDefault="007D7DE9" w:rsidP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/>
              </w:rPr>
              <w:t xml:space="preserve">   </w:t>
            </w:r>
            <w:r w:rsidR="00C25046" w:rsidRPr="007A4B05">
              <w:rPr>
                <w:rFonts w:ascii="Times New Roman" w:hAnsi="Times New Roman"/>
              </w:rPr>
              <w:t>WC</w:t>
            </w:r>
            <w:r w:rsidRPr="007A4B05">
              <w:rPr>
                <w:rFonts w:ascii="Times New Roman" w:hAnsi="Times New Roman"/>
              </w:rPr>
              <w:t xml:space="preserve"> &lt; </w:t>
            </w:r>
            <w:r w:rsidR="00C25046" w:rsidRPr="007A4B05">
              <w:rPr>
                <w:rFonts w:ascii="Times New Roman" w:hAnsi="Times New Roman"/>
              </w:rPr>
              <w:t>80 cm for women)</w:t>
            </w:r>
          </w:p>
        </w:tc>
        <w:tc>
          <w:tcPr>
            <w:tcW w:w="3409" w:type="dxa"/>
            <w:tcBorders>
              <w:top w:val="single" w:sz="4" w:space="0" w:color="000000"/>
            </w:tcBorders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(+)</w:t>
            </w:r>
          </w:p>
          <w:p w:rsidR="00C25046" w:rsidRPr="007A4B05" w:rsidRDefault="00C25046" w:rsidP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(</w:t>
            </w:r>
            <w:r w:rsidRPr="007A4B05">
              <w:rPr>
                <w:rFonts w:ascii="Times New Roman" w:hAnsi="Times New Roman"/>
              </w:rPr>
              <w:t xml:space="preserve">WC ≥ 90 cm for men </w:t>
            </w:r>
          </w:p>
          <w:p w:rsidR="00C25046" w:rsidRPr="007A4B05" w:rsidRDefault="007D7DE9" w:rsidP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/>
              </w:rPr>
              <w:t xml:space="preserve">    </w:t>
            </w:r>
            <w:r w:rsidR="00C25046" w:rsidRPr="007A4B05">
              <w:rPr>
                <w:rFonts w:ascii="Times New Roman" w:hAnsi="Times New Roman"/>
              </w:rPr>
              <w:t>WC≥ 80 cm for women)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  <w:tcBorders>
              <w:top w:val="single" w:sz="4" w:space="0" w:color="000000"/>
            </w:tcBorders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No. of participants</w:t>
            </w:r>
          </w:p>
        </w:tc>
        <w:tc>
          <w:tcPr>
            <w:tcW w:w="2660" w:type="dxa"/>
            <w:tcBorders>
              <w:top w:val="single" w:sz="4" w:space="0" w:color="000000"/>
            </w:tcBorders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24805</w:t>
            </w:r>
          </w:p>
        </w:tc>
        <w:tc>
          <w:tcPr>
            <w:tcW w:w="3409" w:type="dxa"/>
            <w:tcBorders>
              <w:top w:val="single" w:sz="4" w:space="0" w:color="000000"/>
            </w:tcBorders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19330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Age, year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47.38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11.92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50.49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11.26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Male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21141 (85.23)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13437 (69.51)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Physical activity</w:t>
            </w:r>
            <w:r w:rsidRPr="007A4B05">
              <w:rPr>
                <w:rFonts w:ascii="Times New Roman" w:hAnsi="Times New Roman"/>
              </w:rPr>
              <w:t xml:space="preserve"> ≥</w:t>
            </w:r>
            <w:r w:rsidRPr="007A4B05">
              <w:rPr>
                <w:rFonts w:ascii="Times New Roman" w:hAnsi="Times New Roman" w:hint="eastAsia"/>
              </w:rPr>
              <w:t>3 times/week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3352 (13.75)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2417 (13.04)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5D66E4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Current s</w:t>
            </w:r>
            <w:r w:rsidR="00C25046" w:rsidRPr="007A4B05">
              <w:rPr>
                <w:rFonts w:ascii="Times New Roman" w:hAnsi="Times New Roman" w:hint="eastAsia"/>
              </w:rPr>
              <w:t>moker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9470 (38.79)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5410 (29.10)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5D66E4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 xml:space="preserve">Current </w:t>
            </w:r>
            <w:r w:rsidR="007A4B05" w:rsidRPr="007A4B05">
              <w:rPr>
                <w:rFonts w:ascii="Times New Roman" w:hAnsi="Times New Roman"/>
              </w:rPr>
              <w:t xml:space="preserve">alcohol </w:t>
            </w:r>
            <w:r w:rsidRPr="007A4B05">
              <w:rPr>
                <w:rFonts w:ascii="Times New Roman" w:hAnsi="Times New Roman" w:hint="eastAsia"/>
              </w:rPr>
              <w:t>d</w:t>
            </w:r>
            <w:r w:rsidR="00C25046" w:rsidRPr="007A4B05">
              <w:rPr>
                <w:rFonts w:ascii="Times New Roman" w:hAnsi="Times New Roman" w:hint="eastAsia"/>
              </w:rPr>
              <w:t>rinker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10249 (41.97)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6210 (33.38)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Diabetes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1742 (7.02)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2887 (14.94)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Hypertension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9417 (37.96)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10400 (53.80)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SBP, mmHg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127.98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18.29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134.65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19.27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DBP, mmHg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83.06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10.38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86.36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10.89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LDL, mmol/L</w:t>
            </w:r>
          </w:p>
        </w:tc>
        <w:tc>
          <w:tcPr>
            <w:tcW w:w="2660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2.57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0.76</w:t>
            </w:r>
          </w:p>
        </w:tc>
        <w:tc>
          <w:tcPr>
            <w:tcW w:w="3409" w:type="dxa"/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2.64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0.90</w:t>
            </w:r>
          </w:p>
        </w:tc>
      </w:tr>
      <w:tr w:rsidR="00C25046" w:rsidRPr="007A4B05" w:rsidTr="00C25046">
        <w:trPr>
          <w:trHeight w:val="310"/>
        </w:trPr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5046" w:rsidRPr="007A4B05" w:rsidRDefault="00C25046">
            <w:pPr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H</w:t>
            </w:r>
            <w:r w:rsidR="007D7DE9" w:rsidRPr="007A4B05">
              <w:rPr>
                <w:rFonts w:ascii="Times New Roman" w:hAnsi="Times New Roman" w:hint="eastAsia"/>
              </w:rPr>
              <w:t>eart</w:t>
            </w:r>
            <w:r w:rsidR="007D7DE9"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R</w:t>
            </w:r>
            <w:r w:rsidR="007D7DE9" w:rsidRPr="007A4B05">
              <w:rPr>
                <w:rFonts w:ascii="Times New Roman" w:hAnsi="Times New Roman" w:hint="eastAsia"/>
              </w:rPr>
              <w:t>ate</w:t>
            </w:r>
            <w:r w:rsidRPr="007A4B05">
              <w:rPr>
                <w:rFonts w:ascii="Times New Roman" w:hAnsi="Times New Roman" w:hint="eastAsia"/>
              </w:rPr>
              <w:t>,</w:t>
            </w:r>
            <w:r w:rsidR="007D7DE9"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beats/min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73.46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10.41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5046" w:rsidRPr="007A4B05" w:rsidRDefault="00C250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73.65</w:t>
            </w:r>
            <w:r w:rsidRPr="007A4B05">
              <w:rPr>
                <w:rFonts w:ascii="Times New Roman" w:hAnsi="Times New Roman" w:hint="eastAsia"/>
              </w:rPr>
              <w:t>±</w:t>
            </w:r>
            <w:r w:rsidRPr="007A4B05">
              <w:rPr>
                <w:rFonts w:ascii="Times New Roman" w:hAnsi="Times New Roman" w:hint="eastAsia"/>
              </w:rPr>
              <w:t>10.02</w:t>
            </w:r>
          </w:p>
        </w:tc>
      </w:tr>
    </w:tbl>
    <w:p w:rsidR="009E6CDF" w:rsidRPr="007A4B05" w:rsidRDefault="00EC64E2">
      <w:pPr>
        <w:spacing w:line="360" w:lineRule="auto"/>
        <w:rPr>
          <w:rFonts w:ascii="Times New Roman" w:hAnsi="Times New Roman"/>
          <w:bCs/>
          <w:szCs w:val="21"/>
        </w:rPr>
      </w:pPr>
      <w:r w:rsidRPr="007A4B05">
        <w:rPr>
          <w:rFonts w:ascii="Times New Roman" w:hAnsi="Times New Roman"/>
          <w:bCs/>
          <w:szCs w:val="21"/>
        </w:rPr>
        <w:t>Values are presented as the mean ± SD, or n (%).</w:t>
      </w:r>
    </w:p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  <w:sectPr w:rsidR="009E6CDF" w:rsidRPr="007A4B0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/>
          <w:szCs w:val="21"/>
        </w:rPr>
        <w:t>DBP, diastolic blood pressure;</w:t>
      </w:r>
      <w:r w:rsidRPr="007A4B05">
        <w:rPr>
          <w:rFonts w:ascii="Times New Roman" w:hAnsi="Times New Roman" w:hint="eastAsia"/>
          <w:szCs w:val="21"/>
        </w:rPr>
        <w:t xml:space="preserve"> </w:t>
      </w:r>
      <w:r w:rsidRPr="007A4B05">
        <w:rPr>
          <w:rFonts w:ascii="Times New Roman" w:hAnsi="Times New Roman"/>
          <w:szCs w:val="21"/>
        </w:rPr>
        <w:t>LDL, low-density lipoprotein; SBP, systolic blood pressure; WC, waist circumference.</w:t>
      </w:r>
    </w:p>
    <w:p w:rsidR="009E6CDF" w:rsidRPr="007A4B05" w:rsidRDefault="00EC64E2">
      <w:pPr>
        <w:rPr>
          <w:rFonts w:ascii="Times New Roman" w:hAnsi="Times New Roman"/>
          <w:szCs w:val="21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bookmarkEnd w:id="0"/>
      <w:r w:rsidRPr="007A4B05">
        <w:rPr>
          <w:rFonts w:ascii="Times New Roman" w:hAnsi="Times New Roman" w:hint="eastAsia"/>
          <w:b/>
          <w:bCs/>
          <w:sz w:val="22"/>
          <w:szCs w:val="22"/>
        </w:rPr>
        <w:t>S2.</w:t>
      </w:r>
      <w:r w:rsidRPr="007A4B05">
        <w:rPr>
          <w:rFonts w:ascii="Times New Roman" w:hAnsi="Times New Roman" w:hint="eastAsia"/>
          <w:sz w:val="22"/>
          <w:szCs w:val="22"/>
        </w:rPr>
        <w:t xml:space="preserve"> </w:t>
      </w:r>
      <w:r w:rsidRPr="007A4B05">
        <w:rPr>
          <w:rFonts w:ascii="Times New Roman" w:hAnsi="Times New Roman"/>
        </w:rPr>
        <w:t>Associations of average BMI and WC with risk of atrial fibrillation</w:t>
      </w:r>
      <w:r w:rsidRPr="007A4B05">
        <w:rPr>
          <w:rFonts w:ascii="Times New Roman" w:hAnsi="Times New Roman" w:hint="eastAsia"/>
          <w:b/>
          <w:bCs/>
        </w:rPr>
        <w:t>:</w:t>
      </w:r>
      <w:r w:rsidRPr="007A4B05">
        <w:rPr>
          <w:rFonts w:ascii="Times New Roman" w:hAnsi="Times New Roman"/>
          <w:b/>
          <w:bCs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 excluding outcome events within the first year of follow-up (</w:t>
      </w:r>
      <w:r w:rsidR="007D7DE9" w:rsidRPr="007A4B05">
        <w:rPr>
          <w:rFonts w:ascii="Times New Roman" w:hAnsi="Times New Roman" w:hint="eastAsia"/>
          <w:b/>
          <w:bCs/>
        </w:rPr>
        <w:t>n</w:t>
      </w:r>
      <w:r w:rsidRPr="007A4B05">
        <w:rPr>
          <w:rFonts w:ascii="Times New Roman" w:hAnsi="Times New Roman" w:hint="eastAsia"/>
          <w:b/>
          <w:bCs/>
        </w:rPr>
        <w:t>=43886)</w:t>
      </w:r>
      <w:r w:rsidRPr="007A4B05">
        <w:rPr>
          <w:rFonts w:ascii="Times New Roman" w:hAnsi="Times New Roman"/>
          <w:b/>
          <w:bCs/>
        </w:rPr>
        <w:t>.</w:t>
      </w:r>
    </w:p>
    <w:tbl>
      <w:tblPr>
        <w:tblW w:w="7799" w:type="dxa"/>
        <w:tblLook w:val="04A0" w:firstRow="1" w:lastRow="0" w:firstColumn="1" w:lastColumn="0" w:noHBand="0" w:noVBand="1"/>
      </w:tblPr>
      <w:tblGrid>
        <w:gridCol w:w="3697"/>
        <w:gridCol w:w="4102"/>
      </w:tblGrid>
      <w:tr w:rsidR="009E6CDF" w:rsidRPr="007A4B05">
        <w:trPr>
          <w:trHeight w:val="370"/>
        </w:trPr>
        <w:tc>
          <w:tcPr>
            <w:tcW w:w="3697" w:type="dxa"/>
            <w:vMerge w:val="restart"/>
            <w:tcBorders>
              <w:top w:val="single" w:sz="4" w:space="0" w:color="auto"/>
            </w:tcBorders>
          </w:tcPr>
          <w:p w:rsidR="009E6CDF" w:rsidRPr="007A4B05" w:rsidRDefault="009E6CDF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bookmarkStart w:id="1" w:name="OLE_LINK1" w:colFirst="1" w:colLast="1"/>
          </w:p>
        </w:tc>
        <w:tc>
          <w:tcPr>
            <w:tcW w:w="4102" w:type="dxa"/>
            <w:vMerge w:val="restart"/>
            <w:tcBorders>
              <w:top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Multivariable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adjusted</w:t>
            </w:r>
          </w:p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HR (95% CI)</w:t>
            </w:r>
          </w:p>
        </w:tc>
      </w:tr>
      <w:tr w:rsidR="009E6CDF" w:rsidRPr="007A4B05">
        <w:trPr>
          <w:trHeight w:val="350"/>
        </w:trPr>
        <w:tc>
          <w:tcPr>
            <w:tcW w:w="3697" w:type="dxa"/>
            <w:vMerge/>
            <w:tcBorders>
              <w:bottom w:val="single" w:sz="4" w:space="0" w:color="auto"/>
            </w:tcBorders>
          </w:tcPr>
          <w:p w:rsidR="009E6CDF" w:rsidRPr="007A4B05" w:rsidRDefault="009E6CDF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02" w:type="dxa"/>
            <w:vMerge/>
            <w:tcBorders>
              <w:bottom w:val="single" w:sz="4" w:space="0" w:color="auto"/>
            </w:tcBorders>
          </w:tcPr>
          <w:p w:rsidR="009E6CDF" w:rsidRPr="007A4B05" w:rsidRDefault="009E6CDF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9E6CDF" w:rsidRPr="007A4B05">
        <w:trPr>
          <w:trHeight w:val="370"/>
        </w:trPr>
        <w:tc>
          <w:tcPr>
            <w:tcW w:w="7799" w:type="dxa"/>
            <w:gridSpan w:val="2"/>
            <w:tcBorders>
              <w:top w:val="single" w:sz="4" w:space="0" w:color="auto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 xml:space="preserve">Average BMI categories </w:t>
            </w:r>
          </w:p>
        </w:tc>
      </w:tr>
      <w:tr w:rsidR="009E6CDF" w:rsidRPr="007A4B05">
        <w:trPr>
          <w:trHeight w:val="370"/>
        </w:trPr>
        <w:tc>
          <w:tcPr>
            <w:tcW w:w="3697" w:type="dxa"/>
            <w:tcBorders>
              <w:top w:val="nil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Underweight</w:t>
            </w:r>
          </w:p>
        </w:tc>
        <w:tc>
          <w:tcPr>
            <w:tcW w:w="4102" w:type="dxa"/>
            <w:tcBorders>
              <w:top w:val="nil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0.69 (0.17, 2.82)</w:t>
            </w:r>
          </w:p>
        </w:tc>
      </w:tr>
      <w:tr w:rsidR="009E6CDF" w:rsidRPr="007A4B05">
        <w:trPr>
          <w:trHeight w:val="9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Normal weight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366D16" w:rsidRPr="007A4B05">
              <w:rPr>
                <w:rFonts w:ascii="Times New Roman" w:hAnsi="Times New Roman" w:hint="eastAsia"/>
                <w:szCs w:val="21"/>
              </w:rPr>
              <w:t>.</w:t>
            </w:r>
            <w:r w:rsidR="00366D16" w:rsidRPr="007A4B05">
              <w:rPr>
                <w:rFonts w:ascii="Times New Roman" w:hAnsi="Times New Roman"/>
                <w:szCs w:val="21"/>
              </w:rPr>
              <w:t xml:space="preserve">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</w:tr>
      <w:tr w:rsidR="009E6CDF" w:rsidRPr="007A4B05">
        <w:trPr>
          <w:trHeight w:val="320"/>
        </w:trPr>
        <w:tc>
          <w:tcPr>
            <w:tcW w:w="3697" w:type="dxa"/>
            <w:tcBorders>
              <w:top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Overweight</w:t>
            </w:r>
          </w:p>
        </w:tc>
        <w:tc>
          <w:tcPr>
            <w:tcW w:w="4102" w:type="dxa"/>
            <w:tcBorders>
              <w:top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1.14 (0.87, 1.49)</w:t>
            </w:r>
          </w:p>
        </w:tc>
      </w:tr>
      <w:tr w:rsidR="009E6CDF" w:rsidRPr="007A4B05">
        <w:trPr>
          <w:trHeight w:val="32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 xml:space="preserve">Obese </w:t>
            </w:r>
          </w:p>
        </w:tc>
        <w:tc>
          <w:tcPr>
            <w:tcW w:w="4102" w:type="dxa"/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1.70 (1.24, 2.33)</w:t>
            </w:r>
          </w:p>
        </w:tc>
      </w:tr>
      <w:tr w:rsidR="009E6CDF" w:rsidRPr="007A4B05">
        <w:trPr>
          <w:trHeight w:val="9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eastAsia="Calibri" w:hAnsi="Times New Roman"/>
                <w:szCs w:val="21"/>
                <w:lang w:val="en-GB"/>
              </w:rPr>
            </w:pPr>
            <w:bookmarkStart w:id="2" w:name="OLE_LINK5"/>
            <w:r w:rsidRPr="007A4B05">
              <w:rPr>
                <w:rFonts w:ascii="Times New Roman" w:hAnsi="Times New Roman"/>
                <w:szCs w:val="21"/>
              </w:rPr>
              <w:t>Continuous (</w:t>
            </w:r>
            <w:bookmarkEnd w:id="2"/>
            <w:r w:rsidRPr="007A4B05">
              <w:rPr>
                <w:rFonts w:ascii="Times New Roman" w:hAnsi="Times New Roman"/>
                <w:szCs w:val="21"/>
              </w:rPr>
              <w:t>per kg/m</w:t>
            </w:r>
            <w:r w:rsidRPr="007A4B05">
              <w:rPr>
                <w:rFonts w:ascii="Times New Roman" w:hAnsi="Times New Roman"/>
                <w:szCs w:val="21"/>
                <w:vertAlign w:val="superscript"/>
              </w:rPr>
              <w:t>2</w:t>
            </w:r>
            <w:r w:rsidRPr="007A4B0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4102" w:type="dxa"/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1.08 (1.02, 1.12)</w:t>
            </w:r>
          </w:p>
        </w:tc>
      </w:tr>
      <w:tr w:rsidR="009E6CDF" w:rsidRPr="007A4B05">
        <w:trPr>
          <w:trHeight w:val="320"/>
        </w:trPr>
        <w:tc>
          <w:tcPr>
            <w:tcW w:w="7799" w:type="dxa"/>
            <w:gridSpan w:val="2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Average WC categories</w:t>
            </w:r>
          </w:p>
        </w:tc>
      </w:tr>
      <w:tr w:rsidR="009E6CDF" w:rsidRPr="007A4B05">
        <w:trPr>
          <w:trHeight w:val="32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(-)</w:t>
            </w:r>
          </w:p>
        </w:tc>
        <w:tc>
          <w:tcPr>
            <w:tcW w:w="4102" w:type="dxa"/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366D16" w:rsidRPr="007A4B05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</w:tr>
      <w:tr w:rsidR="009E6CDF" w:rsidRPr="007A4B05">
        <w:trPr>
          <w:trHeight w:val="33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(+)</w:t>
            </w:r>
          </w:p>
        </w:tc>
        <w:tc>
          <w:tcPr>
            <w:tcW w:w="4102" w:type="dxa"/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1.30 (1.02, 1.65)</w:t>
            </w:r>
          </w:p>
        </w:tc>
      </w:tr>
      <w:tr w:rsidR="009E6CDF" w:rsidRPr="007A4B05">
        <w:trPr>
          <w:trHeight w:val="350"/>
        </w:trPr>
        <w:tc>
          <w:tcPr>
            <w:tcW w:w="3697" w:type="dxa"/>
            <w:tcBorders>
              <w:bottom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Continuous (per cm)</w:t>
            </w:r>
          </w:p>
        </w:tc>
        <w:tc>
          <w:tcPr>
            <w:tcW w:w="4102" w:type="dxa"/>
            <w:tcBorders>
              <w:bottom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1.03 (1.01, 1.04)</w:t>
            </w:r>
          </w:p>
        </w:tc>
      </w:tr>
    </w:tbl>
    <w:bookmarkEnd w:id="1"/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/>
          <w:szCs w:val="21"/>
        </w:rPr>
        <w:t>BMI, body mass index; CI, confidence interval; HR, hazard ratio;</w:t>
      </w:r>
      <w:r w:rsidRPr="007A4B05">
        <w:rPr>
          <w:rFonts w:ascii="Times New Roman" w:hAnsi="Times New Roman" w:hint="eastAsia"/>
          <w:szCs w:val="21"/>
        </w:rPr>
        <w:t xml:space="preserve"> WC,</w:t>
      </w:r>
      <w:r w:rsidRPr="007A4B05">
        <w:rPr>
          <w:rFonts w:ascii="Times New Roman" w:hAnsi="Times New Roman"/>
          <w:szCs w:val="21"/>
        </w:rPr>
        <w:t xml:space="preserve"> </w:t>
      </w:r>
      <w:hyperlink r:id="rId8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 xml:space="preserve">. </w:t>
      </w:r>
    </w:p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szCs w:val="21"/>
        </w:rPr>
        <w:t>All models were</w:t>
      </w:r>
      <w:r w:rsidRPr="007A4B05">
        <w:rPr>
          <w:rFonts w:ascii="Times New Roman" w:hAnsi="Times New Roman" w:hint="eastAsia"/>
          <w:szCs w:val="21"/>
        </w:rPr>
        <w:t xml:space="preserve"> </w:t>
      </w:r>
      <w:r w:rsidRPr="007A4B05">
        <w:rPr>
          <w:rFonts w:ascii="Times New Roman" w:hAnsi="Times New Roman"/>
          <w:szCs w:val="21"/>
        </w:rPr>
        <w:t xml:space="preserve">adjusted for </w:t>
      </w:r>
      <w:bookmarkStart w:id="3" w:name="OLE_LINK9"/>
      <w:r w:rsidRPr="007A4B05">
        <w:rPr>
          <w:rFonts w:ascii="Times New Roman" w:hAnsi="Times New Roman"/>
          <w:szCs w:val="21"/>
        </w:rPr>
        <w:t>age, sex, physical activity, smoking status, alcohol drinking status, low-density lipoprotein cholesterol, heart rate, hypertension, and diabetes.</w:t>
      </w:r>
    </w:p>
    <w:bookmarkEnd w:id="3"/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br w:type="page"/>
      </w:r>
    </w:p>
    <w:p w:rsidR="009E6CDF" w:rsidRPr="007A4B05" w:rsidRDefault="00EC64E2">
      <w:pPr>
        <w:spacing w:line="360" w:lineRule="auto"/>
        <w:rPr>
          <w:rFonts w:ascii="Times New Roman" w:hAnsi="Times New Roman"/>
          <w:iCs/>
          <w:szCs w:val="21"/>
          <w:lang w:bidi="ar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able S3.</w:t>
      </w:r>
      <w:r w:rsidRPr="007A4B05">
        <w:rPr>
          <w:rFonts w:ascii="Times New Roman" w:hAnsi="Times New Roman"/>
          <w:sz w:val="22"/>
          <w:szCs w:val="22"/>
        </w:rPr>
        <w:t xml:space="preserve"> Associations of variability in body mass index and waist circumference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 excluding outcome events within the fir</w:t>
      </w:r>
      <w:r w:rsidR="007D7DE9" w:rsidRPr="007A4B05">
        <w:rPr>
          <w:rFonts w:ascii="Times New Roman" w:hAnsi="Times New Roman" w:hint="eastAsia"/>
          <w:b/>
          <w:bCs/>
        </w:rPr>
        <w:t>st year of follow-up (</w:t>
      </w:r>
      <w:r w:rsidR="007D7DE9" w:rsidRPr="007A4B05">
        <w:rPr>
          <w:rFonts w:ascii="Times New Roman" w:hAnsi="Times New Roman"/>
          <w:b/>
          <w:bCs/>
        </w:rPr>
        <w:t>n</w:t>
      </w:r>
      <w:r w:rsidRPr="007A4B05">
        <w:rPr>
          <w:rFonts w:ascii="Times New Roman" w:hAnsi="Times New Roman" w:hint="eastAsia"/>
          <w:b/>
          <w:bCs/>
        </w:rPr>
        <w:t>=43886)</w:t>
      </w:r>
      <w:r w:rsidRPr="007A4B05">
        <w:rPr>
          <w:rFonts w:ascii="Times New Roman" w:hAnsi="Times New Roman"/>
          <w:b/>
          <w:bCs/>
        </w:rPr>
        <w:t>.</w:t>
      </w:r>
    </w:p>
    <w:tbl>
      <w:tblPr>
        <w:tblpPr w:leftFromText="180" w:rightFromText="180" w:vertAnchor="text" w:horzAnchor="margin" w:tblpY="65"/>
        <w:tblOverlap w:val="never"/>
        <w:tblW w:w="0" w:type="auto"/>
        <w:tblLook w:val="04A0" w:firstRow="1" w:lastRow="0" w:firstColumn="1" w:lastColumn="0" w:noHBand="0" w:noVBand="1"/>
      </w:tblPr>
      <w:tblGrid>
        <w:gridCol w:w="2470"/>
        <w:gridCol w:w="2917"/>
        <w:gridCol w:w="2919"/>
      </w:tblGrid>
      <w:tr w:rsidR="007D7DE9" w:rsidRPr="007A4B05" w:rsidTr="007D7DE9">
        <w:trPr>
          <w:trHeight w:val="639"/>
        </w:trPr>
        <w:tc>
          <w:tcPr>
            <w:tcW w:w="2470" w:type="dxa"/>
            <w:vMerge w:val="restart"/>
            <w:tcBorders>
              <w:top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Variability measures</w:t>
            </w:r>
          </w:p>
        </w:tc>
        <w:tc>
          <w:tcPr>
            <w:tcW w:w="5836" w:type="dxa"/>
            <w:gridSpan w:val="2"/>
            <w:tcBorders>
              <w:top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/>
                <w:szCs w:val="21"/>
              </w:rPr>
              <w:t>Multivariable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adjusted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HR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(95% CI)</w:t>
            </w:r>
          </w:p>
        </w:tc>
      </w:tr>
      <w:tr w:rsidR="007D7DE9" w:rsidRPr="007A4B05" w:rsidTr="007D7DE9">
        <w:trPr>
          <w:trHeight w:val="497"/>
        </w:trPr>
        <w:tc>
          <w:tcPr>
            <w:tcW w:w="2470" w:type="dxa"/>
            <w:vMerge/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917" w:type="dxa"/>
            <w:tcBorders>
              <w:top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BMI</w:t>
            </w:r>
          </w:p>
        </w:tc>
        <w:tc>
          <w:tcPr>
            <w:tcW w:w="2919" w:type="dxa"/>
            <w:tcBorders>
              <w:top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WC</w:t>
            </w:r>
          </w:p>
        </w:tc>
      </w:tr>
      <w:tr w:rsidR="007D7DE9" w:rsidRPr="007A4B05" w:rsidTr="007D7DE9">
        <w:trPr>
          <w:trHeight w:val="497"/>
        </w:trPr>
        <w:tc>
          <w:tcPr>
            <w:tcW w:w="2470" w:type="dxa"/>
            <w:tcBorders>
              <w:top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VIM</w:t>
            </w:r>
          </w:p>
        </w:tc>
        <w:tc>
          <w:tcPr>
            <w:tcW w:w="2917" w:type="dxa"/>
            <w:tcBorders>
              <w:top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0.93 (0.82, 1.05)</w:t>
            </w:r>
          </w:p>
        </w:tc>
        <w:tc>
          <w:tcPr>
            <w:tcW w:w="2919" w:type="dxa"/>
            <w:tcBorders>
              <w:top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1.02 (0.99, 1.05)</w:t>
            </w:r>
          </w:p>
        </w:tc>
      </w:tr>
      <w:tr w:rsidR="007D7DE9" w:rsidRPr="007A4B05" w:rsidTr="007D7DE9">
        <w:trPr>
          <w:trHeight w:val="477"/>
        </w:trPr>
        <w:tc>
          <w:tcPr>
            <w:tcW w:w="2470" w:type="dxa"/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CV</w:t>
            </w:r>
          </w:p>
        </w:tc>
        <w:tc>
          <w:tcPr>
            <w:tcW w:w="2917" w:type="dxa"/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0.98 (0.99, 1.94)</w:t>
            </w:r>
          </w:p>
        </w:tc>
        <w:tc>
          <w:tcPr>
            <w:tcW w:w="2919" w:type="dxa"/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(0.99, 1.04)</w:t>
            </w:r>
          </w:p>
        </w:tc>
      </w:tr>
      <w:tr w:rsidR="007D7DE9" w:rsidRPr="007A4B05" w:rsidTr="007D7DE9">
        <w:trPr>
          <w:trHeight w:val="477"/>
        </w:trPr>
        <w:tc>
          <w:tcPr>
            <w:tcW w:w="2470" w:type="dxa"/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ARV</w:t>
            </w:r>
          </w:p>
        </w:tc>
        <w:tc>
          <w:tcPr>
            <w:tcW w:w="2917" w:type="dxa"/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0.97 (0.88, 1.06)</w:t>
            </w:r>
          </w:p>
        </w:tc>
        <w:tc>
          <w:tcPr>
            <w:tcW w:w="2919" w:type="dxa"/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(0.99, 1.03)</w:t>
            </w:r>
          </w:p>
        </w:tc>
      </w:tr>
      <w:tr w:rsidR="007D7DE9" w:rsidRPr="007A4B05" w:rsidTr="007D7DE9">
        <w:trPr>
          <w:trHeight w:val="497"/>
        </w:trPr>
        <w:tc>
          <w:tcPr>
            <w:tcW w:w="2470" w:type="dxa"/>
            <w:tcBorders>
              <w:bottom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SD</w:t>
            </w:r>
          </w:p>
        </w:tc>
        <w:tc>
          <w:tcPr>
            <w:tcW w:w="2917" w:type="dxa"/>
            <w:tcBorders>
              <w:bottom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0.97 (0.87, 1.09)</w:t>
            </w:r>
          </w:p>
        </w:tc>
        <w:tc>
          <w:tcPr>
            <w:tcW w:w="2919" w:type="dxa"/>
            <w:tcBorders>
              <w:bottom w:val="single" w:sz="4" w:space="0" w:color="000000"/>
            </w:tcBorders>
          </w:tcPr>
          <w:p w:rsidR="007D7DE9" w:rsidRPr="007A4B05" w:rsidRDefault="007D7DE9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(0.99, 1.05)</w:t>
            </w:r>
          </w:p>
        </w:tc>
      </w:tr>
    </w:tbl>
    <w:p w:rsidR="009E6CDF" w:rsidRPr="007A4B05" w:rsidRDefault="00EC64E2">
      <w:pPr>
        <w:spacing w:line="360" w:lineRule="auto"/>
        <w:rPr>
          <w:rFonts w:ascii="Times New Roman" w:hAnsi="Times New Roman"/>
          <w:b/>
          <w:bCs/>
          <w:szCs w:val="21"/>
        </w:r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ARV, </w:t>
      </w:r>
      <w:r w:rsidRPr="007A4B05">
        <w:rPr>
          <w:rFonts w:ascii="Times New Roman" w:hAnsi="Times New Roman"/>
          <w:iCs/>
          <w:szCs w:val="21"/>
          <w:lang w:bidi="ar"/>
        </w:rPr>
        <w:t>average real variability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>BMI, body mass index</w:t>
      </w:r>
      <w:r w:rsidRPr="007A4B05">
        <w:rPr>
          <w:rFonts w:ascii="Times New Roman" w:hAnsi="Times New Roman" w:hint="eastAsia"/>
          <w:szCs w:val="21"/>
        </w:rPr>
        <w:t xml:space="preserve">;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CV, </w:t>
      </w:r>
      <w:r w:rsidRPr="007A4B05">
        <w:rPr>
          <w:rFonts w:ascii="Times New Roman" w:hAnsi="Times New Roman"/>
          <w:iCs/>
          <w:szCs w:val="21"/>
          <w:lang w:bidi="ar"/>
        </w:rPr>
        <w:t>coefficient of variation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 xml:space="preserve">CI, confidence interval; HR, hazard ratio; </w:t>
      </w:r>
      <w:r w:rsidRPr="007A4B05">
        <w:rPr>
          <w:rFonts w:ascii="Times New Roman" w:hAnsi="Times New Roman" w:hint="eastAsia"/>
          <w:szCs w:val="21"/>
        </w:rPr>
        <w:t xml:space="preserve">SD, </w:t>
      </w:r>
      <w:r w:rsidRPr="007A4B05">
        <w:rPr>
          <w:rFonts w:ascii="Times New Roman" w:hAnsi="Times New Roman"/>
          <w:iCs/>
          <w:szCs w:val="21"/>
          <w:lang w:bidi="ar"/>
        </w:rPr>
        <w:t>standard deviation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iCs/>
          <w:szCs w:val="21"/>
          <w:lang w:bidi="ar"/>
        </w:rPr>
        <w:t>VIM,</w:t>
      </w:r>
      <w:r w:rsidRPr="007A4B05">
        <w:rPr>
          <w:rFonts w:ascii="Times New Roman" w:hAnsi="Times New Roman"/>
          <w:iCs/>
          <w:szCs w:val="21"/>
          <w:lang w:bidi="ar"/>
        </w:rPr>
        <w:t xml:space="preserve"> variability independent of the mean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szCs w:val="21"/>
        </w:rPr>
        <w:t>WC,</w:t>
      </w:r>
      <w:r w:rsidRPr="007A4B05">
        <w:rPr>
          <w:rFonts w:ascii="Times New Roman" w:hAnsi="Times New Roman"/>
          <w:szCs w:val="21"/>
        </w:rPr>
        <w:t xml:space="preserve"> </w:t>
      </w:r>
      <w:hyperlink r:id="rId9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 xml:space="preserve">. </w:t>
      </w:r>
    </w:p>
    <w:p w:rsidR="009E6CDF" w:rsidRPr="007A4B05" w:rsidRDefault="00EC64E2">
      <w:pPr>
        <w:spacing w:line="360" w:lineRule="auto"/>
      </w:pPr>
      <w:r w:rsidRPr="007A4B05">
        <w:rPr>
          <w:rFonts w:ascii="Times New Roman" w:hAnsi="Times New Roman" w:hint="eastAsia"/>
          <w:szCs w:val="21"/>
        </w:rPr>
        <w:t>All m</w:t>
      </w:r>
      <w:r w:rsidRPr="007A4B05">
        <w:rPr>
          <w:rFonts w:ascii="Times New Roman" w:hAnsi="Times New Roman"/>
          <w:szCs w:val="21"/>
        </w:rPr>
        <w:t>odel</w:t>
      </w:r>
      <w:r w:rsidRPr="007A4B05">
        <w:rPr>
          <w:rFonts w:ascii="Times New Roman" w:hAnsi="Times New Roman" w:hint="eastAsia"/>
          <w:szCs w:val="21"/>
        </w:rPr>
        <w:t xml:space="preserve">s </w:t>
      </w:r>
      <w:r w:rsidRPr="007A4B05">
        <w:rPr>
          <w:rFonts w:ascii="Times New Roman" w:hAnsi="Times New Roman"/>
          <w:szCs w:val="21"/>
        </w:rPr>
        <w:t>were adjusted for age, sex, physical activity, smoking status, alcohol drinking status, low-density lipoprotein cholesterol, heart rate, hypertension, and diabetes.</w:t>
      </w: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br w:type="page"/>
      </w:r>
    </w:p>
    <w:p w:rsidR="009E6CDF" w:rsidRPr="007A4B05" w:rsidRDefault="00EC64E2">
      <w:pPr>
        <w:spacing w:line="360" w:lineRule="auto"/>
        <w:rPr>
          <w:rFonts w:ascii="Times New Roman" w:hAnsi="Times New Roman"/>
          <w:b/>
          <w:bCs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able S4.</w:t>
      </w:r>
      <w:r w:rsidRPr="007A4B05">
        <w:rPr>
          <w:rFonts w:ascii="Times New Roman" w:hAnsi="Times New Roman" w:hint="eastAsia"/>
          <w:sz w:val="22"/>
          <w:szCs w:val="22"/>
        </w:rPr>
        <w:t xml:space="preserve"> </w:t>
      </w:r>
      <w:r w:rsidRPr="007A4B05">
        <w:rPr>
          <w:rFonts w:ascii="Times New Roman" w:hAnsi="Times New Roman"/>
        </w:rPr>
        <w:t>Associations of average BMI and WC with risk of atrial fibrillation</w:t>
      </w:r>
      <w:r w:rsidRPr="007A4B05">
        <w:rPr>
          <w:rFonts w:ascii="Times New Roman" w:hAnsi="Times New Roman" w:hint="eastAsia"/>
          <w:b/>
          <w:bCs/>
        </w:rPr>
        <w:t xml:space="preserve">: Sensitivity analysis </w:t>
      </w:r>
      <w:r w:rsidRPr="007A4B05">
        <w:rPr>
          <w:rFonts w:ascii="Times New Roman" w:hAnsi="Times New Roman"/>
          <w:b/>
          <w:bCs/>
        </w:rPr>
        <w:t>excluding the participants developing CVD during follow-up</w:t>
      </w:r>
      <w:r w:rsidR="007D7DE9" w:rsidRPr="007A4B05">
        <w:rPr>
          <w:rFonts w:ascii="Times New Roman" w:hAnsi="Times New Roman" w:hint="eastAsia"/>
          <w:b/>
          <w:bCs/>
        </w:rPr>
        <w:t>(</w:t>
      </w:r>
      <w:r w:rsidR="007D7DE9" w:rsidRPr="007A4B05">
        <w:rPr>
          <w:rFonts w:ascii="Times New Roman" w:hAnsi="Times New Roman"/>
          <w:b/>
          <w:bCs/>
        </w:rPr>
        <w:t>n</w:t>
      </w:r>
      <w:r w:rsidRPr="007A4B05">
        <w:rPr>
          <w:rFonts w:ascii="Times New Roman" w:hAnsi="Times New Roman" w:hint="eastAsia"/>
          <w:b/>
          <w:bCs/>
        </w:rPr>
        <w:t>=41229)</w:t>
      </w:r>
      <w:r w:rsidRPr="007A4B05">
        <w:rPr>
          <w:rFonts w:ascii="Times New Roman" w:hAnsi="Times New Roman"/>
          <w:b/>
          <w:bCs/>
        </w:rPr>
        <w:t>.</w:t>
      </w:r>
    </w:p>
    <w:tbl>
      <w:tblPr>
        <w:tblW w:w="7799" w:type="dxa"/>
        <w:tblLook w:val="04A0" w:firstRow="1" w:lastRow="0" w:firstColumn="1" w:lastColumn="0" w:noHBand="0" w:noVBand="1"/>
      </w:tblPr>
      <w:tblGrid>
        <w:gridCol w:w="3697"/>
        <w:gridCol w:w="4102"/>
      </w:tblGrid>
      <w:tr w:rsidR="009E6CDF" w:rsidRPr="007A4B05">
        <w:trPr>
          <w:trHeight w:val="370"/>
        </w:trPr>
        <w:tc>
          <w:tcPr>
            <w:tcW w:w="3697" w:type="dxa"/>
            <w:vMerge w:val="restart"/>
            <w:tcBorders>
              <w:top w:val="single" w:sz="4" w:space="0" w:color="auto"/>
            </w:tcBorders>
          </w:tcPr>
          <w:p w:rsidR="009E6CDF" w:rsidRPr="007A4B05" w:rsidRDefault="009E6CDF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02" w:type="dxa"/>
            <w:vMerge w:val="restart"/>
            <w:tcBorders>
              <w:top w:val="single" w:sz="4" w:space="0" w:color="auto"/>
            </w:tcBorders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Multivariable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adjusted</w:t>
            </w:r>
            <w:r w:rsidR="007A4B05"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HR (95% CI)</w:t>
            </w:r>
          </w:p>
        </w:tc>
      </w:tr>
      <w:tr w:rsidR="009E6CDF" w:rsidRPr="007A4B05">
        <w:trPr>
          <w:trHeight w:val="350"/>
        </w:trPr>
        <w:tc>
          <w:tcPr>
            <w:tcW w:w="3697" w:type="dxa"/>
            <w:vMerge/>
            <w:tcBorders>
              <w:bottom w:val="single" w:sz="4" w:space="0" w:color="auto"/>
            </w:tcBorders>
          </w:tcPr>
          <w:p w:rsidR="009E6CDF" w:rsidRPr="007A4B05" w:rsidRDefault="009E6CDF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02" w:type="dxa"/>
            <w:vMerge/>
            <w:tcBorders>
              <w:bottom w:val="single" w:sz="4" w:space="0" w:color="auto"/>
            </w:tcBorders>
          </w:tcPr>
          <w:p w:rsidR="009E6CDF" w:rsidRPr="007A4B05" w:rsidRDefault="009E6CDF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9E6CDF" w:rsidRPr="007A4B05">
        <w:trPr>
          <w:trHeight w:val="370"/>
        </w:trPr>
        <w:tc>
          <w:tcPr>
            <w:tcW w:w="7799" w:type="dxa"/>
            <w:gridSpan w:val="2"/>
            <w:tcBorders>
              <w:top w:val="single" w:sz="4" w:space="0" w:color="auto"/>
              <w:bottom w:val="nil"/>
            </w:tcBorders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 xml:space="preserve">Average BMI categories </w:t>
            </w:r>
          </w:p>
        </w:tc>
      </w:tr>
      <w:tr w:rsidR="009E6CDF" w:rsidRPr="007A4B05">
        <w:trPr>
          <w:trHeight w:val="370"/>
        </w:trPr>
        <w:tc>
          <w:tcPr>
            <w:tcW w:w="3697" w:type="dxa"/>
            <w:tcBorders>
              <w:top w:val="nil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Underweight</w:t>
            </w:r>
          </w:p>
        </w:tc>
        <w:tc>
          <w:tcPr>
            <w:tcW w:w="4102" w:type="dxa"/>
            <w:tcBorders>
              <w:top w:val="nil"/>
              <w:bottom w:val="nil"/>
            </w:tcBorders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0.84 (0.27, 2.65)</w:t>
            </w:r>
          </w:p>
        </w:tc>
      </w:tr>
      <w:tr w:rsidR="009E6CDF" w:rsidRPr="007A4B05">
        <w:trPr>
          <w:trHeight w:val="35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Normal weight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7A4B05" w:rsidRPr="007A4B05">
              <w:rPr>
                <w:rFonts w:ascii="Times New Roman" w:hAnsi="Times New Roman"/>
                <w:szCs w:val="21"/>
              </w:rPr>
              <w:t>.00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(reference)</w:t>
            </w:r>
          </w:p>
        </w:tc>
      </w:tr>
      <w:tr w:rsidR="009E6CDF" w:rsidRPr="007A4B05">
        <w:trPr>
          <w:trHeight w:val="320"/>
        </w:trPr>
        <w:tc>
          <w:tcPr>
            <w:tcW w:w="3697" w:type="dxa"/>
            <w:tcBorders>
              <w:top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Overweight</w:t>
            </w:r>
          </w:p>
        </w:tc>
        <w:tc>
          <w:tcPr>
            <w:tcW w:w="4102" w:type="dxa"/>
            <w:tcBorders>
              <w:top w:val="nil"/>
            </w:tcBorders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1.16 (0.91, 1.48)</w:t>
            </w:r>
          </w:p>
        </w:tc>
      </w:tr>
      <w:tr w:rsidR="009E6CDF" w:rsidRPr="007A4B05">
        <w:trPr>
          <w:trHeight w:val="32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 xml:space="preserve">Obese </w:t>
            </w:r>
          </w:p>
        </w:tc>
        <w:tc>
          <w:tcPr>
            <w:tcW w:w="4102" w:type="dxa"/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1.59 (1.18, 2.13)</w:t>
            </w:r>
          </w:p>
        </w:tc>
      </w:tr>
      <w:tr w:rsidR="009E6CDF" w:rsidRPr="007A4B05">
        <w:trPr>
          <w:trHeight w:val="32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eastAsia="Calibri" w:hAnsi="Times New Roman"/>
                <w:szCs w:val="21"/>
                <w:lang w:val="en-GB"/>
              </w:rPr>
            </w:pPr>
            <w:r w:rsidRPr="007A4B05">
              <w:rPr>
                <w:rFonts w:ascii="Times New Roman" w:hAnsi="Times New Roman"/>
                <w:szCs w:val="21"/>
              </w:rPr>
              <w:t>Continuous (per kg/m</w:t>
            </w:r>
            <w:r w:rsidRPr="007A4B05">
              <w:rPr>
                <w:rFonts w:ascii="Times New Roman" w:hAnsi="Times New Roman"/>
                <w:szCs w:val="21"/>
                <w:vertAlign w:val="superscript"/>
              </w:rPr>
              <w:t>2</w:t>
            </w:r>
            <w:r w:rsidRPr="007A4B0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4102" w:type="dxa"/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1.08 (1.04, 1.11)</w:t>
            </w:r>
          </w:p>
        </w:tc>
      </w:tr>
      <w:tr w:rsidR="009E6CDF" w:rsidRPr="007A4B05">
        <w:trPr>
          <w:trHeight w:val="320"/>
        </w:trPr>
        <w:tc>
          <w:tcPr>
            <w:tcW w:w="7799" w:type="dxa"/>
            <w:gridSpan w:val="2"/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Average WC categories</w:t>
            </w:r>
          </w:p>
        </w:tc>
      </w:tr>
      <w:tr w:rsidR="009E6CDF" w:rsidRPr="007A4B05">
        <w:trPr>
          <w:trHeight w:val="32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(-)</w:t>
            </w:r>
          </w:p>
        </w:tc>
        <w:tc>
          <w:tcPr>
            <w:tcW w:w="4102" w:type="dxa"/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7A4B05" w:rsidRPr="007A4B05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</w:tr>
      <w:tr w:rsidR="009E6CDF" w:rsidRPr="007A4B05">
        <w:trPr>
          <w:trHeight w:val="330"/>
        </w:trPr>
        <w:tc>
          <w:tcPr>
            <w:tcW w:w="369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(+)</w:t>
            </w:r>
          </w:p>
        </w:tc>
        <w:tc>
          <w:tcPr>
            <w:tcW w:w="4102" w:type="dxa"/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1.31 (1.06, 1.64)</w:t>
            </w:r>
          </w:p>
        </w:tc>
      </w:tr>
      <w:tr w:rsidR="009E6CDF" w:rsidRPr="007A4B05">
        <w:trPr>
          <w:trHeight w:val="350"/>
        </w:trPr>
        <w:tc>
          <w:tcPr>
            <w:tcW w:w="3697" w:type="dxa"/>
            <w:tcBorders>
              <w:bottom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Continuous (per cm)</w:t>
            </w:r>
          </w:p>
        </w:tc>
        <w:tc>
          <w:tcPr>
            <w:tcW w:w="4102" w:type="dxa"/>
            <w:tcBorders>
              <w:bottom w:val="single" w:sz="4" w:space="0" w:color="auto"/>
            </w:tcBorders>
          </w:tcPr>
          <w:p w:rsidR="009E6CDF" w:rsidRPr="007A4B05" w:rsidRDefault="00EC64E2" w:rsidP="007A4B0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1.03 (1.01, 1.04)</w:t>
            </w:r>
          </w:p>
        </w:tc>
      </w:tr>
    </w:tbl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/>
          <w:szCs w:val="21"/>
        </w:rPr>
        <w:t>BMI, body mass index; CI, confidence interval; HR, hazard ratio;</w:t>
      </w:r>
      <w:r w:rsidRPr="007A4B05">
        <w:rPr>
          <w:rFonts w:ascii="Times New Roman" w:hAnsi="Times New Roman" w:hint="eastAsia"/>
          <w:szCs w:val="21"/>
        </w:rPr>
        <w:t xml:space="preserve"> WC,</w:t>
      </w:r>
      <w:r w:rsidRPr="007A4B05">
        <w:rPr>
          <w:rFonts w:ascii="Times New Roman" w:hAnsi="Times New Roman"/>
          <w:szCs w:val="21"/>
        </w:rPr>
        <w:t xml:space="preserve"> </w:t>
      </w:r>
      <w:hyperlink r:id="rId10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 xml:space="preserve">. </w:t>
      </w:r>
    </w:p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szCs w:val="21"/>
        </w:rPr>
        <w:t>All models were</w:t>
      </w:r>
      <w:r w:rsidRPr="007A4B05">
        <w:rPr>
          <w:rFonts w:ascii="Times New Roman" w:hAnsi="Times New Roman" w:hint="eastAsia"/>
          <w:szCs w:val="21"/>
        </w:rPr>
        <w:t xml:space="preserve"> </w:t>
      </w:r>
      <w:r w:rsidRPr="007A4B05">
        <w:rPr>
          <w:rFonts w:ascii="Times New Roman" w:hAnsi="Times New Roman"/>
          <w:szCs w:val="21"/>
        </w:rPr>
        <w:t>adjusted for age, sex, physical activity, smoking status, alcohol drinking status, low-density lipoprotein cholesterol, heart rate, hypertension, and diabetes.</w:t>
      </w: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br w:type="page"/>
      </w:r>
    </w:p>
    <w:p w:rsidR="009E6CDF" w:rsidRPr="007A4B05" w:rsidRDefault="00EC64E2">
      <w:pPr>
        <w:spacing w:line="360" w:lineRule="auto"/>
        <w:rPr>
          <w:rFonts w:ascii="Times New Roman" w:hAnsi="Times New Roman"/>
          <w:iCs/>
          <w:szCs w:val="21"/>
          <w:lang w:bidi="ar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able S5.</w:t>
      </w:r>
      <w:r w:rsidRPr="007A4B05">
        <w:rPr>
          <w:rFonts w:ascii="Times New Roman" w:hAnsi="Times New Roman"/>
          <w:sz w:val="22"/>
          <w:szCs w:val="22"/>
        </w:rPr>
        <w:t xml:space="preserve"> Associations of variability in body mass index and waist circumference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 xml:space="preserve">Sensitivity analysis </w:t>
      </w:r>
      <w:r w:rsidRPr="007A4B05">
        <w:rPr>
          <w:rFonts w:ascii="Times New Roman" w:hAnsi="Times New Roman"/>
          <w:b/>
          <w:bCs/>
        </w:rPr>
        <w:t>excluding the participants developing CVD during follow-up (n=</w:t>
      </w:r>
      <w:r w:rsidRPr="007A4B05">
        <w:rPr>
          <w:rFonts w:ascii="Times New Roman" w:hAnsi="Times New Roman" w:hint="eastAsia"/>
          <w:b/>
          <w:bCs/>
        </w:rPr>
        <w:t>41229</w:t>
      </w:r>
      <w:r w:rsidRPr="007A4B05">
        <w:rPr>
          <w:rFonts w:ascii="Times New Roman" w:hAnsi="Times New Roman"/>
          <w:b/>
          <w:bCs/>
        </w:rPr>
        <w:t>).</w:t>
      </w:r>
    </w:p>
    <w:tbl>
      <w:tblPr>
        <w:tblpPr w:leftFromText="180" w:rightFromText="180" w:vertAnchor="text" w:horzAnchor="margin" w:tblpY="161"/>
        <w:tblOverlap w:val="never"/>
        <w:tblW w:w="0" w:type="auto"/>
        <w:tblLook w:val="04A0" w:firstRow="1" w:lastRow="0" w:firstColumn="1" w:lastColumn="0" w:noHBand="0" w:noVBand="1"/>
      </w:tblPr>
      <w:tblGrid>
        <w:gridCol w:w="2470"/>
        <w:gridCol w:w="2917"/>
        <w:gridCol w:w="2919"/>
      </w:tblGrid>
      <w:tr w:rsidR="006F1AA5" w:rsidRPr="007A4B05" w:rsidTr="006F1AA5">
        <w:trPr>
          <w:trHeight w:val="639"/>
        </w:trPr>
        <w:tc>
          <w:tcPr>
            <w:tcW w:w="2470" w:type="dxa"/>
            <w:vMerge w:val="restart"/>
            <w:tcBorders>
              <w:top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Variability measure</w:t>
            </w:r>
            <w:r w:rsidR="007A4B05" w:rsidRPr="007A4B05">
              <w:rPr>
                <w:rFonts w:ascii="Times New Roman" w:hAnsi="Times New Roman"/>
              </w:rPr>
              <w:t>s</w:t>
            </w:r>
          </w:p>
        </w:tc>
        <w:tc>
          <w:tcPr>
            <w:tcW w:w="5836" w:type="dxa"/>
            <w:gridSpan w:val="2"/>
            <w:tcBorders>
              <w:top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/>
                <w:szCs w:val="21"/>
              </w:rPr>
              <w:t>Multivariable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adjusted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HR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(95% CI)</w:t>
            </w:r>
          </w:p>
        </w:tc>
      </w:tr>
      <w:tr w:rsidR="006F1AA5" w:rsidRPr="007A4B05" w:rsidTr="006F1AA5">
        <w:trPr>
          <w:trHeight w:val="497"/>
        </w:trPr>
        <w:tc>
          <w:tcPr>
            <w:tcW w:w="2470" w:type="dxa"/>
            <w:vMerge/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917" w:type="dxa"/>
            <w:tcBorders>
              <w:top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BMI</w:t>
            </w:r>
          </w:p>
        </w:tc>
        <w:tc>
          <w:tcPr>
            <w:tcW w:w="2919" w:type="dxa"/>
            <w:tcBorders>
              <w:top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WC</w:t>
            </w:r>
          </w:p>
        </w:tc>
      </w:tr>
      <w:tr w:rsidR="006F1AA5" w:rsidRPr="007A4B05" w:rsidTr="006F1AA5">
        <w:trPr>
          <w:trHeight w:val="497"/>
        </w:trPr>
        <w:tc>
          <w:tcPr>
            <w:tcW w:w="2470" w:type="dxa"/>
            <w:tcBorders>
              <w:top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VIM</w:t>
            </w:r>
          </w:p>
        </w:tc>
        <w:tc>
          <w:tcPr>
            <w:tcW w:w="2917" w:type="dxa"/>
            <w:tcBorders>
              <w:top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0.98 (0.88, 1.10)</w:t>
            </w:r>
          </w:p>
        </w:tc>
        <w:tc>
          <w:tcPr>
            <w:tcW w:w="2919" w:type="dxa"/>
            <w:tcBorders>
              <w:top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1.03 (0.99, 1.05)</w:t>
            </w:r>
          </w:p>
        </w:tc>
      </w:tr>
      <w:tr w:rsidR="006F1AA5" w:rsidRPr="007A4B05" w:rsidTr="006F1AA5">
        <w:trPr>
          <w:trHeight w:val="477"/>
        </w:trPr>
        <w:tc>
          <w:tcPr>
            <w:tcW w:w="2470" w:type="dxa"/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CV</w:t>
            </w:r>
          </w:p>
        </w:tc>
        <w:tc>
          <w:tcPr>
            <w:tcW w:w="2917" w:type="dxa"/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0.99 (0.97, 1.02)</w:t>
            </w:r>
          </w:p>
        </w:tc>
        <w:tc>
          <w:tcPr>
            <w:tcW w:w="2919" w:type="dxa"/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(0.99, 1.05)</w:t>
            </w:r>
          </w:p>
        </w:tc>
      </w:tr>
      <w:tr w:rsidR="006F1AA5" w:rsidRPr="007A4B05" w:rsidTr="006F1AA5">
        <w:trPr>
          <w:trHeight w:val="477"/>
        </w:trPr>
        <w:tc>
          <w:tcPr>
            <w:tcW w:w="2470" w:type="dxa"/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ARV</w:t>
            </w:r>
          </w:p>
        </w:tc>
        <w:tc>
          <w:tcPr>
            <w:tcW w:w="2917" w:type="dxa"/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0.98 (0.90, 1.06)</w:t>
            </w:r>
          </w:p>
        </w:tc>
        <w:tc>
          <w:tcPr>
            <w:tcW w:w="2919" w:type="dxa"/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(0.99, 1.04)</w:t>
            </w:r>
          </w:p>
        </w:tc>
      </w:tr>
      <w:tr w:rsidR="006F1AA5" w:rsidRPr="007A4B05" w:rsidTr="006F1AA5">
        <w:trPr>
          <w:trHeight w:val="497"/>
        </w:trPr>
        <w:tc>
          <w:tcPr>
            <w:tcW w:w="2470" w:type="dxa"/>
            <w:tcBorders>
              <w:bottom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SD</w:t>
            </w:r>
          </w:p>
        </w:tc>
        <w:tc>
          <w:tcPr>
            <w:tcW w:w="2917" w:type="dxa"/>
            <w:tcBorders>
              <w:bottom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1.01 (0.91, 1.12)</w:t>
            </w:r>
          </w:p>
        </w:tc>
        <w:tc>
          <w:tcPr>
            <w:tcW w:w="2919" w:type="dxa"/>
            <w:tcBorders>
              <w:bottom w:val="single" w:sz="4" w:space="0" w:color="000000"/>
            </w:tcBorders>
          </w:tcPr>
          <w:p w:rsidR="006F1AA5" w:rsidRPr="007A4B05" w:rsidRDefault="006F1AA5" w:rsidP="006F1AA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(0.98, 1.05)</w:t>
            </w:r>
          </w:p>
        </w:tc>
      </w:tr>
    </w:tbl>
    <w:p w:rsidR="009E6CDF" w:rsidRPr="007A4B05" w:rsidRDefault="00EC64E2">
      <w:pPr>
        <w:spacing w:line="360" w:lineRule="auto"/>
        <w:rPr>
          <w:rFonts w:ascii="Times New Roman" w:hAnsi="Times New Roman"/>
          <w:b/>
          <w:bCs/>
          <w:szCs w:val="21"/>
        </w:r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ARV, </w:t>
      </w:r>
      <w:r w:rsidRPr="007A4B05">
        <w:rPr>
          <w:rFonts w:ascii="Times New Roman" w:hAnsi="Times New Roman"/>
          <w:iCs/>
          <w:szCs w:val="21"/>
          <w:lang w:bidi="ar"/>
        </w:rPr>
        <w:t>average real variability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>BMI, body mass index</w:t>
      </w:r>
      <w:r w:rsidRPr="007A4B05">
        <w:rPr>
          <w:rFonts w:ascii="Times New Roman" w:hAnsi="Times New Roman" w:hint="eastAsia"/>
          <w:szCs w:val="21"/>
        </w:rPr>
        <w:t xml:space="preserve">;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CV, </w:t>
      </w:r>
      <w:r w:rsidRPr="007A4B05">
        <w:rPr>
          <w:rFonts w:ascii="Times New Roman" w:hAnsi="Times New Roman"/>
          <w:iCs/>
          <w:szCs w:val="21"/>
          <w:lang w:bidi="ar"/>
        </w:rPr>
        <w:t>coefficient of variation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 xml:space="preserve">CI, confidence interval; HR, hazard ratio; </w:t>
      </w:r>
      <w:r w:rsidRPr="007A4B05">
        <w:rPr>
          <w:rFonts w:ascii="Times New Roman" w:hAnsi="Times New Roman" w:hint="eastAsia"/>
          <w:szCs w:val="21"/>
        </w:rPr>
        <w:t xml:space="preserve">SD, </w:t>
      </w:r>
      <w:r w:rsidRPr="007A4B05">
        <w:rPr>
          <w:rFonts w:ascii="Times New Roman" w:hAnsi="Times New Roman"/>
          <w:iCs/>
          <w:szCs w:val="21"/>
          <w:lang w:bidi="ar"/>
        </w:rPr>
        <w:t>standard deviation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iCs/>
          <w:szCs w:val="21"/>
          <w:lang w:bidi="ar"/>
        </w:rPr>
        <w:t>VIM,</w:t>
      </w:r>
      <w:r w:rsidRPr="007A4B05">
        <w:rPr>
          <w:rFonts w:ascii="Times New Roman" w:hAnsi="Times New Roman"/>
          <w:iCs/>
          <w:szCs w:val="21"/>
          <w:lang w:bidi="ar"/>
        </w:rPr>
        <w:t xml:space="preserve"> variability independent of the mean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szCs w:val="21"/>
        </w:rPr>
        <w:t>WC,</w:t>
      </w:r>
      <w:r w:rsidRPr="007A4B05">
        <w:rPr>
          <w:rFonts w:ascii="Times New Roman" w:hAnsi="Times New Roman"/>
          <w:szCs w:val="21"/>
        </w:rPr>
        <w:t xml:space="preserve"> </w:t>
      </w:r>
      <w:hyperlink r:id="rId11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 xml:space="preserve">. </w:t>
      </w:r>
    </w:p>
    <w:p w:rsidR="009E6CDF" w:rsidRPr="007A4B05" w:rsidRDefault="00EC64E2">
      <w:pPr>
        <w:spacing w:line="360" w:lineRule="auto"/>
      </w:pPr>
      <w:r w:rsidRPr="007A4B05">
        <w:rPr>
          <w:rFonts w:ascii="Times New Roman" w:hAnsi="Times New Roman" w:hint="eastAsia"/>
          <w:szCs w:val="21"/>
        </w:rPr>
        <w:t>All m</w:t>
      </w:r>
      <w:r w:rsidRPr="007A4B05">
        <w:rPr>
          <w:rFonts w:ascii="Times New Roman" w:hAnsi="Times New Roman"/>
          <w:szCs w:val="21"/>
        </w:rPr>
        <w:t>odel</w:t>
      </w:r>
      <w:r w:rsidRPr="007A4B05">
        <w:rPr>
          <w:rFonts w:ascii="Times New Roman" w:hAnsi="Times New Roman" w:hint="eastAsia"/>
          <w:szCs w:val="21"/>
        </w:rPr>
        <w:t xml:space="preserve">s </w:t>
      </w:r>
      <w:r w:rsidRPr="007A4B05">
        <w:rPr>
          <w:rFonts w:ascii="Times New Roman" w:hAnsi="Times New Roman"/>
          <w:szCs w:val="21"/>
        </w:rPr>
        <w:t>were adjusted for age, sex, physical activity, smoking status, alcohol drinking status, low-density lipoprotein cholesterol, heart rate, hypertension, and diabetes.</w:t>
      </w: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br w:type="page"/>
      </w:r>
    </w:p>
    <w:p w:rsidR="00DA3944" w:rsidRPr="007A4B05" w:rsidRDefault="00DA3944" w:rsidP="00DA3944">
      <w:pPr>
        <w:rPr>
          <w:rFonts w:ascii="Times New Roman" w:hAnsi="Times New Roman"/>
          <w:b/>
          <w:bCs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>Suppleme</w:t>
      </w:r>
      <w:bookmarkStart w:id="4" w:name="_GoBack"/>
      <w:bookmarkEnd w:id="4"/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able </w:t>
      </w:r>
      <w:r w:rsidRPr="007A4B05">
        <w:rPr>
          <w:rFonts w:ascii="Times New Roman" w:hAnsi="Times New Roman"/>
          <w:b/>
          <w:bCs/>
          <w:sz w:val="22"/>
          <w:szCs w:val="22"/>
        </w:rPr>
        <w:t>S6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.</w:t>
      </w:r>
      <w:r w:rsidRPr="007A4B05">
        <w:rPr>
          <w:rFonts w:ascii="Times New Roman" w:hAnsi="Times New Roman"/>
          <w:sz w:val="22"/>
          <w:szCs w:val="22"/>
        </w:rPr>
        <w:t xml:space="preserve"> Associations of variability in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</w:t>
      </w:r>
      <w:r w:rsidRPr="007A4B05">
        <w:t xml:space="preserve"> </w:t>
      </w:r>
      <w:r w:rsidRPr="007A4B05">
        <w:rPr>
          <w:rFonts w:ascii="Times New Roman" w:hAnsi="Times New Roman"/>
          <w:b/>
          <w:bCs/>
        </w:rPr>
        <w:t>defining variability in BMI and WC using four measures</w:t>
      </w:r>
      <w:r w:rsidRPr="007A4B05">
        <w:rPr>
          <w:rFonts w:ascii="Times New Roman" w:hAnsi="Times New Roman" w:hint="eastAsia"/>
          <w:b/>
          <w:bCs/>
        </w:rPr>
        <w:t xml:space="preserve"> </w:t>
      </w:r>
      <w:r w:rsidRPr="007A4B05">
        <w:rPr>
          <w:rFonts w:ascii="Times New Roman" w:hAnsi="Times New Roman"/>
          <w:b/>
          <w:bCs/>
        </w:rPr>
        <w:t>(n=</w:t>
      </w:r>
      <w:r w:rsidR="00E73F24">
        <w:rPr>
          <w:rFonts w:ascii="Times New Roman" w:hAnsi="Times New Roman"/>
          <w:b/>
          <w:bCs/>
        </w:rPr>
        <w:t>34930</w:t>
      </w:r>
      <w:r w:rsidRPr="007A4B05">
        <w:rPr>
          <w:rFonts w:ascii="Times New Roman" w:hAnsi="Times New Roman"/>
          <w:b/>
          <w:bCs/>
        </w:rPr>
        <w:t>).</w:t>
      </w:r>
    </w:p>
    <w:tbl>
      <w:tblPr>
        <w:tblW w:w="0" w:type="auto"/>
        <w:tblInd w:w="135" w:type="dxa"/>
        <w:tblLook w:val="04A0" w:firstRow="1" w:lastRow="0" w:firstColumn="1" w:lastColumn="0" w:noHBand="0" w:noVBand="1"/>
      </w:tblPr>
      <w:tblGrid>
        <w:gridCol w:w="2439"/>
        <w:gridCol w:w="2865"/>
        <w:gridCol w:w="2867"/>
      </w:tblGrid>
      <w:tr w:rsidR="006F1AA5" w:rsidRPr="007A4B05" w:rsidTr="006F1AA5">
        <w:trPr>
          <w:trHeight w:val="639"/>
        </w:trPr>
        <w:tc>
          <w:tcPr>
            <w:tcW w:w="249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Variability measure</w:t>
            </w:r>
            <w:r w:rsidR="007A4B05" w:rsidRPr="007A4B05">
              <w:rPr>
                <w:rFonts w:ascii="Times New Roman" w:hAnsi="Times New Roman"/>
              </w:rPr>
              <w:t>s</w:t>
            </w:r>
          </w:p>
        </w:tc>
        <w:tc>
          <w:tcPr>
            <w:tcW w:w="592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/>
              </w:rPr>
              <w:t>Multivariable adjusted HR (95% CI)</w:t>
            </w:r>
          </w:p>
        </w:tc>
      </w:tr>
      <w:tr w:rsidR="006F1AA5" w:rsidRPr="007A4B05" w:rsidTr="006F1AA5">
        <w:trPr>
          <w:trHeight w:val="497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F1AA5" w:rsidRPr="007A4B05" w:rsidRDefault="006F1AA5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BMI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WC</w:t>
            </w:r>
          </w:p>
        </w:tc>
      </w:tr>
      <w:tr w:rsidR="006F1AA5" w:rsidRPr="007A4B05" w:rsidTr="006F1AA5">
        <w:trPr>
          <w:trHeight w:val="497"/>
        </w:trPr>
        <w:tc>
          <w:tcPr>
            <w:tcW w:w="2497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6F1AA5" w:rsidRPr="007A4B05" w:rsidRDefault="007A4B0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V</w:t>
            </w:r>
            <w:r w:rsidRPr="007A4B05">
              <w:rPr>
                <w:rFonts w:ascii="Times New Roman" w:hAnsi="Times New Roman"/>
              </w:rPr>
              <w:t>I</w:t>
            </w:r>
            <w:r w:rsidRPr="007A4B05">
              <w:rPr>
                <w:rFonts w:ascii="Times New Roman" w:hAnsi="Times New Roman" w:hint="eastAsia"/>
              </w:rPr>
              <w:t>M</w:t>
            </w:r>
          </w:p>
        </w:tc>
        <w:tc>
          <w:tcPr>
            <w:tcW w:w="296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1.04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(0.91, 1.18)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1.03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(0.99, 1.07)</w:t>
            </w:r>
          </w:p>
        </w:tc>
      </w:tr>
      <w:tr w:rsidR="006F1AA5" w:rsidRPr="007A4B05" w:rsidTr="006F1AA5">
        <w:trPr>
          <w:trHeight w:val="477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CV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1.01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(0.98, 1.04)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1.03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(0.99, 1.06)</w:t>
            </w:r>
          </w:p>
        </w:tc>
      </w:tr>
      <w:tr w:rsidR="006F1AA5" w:rsidRPr="007A4B05" w:rsidTr="006F1AA5">
        <w:trPr>
          <w:trHeight w:val="477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ARV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1.02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(0.92, 1.14)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1.03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(1.00, 1.05)</w:t>
            </w:r>
          </w:p>
        </w:tc>
      </w:tr>
      <w:tr w:rsidR="006F1AA5" w:rsidRPr="007A4B05" w:rsidTr="006F1AA5">
        <w:trPr>
          <w:trHeight w:val="497"/>
        </w:trPr>
        <w:tc>
          <w:tcPr>
            <w:tcW w:w="2497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SD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1.07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(0.95, 1.20)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6F1AA5" w:rsidRPr="007A4B05" w:rsidRDefault="006F1AA5">
            <w:pPr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1.04</w:t>
            </w:r>
            <w:r w:rsidRPr="007A4B05">
              <w:rPr>
                <w:rFonts w:ascii="Times New Roman" w:hAnsi="Times New Roman"/>
              </w:rPr>
              <w:t xml:space="preserve"> </w:t>
            </w:r>
            <w:r w:rsidRPr="007A4B05">
              <w:rPr>
                <w:rFonts w:ascii="Times New Roman" w:hAnsi="Times New Roman" w:hint="eastAsia"/>
              </w:rPr>
              <w:t>(0.99, 1.07)</w:t>
            </w:r>
          </w:p>
        </w:tc>
      </w:tr>
    </w:tbl>
    <w:p w:rsidR="006F1AA5" w:rsidRPr="007A4B05" w:rsidRDefault="006F1AA5" w:rsidP="006F1AA5">
      <w:pPr>
        <w:spacing w:line="360" w:lineRule="auto"/>
        <w:rPr>
          <w:rFonts w:ascii="Times New Roman" w:hAnsi="Times New Roman"/>
          <w:iCs/>
        </w:rPr>
      </w:pPr>
      <w:r w:rsidRPr="007A4B05">
        <w:rPr>
          <w:rFonts w:ascii="Times New Roman" w:hAnsi="Times New Roman"/>
          <w:iCs/>
        </w:rPr>
        <w:t xml:space="preserve">Abbreviations: </w:t>
      </w:r>
      <w:r w:rsidRPr="007A4B05">
        <w:rPr>
          <w:rFonts w:ascii="Times New Roman" w:hAnsi="Times New Roman" w:hint="eastAsia"/>
          <w:iCs/>
        </w:rPr>
        <w:t xml:space="preserve">ARV, </w:t>
      </w:r>
      <w:r w:rsidRPr="007A4B05">
        <w:rPr>
          <w:rFonts w:ascii="Times New Roman" w:hAnsi="Times New Roman"/>
          <w:iCs/>
        </w:rPr>
        <w:t>average real variability</w:t>
      </w:r>
      <w:r w:rsidRPr="007A4B05">
        <w:rPr>
          <w:rFonts w:ascii="Times New Roman" w:hAnsi="Times New Roman" w:hint="eastAsia"/>
          <w:iCs/>
        </w:rPr>
        <w:t>;</w:t>
      </w:r>
      <w:r w:rsidRPr="007A4B05">
        <w:rPr>
          <w:rFonts w:ascii="Times New Roman" w:hAnsi="Times New Roman"/>
          <w:iCs/>
        </w:rPr>
        <w:t xml:space="preserve"> </w:t>
      </w:r>
      <w:r w:rsidRPr="007A4B05">
        <w:rPr>
          <w:rFonts w:ascii="Times New Roman" w:hAnsi="Times New Roman"/>
        </w:rPr>
        <w:t>BMI, body mass index</w:t>
      </w:r>
      <w:r w:rsidRPr="007A4B05">
        <w:rPr>
          <w:rFonts w:ascii="Times New Roman" w:hAnsi="Times New Roman" w:hint="eastAsia"/>
        </w:rPr>
        <w:t xml:space="preserve">; </w:t>
      </w:r>
      <w:r w:rsidRPr="007A4B05">
        <w:rPr>
          <w:rFonts w:ascii="Times New Roman" w:hAnsi="Times New Roman" w:hint="eastAsia"/>
          <w:iCs/>
        </w:rPr>
        <w:t xml:space="preserve">CV, </w:t>
      </w:r>
      <w:r w:rsidRPr="007A4B05">
        <w:rPr>
          <w:rFonts w:ascii="Times New Roman" w:hAnsi="Times New Roman"/>
          <w:iCs/>
        </w:rPr>
        <w:t>coefficient of variation</w:t>
      </w:r>
      <w:r w:rsidRPr="007A4B05">
        <w:rPr>
          <w:rFonts w:ascii="Times New Roman" w:hAnsi="Times New Roman" w:hint="eastAsia"/>
          <w:iCs/>
        </w:rPr>
        <w:t>;</w:t>
      </w:r>
      <w:r w:rsidRPr="007A4B05">
        <w:rPr>
          <w:rFonts w:ascii="Times New Roman" w:hAnsi="Times New Roman"/>
          <w:iCs/>
        </w:rPr>
        <w:t xml:space="preserve"> </w:t>
      </w:r>
      <w:r w:rsidRPr="007A4B05">
        <w:rPr>
          <w:rFonts w:ascii="Times New Roman" w:hAnsi="Times New Roman"/>
        </w:rPr>
        <w:t xml:space="preserve">CI, confidence interval; HR, hazard ratio; </w:t>
      </w:r>
      <w:r w:rsidRPr="007A4B05">
        <w:rPr>
          <w:rFonts w:ascii="Times New Roman" w:hAnsi="Times New Roman" w:hint="eastAsia"/>
        </w:rPr>
        <w:t xml:space="preserve">SD, </w:t>
      </w:r>
      <w:r w:rsidRPr="007A4B05">
        <w:rPr>
          <w:rFonts w:ascii="Times New Roman" w:hAnsi="Times New Roman"/>
          <w:iCs/>
        </w:rPr>
        <w:t>standard deviation</w:t>
      </w:r>
      <w:r w:rsidRPr="007A4B05">
        <w:rPr>
          <w:rFonts w:ascii="Times New Roman" w:hAnsi="Times New Roman" w:hint="eastAsia"/>
          <w:iCs/>
        </w:rPr>
        <w:t>;</w:t>
      </w:r>
      <w:r w:rsidRPr="007A4B05">
        <w:rPr>
          <w:rFonts w:ascii="Times New Roman" w:hAnsi="Times New Roman"/>
          <w:iCs/>
        </w:rPr>
        <w:t xml:space="preserve"> </w:t>
      </w:r>
      <w:r w:rsidRPr="007A4B05">
        <w:rPr>
          <w:rFonts w:ascii="Times New Roman" w:hAnsi="Times New Roman" w:hint="eastAsia"/>
          <w:iCs/>
        </w:rPr>
        <w:t>VIM,</w:t>
      </w:r>
      <w:r w:rsidRPr="007A4B05">
        <w:rPr>
          <w:rFonts w:ascii="Times New Roman" w:hAnsi="Times New Roman"/>
          <w:iCs/>
        </w:rPr>
        <w:t xml:space="preserve"> variability independent of the mean; WC, </w:t>
      </w:r>
      <w:hyperlink r:id="rId12" w:anchor="/javascript:;" w:history="1">
        <w:r w:rsidRPr="007A4B05">
          <w:rPr>
            <w:rFonts w:ascii="Times New Roman" w:hAnsi="Times New Roman"/>
            <w:iCs/>
          </w:rPr>
          <w:t>waist circumference</w:t>
        </w:r>
      </w:hyperlink>
      <w:r w:rsidRPr="007A4B05">
        <w:rPr>
          <w:rFonts w:ascii="Times New Roman" w:hAnsi="Times New Roman"/>
          <w:iCs/>
        </w:rPr>
        <w:t xml:space="preserve">. </w:t>
      </w:r>
    </w:p>
    <w:p w:rsidR="006F1AA5" w:rsidRPr="007A4B05" w:rsidRDefault="006F1AA5" w:rsidP="006F1AA5">
      <w:pPr>
        <w:spacing w:line="360" w:lineRule="auto"/>
        <w:rPr>
          <w:rFonts w:ascii="Times New Roman" w:hAnsi="Times New Roman"/>
        </w:rPr>
      </w:pPr>
      <w:r w:rsidRPr="007A4B05">
        <w:rPr>
          <w:rFonts w:ascii="Times New Roman" w:hAnsi="Times New Roman" w:hint="eastAsia"/>
        </w:rPr>
        <w:t>All m</w:t>
      </w:r>
      <w:r w:rsidRPr="007A4B05">
        <w:rPr>
          <w:rFonts w:ascii="Times New Roman" w:hAnsi="Times New Roman"/>
        </w:rPr>
        <w:t>odel</w:t>
      </w:r>
      <w:r w:rsidRPr="007A4B05">
        <w:rPr>
          <w:rFonts w:ascii="Times New Roman" w:hAnsi="Times New Roman" w:hint="eastAsia"/>
        </w:rPr>
        <w:t xml:space="preserve">s </w:t>
      </w:r>
      <w:r w:rsidRPr="007A4B05">
        <w:rPr>
          <w:rFonts w:ascii="Times New Roman" w:hAnsi="Times New Roman"/>
        </w:rPr>
        <w:t>were adjusted for age, sex, physical activity, smoking status, alcohol drinking status, low-density lipoprotein cholesterol, heart rate, hypertension, and diabetes.</w:t>
      </w: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AD37B1" w:rsidRPr="007A4B05" w:rsidRDefault="00AD37B1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spacing w:line="360" w:lineRule="auto"/>
        <w:rPr>
          <w:rFonts w:ascii="Times New Roman" w:hAnsi="Times New Roman"/>
          <w:b/>
          <w:bCs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able S</w:t>
      </w:r>
      <w:r w:rsidR="00DA3944" w:rsidRPr="007A4B05">
        <w:rPr>
          <w:rFonts w:ascii="Times New Roman" w:hAnsi="Times New Roman"/>
          <w:b/>
          <w:bCs/>
          <w:sz w:val="22"/>
          <w:szCs w:val="22"/>
        </w:rPr>
        <w:t>7</w:t>
      </w:r>
      <w:r w:rsidRPr="007A4B05">
        <w:rPr>
          <w:rFonts w:ascii="Times New Roman" w:hAnsi="Times New Roman"/>
          <w:b/>
          <w:bCs/>
        </w:rPr>
        <w:t>.</w:t>
      </w:r>
      <w:r w:rsidRPr="007A4B05">
        <w:rPr>
          <w:rFonts w:ascii="Times New Roman" w:hAnsi="Times New Roman" w:hint="eastAsia"/>
          <w:b/>
          <w:bCs/>
        </w:rPr>
        <w:t xml:space="preserve"> </w:t>
      </w:r>
      <w:r w:rsidRPr="007A4B05">
        <w:rPr>
          <w:rFonts w:ascii="Times New Roman" w:hAnsi="Times New Roman"/>
        </w:rPr>
        <w:t>Associations of average BMI and WC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 w:hint="eastAsia"/>
          <w:b/>
          <w:bCs/>
        </w:rPr>
        <w:t>Sensitivity analysis</w:t>
      </w:r>
      <w:r w:rsidRPr="007A4B05">
        <w:t xml:space="preserve"> </w:t>
      </w:r>
      <w:r w:rsidRPr="007A4B05">
        <w:rPr>
          <w:rFonts w:ascii="Times New Roman" w:hAnsi="Times New Roman"/>
          <w:b/>
          <w:bCs/>
        </w:rPr>
        <w:t>stratifying the analyses by diabetes status (n=</w:t>
      </w:r>
      <w:r w:rsidRPr="007A4B05">
        <w:rPr>
          <w:rFonts w:ascii="Times New Roman" w:hAnsi="Times New Roman" w:hint="eastAsia"/>
          <w:b/>
          <w:bCs/>
        </w:rPr>
        <w:t>44135</w:t>
      </w:r>
      <w:r w:rsidRPr="007A4B05">
        <w:rPr>
          <w:rFonts w:ascii="Times New Roman" w:hAnsi="Times New Roman"/>
          <w:b/>
          <w:bCs/>
        </w:rPr>
        <w:t>).</w:t>
      </w:r>
    </w:p>
    <w:tbl>
      <w:tblPr>
        <w:tblW w:w="8521" w:type="dxa"/>
        <w:tblLook w:val="04A0" w:firstRow="1" w:lastRow="0" w:firstColumn="1" w:lastColumn="0" w:noHBand="0" w:noVBand="1"/>
      </w:tblPr>
      <w:tblGrid>
        <w:gridCol w:w="2647"/>
        <w:gridCol w:w="2937"/>
        <w:gridCol w:w="2937"/>
      </w:tblGrid>
      <w:tr w:rsidR="009E6CDF" w:rsidRPr="007A4B05">
        <w:trPr>
          <w:trHeight w:val="710"/>
        </w:trPr>
        <w:tc>
          <w:tcPr>
            <w:tcW w:w="2647" w:type="dxa"/>
            <w:vMerge w:val="restart"/>
            <w:tcBorders>
              <w:top w:val="single" w:sz="4" w:space="0" w:color="auto"/>
            </w:tcBorders>
          </w:tcPr>
          <w:p w:rsidR="009E6CDF" w:rsidRPr="007A4B05" w:rsidRDefault="009E6CDF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jc w:val="center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Multivariable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adjusted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HR (95% CI)</w:t>
            </w:r>
          </w:p>
        </w:tc>
      </w:tr>
      <w:tr w:rsidR="009E6CDF" w:rsidRPr="007A4B05">
        <w:trPr>
          <w:trHeight w:val="350"/>
        </w:trPr>
        <w:tc>
          <w:tcPr>
            <w:tcW w:w="2647" w:type="dxa"/>
            <w:vMerge/>
            <w:tcBorders>
              <w:bottom w:val="single" w:sz="4" w:space="0" w:color="auto"/>
            </w:tcBorders>
          </w:tcPr>
          <w:p w:rsidR="009E6CDF" w:rsidRPr="007A4B05" w:rsidRDefault="009E6CDF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:rsidR="009E6CDF" w:rsidRPr="007A4B05" w:rsidRDefault="003F531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Non-diabetes</w:t>
            </w:r>
            <w:r w:rsidR="00EC64E2" w:rsidRPr="007A4B05">
              <w:rPr>
                <w:rFonts w:ascii="Times New Roman" w:hAnsi="Times New Roman" w:hint="eastAsia"/>
                <w:szCs w:val="21"/>
              </w:rPr>
              <w:t xml:space="preserve"> (N=39506)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:rsidR="009E6CDF" w:rsidRPr="007A4B05" w:rsidRDefault="003F5315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Di</w:t>
            </w:r>
            <w:r w:rsidR="00EC64E2" w:rsidRPr="007A4B05">
              <w:rPr>
                <w:rFonts w:ascii="Times New Roman" w:hAnsi="Times New Roman" w:hint="eastAsia"/>
                <w:szCs w:val="21"/>
              </w:rPr>
              <w:t>abetes (N=4629)</w:t>
            </w:r>
          </w:p>
        </w:tc>
      </w:tr>
      <w:tr w:rsidR="009E6CDF" w:rsidRPr="007A4B05">
        <w:trPr>
          <w:trHeight w:val="370"/>
        </w:trPr>
        <w:tc>
          <w:tcPr>
            <w:tcW w:w="5584" w:type="dxa"/>
            <w:gridSpan w:val="2"/>
            <w:tcBorders>
              <w:top w:val="single" w:sz="4" w:space="0" w:color="auto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 xml:space="preserve">Average BMI categories </w:t>
            </w:r>
          </w:p>
        </w:tc>
        <w:tc>
          <w:tcPr>
            <w:tcW w:w="2937" w:type="dxa"/>
            <w:tcBorders>
              <w:top w:val="single" w:sz="4" w:space="0" w:color="auto"/>
              <w:bottom w:val="nil"/>
            </w:tcBorders>
          </w:tcPr>
          <w:p w:rsidR="009E6CDF" w:rsidRPr="007A4B05" w:rsidRDefault="009E6CDF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9E6CDF" w:rsidRPr="007A4B05">
        <w:trPr>
          <w:trHeight w:val="370"/>
        </w:trPr>
        <w:tc>
          <w:tcPr>
            <w:tcW w:w="2647" w:type="dxa"/>
            <w:tcBorders>
              <w:top w:val="nil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Underweight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0.92 (0.29, 2.92)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9E6CDF" w:rsidRPr="007A4B05">
        <w:trPr>
          <w:trHeight w:val="35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Normal weight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F472FB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F472FB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</w:tr>
      <w:tr w:rsidR="009E6CDF" w:rsidRPr="007A4B05">
        <w:trPr>
          <w:trHeight w:val="320"/>
        </w:trPr>
        <w:tc>
          <w:tcPr>
            <w:tcW w:w="2647" w:type="dxa"/>
            <w:tcBorders>
              <w:top w:val="nil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Overweight</w:t>
            </w:r>
          </w:p>
        </w:tc>
        <w:tc>
          <w:tcPr>
            <w:tcW w:w="2937" w:type="dxa"/>
            <w:tcBorders>
              <w:top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1.14 (0.88, 1.48)</w:t>
            </w:r>
          </w:p>
        </w:tc>
        <w:tc>
          <w:tcPr>
            <w:tcW w:w="2937" w:type="dxa"/>
            <w:tcBorders>
              <w:top w:val="nil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1.38 (0.69, 2.75)</w:t>
            </w:r>
          </w:p>
        </w:tc>
      </w:tr>
      <w:tr w:rsidR="009E6CDF" w:rsidRPr="007A4B05">
        <w:trPr>
          <w:trHeight w:val="320"/>
        </w:trPr>
        <w:tc>
          <w:tcPr>
            <w:tcW w:w="264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 xml:space="preserve">Obese </w:t>
            </w:r>
          </w:p>
        </w:tc>
        <w:tc>
          <w:tcPr>
            <w:tcW w:w="2937" w:type="dxa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1.61 (1.17, 2.22)</w:t>
            </w:r>
          </w:p>
        </w:tc>
        <w:tc>
          <w:tcPr>
            <w:tcW w:w="2937" w:type="dxa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1.72 (0.82, 3.65)</w:t>
            </w:r>
          </w:p>
        </w:tc>
      </w:tr>
      <w:tr w:rsidR="009E6CDF" w:rsidRPr="007A4B05">
        <w:trPr>
          <w:trHeight w:val="320"/>
        </w:trPr>
        <w:tc>
          <w:tcPr>
            <w:tcW w:w="5584" w:type="dxa"/>
            <w:gridSpan w:val="2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Average WC categories</w:t>
            </w:r>
          </w:p>
        </w:tc>
        <w:tc>
          <w:tcPr>
            <w:tcW w:w="2937" w:type="dxa"/>
          </w:tcPr>
          <w:p w:rsidR="009E6CDF" w:rsidRPr="007A4B05" w:rsidRDefault="009E6CDF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9E6CDF" w:rsidRPr="007A4B05" w:rsidTr="00E73F24">
        <w:trPr>
          <w:trHeight w:val="320"/>
        </w:trPr>
        <w:tc>
          <w:tcPr>
            <w:tcW w:w="2647" w:type="dxa"/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(-)</w:t>
            </w:r>
          </w:p>
        </w:tc>
        <w:tc>
          <w:tcPr>
            <w:tcW w:w="2937" w:type="dxa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F472FB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  <w:tc>
          <w:tcPr>
            <w:tcW w:w="2937" w:type="dxa"/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F472FB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</w:tr>
      <w:tr w:rsidR="009E6CDF" w:rsidRPr="007A4B05" w:rsidTr="00E73F24">
        <w:trPr>
          <w:trHeight w:val="330"/>
        </w:trPr>
        <w:tc>
          <w:tcPr>
            <w:tcW w:w="2647" w:type="dxa"/>
            <w:tcBorders>
              <w:bottom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(+)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1.31 (1.03, 1.66)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:rsidR="009E6CDF" w:rsidRPr="007A4B05" w:rsidRDefault="00EC64E2">
            <w:pPr>
              <w:tabs>
                <w:tab w:val="left" w:pos="1975"/>
              </w:tabs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1.34 (0.77, 2.35)</w:t>
            </w:r>
          </w:p>
        </w:tc>
      </w:tr>
    </w:tbl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/>
          <w:szCs w:val="21"/>
        </w:rPr>
        <w:t>BMI, body mass index; CI, confidence interval; HR, hazard ratio;</w:t>
      </w:r>
      <w:r w:rsidRPr="007A4B05">
        <w:rPr>
          <w:rFonts w:ascii="Times New Roman" w:hAnsi="Times New Roman" w:hint="eastAsia"/>
          <w:szCs w:val="21"/>
        </w:rPr>
        <w:t xml:space="preserve"> WC,</w:t>
      </w:r>
      <w:r w:rsidRPr="007A4B05">
        <w:rPr>
          <w:rFonts w:ascii="Times New Roman" w:hAnsi="Times New Roman"/>
          <w:szCs w:val="21"/>
        </w:rPr>
        <w:t xml:space="preserve"> </w:t>
      </w:r>
      <w:hyperlink r:id="rId13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 xml:space="preserve">. </w:t>
      </w:r>
    </w:p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szCs w:val="21"/>
        </w:rPr>
        <w:t>All models were</w:t>
      </w:r>
      <w:r w:rsidRPr="007A4B05">
        <w:rPr>
          <w:rFonts w:ascii="Times New Roman" w:hAnsi="Times New Roman" w:hint="eastAsia"/>
          <w:szCs w:val="21"/>
        </w:rPr>
        <w:t xml:space="preserve"> </w:t>
      </w:r>
      <w:r w:rsidRPr="007A4B05">
        <w:rPr>
          <w:rFonts w:ascii="Times New Roman" w:hAnsi="Times New Roman"/>
          <w:szCs w:val="21"/>
        </w:rPr>
        <w:t xml:space="preserve">adjusted for age, sex, physical activity, smoking status, alcohol drinking status, low-density lipoprotein cholesterol, heart rate, </w:t>
      </w:r>
      <w:r w:rsidRPr="007A4B05">
        <w:rPr>
          <w:rFonts w:ascii="Times New Roman" w:hAnsi="Times New Roman" w:hint="eastAsia"/>
          <w:szCs w:val="21"/>
        </w:rPr>
        <w:t>and</w:t>
      </w:r>
      <w:r w:rsidRPr="007A4B05">
        <w:rPr>
          <w:rFonts w:ascii="Times New Roman" w:hAnsi="Times New Roman"/>
          <w:szCs w:val="21"/>
        </w:rPr>
        <w:t xml:space="preserve"> hypertension.</w:t>
      </w: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szCs w:val="21"/>
        </w:rPr>
      </w:pP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bookmarkStart w:id="5" w:name="OLE_LINK6"/>
      <w:r w:rsidRPr="007A4B05">
        <w:rPr>
          <w:rFonts w:ascii="Times New Roman" w:hAnsi="Times New Roman" w:hint="eastAsia"/>
          <w:b/>
          <w:bCs/>
          <w:sz w:val="22"/>
          <w:szCs w:val="22"/>
        </w:rPr>
        <w:br w:type="page"/>
      </w:r>
    </w:p>
    <w:p w:rsidR="009E6CDF" w:rsidRPr="007A4B05" w:rsidRDefault="00EC64E2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able S</w:t>
      </w:r>
      <w:r w:rsidR="00DA3944" w:rsidRPr="007A4B05">
        <w:rPr>
          <w:rFonts w:ascii="Times New Roman" w:hAnsi="Times New Roman"/>
          <w:b/>
          <w:bCs/>
          <w:sz w:val="22"/>
          <w:szCs w:val="22"/>
        </w:rPr>
        <w:t>8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.</w:t>
      </w:r>
      <w:bookmarkEnd w:id="5"/>
      <w:r w:rsidRPr="007A4B05">
        <w:rPr>
          <w:rFonts w:ascii="Times New Roman" w:hAnsi="Times New Roman"/>
          <w:sz w:val="22"/>
          <w:szCs w:val="22"/>
        </w:rPr>
        <w:t xml:space="preserve"> Associations of variability in body mass index and waist circumference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t xml:space="preserve"> </w:t>
      </w:r>
      <w:r w:rsidRPr="007A4B05">
        <w:rPr>
          <w:rFonts w:ascii="Times New Roman" w:hAnsi="Times New Roman"/>
          <w:b/>
          <w:sz w:val="22"/>
          <w:szCs w:val="22"/>
        </w:rPr>
        <w:t>Competing risk analysis.</w:t>
      </w:r>
    </w:p>
    <w:tbl>
      <w:tblPr>
        <w:tblW w:w="8133" w:type="dxa"/>
        <w:tblLook w:val="04A0" w:firstRow="1" w:lastRow="0" w:firstColumn="1" w:lastColumn="0" w:noHBand="0" w:noVBand="1"/>
      </w:tblPr>
      <w:tblGrid>
        <w:gridCol w:w="3588"/>
        <w:gridCol w:w="4545"/>
      </w:tblGrid>
      <w:tr w:rsidR="003F5315" w:rsidRPr="007A4B05" w:rsidTr="003F5315">
        <w:trPr>
          <w:trHeight w:val="453"/>
        </w:trPr>
        <w:tc>
          <w:tcPr>
            <w:tcW w:w="3588" w:type="dxa"/>
            <w:tcBorders>
              <w:top w:val="single" w:sz="4" w:space="0" w:color="auto"/>
            </w:tcBorders>
          </w:tcPr>
          <w:p w:rsidR="003F5315" w:rsidRPr="007A4B05" w:rsidRDefault="003F5315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545" w:type="dxa"/>
            <w:tcBorders>
              <w:top w:val="single" w:sz="4" w:space="0" w:color="auto"/>
            </w:tcBorders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Multivariable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adjusted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HR (95% CI)</w:t>
            </w:r>
          </w:p>
        </w:tc>
      </w:tr>
      <w:tr w:rsidR="003F5315" w:rsidRPr="007A4B05" w:rsidTr="003F5315">
        <w:trPr>
          <w:trHeight w:val="453"/>
        </w:trPr>
        <w:tc>
          <w:tcPr>
            <w:tcW w:w="3588" w:type="dxa"/>
            <w:tcBorders>
              <w:top w:val="single" w:sz="4" w:space="0" w:color="auto"/>
            </w:tcBorders>
          </w:tcPr>
          <w:p w:rsidR="003F5315" w:rsidRPr="007A4B05" w:rsidRDefault="003F5315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Average BMI categories</w:t>
            </w:r>
          </w:p>
        </w:tc>
        <w:tc>
          <w:tcPr>
            <w:tcW w:w="4545" w:type="dxa"/>
            <w:tcBorders>
              <w:top w:val="single" w:sz="4" w:space="0" w:color="auto"/>
            </w:tcBorders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3F5315" w:rsidRPr="007A4B05" w:rsidTr="003F5315">
        <w:trPr>
          <w:trHeight w:val="453"/>
        </w:trPr>
        <w:tc>
          <w:tcPr>
            <w:tcW w:w="3588" w:type="dxa"/>
            <w:tcBorders>
              <w:bottom w:val="nil"/>
            </w:tcBorders>
          </w:tcPr>
          <w:p w:rsidR="003F5315" w:rsidRPr="007A4B05" w:rsidRDefault="003F5315" w:rsidP="003F5315">
            <w:pPr>
              <w:tabs>
                <w:tab w:val="left" w:pos="1975"/>
              </w:tabs>
              <w:spacing w:line="360" w:lineRule="auto"/>
              <w:ind w:firstLineChars="50" w:firstLine="105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Underweight</w:t>
            </w:r>
          </w:p>
        </w:tc>
        <w:tc>
          <w:tcPr>
            <w:tcW w:w="4545" w:type="dxa"/>
            <w:tcBorders>
              <w:bottom w:val="nil"/>
            </w:tcBorders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0.85 (0.27, 2.67)</w:t>
            </w:r>
          </w:p>
        </w:tc>
      </w:tr>
      <w:tr w:rsidR="003F5315" w:rsidRPr="007A4B05" w:rsidTr="003F5315">
        <w:trPr>
          <w:trHeight w:val="453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:rsidR="003F5315" w:rsidRPr="007A4B05" w:rsidRDefault="003F5315" w:rsidP="003F5315">
            <w:pPr>
              <w:tabs>
                <w:tab w:val="left" w:pos="1975"/>
              </w:tabs>
              <w:spacing w:line="360" w:lineRule="auto"/>
              <w:ind w:firstLineChars="50" w:firstLine="105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Normal weight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F8103F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</w:tr>
      <w:tr w:rsidR="003F5315" w:rsidRPr="007A4B05" w:rsidTr="003F5315">
        <w:trPr>
          <w:trHeight w:val="447"/>
        </w:trPr>
        <w:tc>
          <w:tcPr>
            <w:tcW w:w="3588" w:type="dxa"/>
            <w:tcBorders>
              <w:top w:val="nil"/>
            </w:tcBorders>
          </w:tcPr>
          <w:p w:rsidR="003F5315" w:rsidRPr="007A4B05" w:rsidRDefault="003F5315" w:rsidP="003F5315">
            <w:pPr>
              <w:tabs>
                <w:tab w:val="left" w:pos="1975"/>
              </w:tabs>
              <w:spacing w:line="360" w:lineRule="auto"/>
              <w:ind w:firstLineChars="50" w:firstLine="105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Overweight</w:t>
            </w:r>
          </w:p>
        </w:tc>
        <w:tc>
          <w:tcPr>
            <w:tcW w:w="4545" w:type="dxa"/>
            <w:tcBorders>
              <w:top w:val="nil"/>
            </w:tcBorders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1.17 (0.92, 1.49)</w:t>
            </w:r>
          </w:p>
        </w:tc>
      </w:tr>
      <w:tr w:rsidR="003F5315" w:rsidRPr="007A4B05" w:rsidTr="003F5315">
        <w:trPr>
          <w:trHeight w:val="86"/>
        </w:trPr>
        <w:tc>
          <w:tcPr>
            <w:tcW w:w="3588" w:type="dxa"/>
          </w:tcPr>
          <w:p w:rsidR="003F5315" w:rsidRPr="007A4B05" w:rsidRDefault="003F5315" w:rsidP="003F5315">
            <w:pPr>
              <w:tabs>
                <w:tab w:val="left" w:pos="1975"/>
              </w:tabs>
              <w:spacing w:line="360" w:lineRule="auto"/>
              <w:ind w:firstLineChars="50" w:firstLine="105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 xml:space="preserve">Obese </w:t>
            </w:r>
          </w:p>
        </w:tc>
        <w:tc>
          <w:tcPr>
            <w:tcW w:w="4545" w:type="dxa"/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1.62 (1.21, 2.18)</w:t>
            </w:r>
          </w:p>
        </w:tc>
      </w:tr>
      <w:tr w:rsidR="003F5315" w:rsidRPr="007A4B05" w:rsidTr="003F5315">
        <w:trPr>
          <w:trHeight w:val="453"/>
        </w:trPr>
        <w:tc>
          <w:tcPr>
            <w:tcW w:w="3588" w:type="dxa"/>
          </w:tcPr>
          <w:p w:rsidR="003F5315" w:rsidRPr="007A4B05" w:rsidRDefault="003F5315" w:rsidP="007D7DE9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/>
                <w:szCs w:val="21"/>
              </w:rPr>
              <w:t>Average WC categories</w:t>
            </w:r>
          </w:p>
        </w:tc>
        <w:tc>
          <w:tcPr>
            <w:tcW w:w="4545" w:type="dxa"/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3F5315" w:rsidRPr="007A4B05" w:rsidTr="003F5315">
        <w:trPr>
          <w:trHeight w:val="453"/>
        </w:trPr>
        <w:tc>
          <w:tcPr>
            <w:tcW w:w="3588" w:type="dxa"/>
          </w:tcPr>
          <w:p w:rsidR="003F5315" w:rsidRPr="007A4B05" w:rsidRDefault="003F5315" w:rsidP="003F5315">
            <w:pPr>
              <w:tabs>
                <w:tab w:val="left" w:pos="1975"/>
              </w:tabs>
              <w:spacing w:line="360" w:lineRule="auto"/>
              <w:ind w:firstLineChars="50" w:firstLine="105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(-)</w:t>
            </w:r>
          </w:p>
        </w:tc>
        <w:tc>
          <w:tcPr>
            <w:tcW w:w="4545" w:type="dxa"/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</w:t>
            </w:r>
            <w:r w:rsidR="00F8103F">
              <w:rPr>
                <w:rFonts w:ascii="Times New Roman" w:hAnsi="Times New Roman"/>
                <w:szCs w:val="21"/>
              </w:rPr>
              <w:t xml:space="preserve">.00 </w:t>
            </w:r>
            <w:r w:rsidRPr="007A4B05">
              <w:rPr>
                <w:rFonts w:ascii="Times New Roman" w:hAnsi="Times New Roman" w:hint="eastAsia"/>
                <w:szCs w:val="21"/>
              </w:rPr>
              <w:t>(reference)</w:t>
            </w:r>
          </w:p>
        </w:tc>
      </w:tr>
      <w:tr w:rsidR="003F5315" w:rsidRPr="007A4B05" w:rsidTr="003F5315">
        <w:trPr>
          <w:trHeight w:val="460"/>
        </w:trPr>
        <w:tc>
          <w:tcPr>
            <w:tcW w:w="3588" w:type="dxa"/>
            <w:tcBorders>
              <w:top w:val="nil"/>
              <w:bottom w:val="single" w:sz="4" w:space="0" w:color="auto"/>
            </w:tcBorders>
          </w:tcPr>
          <w:p w:rsidR="003F5315" w:rsidRPr="007A4B05" w:rsidRDefault="003F5315" w:rsidP="003F5315">
            <w:pPr>
              <w:tabs>
                <w:tab w:val="left" w:pos="1975"/>
              </w:tabs>
              <w:spacing w:line="360" w:lineRule="auto"/>
              <w:ind w:firstLineChars="50" w:firstLine="105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Abdominal obesity (+)</w:t>
            </w:r>
          </w:p>
        </w:tc>
        <w:tc>
          <w:tcPr>
            <w:tcW w:w="4545" w:type="dxa"/>
            <w:tcBorders>
              <w:top w:val="nil"/>
              <w:bottom w:val="single" w:sz="4" w:space="0" w:color="auto"/>
            </w:tcBorders>
          </w:tcPr>
          <w:p w:rsidR="003F5315" w:rsidRPr="007A4B05" w:rsidRDefault="003F5315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  <w:szCs w:val="21"/>
              </w:rPr>
              <w:t>1.31 (1.05, 1.64)</w:t>
            </w:r>
          </w:p>
        </w:tc>
      </w:tr>
    </w:tbl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/>
          <w:szCs w:val="21"/>
        </w:rPr>
        <w:t>BMI, body mass index; CI, confidence interval; HR, hazard ratio;</w:t>
      </w:r>
      <w:r w:rsidRPr="007A4B05">
        <w:rPr>
          <w:rFonts w:ascii="Times New Roman" w:hAnsi="Times New Roman" w:hint="eastAsia"/>
          <w:szCs w:val="21"/>
        </w:rPr>
        <w:t xml:space="preserve"> WC,</w:t>
      </w:r>
      <w:r w:rsidRPr="007A4B05">
        <w:rPr>
          <w:rFonts w:ascii="Times New Roman" w:hAnsi="Times New Roman"/>
          <w:szCs w:val="21"/>
        </w:rPr>
        <w:t xml:space="preserve"> </w:t>
      </w:r>
      <w:hyperlink r:id="rId14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 xml:space="preserve">. </w:t>
      </w:r>
    </w:p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szCs w:val="21"/>
        </w:rPr>
        <w:t>All models were</w:t>
      </w:r>
      <w:r w:rsidRPr="007A4B05">
        <w:rPr>
          <w:rFonts w:ascii="Times New Roman" w:hAnsi="Times New Roman" w:hint="eastAsia"/>
          <w:szCs w:val="21"/>
        </w:rPr>
        <w:t xml:space="preserve"> </w:t>
      </w:r>
      <w:r w:rsidRPr="007A4B05">
        <w:rPr>
          <w:rFonts w:ascii="Times New Roman" w:hAnsi="Times New Roman"/>
          <w:szCs w:val="21"/>
        </w:rPr>
        <w:t>adjusted for age, sex, physical activity, smoking status, alcohol drinking status, low-density lipoprotein cholesterol, heart rate, hypertension, and diabetes.</w:t>
      </w:r>
    </w:p>
    <w:p w:rsidR="009E6CDF" w:rsidRPr="007A4B05" w:rsidRDefault="009E6CDF">
      <w:pPr>
        <w:spacing w:line="360" w:lineRule="auto"/>
        <w:rPr>
          <w:rFonts w:ascii="Times New Roman" w:hAnsi="Times New Roman"/>
          <w:sz w:val="24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EC64E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br w:type="page"/>
      </w:r>
    </w:p>
    <w:p w:rsidR="009E6CDF" w:rsidRPr="007A4B05" w:rsidRDefault="00EC64E2">
      <w:pPr>
        <w:spacing w:line="360" w:lineRule="auto"/>
        <w:rPr>
          <w:rFonts w:ascii="Times New Roman" w:hAnsi="Times New Roman"/>
          <w:iCs/>
          <w:szCs w:val="21"/>
          <w:lang w:bidi="ar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lastRenderedPageBreak/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T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able S</w:t>
      </w:r>
      <w:r w:rsidR="00DA3944" w:rsidRPr="007A4B05">
        <w:rPr>
          <w:rFonts w:ascii="Times New Roman" w:hAnsi="Times New Roman"/>
          <w:b/>
          <w:bCs/>
          <w:sz w:val="22"/>
          <w:szCs w:val="22"/>
        </w:rPr>
        <w:t>9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. </w:t>
      </w:r>
      <w:r w:rsidRPr="007A4B05">
        <w:rPr>
          <w:rFonts w:ascii="Times New Roman" w:hAnsi="Times New Roman"/>
          <w:sz w:val="22"/>
          <w:szCs w:val="22"/>
        </w:rPr>
        <w:t>Associations of variability in body mass index and waist circumference with risk of atrial fibrillation</w:t>
      </w:r>
      <w:r w:rsidRPr="007A4B05">
        <w:rPr>
          <w:rFonts w:ascii="Times New Roman" w:hAnsi="Times New Roman" w:hint="eastAsia"/>
          <w:sz w:val="22"/>
          <w:szCs w:val="22"/>
        </w:rPr>
        <w:t>:</w:t>
      </w:r>
      <w:r w:rsidRPr="007A4B05">
        <w:t xml:space="preserve"> </w:t>
      </w:r>
      <w:r w:rsidRPr="007A4B05">
        <w:rPr>
          <w:rFonts w:ascii="Times New Roman" w:hAnsi="Times New Roman"/>
          <w:b/>
          <w:sz w:val="22"/>
          <w:szCs w:val="22"/>
        </w:rPr>
        <w:t>Competing risk analysis.</w:t>
      </w:r>
    </w:p>
    <w:tbl>
      <w:tblPr>
        <w:tblpPr w:leftFromText="180" w:rightFromText="180" w:vertAnchor="text" w:horzAnchor="page" w:tblpX="1862" w:tblpY="151"/>
        <w:tblOverlap w:val="never"/>
        <w:tblW w:w="0" w:type="auto"/>
        <w:tblLook w:val="04A0" w:firstRow="1" w:lastRow="0" w:firstColumn="1" w:lastColumn="0" w:noHBand="0" w:noVBand="1"/>
      </w:tblPr>
      <w:tblGrid>
        <w:gridCol w:w="2470"/>
        <w:gridCol w:w="2917"/>
        <w:gridCol w:w="2919"/>
      </w:tblGrid>
      <w:tr w:rsidR="0060655B" w:rsidRPr="007A4B05" w:rsidTr="0060655B">
        <w:trPr>
          <w:trHeight w:val="639"/>
        </w:trPr>
        <w:tc>
          <w:tcPr>
            <w:tcW w:w="2470" w:type="dxa"/>
            <w:vMerge w:val="restart"/>
            <w:tcBorders>
              <w:top w:val="single" w:sz="4" w:space="0" w:color="000000"/>
            </w:tcBorders>
          </w:tcPr>
          <w:p w:rsidR="0060655B" w:rsidRPr="007A4B05" w:rsidRDefault="0060655B" w:rsidP="007A4B05">
            <w:pPr>
              <w:tabs>
                <w:tab w:val="left" w:pos="1975"/>
              </w:tabs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Variability measure</w:t>
            </w:r>
            <w:r w:rsidR="007A4B05" w:rsidRPr="007A4B05">
              <w:rPr>
                <w:rFonts w:ascii="Times New Roman" w:hAnsi="Times New Roman"/>
              </w:rPr>
              <w:t>s</w:t>
            </w:r>
          </w:p>
        </w:tc>
        <w:tc>
          <w:tcPr>
            <w:tcW w:w="5836" w:type="dxa"/>
            <w:gridSpan w:val="2"/>
            <w:tcBorders>
              <w:top w:val="single" w:sz="4" w:space="0" w:color="000000"/>
            </w:tcBorders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/>
                <w:szCs w:val="21"/>
              </w:rPr>
              <w:t>Multivariable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adjusted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HR</w:t>
            </w:r>
            <w:r w:rsidRPr="007A4B0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7A4B05">
              <w:rPr>
                <w:rFonts w:ascii="Times New Roman" w:hAnsi="Times New Roman"/>
                <w:szCs w:val="21"/>
              </w:rPr>
              <w:t>(95% CI)</w:t>
            </w:r>
          </w:p>
        </w:tc>
      </w:tr>
      <w:tr w:rsidR="0060655B" w:rsidRPr="007A4B05" w:rsidTr="0060655B">
        <w:trPr>
          <w:trHeight w:val="497"/>
        </w:trPr>
        <w:tc>
          <w:tcPr>
            <w:tcW w:w="2470" w:type="dxa"/>
            <w:vMerge/>
          </w:tcPr>
          <w:p w:rsidR="0060655B" w:rsidRPr="007A4B05" w:rsidRDefault="0060655B" w:rsidP="007A4B05">
            <w:pPr>
              <w:tabs>
                <w:tab w:val="left" w:pos="197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917" w:type="dxa"/>
            <w:tcBorders>
              <w:top w:val="single" w:sz="4" w:space="0" w:color="000000"/>
            </w:tcBorders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BMI</w:t>
            </w:r>
          </w:p>
        </w:tc>
        <w:tc>
          <w:tcPr>
            <w:tcW w:w="2919" w:type="dxa"/>
            <w:tcBorders>
              <w:top w:val="single" w:sz="4" w:space="0" w:color="000000"/>
            </w:tcBorders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WC</w:t>
            </w:r>
          </w:p>
        </w:tc>
      </w:tr>
      <w:tr w:rsidR="0060655B" w:rsidRPr="007A4B05" w:rsidTr="0060655B">
        <w:trPr>
          <w:trHeight w:val="497"/>
        </w:trPr>
        <w:tc>
          <w:tcPr>
            <w:tcW w:w="2470" w:type="dxa"/>
            <w:tcBorders>
              <w:top w:val="single" w:sz="4" w:space="0" w:color="000000"/>
            </w:tcBorders>
          </w:tcPr>
          <w:p w:rsidR="0060655B" w:rsidRPr="007A4B05" w:rsidRDefault="0060655B" w:rsidP="007A4B05">
            <w:pPr>
              <w:tabs>
                <w:tab w:val="left" w:pos="1975"/>
              </w:tabs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VIM</w:t>
            </w:r>
          </w:p>
        </w:tc>
        <w:tc>
          <w:tcPr>
            <w:tcW w:w="2917" w:type="dxa"/>
            <w:tcBorders>
              <w:top w:val="single" w:sz="4" w:space="0" w:color="000000"/>
            </w:tcBorders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0.94 (0.83, 1.07)</w:t>
            </w:r>
          </w:p>
        </w:tc>
        <w:tc>
          <w:tcPr>
            <w:tcW w:w="2919" w:type="dxa"/>
            <w:tcBorders>
              <w:top w:val="single" w:sz="4" w:space="0" w:color="000000"/>
            </w:tcBorders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1.02 (0.99, 1.04)</w:t>
            </w:r>
          </w:p>
        </w:tc>
      </w:tr>
      <w:tr w:rsidR="0060655B" w:rsidRPr="007A4B05" w:rsidTr="0060655B">
        <w:trPr>
          <w:trHeight w:val="477"/>
        </w:trPr>
        <w:tc>
          <w:tcPr>
            <w:tcW w:w="2470" w:type="dxa"/>
          </w:tcPr>
          <w:p w:rsidR="0060655B" w:rsidRPr="007A4B05" w:rsidRDefault="0060655B" w:rsidP="007A4B05">
            <w:pPr>
              <w:tabs>
                <w:tab w:val="left" w:pos="1975"/>
              </w:tabs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CV</w:t>
            </w:r>
          </w:p>
        </w:tc>
        <w:tc>
          <w:tcPr>
            <w:tcW w:w="2917" w:type="dxa"/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0.99 (0.95, 1.02)</w:t>
            </w:r>
          </w:p>
        </w:tc>
        <w:tc>
          <w:tcPr>
            <w:tcW w:w="2919" w:type="dxa"/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(0.99, 1.04)</w:t>
            </w:r>
          </w:p>
        </w:tc>
      </w:tr>
      <w:tr w:rsidR="0060655B" w:rsidRPr="007A4B05" w:rsidTr="0060655B">
        <w:trPr>
          <w:trHeight w:val="477"/>
        </w:trPr>
        <w:tc>
          <w:tcPr>
            <w:tcW w:w="2470" w:type="dxa"/>
          </w:tcPr>
          <w:p w:rsidR="0060655B" w:rsidRPr="007A4B05" w:rsidRDefault="0060655B" w:rsidP="007A4B05">
            <w:pPr>
              <w:tabs>
                <w:tab w:val="left" w:pos="1975"/>
              </w:tabs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ARV</w:t>
            </w:r>
          </w:p>
        </w:tc>
        <w:tc>
          <w:tcPr>
            <w:tcW w:w="2917" w:type="dxa"/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0.96 (0.86, 1.06)</w:t>
            </w:r>
          </w:p>
        </w:tc>
        <w:tc>
          <w:tcPr>
            <w:tcW w:w="2919" w:type="dxa"/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1.01 (0.99, 1.03)</w:t>
            </w:r>
          </w:p>
        </w:tc>
      </w:tr>
      <w:tr w:rsidR="0060655B" w:rsidRPr="007A4B05" w:rsidTr="0060655B">
        <w:trPr>
          <w:trHeight w:val="497"/>
        </w:trPr>
        <w:tc>
          <w:tcPr>
            <w:tcW w:w="2470" w:type="dxa"/>
            <w:tcBorders>
              <w:bottom w:val="single" w:sz="4" w:space="0" w:color="000000"/>
            </w:tcBorders>
          </w:tcPr>
          <w:p w:rsidR="0060655B" w:rsidRPr="007A4B05" w:rsidRDefault="0060655B" w:rsidP="007A4B05">
            <w:pPr>
              <w:tabs>
                <w:tab w:val="left" w:pos="1975"/>
              </w:tabs>
              <w:spacing w:line="360" w:lineRule="auto"/>
              <w:rPr>
                <w:rFonts w:ascii="Times New Roman" w:hAnsi="Times New Roman"/>
              </w:rPr>
            </w:pPr>
            <w:r w:rsidRPr="007A4B05">
              <w:rPr>
                <w:rFonts w:ascii="Times New Roman" w:hAnsi="Times New Roman" w:hint="eastAsia"/>
              </w:rPr>
              <w:t>SD</w:t>
            </w:r>
          </w:p>
        </w:tc>
        <w:tc>
          <w:tcPr>
            <w:tcW w:w="2917" w:type="dxa"/>
            <w:tcBorders>
              <w:bottom w:val="single" w:sz="4" w:space="0" w:color="000000"/>
            </w:tcBorders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0.97 (0.87, 1.09)</w:t>
            </w:r>
          </w:p>
        </w:tc>
        <w:tc>
          <w:tcPr>
            <w:tcW w:w="2919" w:type="dxa"/>
            <w:tcBorders>
              <w:bottom w:val="single" w:sz="4" w:space="0" w:color="000000"/>
            </w:tcBorders>
          </w:tcPr>
          <w:p w:rsidR="0060655B" w:rsidRPr="007A4B05" w:rsidRDefault="0060655B" w:rsidP="0060655B">
            <w:pPr>
              <w:tabs>
                <w:tab w:val="left" w:pos="1975"/>
              </w:tabs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A4B05">
              <w:rPr>
                <w:rFonts w:ascii="Times New Roman" w:hAnsi="Times New Roman" w:hint="eastAsia"/>
              </w:rPr>
              <w:t>1.02 (0.99, 1.04)</w:t>
            </w:r>
          </w:p>
        </w:tc>
      </w:tr>
    </w:tbl>
    <w:p w:rsidR="009E6CDF" w:rsidRPr="007A4B05" w:rsidRDefault="00EC64E2">
      <w:pPr>
        <w:spacing w:line="360" w:lineRule="auto"/>
        <w:rPr>
          <w:rFonts w:ascii="Times New Roman" w:hAnsi="Times New Roman"/>
          <w:b/>
          <w:bCs/>
          <w:szCs w:val="21"/>
        </w:rPr>
      </w:pPr>
      <w:r w:rsidRPr="007A4B05">
        <w:rPr>
          <w:rFonts w:ascii="Times New Roman" w:hAnsi="Times New Roman"/>
          <w:iCs/>
          <w:szCs w:val="21"/>
          <w:lang w:bidi="ar"/>
        </w:rPr>
        <w:t xml:space="preserve">Abbreviations: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ARV, </w:t>
      </w:r>
      <w:r w:rsidRPr="007A4B05">
        <w:rPr>
          <w:rFonts w:ascii="Times New Roman" w:hAnsi="Times New Roman"/>
          <w:iCs/>
          <w:szCs w:val="21"/>
          <w:lang w:bidi="ar"/>
        </w:rPr>
        <w:t>average real variability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>BMI, body mass index</w:t>
      </w:r>
      <w:r w:rsidRPr="007A4B05">
        <w:rPr>
          <w:rFonts w:ascii="Times New Roman" w:hAnsi="Times New Roman" w:hint="eastAsia"/>
          <w:szCs w:val="21"/>
        </w:rPr>
        <w:t xml:space="preserve">;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CV, </w:t>
      </w:r>
      <w:r w:rsidRPr="007A4B05">
        <w:rPr>
          <w:rFonts w:ascii="Times New Roman" w:hAnsi="Times New Roman"/>
          <w:iCs/>
          <w:szCs w:val="21"/>
          <w:lang w:bidi="ar"/>
        </w:rPr>
        <w:t>coefficient of variation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 xml:space="preserve">CI, confidence interval; HR, hazard ratio; </w:t>
      </w:r>
      <w:r w:rsidRPr="007A4B05">
        <w:rPr>
          <w:rFonts w:ascii="Times New Roman" w:hAnsi="Times New Roman" w:hint="eastAsia"/>
          <w:szCs w:val="21"/>
        </w:rPr>
        <w:t xml:space="preserve">SD, </w:t>
      </w:r>
      <w:r w:rsidRPr="007A4B05">
        <w:rPr>
          <w:rFonts w:ascii="Times New Roman" w:hAnsi="Times New Roman"/>
          <w:iCs/>
          <w:szCs w:val="21"/>
          <w:lang w:bidi="ar"/>
        </w:rPr>
        <w:t>standard deviation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iCs/>
          <w:szCs w:val="21"/>
          <w:lang w:bidi="ar"/>
        </w:rPr>
        <w:t>VIM,</w:t>
      </w:r>
      <w:r w:rsidRPr="007A4B05">
        <w:rPr>
          <w:rFonts w:ascii="Times New Roman" w:hAnsi="Times New Roman"/>
          <w:iCs/>
          <w:szCs w:val="21"/>
          <w:lang w:bidi="ar"/>
        </w:rPr>
        <w:t xml:space="preserve"> variability independent of the mean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szCs w:val="21"/>
        </w:rPr>
        <w:t>WC,</w:t>
      </w:r>
      <w:r w:rsidRPr="007A4B05">
        <w:rPr>
          <w:rFonts w:ascii="Times New Roman" w:hAnsi="Times New Roman"/>
          <w:szCs w:val="21"/>
        </w:rPr>
        <w:t xml:space="preserve"> </w:t>
      </w:r>
      <w:hyperlink r:id="rId15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 xml:space="preserve">. </w:t>
      </w:r>
    </w:p>
    <w:p w:rsidR="009E6CDF" w:rsidRPr="007A4B05" w:rsidRDefault="00EC64E2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 w:hint="eastAsia"/>
          <w:szCs w:val="21"/>
        </w:rPr>
        <w:t>All m</w:t>
      </w:r>
      <w:r w:rsidRPr="007A4B05">
        <w:rPr>
          <w:rFonts w:ascii="Times New Roman" w:hAnsi="Times New Roman"/>
          <w:szCs w:val="21"/>
        </w:rPr>
        <w:t>odel</w:t>
      </w:r>
      <w:r w:rsidRPr="007A4B05">
        <w:rPr>
          <w:rFonts w:ascii="Times New Roman" w:hAnsi="Times New Roman" w:hint="eastAsia"/>
          <w:szCs w:val="21"/>
        </w:rPr>
        <w:t xml:space="preserve">s </w:t>
      </w:r>
      <w:r w:rsidRPr="007A4B05">
        <w:rPr>
          <w:rFonts w:ascii="Times New Roman" w:hAnsi="Times New Roman"/>
          <w:szCs w:val="21"/>
        </w:rPr>
        <w:t>were adjusted for age, sex, physical activity, smoking status, alcohol drinking status, low-density lipoprotein cholesterol, heart rate, hypertension, and diabetes.</w:t>
      </w: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7D7DE9" w:rsidRPr="007A4B05" w:rsidRDefault="007D7DE9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rPr>
          <w:rFonts w:ascii="Times New Roman" w:hAnsi="Times New Roman"/>
          <w:bCs/>
          <w:sz w:val="22"/>
          <w:szCs w:val="22"/>
        </w:rPr>
      </w:pPr>
    </w:p>
    <w:p w:rsidR="009E6CDF" w:rsidRPr="007A4B05" w:rsidRDefault="00B155B2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/>
          <w:b/>
          <w:bCs/>
          <w:noProof/>
          <w:sz w:val="22"/>
          <w:szCs w:val="22"/>
        </w:rPr>
        <w:drawing>
          <wp:inline distT="0" distB="0" distL="0" distR="0">
            <wp:extent cx="5274310" cy="527431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ig1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CDF" w:rsidRPr="007A4B05" w:rsidRDefault="00595726">
      <w:pPr>
        <w:rPr>
          <w:rFonts w:ascii="Times New Roman" w:hAnsi="Times New Roman"/>
          <w:b/>
          <w:bCs/>
          <w:sz w:val="22"/>
          <w:szCs w:val="22"/>
        </w:rPr>
      </w:pP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Supplemental </w:t>
      </w:r>
      <w:r w:rsidRPr="007A4B05">
        <w:rPr>
          <w:rFonts w:ascii="Times New Roman" w:hAnsi="Times New Roman"/>
          <w:b/>
          <w:bCs/>
          <w:sz w:val="22"/>
          <w:szCs w:val="22"/>
        </w:rPr>
        <w:t>Fig.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 xml:space="preserve"> </w:t>
      </w:r>
      <w:r w:rsidRPr="007A4B05">
        <w:rPr>
          <w:rFonts w:ascii="Times New Roman" w:hAnsi="Times New Roman"/>
          <w:b/>
          <w:bCs/>
          <w:sz w:val="22"/>
          <w:szCs w:val="22"/>
        </w:rPr>
        <w:t>S1</w:t>
      </w:r>
      <w:r w:rsidRPr="007A4B05">
        <w:rPr>
          <w:rFonts w:ascii="Times New Roman" w:hAnsi="Times New Roman" w:hint="eastAsia"/>
          <w:b/>
          <w:bCs/>
          <w:sz w:val="22"/>
          <w:szCs w:val="22"/>
        </w:rPr>
        <w:t>.</w:t>
      </w:r>
      <w:r w:rsidRPr="007A4B05">
        <w:rPr>
          <w:rFonts w:ascii="Times New Roman" w:hAnsi="Times New Roman"/>
          <w:bCs/>
          <w:sz w:val="22"/>
          <w:szCs w:val="22"/>
        </w:rPr>
        <w:t xml:space="preserve"> Correlation between body mass index and waist circumference.</w:t>
      </w: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9E6CDF">
      <w:pPr>
        <w:rPr>
          <w:rFonts w:ascii="Times New Roman" w:hAnsi="Times New Roman"/>
          <w:b/>
          <w:bCs/>
          <w:sz w:val="22"/>
          <w:szCs w:val="22"/>
        </w:rPr>
      </w:pPr>
    </w:p>
    <w:p w:rsidR="009E6CDF" w:rsidRPr="007A4B05" w:rsidRDefault="00BB45CC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5274310" cy="388493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2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B05" w:rsidRPr="007A4B05" w:rsidRDefault="007A4B05" w:rsidP="007A4B05">
      <w:pPr>
        <w:spacing w:line="360" w:lineRule="auto"/>
        <w:rPr>
          <w:rFonts w:ascii="Times New Roman" w:hAnsi="Times New Roman"/>
          <w:sz w:val="22"/>
          <w:szCs w:val="22"/>
        </w:rPr>
      </w:pPr>
      <w:r w:rsidRPr="007A4B05">
        <w:rPr>
          <w:rFonts w:ascii="Times New Roman" w:hAnsi="Times New Roman"/>
          <w:b/>
          <w:bCs/>
          <w:sz w:val="22"/>
          <w:szCs w:val="22"/>
        </w:rPr>
        <w:t>Supplemental Fig. S2.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/>
          <w:b/>
          <w:sz w:val="22"/>
          <w:szCs w:val="22"/>
        </w:rPr>
        <w:t>Associations of BMI variability with risk of atrial fibrillation using restricted cubic spline regression models.</w:t>
      </w:r>
      <w:r w:rsidRPr="007A4B05">
        <w:rPr>
          <w:rFonts w:ascii="Times New Roman" w:hAnsi="Times New Roman"/>
          <w:sz w:val="22"/>
          <w:szCs w:val="22"/>
        </w:rPr>
        <w:t xml:space="preserve"> Point estimates (solid line) and 95% confidence intervals (dashed lines) were obtained by restricted cubic spline models with knots at the 25th, 50th, and 75th percentiles. </w:t>
      </w:r>
      <w:r w:rsidRPr="007A4B05">
        <w:rPr>
          <w:rFonts w:ascii="Times New Roman" w:hAnsi="Times New Roman" w:hint="eastAsia"/>
          <w:bCs/>
          <w:sz w:val="22"/>
          <w:szCs w:val="22"/>
        </w:rPr>
        <w:t>All m</w:t>
      </w:r>
      <w:r w:rsidRPr="007A4B05">
        <w:rPr>
          <w:rFonts w:ascii="Times New Roman" w:hAnsi="Times New Roman"/>
          <w:bCs/>
          <w:sz w:val="22"/>
          <w:szCs w:val="22"/>
        </w:rPr>
        <w:t>odel</w:t>
      </w:r>
      <w:r w:rsidRPr="007A4B05">
        <w:rPr>
          <w:rFonts w:ascii="Times New Roman" w:hAnsi="Times New Roman" w:hint="eastAsia"/>
          <w:bCs/>
          <w:sz w:val="22"/>
          <w:szCs w:val="22"/>
        </w:rPr>
        <w:t xml:space="preserve">s </w:t>
      </w:r>
      <w:r w:rsidRPr="007A4B05">
        <w:rPr>
          <w:rFonts w:ascii="Times New Roman" w:hAnsi="Times New Roman"/>
          <w:bCs/>
          <w:sz w:val="22"/>
          <w:szCs w:val="22"/>
        </w:rPr>
        <w:t>were adjusted for age, sex, physical activity, smoking status, alcohol drinking status, low-density lipoprotein cholesterol, heart rate, hypertension, and diabetes.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 ARV, </w:t>
      </w:r>
      <w:r w:rsidRPr="007A4B05">
        <w:rPr>
          <w:rFonts w:ascii="Times New Roman" w:hAnsi="Times New Roman"/>
          <w:iCs/>
          <w:szCs w:val="21"/>
          <w:lang w:bidi="ar"/>
        </w:rPr>
        <w:t>average real variability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>BMI, body mass index</w:t>
      </w:r>
      <w:r w:rsidRPr="007A4B05">
        <w:rPr>
          <w:rFonts w:ascii="Times New Roman" w:hAnsi="Times New Roman" w:hint="eastAsia"/>
          <w:szCs w:val="21"/>
        </w:rPr>
        <w:t xml:space="preserve">;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CV, </w:t>
      </w:r>
      <w:r w:rsidRPr="007A4B05">
        <w:rPr>
          <w:rFonts w:ascii="Times New Roman" w:hAnsi="Times New Roman"/>
          <w:iCs/>
          <w:szCs w:val="21"/>
          <w:lang w:bidi="ar"/>
        </w:rPr>
        <w:t>coefficient of variation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 xml:space="preserve">CI, confidence interval; HR, hazard ratio; </w:t>
      </w:r>
      <w:r w:rsidRPr="007A4B05">
        <w:rPr>
          <w:rFonts w:ascii="Times New Roman" w:hAnsi="Times New Roman" w:hint="eastAsia"/>
          <w:szCs w:val="21"/>
        </w:rPr>
        <w:t xml:space="preserve">SD, </w:t>
      </w:r>
      <w:r w:rsidRPr="007A4B05">
        <w:rPr>
          <w:rFonts w:ascii="Times New Roman" w:hAnsi="Times New Roman"/>
          <w:iCs/>
          <w:szCs w:val="21"/>
          <w:lang w:bidi="ar"/>
        </w:rPr>
        <w:t>standard deviation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iCs/>
          <w:szCs w:val="21"/>
          <w:lang w:bidi="ar"/>
        </w:rPr>
        <w:t>VIM,</w:t>
      </w:r>
      <w:r w:rsidRPr="007A4B05">
        <w:rPr>
          <w:rFonts w:ascii="Times New Roman" w:hAnsi="Times New Roman"/>
          <w:iCs/>
          <w:szCs w:val="21"/>
          <w:lang w:bidi="ar"/>
        </w:rPr>
        <w:t xml:space="preserve"> variability independent of the mean</w:t>
      </w:r>
      <w:r w:rsidRPr="007A4B05">
        <w:rPr>
          <w:rFonts w:ascii="Times New Roman" w:hAnsi="Times New Roman"/>
          <w:szCs w:val="21"/>
        </w:rPr>
        <w:t>.</w:t>
      </w: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Pr="007A4B05" w:rsidRDefault="00BB45CC">
      <w:pPr>
        <w:spacing w:line="360" w:lineRule="auto"/>
        <w:rPr>
          <w:rFonts w:ascii="Times New Roman" w:hAnsi="Times New Roman"/>
          <w:szCs w:val="21"/>
        </w:rPr>
      </w:pPr>
      <w:r w:rsidRPr="007A4B05"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5274310" cy="39446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3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B05" w:rsidRDefault="007A4B05" w:rsidP="007A4B05">
      <w:pPr>
        <w:spacing w:line="360" w:lineRule="auto"/>
        <w:rPr>
          <w:rFonts w:ascii="Times New Roman" w:hAnsi="Times New Roman"/>
          <w:sz w:val="22"/>
          <w:szCs w:val="22"/>
        </w:rPr>
      </w:pPr>
      <w:r w:rsidRPr="007A4B05">
        <w:rPr>
          <w:rFonts w:ascii="Times New Roman" w:hAnsi="Times New Roman"/>
          <w:b/>
          <w:bCs/>
          <w:sz w:val="22"/>
          <w:szCs w:val="22"/>
        </w:rPr>
        <w:t>Supplemental Fig. S3.</w:t>
      </w:r>
      <w:r w:rsidRPr="007A4B05">
        <w:rPr>
          <w:rFonts w:ascii="Times New Roman" w:hAnsi="Times New Roman"/>
          <w:sz w:val="22"/>
          <w:szCs w:val="22"/>
        </w:rPr>
        <w:t xml:space="preserve"> </w:t>
      </w:r>
      <w:r w:rsidRPr="007A4B05">
        <w:rPr>
          <w:rFonts w:ascii="Times New Roman" w:hAnsi="Times New Roman"/>
          <w:b/>
          <w:sz w:val="22"/>
          <w:szCs w:val="22"/>
        </w:rPr>
        <w:t>Associations of WC variability with risk of atrial fibrillation using restricted cubic spline regression models.</w:t>
      </w:r>
      <w:r w:rsidRPr="007A4B05">
        <w:rPr>
          <w:rFonts w:ascii="Times New Roman" w:hAnsi="Times New Roman"/>
          <w:sz w:val="22"/>
          <w:szCs w:val="22"/>
        </w:rPr>
        <w:t xml:space="preserve"> Point estimates (solid line) and 95% confidence intervals (dashed lines) were obtained by restricted cubic spline models with knots at the 25th, 50th, and 75th percentiles. </w:t>
      </w:r>
      <w:r w:rsidRPr="007A4B05">
        <w:rPr>
          <w:rFonts w:ascii="Times New Roman" w:hAnsi="Times New Roman" w:hint="eastAsia"/>
          <w:bCs/>
          <w:sz w:val="22"/>
          <w:szCs w:val="22"/>
        </w:rPr>
        <w:t>All m</w:t>
      </w:r>
      <w:r w:rsidRPr="007A4B05">
        <w:rPr>
          <w:rFonts w:ascii="Times New Roman" w:hAnsi="Times New Roman"/>
          <w:bCs/>
          <w:sz w:val="22"/>
          <w:szCs w:val="22"/>
        </w:rPr>
        <w:t>odel</w:t>
      </w:r>
      <w:r w:rsidRPr="007A4B05">
        <w:rPr>
          <w:rFonts w:ascii="Times New Roman" w:hAnsi="Times New Roman" w:hint="eastAsia"/>
          <w:bCs/>
          <w:sz w:val="22"/>
          <w:szCs w:val="22"/>
        </w:rPr>
        <w:t xml:space="preserve">s </w:t>
      </w:r>
      <w:r w:rsidRPr="007A4B05">
        <w:rPr>
          <w:rFonts w:ascii="Times New Roman" w:hAnsi="Times New Roman"/>
          <w:bCs/>
          <w:sz w:val="22"/>
          <w:szCs w:val="22"/>
        </w:rPr>
        <w:t>were adjusted for age, sex, physical activity, smoking status, alcohol drinking status, low-density lipoprotein cholesterol, heart rate, hypertension, and diabetes.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 ARV, </w:t>
      </w:r>
      <w:r w:rsidRPr="007A4B05">
        <w:rPr>
          <w:rFonts w:ascii="Times New Roman" w:hAnsi="Times New Roman"/>
          <w:iCs/>
          <w:szCs w:val="21"/>
          <w:lang w:bidi="ar"/>
        </w:rPr>
        <w:t>average real variability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iCs/>
          <w:szCs w:val="21"/>
          <w:lang w:bidi="ar"/>
        </w:rPr>
        <w:t xml:space="preserve">CV, </w:t>
      </w:r>
      <w:r w:rsidRPr="007A4B05">
        <w:rPr>
          <w:rFonts w:ascii="Times New Roman" w:hAnsi="Times New Roman"/>
          <w:iCs/>
          <w:szCs w:val="21"/>
          <w:lang w:bidi="ar"/>
        </w:rPr>
        <w:t>coefficient of variation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/>
          <w:szCs w:val="21"/>
        </w:rPr>
        <w:t xml:space="preserve">CI, confidence interval; HR, hazard ratio; </w:t>
      </w:r>
      <w:r w:rsidRPr="007A4B05">
        <w:rPr>
          <w:rFonts w:ascii="Times New Roman" w:hAnsi="Times New Roman" w:hint="eastAsia"/>
          <w:szCs w:val="21"/>
        </w:rPr>
        <w:t xml:space="preserve">SD, </w:t>
      </w:r>
      <w:r w:rsidRPr="007A4B05">
        <w:rPr>
          <w:rFonts w:ascii="Times New Roman" w:hAnsi="Times New Roman"/>
          <w:iCs/>
          <w:szCs w:val="21"/>
          <w:lang w:bidi="ar"/>
        </w:rPr>
        <w:t>standard deviation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iCs/>
          <w:szCs w:val="21"/>
          <w:lang w:bidi="ar"/>
        </w:rPr>
        <w:t>VIM,</w:t>
      </w:r>
      <w:r w:rsidRPr="007A4B05">
        <w:rPr>
          <w:rFonts w:ascii="Times New Roman" w:hAnsi="Times New Roman"/>
          <w:iCs/>
          <w:szCs w:val="21"/>
          <w:lang w:bidi="ar"/>
        </w:rPr>
        <w:t xml:space="preserve"> variability independent of the mean</w:t>
      </w:r>
      <w:r w:rsidRPr="007A4B05">
        <w:rPr>
          <w:rFonts w:ascii="Times New Roman" w:hAnsi="Times New Roman" w:hint="eastAsia"/>
          <w:iCs/>
          <w:szCs w:val="21"/>
          <w:lang w:bidi="ar"/>
        </w:rPr>
        <w:t>;</w:t>
      </w:r>
      <w:r w:rsidRPr="007A4B05">
        <w:rPr>
          <w:rFonts w:ascii="Times New Roman" w:hAnsi="Times New Roman"/>
          <w:iCs/>
          <w:szCs w:val="21"/>
          <w:lang w:bidi="ar"/>
        </w:rPr>
        <w:t xml:space="preserve"> </w:t>
      </w:r>
      <w:r w:rsidRPr="007A4B05">
        <w:rPr>
          <w:rFonts w:ascii="Times New Roman" w:hAnsi="Times New Roman" w:hint="eastAsia"/>
          <w:szCs w:val="21"/>
        </w:rPr>
        <w:t>WC,</w:t>
      </w:r>
      <w:r w:rsidRPr="007A4B05">
        <w:rPr>
          <w:rFonts w:ascii="Times New Roman" w:hAnsi="Times New Roman"/>
          <w:szCs w:val="21"/>
        </w:rPr>
        <w:t xml:space="preserve"> </w:t>
      </w:r>
      <w:hyperlink r:id="rId19" w:anchor="/javascript:;" w:history="1">
        <w:r w:rsidRPr="007A4B05">
          <w:rPr>
            <w:rFonts w:ascii="Times New Roman" w:hAnsi="Times New Roman" w:hint="eastAsia"/>
            <w:szCs w:val="21"/>
          </w:rPr>
          <w:t>waist circumference</w:t>
        </w:r>
      </w:hyperlink>
      <w:r w:rsidRPr="007A4B05">
        <w:rPr>
          <w:rFonts w:ascii="Times New Roman" w:hAnsi="Times New Roman"/>
          <w:szCs w:val="21"/>
        </w:rPr>
        <w:t>.</w:t>
      </w:r>
    </w:p>
    <w:p w:rsidR="009E6CDF" w:rsidRPr="007A4B05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Default="009E6CDF">
      <w:pPr>
        <w:spacing w:line="360" w:lineRule="auto"/>
        <w:rPr>
          <w:rFonts w:ascii="Times New Roman" w:hAnsi="Times New Roman"/>
          <w:szCs w:val="21"/>
        </w:rPr>
      </w:pPr>
    </w:p>
    <w:p w:rsidR="009E6CDF" w:rsidRDefault="009E6CDF">
      <w:pPr>
        <w:rPr>
          <w:rFonts w:ascii="Times New Roman" w:hAnsi="Times New Roman"/>
          <w:b/>
          <w:bCs/>
          <w:sz w:val="22"/>
          <w:szCs w:val="22"/>
        </w:rPr>
      </w:pPr>
    </w:p>
    <w:sectPr w:rsidR="009E6C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ED4" w:rsidRDefault="00E43ED4" w:rsidP="00C25046">
      <w:r>
        <w:separator/>
      </w:r>
    </w:p>
  </w:endnote>
  <w:endnote w:type="continuationSeparator" w:id="0">
    <w:p w:rsidR="00E43ED4" w:rsidRDefault="00E43ED4" w:rsidP="00C2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ED4" w:rsidRDefault="00E43ED4" w:rsidP="00C25046">
      <w:r>
        <w:separator/>
      </w:r>
    </w:p>
  </w:footnote>
  <w:footnote w:type="continuationSeparator" w:id="0">
    <w:p w:rsidR="00E43ED4" w:rsidRDefault="00E43ED4" w:rsidP="00C25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153524C8-1352-4BAF-9C01-2686AD5EF89A}"/>
    <w:docVar w:name="KY_MEDREF_VERSION" w:val="3"/>
  </w:docVars>
  <w:rsids>
    <w:rsidRoot w:val="03203B27"/>
    <w:rsid w:val="00055BFE"/>
    <w:rsid w:val="000C3C32"/>
    <w:rsid w:val="00122486"/>
    <w:rsid w:val="00131C28"/>
    <w:rsid w:val="002773EB"/>
    <w:rsid w:val="002835D9"/>
    <w:rsid w:val="002B6A1B"/>
    <w:rsid w:val="002C659D"/>
    <w:rsid w:val="002E4F57"/>
    <w:rsid w:val="00327BBF"/>
    <w:rsid w:val="00331952"/>
    <w:rsid w:val="00344167"/>
    <w:rsid w:val="003559A0"/>
    <w:rsid w:val="00366D16"/>
    <w:rsid w:val="00371A84"/>
    <w:rsid w:val="00392D3D"/>
    <w:rsid w:val="003F5315"/>
    <w:rsid w:val="003F6A91"/>
    <w:rsid w:val="004252F2"/>
    <w:rsid w:val="0046186D"/>
    <w:rsid w:val="00463838"/>
    <w:rsid w:val="00476A06"/>
    <w:rsid w:val="004B42D8"/>
    <w:rsid w:val="004D5B3D"/>
    <w:rsid w:val="00595726"/>
    <w:rsid w:val="005D66E4"/>
    <w:rsid w:val="0060655B"/>
    <w:rsid w:val="00607E93"/>
    <w:rsid w:val="006271FB"/>
    <w:rsid w:val="00652A5D"/>
    <w:rsid w:val="00654A14"/>
    <w:rsid w:val="00656536"/>
    <w:rsid w:val="00677B37"/>
    <w:rsid w:val="006C5832"/>
    <w:rsid w:val="006C5AC3"/>
    <w:rsid w:val="006F1AA5"/>
    <w:rsid w:val="007232A3"/>
    <w:rsid w:val="007640D1"/>
    <w:rsid w:val="007A4B05"/>
    <w:rsid w:val="007D7DE9"/>
    <w:rsid w:val="00817290"/>
    <w:rsid w:val="00821842"/>
    <w:rsid w:val="00824C58"/>
    <w:rsid w:val="008567DB"/>
    <w:rsid w:val="008803AE"/>
    <w:rsid w:val="0088395C"/>
    <w:rsid w:val="008A67B2"/>
    <w:rsid w:val="009603F0"/>
    <w:rsid w:val="00971A71"/>
    <w:rsid w:val="009A05D4"/>
    <w:rsid w:val="009C1832"/>
    <w:rsid w:val="009E6CDF"/>
    <w:rsid w:val="009F7CB6"/>
    <w:rsid w:val="00A00EC0"/>
    <w:rsid w:val="00A56A5C"/>
    <w:rsid w:val="00A6789F"/>
    <w:rsid w:val="00A73AAE"/>
    <w:rsid w:val="00AD37B1"/>
    <w:rsid w:val="00AE17E6"/>
    <w:rsid w:val="00AE25EF"/>
    <w:rsid w:val="00B028C9"/>
    <w:rsid w:val="00B155B2"/>
    <w:rsid w:val="00B52B94"/>
    <w:rsid w:val="00B76305"/>
    <w:rsid w:val="00B85AF2"/>
    <w:rsid w:val="00BA213B"/>
    <w:rsid w:val="00BB1CBB"/>
    <w:rsid w:val="00BB45CC"/>
    <w:rsid w:val="00BF28A5"/>
    <w:rsid w:val="00C25046"/>
    <w:rsid w:val="00C4732E"/>
    <w:rsid w:val="00CB76CB"/>
    <w:rsid w:val="00CC0E8B"/>
    <w:rsid w:val="00CC5844"/>
    <w:rsid w:val="00CF639F"/>
    <w:rsid w:val="00DA3944"/>
    <w:rsid w:val="00DF7107"/>
    <w:rsid w:val="00E11535"/>
    <w:rsid w:val="00E30DF6"/>
    <w:rsid w:val="00E4147A"/>
    <w:rsid w:val="00E43ED4"/>
    <w:rsid w:val="00E608A3"/>
    <w:rsid w:val="00E73F24"/>
    <w:rsid w:val="00EA20A2"/>
    <w:rsid w:val="00EC64E2"/>
    <w:rsid w:val="00F13A0B"/>
    <w:rsid w:val="00F16D69"/>
    <w:rsid w:val="00F443F6"/>
    <w:rsid w:val="00F472FB"/>
    <w:rsid w:val="00F8103F"/>
    <w:rsid w:val="03203B27"/>
    <w:rsid w:val="038629BA"/>
    <w:rsid w:val="0F0E760F"/>
    <w:rsid w:val="1C744923"/>
    <w:rsid w:val="1C841763"/>
    <w:rsid w:val="1D6F3FA1"/>
    <w:rsid w:val="2F575488"/>
    <w:rsid w:val="33F375B4"/>
    <w:rsid w:val="36627AFF"/>
    <w:rsid w:val="389A355B"/>
    <w:rsid w:val="39FD4399"/>
    <w:rsid w:val="43B91723"/>
    <w:rsid w:val="4B474591"/>
    <w:rsid w:val="4B552E5D"/>
    <w:rsid w:val="5CD125CE"/>
    <w:rsid w:val="62BE286C"/>
    <w:rsid w:val="640477CA"/>
    <w:rsid w:val="647568D2"/>
    <w:rsid w:val="66AC6B44"/>
    <w:rsid w:val="6BC8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5E0D09"/>
  <w15:docId w15:val="{9DB672FD-96FB-4A56-8624-DB553422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alloon Text"/>
    <w:basedOn w:val="a"/>
    <w:link w:val="a6"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link w:val="a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annotation reference"/>
    <w:basedOn w:val="a0"/>
    <w:rPr>
      <w:sz w:val="21"/>
      <w:szCs w:val="21"/>
    </w:rPr>
  </w:style>
  <w:style w:type="character" w:customStyle="1" w:styleId="a8">
    <w:name w:val="页脚 字符"/>
    <w:basedOn w:val="a0"/>
    <w:link w:val="a7"/>
    <w:rPr>
      <w:sz w:val="18"/>
      <w:szCs w:val="18"/>
    </w:rPr>
  </w:style>
  <w:style w:type="character" w:customStyle="1" w:styleId="aa">
    <w:name w:val="页眉 字符"/>
    <w:basedOn w:val="a0"/>
    <w:link w:val="a9"/>
    <w:rPr>
      <w:sz w:val="18"/>
      <w:szCs w:val="18"/>
    </w:rPr>
  </w:style>
  <w:style w:type="character" w:customStyle="1" w:styleId="a6">
    <w:name w:val="批注框文本 字符"/>
    <w:basedOn w:val="a0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批注文字 字符"/>
    <w:basedOn w:val="a0"/>
    <w:link w:val="a3"/>
    <w:rPr>
      <w:rFonts w:ascii="Calibri" w:eastAsia="宋体" w:hAnsi="Calibri" w:cs="Times New Roman"/>
      <w:kern w:val="2"/>
      <w:sz w:val="21"/>
      <w:szCs w:val="24"/>
    </w:rPr>
  </w:style>
  <w:style w:type="character" w:customStyle="1" w:styleId="ac">
    <w:name w:val="批注主题 字符"/>
    <w:basedOn w:val="a4"/>
    <w:link w:val="ab"/>
    <w:rPr>
      <w:rFonts w:ascii="Calibri" w:eastAsia="宋体" w:hAnsi="Calibri" w:cs="Times New Roman"/>
      <w:b/>
      <w:bCs/>
      <w:kern w:val="2"/>
      <w:sz w:val="21"/>
      <w:szCs w:val="24"/>
    </w:rPr>
  </w:style>
  <w:style w:type="character" w:styleId="ae">
    <w:name w:val="Hyperlink"/>
    <w:basedOn w:val="a0"/>
    <w:uiPriority w:val="99"/>
    <w:unhideWhenUsed/>
    <w:rsid w:val="006F1A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:/Users/zmx/Documents/%E8%BD%AF%E4%BB%B6/Dict/8.9.9.0/resultui/html/index.html" TargetMode="External"/><Relationship Id="rId13" Type="http://schemas.openxmlformats.org/officeDocument/2006/relationships/hyperlink" Target="C:/Users/zmx/Documents/%E8%BD%AF%E4%BB%B6/Dict/8.9.9.0/resultui/html/index.html" TargetMode="External"/><Relationship Id="rId18" Type="http://schemas.openxmlformats.org/officeDocument/2006/relationships/image" Target="media/image3.ti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E:\&#25991;&#31456;\&#32933;&#32982;&#19982;&#25151;&#39076;\&#20889;&#31295;\&#25913;&#31295;\&#26032;&#24314;&#25991;&#20214;&#22841;\4&#27425;&#21464;&#24322;&#24615;.docx" TargetMode="External"/><Relationship Id="rId17" Type="http://schemas.openxmlformats.org/officeDocument/2006/relationships/image" Target="media/image2.tif"/><Relationship Id="rId2" Type="http://schemas.openxmlformats.org/officeDocument/2006/relationships/customXml" Target="../customXml/item2.xml"/><Relationship Id="rId16" Type="http://schemas.openxmlformats.org/officeDocument/2006/relationships/image" Target="media/image1.t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:/Users/zmx/Documents/%E8%BD%AF%E4%BB%B6/Dict/8.9.9.0/resultui/html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:/Users/zmx/Documents/%E8%BD%AF%E4%BB%B6/Dict/8.9.9.0/resultui/html/index.html" TargetMode="External"/><Relationship Id="rId10" Type="http://schemas.openxmlformats.org/officeDocument/2006/relationships/hyperlink" Target="C:/Users/zmx/Documents/%E8%BD%AF%E4%BB%B6/Dict/8.9.9.0/resultui/html/index.html" TargetMode="External"/><Relationship Id="rId19" Type="http://schemas.openxmlformats.org/officeDocument/2006/relationships/hyperlink" Target="C:/Users/zmx/Documents/%E8%BD%AF%E4%BB%B6/Dict/8.9.9.0/resultui/html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C:/Users/zmx/Documents/%E8%BD%AF%E4%BB%B6/Dict/8.9.9.0/resultui/html/index.html" TargetMode="External"/><Relationship Id="rId14" Type="http://schemas.openxmlformats.org/officeDocument/2006/relationships/hyperlink" Target="C:/Users/zmx/Documents/%E8%BD%AF%E4%BB%B6/Dict/8.9.9.0/resultui/html/index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74136F-C05A-46DC-8943-892BF5F0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1771</Words>
  <Characters>10096</Characters>
  <Application>Microsoft Office Word</Application>
  <DocSecurity>0</DocSecurity>
  <Lines>84</Lines>
  <Paragraphs>23</Paragraphs>
  <ScaleCrop>false</ScaleCrop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ZMX</cp:lastModifiedBy>
  <cp:revision>15</cp:revision>
  <cp:lastPrinted>2022-04-12T02:23:00Z</cp:lastPrinted>
  <dcterms:created xsi:type="dcterms:W3CDTF">2022-04-24T10:41:00Z</dcterms:created>
  <dcterms:modified xsi:type="dcterms:W3CDTF">2022-04-27T07:48:00Z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1883F13CA42B47FCB08A22ED318D3FAE</vt:lpwstr>
  </property>
</Properties>
</file>