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CB8A6" w14:textId="4F2A3CF5" w:rsidR="00E66FFC" w:rsidRPr="00882B16" w:rsidRDefault="00D858EF">
      <w:pPr>
        <w:rPr>
          <w:rFonts w:ascii="Times New Roman" w:hAnsi="Times New Roman" w:cs="Times New Roman"/>
          <w:b/>
          <w:bCs/>
          <w:lang w:val="en-US"/>
        </w:rPr>
      </w:pPr>
      <w:r w:rsidRPr="00882B16">
        <w:rPr>
          <w:rFonts w:ascii="Times New Roman" w:hAnsi="Times New Roman" w:cs="Times New Roman"/>
          <w:b/>
          <w:bCs/>
          <w:lang w:val="en-US"/>
        </w:rPr>
        <w:t xml:space="preserve">Supplementary </w:t>
      </w:r>
      <w:r w:rsidR="000F2E7C" w:rsidRPr="00882B16">
        <w:rPr>
          <w:rFonts w:ascii="Times New Roman" w:hAnsi="Times New Roman" w:cs="Times New Roman"/>
          <w:b/>
          <w:bCs/>
          <w:lang w:val="en-US"/>
        </w:rPr>
        <w:t>Information</w:t>
      </w:r>
    </w:p>
    <w:p w14:paraId="22716157" w14:textId="72B01461" w:rsidR="000F2E7C" w:rsidRPr="00882B16" w:rsidRDefault="000F2E7C">
      <w:pPr>
        <w:rPr>
          <w:rFonts w:ascii="Times New Roman" w:hAnsi="Times New Roman" w:cs="Times New Roman"/>
          <w:lang w:val="en-US"/>
        </w:rPr>
      </w:pPr>
    </w:p>
    <w:p w14:paraId="680ABBE8" w14:textId="6E59625C" w:rsidR="000F2E7C" w:rsidRPr="00882B16" w:rsidRDefault="000F2E7C">
      <w:pPr>
        <w:rPr>
          <w:rFonts w:ascii="Times New Roman" w:hAnsi="Times New Roman" w:cs="Times New Roman"/>
          <w:lang w:val="en-US"/>
        </w:rPr>
      </w:pPr>
    </w:p>
    <w:sdt>
      <w:sdtPr>
        <w:rPr>
          <w:rFonts w:ascii="Times New Roman" w:eastAsiaTheme="minorHAnsi" w:hAnsi="Times New Roman" w:cs="Times New Roman"/>
          <w:b w:val="0"/>
          <w:bCs w:val="0"/>
          <w:color w:val="auto"/>
          <w:sz w:val="24"/>
          <w:szCs w:val="24"/>
          <w:lang w:val="en-US" w:eastAsia="en-US"/>
        </w:rPr>
        <w:id w:val="-865364820"/>
        <w:docPartObj>
          <w:docPartGallery w:val="Table of Contents"/>
          <w:docPartUnique/>
        </w:docPartObj>
      </w:sdtPr>
      <w:sdtEndPr>
        <w:rPr>
          <w:noProof/>
        </w:rPr>
      </w:sdtEndPr>
      <w:sdtContent>
        <w:p w14:paraId="4D94315D" w14:textId="703C2EA7" w:rsidR="000A7790" w:rsidRPr="00882B16" w:rsidRDefault="000A7790">
          <w:pPr>
            <w:pStyle w:val="Nagwekspisutreci"/>
            <w:rPr>
              <w:rFonts w:ascii="Times New Roman" w:hAnsi="Times New Roman" w:cs="Times New Roman"/>
              <w:sz w:val="20"/>
              <w:szCs w:val="20"/>
              <w:lang w:val="en-US"/>
            </w:rPr>
          </w:pPr>
        </w:p>
        <w:p w14:paraId="2F5EDA60" w14:textId="3F355289" w:rsidR="005532E6" w:rsidRPr="00882B16" w:rsidRDefault="000A7790">
          <w:pPr>
            <w:pStyle w:val="Spistreci1"/>
            <w:tabs>
              <w:tab w:val="right" w:leader="dot" w:pos="9054"/>
            </w:tabs>
            <w:rPr>
              <w:rFonts w:ascii="Times New Roman" w:eastAsiaTheme="minorEastAsia" w:hAnsi="Times New Roman" w:cs="Times New Roman"/>
              <w:b w:val="0"/>
              <w:bCs w:val="0"/>
              <w:noProof/>
              <w:lang w:val="en-US" w:eastAsia="pl-PL"/>
            </w:rPr>
          </w:pPr>
          <w:r w:rsidRPr="00882B16">
            <w:rPr>
              <w:rFonts w:ascii="Times New Roman" w:hAnsi="Times New Roman" w:cs="Times New Roman"/>
              <w:b w:val="0"/>
              <w:bCs w:val="0"/>
              <w:lang w:val="en-US"/>
            </w:rPr>
            <w:fldChar w:fldCharType="begin"/>
          </w:r>
          <w:r w:rsidRPr="00882B16">
            <w:rPr>
              <w:rFonts w:ascii="Times New Roman" w:hAnsi="Times New Roman" w:cs="Times New Roman"/>
              <w:lang w:val="en-US"/>
            </w:rPr>
            <w:instrText>TOC \o "1-3" \h \z \u</w:instrText>
          </w:r>
          <w:r w:rsidRPr="00882B16">
            <w:rPr>
              <w:rFonts w:ascii="Times New Roman" w:hAnsi="Times New Roman" w:cs="Times New Roman"/>
              <w:b w:val="0"/>
              <w:bCs w:val="0"/>
              <w:lang w:val="en-US"/>
            </w:rPr>
            <w:fldChar w:fldCharType="separate"/>
          </w:r>
          <w:hyperlink w:anchor="_Toc104542259" w:history="1">
            <w:r w:rsidR="005532E6" w:rsidRPr="00882B16">
              <w:rPr>
                <w:rStyle w:val="Hipercze"/>
                <w:rFonts w:ascii="Times New Roman" w:hAnsi="Times New Roman" w:cs="Times New Roman"/>
                <w:noProof/>
                <w:lang w:val="en-US"/>
              </w:rPr>
              <w:t>Table S1. Search strategy.</w:t>
            </w:r>
            <w:r w:rsidR="005532E6" w:rsidRPr="00882B16">
              <w:rPr>
                <w:rFonts w:ascii="Times New Roman" w:hAnsi="Times New Roman" w:cs="Times New Roman"/>
                <w:noProof/>
                <w:webHidden/>
                <w:lang w:val="en-US"/>
              </w:rPr>
              <w:tab/>
            </w:r>
            <w:r w:rsidR="005532E6" w:rsidRPr="00882B16">
              <w:rPr>
                <w:rFonts w:ascii="Times New Roman" w:hAnsi="Times New Roman" w:cs="Times New Roman"/>
                <w:noProof/>
                <w:webHidden/>
                <w:lang w:val="en-US"/>
              </w:rPr>
              <w:fldChar w:fldCharType="begin"/>
            </w:r>
            <w:r w:rsidR="005532E6" w:rsidRPr="00882B16">
              <w:rPr>
                <w:rFonts w:ascii="Times New Roman" w:hAnsi="Times New Roman" w:cs="Times New Roman"/>
                <w:noProof/>
                <w:webHidden/>
                <w:lang w:val="en-US"/>
              </w:rPr>
              <w:instrText xml:space="preserve"> PAGEREF _Toc104542259 \h </w:instrText>
            </w:r>
            <w:r w:rsidR="005532E6" w:rsidRPr="00882B16">
              <w:rPr>
                <w:rFonts w:ascii="Times New Roman" w:hAnsi="Times New Roman" w:cs="Times New Roman"/>
                <w:noProof/>
                <w:webHidden/>
                <w:lang w:val="en-US"/>
              </w:rPr>
            </w:r>
            <w:r w:rsidR="005532E6" w:rsidRPr="00882B16">
              <w:rPr>
                <w:rFonts w:ascii="Times New Roman" w:hAnsi="Times New Roman" w:cs="Times New Roman"/>
                <w:noProof/>
                <w:webHidden/>
                <w:lang w:val="en-US"/>
              </w:rPr>
              <w:fldChar w:fldCharType="separate"/>
            </w:r>
            <w:r w:rsidR="005532E6" w:rsidRPr="00882B16">
              <w:rPr>
                <w:rFonts w:ascii="Times New Roman" w:hAnsi="Times New Roman" w:cs="Times New Roman"/>
                <w:noProof/>
                <w:webHidden/>
                <w:lang w:val="en-US"/>
              </w:rPr>
              <w:t>2</w:t>
            </w:r>
            <w:r w:rsidR="005532E6" w:rsidRPr="00882B16">
              <w:rPr>
                <w:rFonts w:ascii="Times New Roman" w:hAnsi="Times New Roman" w:cs="Times New Roman"/>
                <w:noProof/>
                <w:webHidden/>
                <w:lang w:val="en-US"/>
              </w:rPr>
              <w:fldChar w:fldCharType="end"/>
            </w:r>
          </w:hyperlink>
        </w:p>
        <w:p w14:paraId="64EC53F6" w14:textId="718E84A0" w:rsidR="005532E6" w:rsidRPr="00882B16" w:rsidRDefault="005532E6">
          <w:pPr>
            <w:pStyle w:val="Spistreci1"/>
            <w:tabs>
              <w:tab w:val="right" w:leader="dot" w:pos="9054"/>
            </w:tabs>
            <w:rPr>
              <w:rFonts w:ascii="Times New Roman" w:eastAsiaTheme="minorEastAsia" w:hAnsi="Times New Roman" w:cs="Times New Roman"/>
              <w:b w:val="0"/>
              <w:bCs w:val="0"/>
              <w:noProof/>
              <w:lang w:val="en-US" w:eastAsia="pl-PL"/>
            </w:rPr>
          </w:pPr>
          <w:hyperlink w:anchor="_Toc104542260" w:history="1">
            <w:r w:rsidRPr="00882B16">
              <w:rPr>
                <w:rStyle w:val="Hipercze"/>
                <w:rFonts w:ascii="Times New Roman" w:hAnsi="Times New Roman" w:cs="Times New Roman"/>
                <w:noProof/>
                <w:lang w:val="en-US"/>
              </w:rPr>
              <w:t>Table S2. Glossary of key manuscript terms.</w:t>
            </w:r>
            <w:r w:rsidRPr="00882B16">
              <w:rPr>
                <w:rFonts w:ascii="Times New Roman" w:hAnsi="Times New Roman" w:cs="Times New Roman"/>
                <w:noProof/>
                <w:webHidden/>
                <w:lang w:val="en-US"/>
              </w:rPr>
              <w:tab/>
            </w:r>
            <w:r w:rsidRPr="00882B16">
              <w:rPr>
                <w:rFonts w:ascii="Times New Roman" w:hAnsi="Times New Roman" w:cs="Times New Roman"/>
                <w:noProof/>
                <w:webHidden/>
                <w:lang w:val="en-US"/>
              </w:rPr>
              <w:fldChar w:fldCharType="begin"/>
            </w:r>
            <w:r w:rsidRPr="00882B16">
              <w:rPr>
                <w:rFonts w:ascii="Times New Roman" w:hAnsi="Times New Roman" w:cs="Times New Roman"/>
                <w:noProof/>
                <w:webHidden/>
                <w:lang w:val="en-US"/>
              </w:rPr>
              <w:instrText xml:space="preserve"> PAGEREF _Toc104542260 \h </w:instrText>
            </w:r>
            <w:r w:rsidRPr="00882B16">
              <w:rPr>
                <w:rFonts w:ascii="Times New Roman" w:hAnsi="Times New Roman" w:cs="Times New Roman"/>
                <w:noProof/>
                <w:webHidden/>
                <w:lang w:val="en-US"/>
              </w:rPr>
            </w:r>
            <w:r w:rsidRPr="00882B16">
              <w:rPr>
                <w:rFonts w:ascii="Times New Roman" w:hAnsi="Times New Roman" w:cs="Times New Roman"/>
                <w:noProof/>
                <w:webHidden/>
                <w:lang w:val="en-US"/>
              </w:rPr>
              <w:fldChar w:fldCharType="separate"/>
            </w:r>
            <w:r w:rsidRPr="00882B16">
              <w:rPr>
                <w:rFonts w:ascii="Times New Roman" w:hAnsi="Times New Roman" w:cs="Times New Roman"/>
                <w:noProof/>
                <w:webHidden/>
                <w:lang w:val="en-US"/>
              </w:rPr>
              <w:t>3</w:t>
            </w:r>
            <w:r w:rsidRPr="00882B16">
              <w:rPr>
                <w:rFonts w:ascii="Times New Roman" w:hAnsi="Times New Roman" w:cs="Times New Roman"/>
                <w:noProof/>
                <w:webHidden/>
                <w:lang w:val="en-US"/>
              </w:rPr>
              <w:fldChar w:fldCharType="end"/>
            </w:r>
          </w:hyperlink>
        </w:p>
        <w:p w14:paraId="595E0252" w14:textId="2AB65CE6" w:rsidR="005532E6" w:rsidRPr="00882B16" w:rsidRDefault="005532E6">
          <w:pPr>
            <w:pStyle w:val="Spistreci1"/>
            <w:tabs>
              <w:tab w:val="right" w:leader="dot" w:pos="9054"/>
            </w:tabs>
            <w:rPr>
              <w:rFonts w:ascii="Times New Roman" w:eastAsiaTheme="minorEastAsia" w:hAnsi="Times New Roman" w:cs="Times New Roman"/>
              <w:b w:val="0"/>
              <w:bCs w:val="0"/>
              <w:noProof/>
              <w:lang w:val="en-US" w:eastAsia="pl-PL"/>
            </w:rPr>
          </w:pPr>
          <w:hyperlink w:anchor="_Toc104542261" w:history="1">
            <w:r w:rsidRPr="00882B16">
              <w:rPr>
                <w:rStyle w:val="Hipercze"/>
                <w:rFonts w:ascii="Times New Roman" w:hAnsi="Times New Roman" w:cs="Times New Roman"/>
                <w:noProof/>
                <w:lang w:val="en-US"/>
              </w:rPr>
              <w:t>Table S3. List and characteristics of included studies.</w:t>
            </w:r>
            <w:r w:rsidRPr="00882B16">
              <w:rPr>
                <w:rFonts w:ascii="Times New Roman" w:hAnsi="Times New Roman" w:cs="Times New Roman"/>
                <w:noProof/>
                <w:webHidden/>
                <w:lang w:val="en-US"/>
              </w:rPr>
              <w:tab/>
            </w:r>
            <w:r w:rsidRPr="00882B16">
              <w:rPr>
                <w:rFonts w:ascii="Times New Roman" w:hAnsi="Times New Roman" w:cs="Times New Roman"/>
                <w:noProof/>
                <w:webHidden/>
                <w:lang w:val="en-US"/>
              </w:rPr>
              <w:fldChar w:fldCharType="begin"/>
            </w:r>
            <w:r w:rsidRPr="00882B16">
              <w:rPr>
                <w:rFonts w:ascii="Times New Roman" w:hAnsi="Times New Roman" w:cs="Times New Roman"/>
                <w:noProof/>
                <w:webHidden/>
                <w:lang w:val="en-US"/>
              </w:rPr>
              <w:instrText xml:space="preserve"> PAGEREF _Toc104542261 \h </w:instrText>
            </w:r>
            <w:r w:rsidRPr="00882B16">
              <w:rPr>
                <w:rFonts w:ascii="Times New Roman" w:hAnsi="Times New Roman" w:cs="Times New Roman"/>
                <w:noProof/>
                <w:webHidden/>
                <w:lang w:val="en-US"/>
              </w:rPr>
            </w:r>
            <w:r w:rsidRPr="00882B16">
              <w:rPr>
                <w:rFonts w:ascii="Times New Roman" w:hAnsi="Times New Roman" w:cs="Times New Roman"/>
                <w:noProof/>
                <w:webHidden/>
                <w:lang w:val="en-US"/>
              </w:rPr>
              <w:fldChar w:fldCharType="separate"/>
            </w:r>
            <w:r w:rsidRPr="00882B16">
              <w:rPr>
                <w:rFonts w:ascii="Times New Roman" w:hAnsi="Times New Roman" w:cs="Times New Roman"/>
                <w:noProof/>
                <w:webHidden/>
                <w:lang w:val="en-US"/>
              </w:rPr>
              <w:t>4</w:t>
            </w:r>
            <w:r w:rsidRPr="00882B16">
              <w:rPr>
                <w:rFonts w:ascii="Times New Roman" w:hAnsi="Times New Roman" w:cs="Times New Roman"/>
                <w:noProof/>
                <w:webHidden/>
                <w:lang w:val="en-US"/>
              </w:rPr>
              <w:fldChar w:fldCharType="end"/>
            </w:r>
          </w:hyperlink>
        </w:p>
        <w:p w14:paraId="068BEA98" w14:textId="655DB54D" w:rsidR="005532E6" w:rsidRPr="00882B16" w:rsidRDefault="005532E6">
          <w:pPr>
            <w:pStyle w:val="Spistreci1"/>
            <w:tabs>
              <w:tab w:val="right" w:leader="dot" w:pos="9054"/>
            </w:tabs>
            <w:rPr>
              <w:rFonts w:ascii="Times New Roman" w:eastAsiaTheme="minorEastAsia" w:hAnsi="Times New Roman" w:cs="Times New Roman"/>
              <w:b w:val="0"/>
              <w:bCs w:val="0"/>
              <w:noProof/>
              <w:lang w:val="en-US" w:eastAsia="pl-PL"/>
            </w:rPr>
          </w:pPr>
          <w:hyperlink w:anchor="_Toc104542262" w:history="1">
            <w:r w:rsidRPr="00882B16">
              <w:rPr>
                <w:rStyle w:val="Hipercze"/>
                <w:rFonts w:ascii="Times New Roman" w:hAnsi="Times New Roman" w:cs="Times New Roman"/>
                <w:noProof/>
                <w:lang w:val="en-US"/>
              </w:rPr>
              <w:t>Table S4. Objective response rates and drug-related fatal toxicity rates assessed in subgroups.</w:t>
            </w:r>
            <w:r w:rsidRPr="00882B16">
              <w:rPr>
                <w:rFonts w:ascii="Times New Roman" w:hAnsi="Times New Roman" w:cs="Times New Roman"/>
                <w:noProof/>
                <w:webHidden/>
                <w:lang w:val="en-US"/>
              </w:rPr>
              <w:tab/>
            </w:r>
            <w:r w:rsidRPr="00882B16">
              <w:rPr>
                <w:rFonts w:ascii="Times New Roman" w:hAnsi="Times New Roman" w:cs="Times New Roman"/>
                <w:noProof/>
                <w:webHidden/>
                <w:lang w:val="en-US"/>
              </w:rPr>
              <w:fldChar w:fldCharType="begin"/>
            </w:r>
            <w:r w:rsidRPr="00882B16">
              <w:rPr>
                <w:rFonts w:ascii="Times New Roman" w:hAnsi="Times New Roman" w:cs="Times New Roman"/>
                <w:noProof/>
                <w:webHidden/>
                <w:lang w:val="en-US"/>
              </w:rPr>
              <w:instrText xml:space="preserve"> PAGEREF _Toc104542262 \h </w:instrText>
            </w:r>
            <w:r w:rsidRPr="00882B16">
              <w:rPr>
                <w:rFonts w:ascii="Times New Roman" w:hAnsi="Times New Roman" w:cs="Times New Roman"/>
                <w:noProof/>
                <w:webHidden/>
                <w:lang w:val="en-US"/>
              </w:rPr>
            </w:r>
            <w:r w:rsidRPr="00882B16">
              <w:rPr>
                <w:rFonts w:ascii="Times New Roman" w:hAnsi="Times New Roman" w:cs="Times New Roman"/>
                <w:noProof/>
                <w:webHidden/>
                <w:lang w:val="en-US"/>
              </w:rPr>
              <w:fldChar w:fldCharType="separate"/>
            </w:r>
            <w:r w:rsidRPr="00882B16">
              <w:rPr>
                <w:rFonts w:ascii="Times New Roman" w:hAnsi="Times New Roman" w:cs="Times New Roman"/>
                <w:noProof/>
                <w:webHidden/>
                <w:lang w:val="en-US"/>
              </w:rPr>
              <w:t>6</w:t>
            </w:r>
            <w:r w:rsidRPr="00882B16">
              <w:rPr>
                <w:rFonts w:ascii="Times New Roman" w:hAnsi="Times New Roman" w:cs="Times New Roman"/>
                <w:noProof/>
                <w:webHidden/>
                <w:lang w:val="en-US"/>
              </w:rPr>
              <w:fldChar w:fldCharType="end"/>
            </w:r>
          </w:hyperlink>
        </w:p>
        <w:p w14:paraId="40B384C9" w14:textId="2AA572AC" w:rsidR="005532E6" w:rsidRPr="00882B16" w:rsidRDefault="005532E6">
          <w:pPr>
            <w:pStyle w:val="Spistreci1"/>
            <w:tabs>
              <w:tab w:val="right" w:leader="dot" w:pos="9054"/>
            </w:tabs>
            <w:rPr>
              <w:rFonts w:ascii="Times New Roman" w:eastAsiaTheme="minorEastAsia" w:hAnsi="Times New Roman" w:cs="Times New Roman"/>
              <w:b w:val="0"/>
              <w:bCs w:val="0"/>
              <w:noProof/>
              <w:lang w:val="en-US" w:eastAsia="pl-PL"/>
            </w:rPr>
          </w:pPr>
          <w:hyperlink w:anchor="_Toc104542263" w:history="1">
            <w:r w:rsidRPr="00882B16">
              <w:rPr>
                <w:rStyle w:val="Hipercze"/>
                <w:rFonts w:ascii="Times New Roman" w:hAnsi="Times New Roman" w:cs="Times New Roman"/>
                <w:noProof/>
                <w:lang w:val="en-US"/>
              </w:rPr>
              <w:t>Figure S1. Summary risk of bias graph of randomized sub-studies.</w:t>
            </w:r>
            <w:r w:rsidRPr="00882B16">
              <w:rPr>
                <w:rFonts w:ascii="Times New Roman" w:hAnsi="Times New Roman" w:cs="Times New Roman"/>
                <w:noProof/>
                <w:webHidden/>
                <w:lang w:val="en-US"/>
              </w:rPr>
              <w:tab/>
            </w:r>
            <w:r w:rsidRPr="00882B16">
              <w:rPr>
                <w:rFonts w:ascii="Times New Roman" w:hAnsi="Times New Roman" w:cs="Times New Roman"/>
                <w:noProof/>
                <w:webHidden/>
                <w:lang w:val="en-US"/>
              </w:rPr>
              <w:fldChar w:fldCharType="begin"/>
            </w:r>
            <w:r w:rsidRPr="00882B16">
              <w:rPr>
                <w:rFonts w:ascii="Times New Roman" w:hAnsi="Times New Roman" w:cs="Times New Roman"/>
                <w:noProof/>
                <w:webHidden/>
                <w:lang w:val="en-US"/>
              </w:rPr>
              <w:instrText xml:space="preserve"> PAGEREF _Toc104542263 \h </w:instrText>
            </w:r>
            <w:r w:rsidRPr="00882B16">
              <w:rPr>
                <w:rFonts w:ascii="Times New Roman" w:hAnsi="Times New Roman" w:cs="Times New Roman"/>
                <w:noProof/>
                <w:webHidden/>
                <w:lang w:val="en-US"/>
              </w:rPr>
            </w:r>
            <w:r w:rsidRPr="00882B16">
              <w:rPr>
                <w:rFonts w:ascii="Times New Roman" w:hAnsi="Times New Roman" w:cs="Times New Roman"/>
                <w:noProof/>
                <w:webHidden/>
                <w:lang w:val="en-US"/>
              </w:rPr>
              <w:fldChar w:fldCharType="separate"/>
            </w:r>
            <w:r w:rsidRPr="00882B16">
              <w:rPr>
                <w:rFonts w:ascii="Times New Roman" w:hAnsi="Times New Roman" w:cs="Times New Roman"/>
                <w:noProof/>
                <w:webHidden/>
                <w:lang w:val="en-US"/>
              </w:rPr>
              <w:t>7</w:t>
            </w:r>
            <w:r w:rsidRPr="00882B16">
              <w:rPr>
                <w:rFonts w:ascii="Times New Roman" w:hAnsi="Times New Roman" w:cs="Times New Roman"/>
                <w:noProof/>
                <w:webHidden/>
                <w:lang w:val="en-US"/>
              </w:rPr>
              <w:fldChar w:fldCharType="end"/>
            </w:r>
          </w:hyperlink>
        </w:p>
        <w:p w14:paraId="41F9FC5E" w14:textId="452F86AB" w:rsidR="005532E6" w:rsidRPr="00882B16" w:rsidRDefault="005532E6">
          <w:pPr>
            <w:pStyle w:val="Spistreci1"/>
            <w:tabs>
              <w:tab w:val="right" w:leader="dot" w:pos="9054"/>
            </w:tabs>
            <w:rPr>
              <w:rFonts w:ascii="Times New Roman" w:eastAsiaTheme="minorEastAsia" w:hAnsi="Times New Roman" w:cs="Times New Roman"/>
              <w:b w:val="0"/>
              <w:bCs w:val="0"/>
              <w:noProof/>
              <w:lang w:val="en-US" w:eastAsia="pl-PL"/>
            </w:rPr>
          </w:pPr>
          <w:hyperlink w:anchor="_Toc104542264" w:history="1">
            <w:r w:rsidRPr="00882B16">
              <w:rPr>
                <w:rStyle w:val="Hipercze"/>
                <w:rFonts w:ascii="Times New Roman" w:hAnsi="Times New Roman" w:cs="Times New Roman"/>
                <w:noProof/>
                <w:lang w:val="en-US"/>
              </w:rPr>
              <w:t>Figure S2. Review authors’ judgements about risk of bias of randomized sub-studies.</w:t>
            </w:r>
            <w:r w:rsidRPr="00882B16">
              <w:rPr>
                <w:rFonts w:ascii="Times New Roman" w:hAnsi="Times New Roman" w:cs="Times New Roman"/>
                <w:noProof/>
                <w:webHidden/>
                <w:lang w:val="en-US"/>
              </w:rPr>
              <w:tab/>
            </w:r>
            <w:r w:rsidRPr="00882B16">
              <w:rPr>
                <w:rFonts w:ascii="Times New Roman" w:hAnsi="Times New Roman" w:cs="Times New Roman"/>
                <w:noProof/>
                <w:webHidden/>
                <w:lang w:val="en-US"/>
              </w:rPr>
              <w:fldChar w:fldCharType="begin"/>
            </w:r>
            <w:r w:rsidRPr="00882B16">
              <w:rPr>
                <w:rFonts w:ascii="Times New Roman" w:hAnsi="Times New Roman" w:cs="Times New Roman"/>
                <w:noProof/>
                <w:webHidden/>
                <w:lang w:val="en-US"/>
              </w:rPr>
              <w:instrText xml:space="preserve"> PAGEREF _Toc104542264 \h </w:instrText>
            </w:r>
            <w:r w:rsidRPr="00882B16">
              <w:rPr>
                <w:rFonts w:ascii="Times New Roman" w:hAnsi="Times New Roman" w:cs="Times New Roman"/>
                <w:noProof/>
                <w:webHidden/>
                <w:lang w:val="en-US"/>
              </w:rPr>
            </w:r>
            <w:r w:rsidRPr="00882B16">
              <w:rPr>
                <w:rFonts w:ascii="Times New Roman" w:hAnsi="Times New Roman" w:cs="Times New Roman"/>
                <w:noProof/>
                <w:webHidden/>
                <w:lang w:val="en-US"/>
              </w:rPr>
              <w:fldChar w:fldCharType="separate"/>
            </w:r>
            <w:r w:rsidRPr="00882B16">
              <w:rPr>
                <w:rFonts w:ascii="Times New Roman" w:hAnsi="Times New Roman" w:cs="Times New Roman"/>
                <w:noProof/>
                <w:webHidden/>
                <w:lang w:val="en-US"/>
              </w:rPr>
              <w:t>7</w:t>
            </w:r>
            <w:r w:rsidRPr="00882B16">
              <w:rPr>
                <w:rFonts w:ascii="Times New Roman" w:hAnsi="Times New Roman" w:cs="Times New Roman"/>
                <w:noProof/>
                <w:webHidden/>
                <w:lang w:val="en-US"/>
              </w:rPr>
              <w:fldChar w:fldCharType="end"/>
            </w:r>
          </w:hyperlink>
        </w:p>
        <w:p w14:paraId="2E538AD3" w14:textId="2C07DBD4" w:rsidR="005532E6" w:rsidRPr="00882B16" w:rsidRDefault="005532E6">
          <w:pPr>
            <w:pStyle w:val="Spistreci1"/>
            <w:tabs>
              <w:tab w:val="right" w:leader="dot" w:pos="9054"/>
            </w:tabs>
            <w:rPr>
              <w:rFonts w:ascii="Times New Roman" w:eastAsiaTheme="minorEastAsia" w:hAnsi="Times New Roman" w:cs="Times New Roman"/>
              <w:b w:val="0"/>
              <w:bCs w:val="0"/>
              <w:noProof/>
              <w:lang w:val="en-US" w:eastAsia="pl-PL"/>
            </w:rPr>
          </w:pPr>
          <w:hyperlink w:anchor="_Toc104542265" w:history="1">
            <w:r w:rsidRPr="00882B16">
              <w:rPr>
                <w:rStyle w:val="Hipercze"/>
                <w:rFonts w:ascii="Times New Roman" w:hAnsi="Times New Roman" w:cs="Times New Roman"/>
                <w:noProof/>
                <w:lang w:val="en-US"/>
              </w:rPr>
              <w:t>Figure S3. Summary risk of bias graph of all non-randomized sub-studies/arms.</w:t>
            </w:r>
            <w:r w:rsidRPr="00882B16">
              <w:rPr>
                <w:rFonts w:ascii="Times New Roman" w:hAnsi="Times New Roman" w:cs="Times New Roman"/>
                <w:noProof/>
                <w:webHidden/>
                <w:lang w:val="en-US"/>
              </w:rPr>
              <w:tab/>
            </w:r>
            <w:r w:rsidRPr="00882B16">
              <w:rPr>
                <w:rFonts w:ascii="Times New Roman" w:hAnsi="Times New Roman" w:cs="Times New Roman"/>
                <w:noProof/>
                <w:webHidden/>
                <w:lang w:val="en-US"/>
              </w:rPr>
              <w:fldChar w:fldCharType="begin"/>
            </w:r>
            <w:r w:rsidRPr="00882B16">
              <w:rPr>
                <w:rFonts w:ascii="Times New Roman" w:hAnsi="Times New Roman" w:cs="Times New Roman"/>
                <w:noProof/>
                <w:webHidden/>
                <w:lang w:val="en-US"/>
              </w:rPr>
              <w:instrText xml:space="preserve"> PAGEREF _Toc104542265 \h </w:instrText>
            </w:r>
            <w:r w:rsidRPr="00882B16">
              <w:rPr>
                <w:rFonts w:ascii="Times New Roman" w:hAnsi="Times New Roman" w:cs="Times New Roman"/>
                <w:noProof/>
                <w:webHidden/>
                <w:lang w:val="en-US"/>
              </w:rPr>
            </w:r>
            <w:r w:rsidRPr="00882B16">
              <w:rPr>
                <w:rFonts w:ascii="Times New Roman" w:hAnsi="Times New Roman" w:cs="Times New Roman"/>
                <w:noProof/>
                <w:webHidden/>
                <w:lang w:val="en-US"/>
              </w:rPr>
              <w:fldChar w:fldCharType="separate"/>
            </w:r>
            <w:r w:rsidRPr="00882B16">
              <w:rPr>
                <w:rFonts w:ascii="Times New Roman" w:hAnsi="Times New Roman" w:cs="Times New Roman"/>
                <w:noProof/>
                <w:webHidden/>
                <w:lang w:val="en-US"/>
              </w:rPr>
              <w:t>7</w:t>
            </w:r>
            <w:r w:rsidRPr="00882B16">
              <w:rPr>
                <w:rFonts w:ascii="Times New Roman" w:hAnsi="Times New Roman" w:cs="Times New Roman"/>
                <w:noProof/>
                <w:webHidden/>
                <w:lang w:val="en-US"/>
              </w:rPr>
              <w:fldChar w:fldCharType="end"/>
            </w:r>
          </w:hyperlink>
        </w:p>
        <w:p w14:paraId="560190F9" w14:textId="53BE790A" w:rsidR="005532E6" w:rsidRPr="00882B16" w:rsidRDefault="005532E6">
          <w:pPr>
            <w:pStyle w:val="Spistreci1"/>
            <w:tabs>
              <w:tab w:val="right" w:leader="dot" w:pos="9054"/>
            </w:tabs>
            <w:rPr>
              <w:rFonts w:ascii="Times New Roman" w:eastAsiaTheme="minorEastAsia" w:hAnsi="Times New Roman" w:cs="Times New Roman"/>
              <w:b w:val="0"/>
              <w:bCs w:val="0"/>
              <w:noProof/>
              <w:lang w:val="en-US" w:eastAsia="pl-PL"/>
            </w:rPr>
          </w:pPr>
          <w:hyperlink w:anchor="_Toc104542266" w:history="1">
            <w:r w:rsidRPr="00882B16">
              <w:rPr>
                <w:rStyle w:val="Hipercze"/>
                <w:rFonts w:ascii="Times New Roman" w:hAnsi="Times New Roman" w:cs="Times New Roman"/>
                <w:noProof/>
                <w:lang w:val="en-US"/>
              </w:rPr>
              <w:t>Figure S4. Review authors’ judgements about risk of bias for non-randomized sub-studies/arms.</w:t>
            </w:r>
            <w:r w:rsidRPr="00882B16">
              <w:rPr>
                <w:rFonts w:ascii="Times New Roman" w:hAnsi="Times New Roman" w:cs="Times New Roman"/>
                <w:noProof/>
                <w:webHidden/>
                <w:lang w:val="en-US"/>
              </w:rPr>
              <w:tab/>
            </w:r>
            <w:r w:rsidRPr="00882B16">
              <w:rPr>
                <w:rFonts w:ascii="Times New Roman" w:hAnsi="Times New Roman" w:cs="Times New Roman"/>
                <w:noProof/>
                <w:webHidden/>
                <w:lang w:val="en-US"/>
              </w:rPr>
              <w:fldChar w:fldCharType="begin"/>
            </w:r>
            <w:r w:rsidRPr="00882B16">
              <w:rPr>
                <w:rFonts w:ascii="Times New Roman" w:hAnsi="Times New Roman" w:cs="Times New Roman"/>
                <w:noProof/>
                <w:webHidden/>
                <w:lang w:val="en-US"/>
              </w:rPr>
              <w:instrText xml:space="preserve"> PAGEREF _Toc104542266 \h </w:instrText>
            </w:r>
            <w:r w:rsidRPr="00882B16">
              <w:rPr>
                <w:rFonts w:ascii="Times New Roman" w:hAnsi="Times New Roman" w:cs="Times New Roman"/>
                <w:noProof/>
                <w:webHidden/>
                <w:lang w:val="en-US"/>
              </w:rPr>
            </w:r>
            <w:r w:rsidRPr="00882B16">
              <w:rPr>
                <w:rFonts w:ascii="Times New Roman" w:hAnsi="Times New Roman" w:cs="Times New Roman"/>
                <w:noProof/>
                <w:webHidden/>
                <w:lang w:val="en-US"/>
              </w:rPr>
              <w:fldChar w:fldCharType="separate"/>
            </w:r>
            <w:r w:rsidRPr="00882B16">
              <w:rPr>
                <w:rFonts w:ascii="Times New Roman" w:hAnsi="Times New Roman" w:cs="Times New Roman"/>
                <w:noProof/>
                <w:webHidden/>
                <w:lang w:val="en-US"/>
              </w:rPr>
              <w:t>8</w:t>
            </w:r>
            <w:r w:rsidRPr="00882B16">
              <w:rPr>
                <w:rFonts w:ascii="Times New Roman" w:hAnsi="Times New Roman" w:cs="Times New Roman"/>
                <w:noProof/>
                <w:webHidden/>
                <w:lang w:val="en-US"/>
              </w:rPr>
              <w:fldChar w:fldCharType="end"/>
            </w:r>
          </w:hyperlink>
        </w:p>
        <w:p w14:paraId="4936AB87" w14:textId="0FB8609B" w:rsidR="000A7790" w:rsidRPr="00882B16" w:rsidRDefault="000A7790">
          <w:pPr>
            <w:rPr>
              <w:rFonts w:ascii="Times New Roman" w:hAnsi="Times New Roman" w:cs="Times New Roman"/>
              <w:lang w:val="en-US"/>
            </w:rPr>
          </w:pPr>
          <w:r w:rsidRPr="00882B16">
            <w:rPr>
              <w:rFonts w:ascii="Times New Roman" w:hAnsi="Times New Roman" w:cs="Times New Roman"/>
              <w:b/>
              <w:bCs/>
              <w:noProof/>
              <w:sz w:val="20"/>
              <w:szCs w:val="20"/>
              <w:lang w:val="en-US"/>
            </w:rPr>
            <w:fldChar w:fldCharType="end"/>
          </w:r>
        </w:p>
      </w:sdtContent>
    </w:sdt>
    <w:p w14:paraId="761F6784" w14:textId="77777777" w:rsidR="000F2E7C" w:rsidRPr="00882B16" w:rsidRDefault="000F2E7C">
      <w:pPr>
        <w:rPr>
          <w:rFonts w:ascii="Times New Roman" w:hAnsi="Times New Roman" w:cs="Times New Roman"/>
          <w:lang w:val="en-US"/>
        </w:rPr>
      </w:pPr>
      <w:r w:rsidRPr="00882B16">
        <w:rPr>
          <w:rFonts w:ascii="Times New Roman" w:hAnsi="Times New Roman" w:cs="Times New Roman"/>
          <w:lang w:val="en-US"/>
        </w:rPr>
        <w:br w:type="page"/>
      </w:r>
    </w:p>
    <w:p w14:paraId="50B98AD2" w14:textId="7EAD274A" w:rsidR="007746ED" w:rsidRPr="00882B16" w:rsidRDefault="007746ED" w:rsidP="00B3632A">
      <w:pPr>
        <w:pStyle w:val="Nagwek1"/>
        <w:spacing w:after="120"/>
        <w:rPr>
          <w:rFonts w:ascii="Times New Roman" w:hAnsi="Times New Roman" w:cs="Times New Roman"/>
          <w:b/>
          <w:bCs/>
          <w:color w:val="000000" w:themeColor="text1"/>
          <w:sz w:val="24"/>
          <w:szCs w:val="24"/>
          <w:lang w:val="en-US"/>
        </w:rPr>
      </w:pPr>
      <w:bookmarkStart w:id="0" w:name="_Toc104542259"/>
      <w:r w:rsidRPr="00882B16">
        <w:rPr>
          <w:rFonts w:ascii="Times New Roman" w:hAnsi="Times New Roman" w:cs="Times New Roman"/>
          <w:b/>
          <w:bCs/>
          <w:color w:val="000000" w:themeColor="text1"/>
          <w:sz w:val="24"/>
          <w:szCs w:val="24"/>
          <w:lang w:val="en-US"/>
        </w:rPr>
        <w:lastRenderedPageBreak/>
        <w:t>Table</w:t>
      </w:r>
      <w:r w:rsidR="007C08E7" w:rsidRPr="00882B16">
        <w:rPr>
          <w:rFonts w:ascii="Times New Roman" w:hAnsi="Times New Roman" w:cs="Times New Roman"/>
          <w:b/>
          <w:bCs/>
          <w:color w:val="000000" w:themeColor="text1"/>
          <w:sz w:val="24"/>
          <w:szCs w:val="24"/>
          <w:lang w:val="en-US"/>
        </w:rPr>
        <w:t xml:space="preserve"> S1</w:t>
      </w:r>
      <w:r w:rsidRPr="00882B16">
        <w:rPr>
          <w:rFonts w:ascii="Times New Roman" w:hAnsi="Times New Roman" w:cs="Times New Roman"/>
          <w:b/>
          <w:bCs/>
          <w:color w:val="000000" w:themeColor="text1"/>
          <w:sz w:val="24"/>
          <w:szCs w:val="24"/>
          <w:lang w:val="en-US"/>
        </w:rPr>
        <w:t xml:space="preserve">. </w:t>
      </w:r>
      <w:r w:rsidRPr="00882B16">
        <w:rPr>
          <w:rFonts w:ascii="Times New Roman" w:hAnsi="Times New Roman" w:cs="Times New Roman"/>
          <w:b/>
          <w:color w:val="000000" w:themeColor="text1"/>
          <w:sz w:val="24"/>
          <w:szCs w:val="24"/>
          <w:lang w:val="en-US"/>
        </w:rPr>
        <w:t>Search strategy.</w:t>
      </w:r>
      <w:bookmarkEnd w:id="0"/>
    </w:p>
    <w:tbl>
      <w:tblPr>
        <w:tblStyle w:val="Tabela-Siatka"/>
        <w:tblW w:w="0" w:type="auto"/>
        <w:tblLook w:val="04A0" w:firstRow="1" w:lastRow="0" w:firstColumn="1" w:lastColumn="0" w:noHBand="0" w:noVBand="1"/>
      </w:tblPr>
      <w:tblGrid>
        <w:gridCol w:w="9054"/>
      </w:tblGrid>
      <w:tr w:rsidR="007746ED" w:rsidRPr="00882B16" w14:paraId="640BC372" w14:textId="77777777" w:rsidTr="00026475">
        <w:tc>
          <w:tcPr>
            <w:tcW w:w="9056" w:type="dxa"/>
          </w:tcPr>
          <w:p w14:paraId="790F891B" w14:textId="77777777" w:rsidR="007746ED" w:rsidRPr="00882B16" w:rsidRDefault="007746ED" w:rsidP="00026475">
            <w:pPr>
              <w:spacing w:before="120" w:after="120"/>
              <w:rPr>
                <w:rFonts w:ascii="Times New Roman" w:hAnsi="Times New Roman" w:cs="Times New Roman"/>
                <w:b/>
                <w:sz w:val="22"/>
                <w:szCs w:val="22"/>
                <w:lang w:val="en-US"/>
              </w:rPr>
            </w:pPr>
            <w:r w:rsidRPr="00882B16">
              <w:rPr>
                <w:rFonts w:ascii="Times New Roman" w:hAnsi="Times New Roman" w:cs="Times New Roman"/>
                <w:b/>
                <w:sz w:val="22"/>
                <w:szCs w:val="22"/>
                <w:lang w:val="en-US"/>
              </w:rPr>
              <w:t>PubMed (2035 items)</w:t>
            </w:r>
          </w:p>
        </w:tc>
      </w:tr>
      <w:tr w:rsidR="007746ED" w:rsidRPr="00882B16" w14:paraId="24E4C0C3" w14:textId="77777777" w:rsidTr="00026475">
        <w:tc>
          <w:tcPr>
            <w:tcW w:w="9056" w:type="dxa"/>
          </w:tcPr>
          <w:p w14:paraId="3255E952" w14:textId="77777777" w:rsidR="007746ED" w:rsidRPr="00882B16" w:rsidRDefault="007746ED" w:rsidP="00026475">
            <w:pPr>
              <w:spacing w:before="120" w:after="120"/>
              <w:jc w:val="both"/>
              <w:rPr>
                <w:rFonts w:ascii="Times New Roman" w:eastAsia="Times New Roman" w:hAnsi="Times New Roman" w:cs="Times New Roman"/>
                <w:sz w:val="20"/>
                <w:szCs w:val="20"/>
                <w:lang w:val="en-US" w:eastAsia="pl-PL"/>
              </w:rPr>
            </w:pPr>
            <w:r w:rsidRPr="00882B16">
              <w:rPr>
                <w:rFonts w:ascii="Times New Roman" w:eastAsia="Times New Roman" w:hAnsi="Times New Roman" w:cs="Times New Roman"/>
                <w:color w:val="000000"/>
                <w:sz w:val="20"/>
                <w:szCs w:val="20"/>
                <w:shd w:val="clear" w:color="auto" w:fill="FFFFFF"/>
                <w:lang w:val="en-US" w:eastAsia="pl-PL"/>
              </w:rPr>
              <w:t>Search </w:t>
            </w:r>
            <w:r w:rsidRPr="00882B16">
              <w:rPr>
                <w:rFonts w:ascii="Times New Roman" w:eastAsia="Times New Roman" w:hAnsi="Times New Roman" w:cs="Times New Roman"/>
                <w:bCs/>
                <w:color w:val="000000"/>
                <w:sz w:val="20"/>
                <w:szCs w:val="20"/>
                <w:shd w:val="clear" w:color="auto" w:fill="FFFFFF"/>
                <w:lang w:val="en-US" w:eastAsia="pl-PL"/>
              </w:rPr>
              <w:t>((((((((((((((((((((((((((((((((((((((((((((((((((((((((cancer) OR cancers) OR carcinoma) OR cancerous) OR carcinom*) OR neoplasm) OR neoplas*) OR oncology) OR oncolog*) OR tumor) OR tumors) OR solid tumor) OR solid tumors) OR malignancy) OR malignan*) OR leukemia) OR leukemias) OR leucocythemia) OR acute myeloid leukemia) OR acute myeloid leukaemia) OR acute lymphoblastic leukemia) OR acute myelogenous leukemia) OR hematologic malignancy) OR hematologic neoplasms) OR chronic myelogenous leukemia) OR juvenile myelomonocytic leukemia) OR juvenile myelomonocytic leukaemia) OR myelodysplastic syndrome) OR myelodysplastic syndromes) OR transient myeloproliferative disorder) OR myeloid malignancies) OR myeloid malignancy) OR lymphoma) OR hodgkin disease) OR hodgkins disease) OR sarcoma) OR osteosarcoma) OR ewing sarcoma) OR ewing tumor) OR rhabdomyosarcoma) OR wilms tumor) OR nephroblastoma) OR retinoblastoma) OR medulloblastoma) OR teratoma) OR germinoma) OR germ cell tumor) OR dysgerminoma) OR seminoma) OR gonadoblastoma) OR *glioma) OR glioblastoma) OR astrocytoma) OR *carcinoma) OR *blastoma)) AND ((((((((((((((((((((((((((((((Umbrella) OR Master protocol) OR Master protocols) OR “Platform trial”) OR “Platform trials”) OR “Platform study”) OR “Platform studies”) OR Subprotocol) OR Sub-protocol) OR Sub-protocols) OR Subprotocols) OR Substudy) OR Substudies) OR Sub-study) OR Sub-studies) OR Sub-trial) OR Subtrial) OR Sub-trials) OR Subtrials) OR Substratified) OR Sub-stratified) OR Molecularly stratified) OR Biomarker-stratified) OR Biomarker-integrated) OR Biomarker-driven) OR Biomarker-directed) OR Biomarker-specific) OR Marker-driven) OR Genome-driven) OR Genomics-driven)</w:t>
            </w:r>
            <w:r w:rsidRPr="00882B16">
              <w:rPr>
                <w:rFonts w:ascii="Times New Roman" w:eastAsia="Times New Roman" w:hAnsi="Times New Roman" w:cs="Times New Roman"/>
                <w:color w:val="000000"/>
                <w:sz w:val="20"/>
                <w:szCs w:val="20"/>
                <w:shd w:val="clear" w:color="auto" w:fill="FFFFFF"/>
                <w:lang w:val="en-US" w:eastAsia="pl-PL"/>
              </w:rPr>
              <w:t> Filters: </w:t>
            </w:r>
            <w:r w:rsidRPr="00882B16">
              <w:rPr>
                <w:rFonts w:ascii="Times New Roman" w:eastAsia="Times New Roman" w:hAnsi="Times New Roman" w:cs="Times New Roman"/>
                <w:bCs/>
                <w:color w:val="000000"/>
                <w:sz w:val="20"/>
                <w:szCs w:val="20"/>
                <w:shd w:val="clear" w:color="auto" w:fill="FFFFFF"/>
                <w:lang w:val="en-US" w:eastAsia="pl-PL"/>
              </w:rPr>
              <w:t>Publication date from 2006/01/01 to 2019/10/07</w:t>
            </w:r>
          </w:p>
        </w:tc>
      </w:tr>
      <w:tr w:rsidR="007746ED" w:rsidRPr="00882B16" w14:paraId="4FD281C4" w14:textId="77777777" w:rsidTr="00026475">
        <w:tc>
          <w:tcPr>
            <w:tcW w:w="9056" w:type="dxa"/>
          </w:tcPr>
          <w:p w14:paraId="76C3C7BC" w14:textId="77777777" w:rsidR="007746ED" w:rsidRPr="00882B16" w:rsidRDefault="007746ED" w:rsidP="00026475">
            <w:pPr>
              <w:spacing w:before="120" w:after="120"/>
              <w:rPr>
                <w:rFonts w:ascii="Times New Roman" w:hAnsi="Times New Roman" w:cs="Times New Roman"/>
                <w:b/>
                <w:sz w:val="22"/>
                <w:szCs w:val="22"/>
                <w:lang w:val="en-US"/>
              </w:rPr>
            </w:pPr>
            <w:r w:rsidRPr="00882B16">
              <w:rPr>
                <w:rFonts w:ascii="Times New Roman" w:hAnsi="Times New Roman" w:cs="Times New Roman"/>
                <w:b/>
                <w:sz w:val="22"/>
                <w:szCs w:val="22"/>
                <w:lang w:val="en-US"/>
              </w:rPr>
              <w:t>Embase (4172 items)</w:t>
            </w:r>
          </w:p>
        </w:tc>
      </w:tr>
      <w:tr w:rsidR="007746ED" w:rsidRPr="00882B16" w14:paraId="107C8B66" w14:textId="77777777" w:rsidTr="00026475">
        <w:tc>
          <w:tcPr>
            <w:tcW w:w="9056" w:type="dxa"/>
          </w:tcPr>
          <w:p w14:paraId="59C90974" w14:textId="77777777" w:rsidR="007746ED" w:rsidRPr="00882B16" w:rsidRDefault="007746ED" w:rsidP="00026475">
            <w:pPr>
              <w:spacing w:before="120" w:after="120"/>
              <w:jc w:val="both"/>
              <w:rPr>
                <w:rFonts w:ascii="Times New Roman" w:eastAsia="Times New Roman" w:hAnsi="Times New Roman" w:cs="Times New Roman"/>
                <w:sz w:val="20"/>
                <w:szCs w:val="20"/>
                <w:lang w:val="en-US" w:eastAsia="pl-PL"/>
              </w:rPr>
            </w:pPr>
            <w:r w:rsidRPr="00882B16">
              <w:rPr>
                <w:rFonts w:ascii="Times New Roman" w:eastAsia="Times New Roman" w:hAnsi="Times New Roman" w:cs="Times New Roman"/>
                <w:color w:val="000000"/>
                <w:sz w:val="20"/>
                <w:szCs w:val="20"/>
                <w:shd w:val="clear" w:color="auto" w:fill="FFFFFF"/>
                <w:lang w:val="en-US" w:eastAsia="pl-PL"/>
              </w:rPr>
              <w:t>((cancer OR cancers OR carcinoma OR cancerous OR carcinom* OR neoplasm OR neoplas* OR oncology OR oncolog* OR tumor OR tumour OR tumors OR tumours OR 'solid tumor' OR 'solid tumors' OR 'solid tumour' OR 'solid tumours' OR malignancy OR malignan* OR leukemia OR leukaemia OR leukemias OR leukaemias OR leucocythaemia OR leucocythemia OR (acute AND myeloid AND leukemia) OR (acute AND myeloid AND leukaemia) OR (acute AND lymphoblastic AND leukemia) OR (acute AND lymphoblastic AND leukaemia) OR (acute AND myelogenous AND leukemia) OR (acute AND myelogenous AND leukaemia) OR (hematologic AND malignancy) OR (haematologic AND malignancy) OR (hematologic AND neoplasms) OR (haematologic AND neoplasms) OR (chronic AND myelogenous AND leukemia) OR (chronic AND myelogenous AND leukaemia) OR (juvenile AND myelomonocytic AND leukemia) OR (juvenile AND myelomonocytic AND leukaemia) OR (myelodysplastic AND syndrome) OR (myelodysplastic AND syndromes) OR (transient AND myeloproliferative AND disorder) OR (myeloid AND malignancies) OR (myeloid AND malignancy) OR lymphoma OR (hodgkin AND disease) OR (hodgkins AND disease) OR sarcoma OR osteosarcoma OR (ewing AND sarcoma) OR (ewing AND tumor) OR (ewing AND tumour) OR rhabdomyosarcoma OR (wilms AND tumour) OR (wilms AND tumor) OR nephroblastoma OR retinoblastoma OR medulloblastoma OR teratoma OR germinoma OR (germ AND cell AND tumor) OR (germ AND cell AND tumour) OR dysgerminoma OR seminoma OR gonadoblastoma OR $glioma OR glioblastoma OR astrocytoma OR $carcinoma OR $blastoma) AND (umbrella OR 'master protocol' OR 'master protocols' OR 'platform trial' OR 'platform trials' OR 'platform study' OR 'platform studies' OR subprotocol OR 'sub protocol' OR 'sub protocols' OR subprotocols OR substudy OR substudies OR 'sub study' OR 'sub studies' OR 'sub trial' OR subtrial OR 'sub trials' OR subtrials OR substratified OR 'sub stratified' OR 'molecularly stratified' OR 'biomarker stratified' OR 'biomarker driven' OR 'biomarker integrated' OR 'biomarker directed' OR 'biomarker specific' OR 'marker driven' OR 'genome driven' OR 'genomics driven')) AND (2006:py OR 2007:py OR 2008:py OR 2009:py OR 2010:py OR 2011:py OR 2012:py OR 2013:py OR 2014:py OR 2015:py OR 2016:py OR 2017:py OR 2018:py OR 2019:py)</w:t>
            </w:r>
          </w:p>
        </w:tc>
      </w:tr>
      <w:tr w:rsidR="007746ED" w:rsidRPr="00882B16" w14:paraId="354F9FC0" w14:textId="77777777" w:rsidTr="00026475">
        <w:tc>
          <w:tcPr>
            <w:tcW w:w="9056" w:type="dxa"/>
          </w:tcPr>
          <w:p w14:paraId="14FC7CE2" w14:textId="77777777" w:rsidR="007746ED" w:rsidRPr="00882B16" w:rsidRDefault="007746ED" w:rsidP="00026475">
            <w:pPr>
              <w:spacing w:before="120" w:after="120"/>
              <w:rPr>
                <w:rFonts w:ascii="Times New Roman" w:hAnsi="Times New Roman" w:cs="Times New Roman"/>
                <w:b/>
                <w:sz w:val="22"/>
                <w:szCs w:val="22"/>
                <w:lang w:val="en-US"/>
              </w:rPr>
            </w:pPr>
            <w:r w:rsidRPr="00882B16">
              <w:rPr>
                <w:rFonts w:ascii="Times New Roman" w:hAnsi="Times New Roman" w:cs="Times New Roman"/>
                <w:b/>
                <w:sz w:val="22"/>
                <w:szCs w:val="22"/>
                <w:lang w:val="en-US"/>
              </w:rPr>
              <w:t>Search date: 7</w:t>
            </w:r>
            <w:r w:rsidRPr="00882B16">
              <w:rPr>
                <w:rFonts w:ascii="Times New Roman" w:hAnsi="Times New Roman" w:cs="Times New Roman"/>
                <w:b/>
                <w:sz w:val="22"/>
                <w:szCs w:val="22"/>
                <w:vertAlign w:val="superscript"/>
                <w:lang w:val="en-US"/>
              </w:rPr>
              <w:t>th</w:t>
            </w:r>
            <w:r w:rsidRPr="00882B16">
              <w:rPr>
                <w:rFonts w:ascii="Times New Roman" w:hAnsi="Times New Roman" w:cs="Times New Roman"/>
                <w:b/>
                <w:sz w:val="22"/>
                <w:szCs w:val="22"/>
                <w:lang w:val="en-US"/>
              </w:rPr>
              <w:t xml:space="preserve"> October 2019</w:t>
            </w:r>
          </w:p>
        </w:tc>
      </w:tr>
    </w:tbl>
    <w:p w14:paraId="545D8BC8" w14:textId="1A0C2E73" w:rsidR="007C08E7" w:rsidRPr="00882B16" w:rsidRDefault="007C08E7">
      <w:pPr>
        <w:rPr>
          <w:rFonts w:ascii="Times New Roman" w:hAnsi="Times New Roman" w:cs="Times New Roman"/>
          <w:lang w:val="en-US"/>
        </w:rPr>
      </w:pPr>
    </w:p>
    <w:p w14:paraId="605EC16D" w14:textId="77777777" w:rsidR="007C08E7" w:rsidRPr="00882B16" w:rsidRDefault="007C08E7">
      <w:pPr>
        <w:rPr>
          <w:rFonts w:ascii="Times New Roman" w:hAnsi="Times New Roman" w:cs="Times New Roman"/>
          <w:lang w:val="en-US"/>
        </w:rPr>
      </w:pPr>
      <w:r w:rsidRPr="00882B16">
        <w:rPr>
          <w:rFonts w:ascii="Times New Roman" w:hAnsi="Times New Roman" w:cs="Times New Roman"/>
          <w:lang w:val="en-US"/>
        </w:rPr>
        <w:br w:type="page"/>
      </w:r>
    </w:p>
    <w:p w14:paraId="3FB6F301" w14:textId="75326384" w:rsidR="007C08E7" w:rsidRPr="00882B16" w:rsidRDefault="007C08E7" w:rsidP="00B3632A">
      <w:pPr>
        <w:pStyle w:val="Nagwek1"/>
        <w:spacing w:after="120"/>
        <w:rPr>
          <w:rFonts w:ascii="Times New Roman" w:hAnsi="Times New Roman" w:cs="Times New Roman"/>
          <w:b/>
          <w:bCs/>
          <w:color w:val="000000" w:themeColor="text1"/>
          <w:sz w:val="24"/>
          <w:szCs w:val="24"/>
          <w:lang w:val="en-US"/>
        </w:rPr>
      </w:pPr>
      <w:bookmarkStart w:id="1" w:name="_Toc104542260"/>
      <w:r w:rsidRPr="00882B16">
        <w:rPr>
          <w:rFonts w:ascii="Times New Roman" w:hAnsi="Times New Roman" w:cs="Times New Roman"/>
          <w:b/>
          <w:bCs/>
          <w:color w:val="000000" w:themeColor="text1"/>
          <w:sz w:val="24"/>
          <w:szCs w:val="24"/>
          <w:lang w:val="en-US"/>
        </w:rPr>
        <w:lastRenderedPageBreak/>
        <w:t xml:space="preserve">Table S2. </w:t>
      </w:r>
      <w:r w:rsidRPr="00882B16">
        <w:rPr>
          <w:rFonts w:ascii="Times New Roman" w:hAnsi="Times New Roman" w:cs="Times New Roman"/>
          <w:b/>
          <w:color w:val="000000" w:themeColor="text1"/>
          <w:sz w:val="24"/>
          <w:szCs w:val="24"/>
          <w:lang w:val="en-US"/>
        </w:rPr>
        <w:t>Glossary of key manuscript terms.</w:t>
      </w:r>
      <w:bookmarkEnd w:id="1"/>
    </w:p>
    <w:tbl>
      <w:tblPr>
        <w:tblStyle w:val="Tabela-Siatka"/>
        <w:tblW w:w="0" w:type="auto"/>
        <w:tblLook w:val="04A0" w:firstRow="1" w:lastRow="0" w:firstColumn="1" w:lastColumn="0" w:noHBand="0" w:noVBand="1"/>
      </w:tblPr>
      <w:tblGrid>
        <w:gridCol w:w="4527"/>
        <w:gridCol w:w="4527"/>
      </w:tblGrid>
      <w:tr w:rsidR="007C08E7" w:rsidRPr="00882B16" w14:paraId="1B42FCC3" w14:textId="77777777" w:rsidTr="007C08E7">
        <w:tc>
          <w:tcPr>
            <w:tcW w:w="4527" w:type="dxa"/>
          </w:tcPr>
          <w:p w14:paraId="3EA02AC9" w14:textId="64FC79C3" w:rsidR="007C08E7" w:rsidRPr="00882B16" w:rsidRDefault="007C08E7">
            <w:pPr>
              <w:rPr>
                <w:rFonts w:ascii="Times New Roman" w:hAnsi="Times New Roman" w:cs="Times New Roman"/>
                <w:sz w:val="20"/>
                <w:szCs w:val="20"/>
                <w:lang w:val="en-US"/>
              </w:rPr>
            </w:pPr>
            <w:r w:rsidRPr="00882B16">
              <w:rPr>
                <w:rFonts w:ascii="Times New Roman" w:hAnsi="Times New Roman" w:cs="Times New Roman"/>
                <w:b/>
                <w:sz w:val="20"/>
                <w:szCs w:val="20"/>
                <w:lang w:val="en-US"/>
              </w:rPr>
              <w:t>Adverse event (AE)</w:t>
            </w:r>
          </w:p>
        </w:tc>
        <w:tc>
          <w:tcPr>
            <w:tcW w:w="4527" w:type="dxa"/>
          </w:tcPr>
          <w:p w14:paraId="1B9AC8E4" w14:textId="77777777" w:rsidR="007C08E7" w:rsidRPr="00882B16" w:rsidRDefault="007C08E7" w:rsidP="004A46C7">
            <w:pPr>
              <w:jc w:val="both"/>
              <w:rPr>
                <w:rFonts w:ascii="Times New Roman" w:eastAsia="Times New Roman" w:hAnsi="Times New Roman" w:cs="Times New Roman"/>
                <w:sz w:val="20"/>
                <w:szCs w:val="20"/>
                <w:lang w:val="en-US" w:eastAsia="pl-PL"/>
              </w:rPr>
            </w:pPr>
            <w:r w:rsidRPr="00882B16">
              <w:rPr>
                <w:rFonts w:ascii="Times New Roman" w:eastAsia="Times New Roman" w:hAnsi="Times New Roman" w:cs="Times New Roman"/>
                <w:sz w:val="20"/>
                <w:szCs w:val="20"/>
                <w:lang w:val="en-US" w:eastAsia="pl-PL"/>
              </w:rPr>
              <w:t>any unfavorable and unintended sign (including an abnormal laboratory finding), symptom, or disease temporally associated with the use of a medical treatment or procedure that may or may not be considered related to the medical treatment or procedure.</w:t>
            </w:r>
          </w:p>
          <w:p w14:paraId="21963A30" w14:textId="1A7BD4AE" w:rsidR="004A46C7" w:rsidRPr="00882B16" w:rsidRDefault="004A46C7" w:rsidP="004A46C7">
            <w:pPr>
              <w:jc w:val="both"/>
              <w:rPr>
                <w:rFonts w:ascii="Times New Roman" w:hAnsi="Times New Roman" w:cs="Times New Roman"/>
                <w:sz w:val="20"/>
                <w:szCs w:val="20"/>
                <w:lang w:val="en-US"/>
              </w:rPr>
            </w:pPr>
          </w:p>
        </w:tc>
      </w:tr>
      <w:tr w:rsidR="007C08E7" w:rsidRPr="00882B16" w14:paraId="2B814E10" w14:textId="77777777" w:rsidTr="007C08E7">
        <w:tc>
          <w:tcPr>
            <w:tcW w:w="4527" w:type="dxa"/>
          </w:tcPr>
          <w:p w14:paraId="73E77697" w14:textId="4A0DC86F" w:rsidR="007C08E7" w:rsidRPr="00882B16" w:rsidRDefault="004A46C7">
            <w:pPr>
              <w:rPr>
                <w:rFonts w:ascii="Times New Roman" w:hAnsi="Times New Roman" w:cs="Times New Roman"/>
                <w:sz w:val="20"/>
                <w:szCs w:val="20"/>
                <w:lang w:val="en-US"/>
              </w:rPr>
            </w:pPr>
            <w:r w:rsidRPr="00882B16">
              <w:rPr>
                <w:rFonts w:ascii="Times New Roman" w:hAnsi="Times New Roman" w:cs="Times New Roman"/>
                <w:b/>
                <w:sz w:val="20"/>
                <w:szCs w:val="20"/>
                <w:lang w:val="en-US"/>
              </w:rPr>
              <w:t>Molecular profiling</w:t>
            </w:r>
          </w:p>
        </w:tc>
        <w:tc>
          <w:tcPr>
            <w:tcW w:w="4527" w:type="dxa"/>
          </w:tcPr>
          <w:p w14:paraId="1CB7B3B0" w14:textId="77777777" w:rsidR="007C08E7" w:rsidRPr="00882B16" w:rsidRDefault="004A46C7" w:rsidP="004A46C7">
            <w:pPr>
              <w:jc w:val="both"/>
              <w:rPr>
                <w:rFonts w:ascii="Times New Roman" w:hAnsi="Times New Roman" w:cs="Times New Roman"/>
                <w:sz w:val="20"/>
                <w:szCs w:val="20"/>
                <w:lang w:val="en-US"/>
              </w:rPr>
            </w:pPr>
            <w:r w:rsidRPr="00882B16">
              <w:rPr>
                <w:rFonts w:ascii="Times New Roman" w:hAnsi="Times New Roman" w:cs="Times New Roman"/>
                <w:sz w:val="20"/>
                <w:szCs w:val="20"/>
                <w:lang w:val="en-US"/>
              </w:rPr>
              <w:t>method of testing genetic characteristics as well as any unique biomarkers of a cancerous tumor. The results are used to identify and create targeted therapies that work most effectively for specific cancer tumor profiles.</w:t>
            </w:r>
          </w:p>
          <w:p w14:paraId="11BD7013" w14:textId="1C1996B7" w:rsidR="004A46C7" w:rsidRPr="00882B16" w:rsidRDefault="004A46C7" w:rsidP="004A46C7">
            <w:pPr>
              <w:jc w:val="both"/>
              <w:rPr>
                <w:rFonts w:ascii="Times New Roman" w:hAnsi="Times New Roman" w:cs="Times New Roman"/>
                <w:sz w:val="20"/>
                <w:szCs w:val="20"/>
                <w:lang w:val="en-US"/>
              </w:rPr>
            </w:pPr>
          </w:p>
        </w:tc>
      </w:tr>
      <w:tr w:rsidR="007C08E7" w:rsidRPr="00882B16" w14:paraId="012C215A" w14:textId="77777777" w:rsidTr="007C08E7">
        <w:tc>
          <w:tcPr>
            <w:tcW w:w="4527" w:type="dxa"/>
          </w:tcPr>
          <w:p w14:paraId="1A9C8864" w14:textId="31EE5B02" w:rsidR="007C08E7" w:rsidRPr="00882B16" w:rsidRDefault="004A46C7">
            <w:pPr>
              <w:rPr>
                <w:rFonts w:ascii="Times New Roman" w:hAnsi="Times New Roman" w:cs="Times New Roman"/>
                <w:sz w:val="20"/>
                <w:szCs w:val="20"/>
                <w:lang w:val="en-US"/>
              </w:rPr>
            </w:pPr>
            <w:r w:rsidRPr="00882B16">
              <w:rPr>
                <w:rFonts w:ascii="Times New Roman" w:hAnsi="Times New Roman" w:cs="Times New Roman"/>
                <w:b/>
                <w:sz w:val="20"/>
                <w:szCs w:val="20"/>
                <w:lang w:val="en-US"/>
              </w:rPr>
              <w:t>Non-match arm/sub-study</w:t>
            </w:r>
          </w:p>
        </w:tc>
        <w:tc>
          <w:tcPr>
            <w:tcW w:w="4527" w:type="dxa"/>
          </w:tcPr>
          <w:p w14:paraId="002C6789" w14:textId="77777777" w:rsidR="007C08E7" w:rsidRPr="00882B16" w:rsidRDefault="004A46C7" w:rsidP="004A46C7">
            <w:pPr>
              <w:ind w:left="38"/>
              <w:jc w:val="both"/>
              <w:rPr>
                <w:rFonts w:ascii="Times New Roman" w:hAnsi="Times New Roman" w:cs="Times New Roman"/>
                <w:sz w:val="20"/>
                <w:szCs w:val="20"/>
                <w:lang w:val="en-US"/>
              </w:rPr>
            </w:pPr>
            <w:r w:rsidRPr="00882B16">
              <w:rPr>
                <w:rFonts w:ascii="Times New Roman" w:hAnsi="Times New Roman" w:cs="Times New Roman"/>
                <w:sz w:val="20"/>
                <w:szCs w:val="20"/>
                <w:lang w:val="en-US"/>
              </w:rPr>
              <w:t>arm or sub-study recruiting patients that did not match any of the prespecified biomarkers tested in umbrella trial.</w:t>
            </w:r>
          </w:p>
          <w:p w14:paraId="0229303C" w14:textId="4E752C2C" w:rsidR="004A46C7" w:rsidRPr="00882B16" w:rsidRDefault="004A46C7" w:rsidP="004A46C7">
            <w:pPr>
              <w:ind w:left="38"/>
              <w:jc w:val="both"/>
              <w:rPr>
                <w:rFonts w:ascii="Times New Roman" w:hAnsi="Times New Roman" w:cs="Times New Roman"/>
                <w:sz w:val="20"/>
                <w:szCs w:val="20"/>
                <w:lang w:val="en-US"/>
              </w:rPr>
            </w:pPr>
          </w:p>
        </w:tc>
      </w:tr>
      <w:tr w:rsidR="007C08E7" w:rsidRPr="00882B16" w14:paraId="117920FB" w14:textId="77777777" w:rsidTr="007C08E7">
        <w:tc>
          <w:tcPr>
            <w:tcW w:w="4527" w:type="dxa"/>
          </w:tcPr>
          <w:p w14:paraId="15082BFA" w14:textId="60B6F613" w:rsidR="007C08E7" w:rsidRPr="00882B16" w:rsidRDefault="004A46C7">
            <w:pPr>
              <w:rPr>
                <w:rFonts w:ascii="Times New Roman" w:hAnsi="Times New Roman" w:cs="Times New Roman"/>
                <w:sz w:val="20"/>
                <w:szCs w:val="20"/>
                <w:lang w:val="en-US"/>
              </w:rPr>
            </w:pPr>
            <w:r w:rsidRPr="00882B16">
              <w:rPr>
                <w:rFonts w:ascii="Times New Roman" w:eastAsia="Times New Roman" w:hAnsi="Times New Roman" w:cs="Times New Roman"/>
                <w:b/>
                <w:sz w:val="20"/>
                <w:szCs w:val="20"/>
                <w:lang w:val="en-US" w:eastAsia="pl-PL"/>
              </w:rPr>
              <w:t>Objective response rate (ORR)</w:t>
            </w:r>
          </w:p>
        </w:tc>
        <w:tc>
          <w:tcPr>
            <w:tcW w:w="4527" w:type="dxa"/>
          </w:tcPr>
          <w:p w14:paraId="2E82E7F5" w14:textId="77777777" w:rsidR="007C08E7" w:rsidRPr="00882B16" w:rsidRDefault="004A46C7" w:rsidP="004A46C7">
            <w:pPr>
              <w:jc w:val="both"/>
              <w:rPr>
                <w:rFonts w:ascii="Times New Roman" w:hAnsi="Times New Roman" w:cs="Times New Roman"/>
                <w:sz w:val="20"/>
                <w:szCs w:val="20"/>
                <w:lang w:val="en-US"/>
              </w:rPr>
            </w:pPr>
            <w:r w:rsidRPr="00882B16">
              <w:rPr>
                <w:rFonts w:ascii="Times New Roman" w:hAnsi="Times New Roman" w:cs="Times New Roman"/>
                <w:sz w:val="20"/>
                <w:szCs w:val="20"/>
                <w:lang w:val="en-US"/>
              </w:rPr>
              <w:t>proportion of participants with partial and/or complete response (reported separately or as an objective response rate).</w:t>
            </w:r>
          </w:p>
          <w:p w14:paraId="758BDBB8" w14:textId="63397679" w:rsidR="004A46C7" w:rsidRPr="00882B16" w:rsidRDefault="004A46C7" w:rsidP="004A46C7">
            <w:pPr>
              <w:jc w:val="both"/>
              <w:rPr>
                <w:rFonts w:ascii="Times New Roman" w:hAnsi="Times New Roman" w:cs="Times New Roman"/>
                <w:sz w:val="20"/>
                <w:szCs w:val="20"/>
                <w:lang w:val="en-US"/>
              </w:rPr>
            </w:pPr>
          </w:p>
        </w:tc>
      </w:tr>
      <w:tr w:rsidR="007C08E7" w:rsidRPr="00882B16" w14:paraId="3C9A696B" w14:textId="77777777" w:rsidTr="007C08E7">
        <w:tc>
          <w:tcPr>
            <w:tcW w:w="4527" w:type="dxa"/>
          </w:tcPr>
          <w:p w14:paraId="6EF301E4" w14:textId="6720A25A" w:rsidR="007C08E7" w:rsidRPr="00882B16" w:rsidRDefault="004A46C7">
            <w:pPr>
              <w:rPr>
                <w:rFonts w:ascii="Times New Roman" w:hAnsi="Times New Roman" w:cs="Times New Roman"/>
                <w:sz w:val="20"/>
                <w:szCs w:val="20"/>
                <w:lang w:val="en-US"/>
              </w:rPr>
            </w:pPr>
            <w:r w:rsidRPr="00882B16">
              <w:rPr>
                <w:rFonts w:ascii="Times New Roman" w:hAnsi="Times New Roman" w:cs="Times New Roman"/>
                <w:b/>
                <w:sz w:val="20"/>
                <w:szCs w:val="20"/>
                <w:lang w:val="en-US"/>
              </w:rPr>
              <w:t>Precision oncology</w:t>
            </w:r>
          </w:p>
        </w:tc>
        <w:tc>
          <w:tcPr>
            <w:tcW w:w="4527" w:type="dxa"/>
          </w:tcPr>
          <w:p w14:paraId="59CE8E4D" w14:textId="5BDDDBA2" w:rsidR="007C08E7" w:rsidRPr="00882B16" w:rsidRDefault="004A46C7" w:rsidP="004A46C7">
            <w:pPr>
              <w:jc w:val="both"/>
              <w:rPr>
                <w:rFonts w:ascii="Times New Roman" w:hAnsi="Times New Roman" w:cs="Times New Roman"/>
                <w:sz w:val="20"/>
                <w:szCs w:val="20"/>
                <w:lang w:val="en-US"/>
              </w:rPr>
            </w:pPr>
            <w:r w:rsidRPr="00882B16">
              <w:rPr>
                <w:rFonts w:ascii="Times New Roman" w:hAnsi="Times New Roman" w:cs="Times New Roman"/>
                <w:sz w:val="20"/>
                <w:szCs w:val="20"/>
                <w:lang w:val="en-US"/>
              </w:rPr>
              <w:t>strategy aiming to divide cancer patients into groups that will most likely respond to a given therapy. Treatment is tailored to the molecular makeup of a</w:t>
            </w:r>
            <w:r w:rsidR="00FA50DE" w:rsidRPr="00882B16">
              <w:rPr>
                <w:rFonts w:ascii="Times New Roman" w:hAnsi="Times New Roman" w:cs="Times New Roman"/>
                <w:sz w:val="20"/>
                <w:szCs w:val="20"/>
                <w:lang w:val="en-US"/>
              </w:rPr>
              <w:t> </w:t>
            </w:r>
            <w:r w:rsidRPr="00882B16">
              <w:rPr>
                <w:rFonts w:ascii="Times New Roman" w:hAnsi="Times New Roman" w:cs="Times New Roman"/>
                <w:sz w:val="20"/>
                <w:szCs w:val="20"/>
                <w:lang w:val="en-US"/>
              </w:rPr>
              <w:t>tumor rather than the site or stage of disease.</w:t>
            </w:r>
          </w:p>
          <w:p w14:paraId="7B9C7751" w14:textId="0AC2449A" w:rsidR="004A46C7" w:rsidRPr="00882B16" w:rsidRDefault="004A46C7" w:rsidP="004A46C7">
            <w:pPr>
              <w:jc w:val="both"/>
              <w:rPr>
                <w:rFonts w:ascii="Times New Roman" w:hAnsi="Times New Roman" w:cs="Times New Roman"/>
                <w:sz w:val="20"/>
                <w:szCs w:val="20"/>
                <w:lang w:val="en-US"/>
              </w:rPr>
            </w:pPr>
          </w:p>
        </w:tc>
      </w:tr>
      <w:tr w:rsidR="004A46C7" w:rsidRPr="00882B16" w14:paraId="61FFD954" w14:textId="77777777" w:rsidTr="007C08E7">
        <w:tc>
          <w:tcPr>
            <w:tcW w:w="4527" w:type="dxa"/>
          </w:tcPr>
          <w:p w14:paraId="1600ABBB" w14:textId="70C4F7CE" w:rsidR="004A46C7" w:rsidRPr="00882B16" w:rsidRDefault="004A46C7">
            <w:pPr>
              <w:rPr>
                <w:rFonts w:ascii="Times New Roman" w:hAnsi="Times New Roman" w:cs="Times New Roman"/>
                <w:sz w:val="20"/>
                <w:szCs w:val="20"/>
                <w:lang w:val="en-US"/>
              </w:rPr>
            </w:pPr>
            <w:r w:rsidRPr="00882B16">
              <w:rPr>
                <w:rFonts w:ascii="Times New Roman" w:hAnsi="Times New Roman" w:cs="Times New Roman"/>
                <w:b/>
                <w:sz w:val="20"/>
                <w:szCs w:val="20"/>
                <w:lang w:val="en-US"/>
              </w:rPr>
              <w:t>Sub-study (sub-trial)</w:t>
            </w:r>
          </w:p>
        </w:tc>
        <w:tc>
          <w:tcPr>
            <w:tcW w:w="4527" w:type="dxa"/>
          </w:tcPr>
          <w:p w14:paraId="5AFF7C06" w14:textId="77777777" w:rsidR="004A46C7" w:rsidRPr="00882B16" w:rsidRDefault="004A46C7" w:rsidP="004A46C7">
            <w:pPr>
              <w:jc w:val="both"/>
              <w:rPr>
                <w:rFonts w:ascii="Times New Roman" w:hAnsi="Times New Roman" w:cs="Times New Roman"/>
                <w:sz w:val="20"/>
                <w:szCs w:val="20"/>
                <w:lang w:val="en-US"/>
              </w:rPr>
            </w:pPr>
            <w:r w:rsidRPr="00882B16">
              <w:rPr>
                <w:rFonts w:ascii="Times New Roman" w:hAnsi="Times New Roman" w:cs="Times New Roman"/>
                <w:sz w:val="20"/>
                <w:szCs w:val="20"/>
                <w:lang w:val="en-US"/>
              </w:rPr>
              <w:t>rate trial within the umbrella protocol with a unique registration number.</w:t>
            </w:r>
          </w:p>
          <w:p w14:paraId="32C8F230" w14:textId="2DBA313B" w:rsidR="004A46C7" w:rsidRPr="00882B16" w:rsidRDefault="004A46C7" w:rsidP="004A46C7">
            <w:pPr>
              <w:jc w:val="both"/>
              <w:rPr>
                <w:rFonts w:ascii="Times New Roman" w:hAnsi="Times New Roman" w:cs="Times New Roman"/>
                <w:sz w:val="20"/>
                <w:szCs w:val="20"/>
                <w:lang w:val="en-US"/>
              </w:rPr>
            </w:pPr>
          </w:p>
        </w:tc>
      </w:tr>
      <w:tr w:rsidR="004A46C7" w:rsidRPr="00882B16" w14:paraId="2925A01D" w14:textId="77777777" w:rsidTr="007C08E7">
        <w:tc>
          <w:tcPr>
            <w:tcW w:w="4527" w:type="dxa"/>
          </w:tcPr>
          <w:p w14:paraId="7B5E130E" w14:textId="64B9072C" w:rsidR="004A46C7" w:rsidRPr="00882B16" w:rsidRDefault="004A46C7">
            <w:pPr>
              <w:rPr>
                <w:rFonts w:ascii="Times New Roman" w:hAnsi="Times New Roman" w:cs="Times New Roman"/>
                <w:sz w:val="20"/>
                <w:szCs w:val="20"/>
                <w:lang w:val="en-US"/>
              </w:rPr>
            </w:pPr>
            <w:r w:rsidRPr="00882B16">
              <w:rPr>
                <w:rFonts w:ascii="Times New Roman" w:hAnsi="Times New Roman" w:cs="Times New Roman"/>
                <w:b/>
                <w:sz w:val="20"/>
                <w:szCs w:val="20"/>
                <w:lang w:val="en-US"/>
              </w:rPr>
              <w:t>Umbrella platform trial</w:t>
            </w:r>
          </w:p>
        </w:tc>
        <w:tc>
          <w:tcPr>
            <w:tcW w:w="4527" w:type="dxa"/>
          </w:tcPr>
          <w:p w14:paraId="192B5074" w14:textId="77777777" w:rsidR="004A46C7" w:rsidRPr="00882B16" w:rsidRDefault="004A46C7" w:rsidP="004A46C7">
            <w:pPr>
              <w:jc w:val="both"/>
              <w:rPr>
                <w:rFonts w:ascii="Times New Roman" w:hAnsi="Times New Roman" w:cs="Times New Roman"/>
                <w:sz w:val="20"/>
                <w:szCs w:val="20"/>
                <w:lang w:val="en-US"/>
              </w:rPr>
            </w:pPr>
            <w:r w:rsidRPr="00882B16">
              <w:rPr>
                <w:rFonts w:ascii="Times New Roman" w:hAnsi="Times New Roman" w:cs="Times New Roman"/>
                <w:sz w:val="20"/>
                <w:szCs w:val="20"/>
                <w:lang w:val="en-US"/>
              </w:rPr>
              <w:t>umbrella trial that permits considerable flexibility, for example, to add new arms when novel targets and drugs are identified or to discontinue arms with ineffective treatments. It usually utilizes Bayesian response-adaptive randomization.</w:t>
            </w:r>
          </w:p>
          <w:p w14:paraId="630DF2B9" w14:textId="15E8A5BF" w:rsidR="004A46C7" w:rsidRPr="00882B16" w:rsidRDefault="004A46C7" w:rsidP="004A46C7">
            <w:pPr>
              <w:jc w:val="both"/>
              <w:rPr>
                <w:rFonts w:ascii="Times New Roman" w:hAnsi="Times New Roman" w:cs="Times New Roman"/>
                <w:sz w:val="20"/>
                <w:szCs w:val="20"/>
                <w:lang w:val="en-US"/>
              </w:rPr>
            </w:pPr>
          </w:p>
        </w:tc>
      </w:tr>
      <w:tr w:rsidR="004A46C7" w:rsidRPr="00882B16" w14:paraId="58B9A342" w14:textId="77777777" w:rsidTr="007C08E7">
        <w:tc>
          <w:tcPr>
            <w:tcW w:w="4527" w:type="dxa"/>
          </w:tcPr>
          <w:p w14:paraId="7B410420" w14:textId="3091FCE3" w:rsidR="004A46C7" w:rsidRPr="00882B16" w:rsidRDefault="004A46C7">
            <w:pPr>
              <w:rPr>
                <w:rFonts w:ascii="Times New Roman" w:hAnsi="Times New Roman" w:cs="Times New Roman"/>
                <w:sz w:val="20"/>
                <w:szCs w:val="20"/>
                <w:lang w:val="en-US"/>
              </w:rPr>
            </w:pPr>
            <w:r w:rsidRPr="00882B16">
              <w:rPr>
                <w:rFonts w:ascii="Times New Roman" w:hAnsi="Times New Roman" w:cs="Times New Roman"/>
                <w:b/>
                <w:sz w:val="20"/>
                <w:szCs w:val="20"/>
                <w:lang w:val="en-US"/>
              </w:rPr>
              <w:t>Umbrella trial</w:t>
            </w:r>
          </w:p>
        </w:tc>
        <w:tc>
          <w:tcPr>
            <w:tcW w:w="4527" w:type="dxa"/>
          </w:tcPr>
          <w:p w14:paraId="6D5FB42C" w14:textId="4C2FA05E" w:rsidR="004A46C7" w:rsidRPr="00882B16" w:rsidRDefault="004A46C7" w:rsidP="004A46C7">
            <w:pPr>
              <w:jc w:val="both"/>
              <w:rPr>
                <w:rFonts w:ascii="Times New Roman" w:hAnsi="Times New Roman" w:cs="Times New Roman"/>
                <w:sz w:val="20"/>
                <w:szCs w:val="20"/>
                <w:lang w:val="en-US"/>
              </w:rPr>
            </w:pPr>
            <w:r w:rsidRPr="00882B16">
              <w:rPr>
                <w:rFonts w:ascii="Times New Roman" w:hAnsi="Times New Roman" w:cs="Times New Roman"/>
                <w:sz w:val="20"/>
                <w:szCs w:val="20"/>
                <w:lang w:val="en-US"/>
              </w:rPr>
              <w:t>type of master protocol with many different treatment arms within one trial. People are assigned to a</w:t>
            </w:r>
            <w:r w:rsidR="00FA50DE" w:rsidRPr="00882B16">
              <w:rPr>
                <w:rFonts w:ascii="Times New Roman" w:hAnsi="Times New Roman" w:cs="Times New Roman"/>
                <w:sz w:val="20"/>
                <w:szCs w:val="20"/>
                <w:lang w:val="en-US"/>
              </w:rPr>
              <w:t> </w:t>
            </w:r>
            <w:r w:rsidRPr="00882B16">
              <w:rPr>
                <w:rFonts w:ascii="Times New Roman" w:hAnsi="Times New Roman" w:cs="Times New Roman"/>
                <w:sz w:val="20"/>
                <w:szCs w:val="20"/>
                <w:lang w:val="en-US"/>
              </w:rPr>
              <w:t>particular treatment arm of the trial based on their type of cancer and the specific molecular makeup of their cancer.</w:t>
            </w:r>
          </w:p>
          <w:p w14:paraId="08484CDE" w14:textId="3503C9C1" w:rsidR="004A46C7" w:rsidRPr="00882B16" w:rsidRDefault="004A46C7" w:rsidP="004A46C7">
            <w:pPr>
              <w:jc w:val="both"/>
              <w:rPr>
                <w:rFonts w:ascii="Times New Roman" w:hAnsi="Times New Roman" w:cs="Times New Roman"/>
                <w:sz w:val="20"/>
                <w:szCs w:val="20"/>
                <w:lang w:val="en-US"/>
              </w:rPr>
            </w:pPr>
          </w:p>
        </w:tc>
      </w:tr>
    </w:tbl>
    <w:p w14:paraId="41CA0A1C" w14:textId="77777777" w:rsidR="007746ED" w:rsidRPr="00882B16" w:rsidRDefault="007746ED">
      <w:pPr>
        <w:rPr>
          <w:rFonts w:ascii="Times New Roman" w:hAnsi="Times New Roman" w:cs="Times New Roman"/>
          <w:lang w:val="en-US"/>
        </w:rPr>
        <w:sectPr w:rsidR="007746ED" w:rsidRPr="00882B16" w:rsidSect="000F2E7C">
          <w:footerReference w:type="even" r:id="rId8"/>
          <w:footerReference w:type="default" r:id="rId9"/>
          <w:pgSz w:w="11900" w:h="16840"/>
          <w:pgMar w:top="1418" w:right="1418" w:bottom="1418" w:left="1418" w:header="709" w:footer="709" w:gutter="0"/>
          <w:cols w:space="708"/>
          <w:titlePg/>
          <w:docGrid w:linePitch="360"/>
        </w:sectPr>
      </w:pPr>
    </w:p>
    <w:p w14:paraId="277D95A2" w14:textId="75CA4D1A" w:rsidR="000947DD" w:rsidRPr="00882B16" w:rsidRDefault="000947DD" w:rsidP="00060889">
      <w:pPr>
        <w:pStyle w:val="Nagwek1"/>
        <w:spacing w:after="120"/>
        <w:ind w:hanging="709"/>
        <w:rPr>
          <w:rFonts w:ascii="Times New Roman" w:hAnsi="Times New Roman" w:cs="Times New Roman"/>
          <w:b/>
          <w:color w:val="000000" w:themeColor="text1"/>
          <w:sz w:val="24"/>
          <w:szCs w:val="24"/>
          <w:lang w:val="en-US"/>
        </w:rPr>
      </w:pPr>
      <w:bookmarkStart w:id="2" w:name="_Toc104542261"/>
      <w:r w:rsidRPr="00882B16">
        <w:rPr>
          <w:rFonts w:ascii="Times New Roman" w:hAnsi="Times New Roman" w:cs="Times New Roman"/>
          <w:b/>
          <w:color w:val="000000" w:themeColor="text1"/>
          <w:sz w:val="24"/>
          <w:szCs w:val="24"/>
          <w:lang w:val="en-US"/>
        </w:rPr>
        <w:lastRenderedPageBreak/>
        <w:t>Table</w:t>
      </w:r>
      <w:r w:rsidR="00B3632A" w:rsidRPr="00882B16">
        <w:rPr>
          <w:rFonts w:ascii="Times New Roman" w:hAnsi="Times New Roman" w:cs="Times New Roman"/>
          <w:b/>
          <w:color w:val="000000" w:themeColor="text1"/>
          <w:sz w:val="24"/>
          <w:szCs w:val="24"/>
          <w:lang w:val="en-US"/>
        </w:rPr>
        <w:t xml:space="preserve"> S3</w:t>
      </w:r>
      <w:r w:rsidRPr="00882B16">
        <w:rPr>
          <w:rFonts w:ascii="Times New Roman" w:hAnsi="Times New Roman" w:cs="Times New Roman"/>
          <w:b/>
          <w:color w:val="000000" w:themeColor="text1"/>
          <w:sz w:val="24"/>
          <w:szCs w:val="24"/>
          <w:lang w:val="en-US"/>
        </w:rPr>
        <w:t xml:space="preserve">. List </w:t>
      </w:r>
      <w:r w:rsidR="002D62E2" w:rsidRPr="00882B16">
        <w:rPr>
          <w:rFonts w:ascii="Times New Roman" w:hAnsi="Times New Roman" w:cs="Times New Roman"/>
          <w:b/>
          <w:color w:val="000000" w:themeColor="text1"/>
          <w:sz w:val="24"/>
          <w:szCs w:val="24"/>
          <w:lang w:val="en-US"/>
        </w:rPr>
        <w:t xml:space="preserve">and characteristics </w:t>
      </w:r>
      <w:r w:rsidRPr="00882B16">
        <w:rPr>
          <w:rFonts w:ascii="Times New Roman" w:hAnsi="Times New Roman" w:cs="Times New Roman"/>
          <w:b/>
          <w:color w:val="000000" w:themeColor="text1"/>
          <w:sz w:val="24"/>
          <w:szCs w:val="24"/>
          <w:lang w:val="en-US"/>
        </w:rPr>
        <w:t>of included studies</w:t>
      </w:r>
      <w:r w:rsidR="002D62E2" w:rsidRPr="00882B16">
        <w:rPr>
          <w:rFonts w:ascii="Times New Roman" w:hAnsi="Times New Roman" w:cs="Times New Roman"/>
          <w:b/>
          <w:color w:val="000000" w:themeColor="text1"/>
          <w:sz w:val="24"/>
          <w:szCs w:val="24"/>
          <w:lang w:val="en-US"/>
        </w:rPr>
        <w:t>.</w:t>
      </w:r>
      <w:bookmarkEnd w:id="2"/>
    </w:p>
    <w:tbl>
      <w:tblPr>
        <w:tblW w:w="15451" w:type="dxa"/>
        <w:tblInd w:w="-714" w:type="dxa"/>
        <w:tblCellMar>
          <w:left w:w="70" w:type="dxa"/>
          <w:right w:w="70" w:type="dxa"/>
        </w:tblCellMar>
        <w:tblLook w:val="04A0" w:firstRow="1" w:lastRow="0" w:firstColumn="1" w:lastColumn="0" w:noHBand="0" w:noVBand="1"/>
      </w:tblPr>
      <w:tblGrid>
        <w:gridCol w:w="492"/>
        <w:gridCol w:w="1068"/>
        <w:gridCol w:w="1134"/>
        <w:gridCol w:w="1051"/>
        <w:gridCol w:w="819"/>
        <w:gridCol w:w="2268"/>
        <w:gridCol w:w="1167"/>
        <w:gridCol w:w="1074"/>
        <w:gridCol w:w="2976"/>
        <w:gridCol w:w="2471"/>
        <w:gridCol w:w="931"/>
      </w:tblGrid>
      <w:tr w:rsidR="002E1147" w:rsidRPr="00882B16" w14:paraId="6191E30F" w14:textId="77777777" w:rsidTr="00B37BB1">
        <w:trPr>
          <w:trHeight w:val="680"/>
        </w:trPr>
        <w:tc>
          <w:tcPr>
            <w:tcW w:w="492"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17E22FC9" w14:textId="77777777"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No.</w:t>
            </w:r>
          </w:p>
        </w:tc>
        <w:tc>
          <w:tcPr>
            <w:tcW w:w="1068" w:type="dxa"/>
            <w:tcBorders>
              <w:top w:val="single" w:sz="4" w:space="0" w:color="auto"/>
              <w:left w:val="nil"/>
              <w:bottom w:val="single" w:sz="4" w:space="0" w:color="auto"/>
              <w:right w:val="single" w:sz="4" w:space="0" w:color="auto"/>
            </w:tcBorders>
            <w:shd w:val="clear" w:color="000000" w:fill="D0CECE"/>
            <w:vAlign w:val="center"/>
            <w:hideMark/>
          </w:tcPr>
          <w:p w14:paraId="5B4FF3E1" w14:textId="77777777"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Name of the umbrella trial</w:t>
            </w:r>
          </w:p>
        </w:tc>
        <w:tc>
          <w:tcPr>
            <w:tcW w:w="1134" w:type="dxa"/>
            <w:tcBorders>
              <w:top w:val="single" w:sz="4" w:space="0" w:color="auto"/>
              <w:left w:val="nil"/>
              <w:bottom w:val="single" w:sz="4" w:space="0" w:color="auto"/>
              <w:right w:val="nil"/>
            </w:tcBorders>
            <w:shd w:val="clear" w:color="000000" w:fill="D0CECE"/>
            <w:vAlign w:val="center"/>
          </w:tcPr>
          <w:p w14:paraId="389AD53A" w14:textId="25467C5D" w:rsidR="00D356C9" w:rsidRPr="00882B16" w:rsidRDefault="00D356C9" w:rsidP="00757D5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Type of umbrella trial</w:t>
            </w:r>
          </w:p>
        </w:tc>
        <w:tc>
          <w:tcPr>
            <w:tcW w:w="1051" w:type="dxa"/>
            <w:tcBorders>
              <w:top w:val="single" w:sz="4" w:space="0" w:color="auto"/>
              <w:left w:val="nil"/>
              <w:bottom w:val="single" w:sz="4" w:space="0" w:color="auto"/>
              <w:right w:val="single" w:sz="4" w:space="0" w:color="auto"/>
            </w:tcBorders>
            <w:shd w:val="clear" w:color="000000" w:fill="D0CECE"/>
            <w:noWrap/>
            <w:vAlign w:val="center"/>
            <w:hideMark/>
          </w:tcPr>
          <w:p w14:paraId="254BF1FB" w14:textId="7C3C83D7"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Tumor type name</w:t>
            </w:r>
          </w:p>
        </w:tc>
        <w:tc>
          <w:tcPr>
            <w:tcW w:w="819" w:type="dxa"/>
            <w:tcBorders>
              <w:top w:val="single" w:sz="4" w:space="0" w:color="auto"/>
              <w:left w:val="nil"/>
              <w:bottom w:val="single" w:sz="4" w:space="0" w:color="auto"/>
              <w:right w:val="single" w:sz="4" w:space="0" w:color="auto"/>
            </w:tcBorders>
            <w:shd w:val="clear" w:color="000000" w:fill="D0CECE"/>
            <w:vAlign w:val="center"/>
          </w:tcPr>
          <w:p w14:paraId="2FD57721" w14:textId="4DBF81A3" w:rsidR="00D356C9" w:rsidRPr="00882B16" w:rsidRDefault="00D356C9" w:rsidP="00A470BA">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Phase*</w:t>
            </w:r>
          </w:p>
        </w:tc>
        <w:tc>
          <w:tcPr>
            <w:tcW w:w="2268"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D8EEB98" w14:textId="7E02C871"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Name of included sub-trial/arm</w:t>
            </w:r>
          </w:p>
        </w:tc>
        <w:tc>
          <w:tcPr>
            <w:tcW w:w="1167" w:type="dxa"/>
            <w:tcBorders>
              <w:top w:val="single" w:sz="4" w:space="0" w:color="auto"/>
              <w:left w:val="nil"/>
              <w:bottom w:val="single" w:sz="4" w:space="0" w:color="auto"/>
              <w:right w:val="single" w:sz="4" w:space="0" w:color="auto"/>
            </w:tcBorders>
            <w:shd w:val="clear" w:color="000000" w:fill="D0CECE"/>
            <w:vAlign w:val="center"/>
            <w:hideMark/>
          </w:tcPr>
          <w:p w14:paraId="1EF11604" w14:textId="77777777"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Sub-trial/arm type</w:t>
            </w:r>
          </w:p>
        </w:tc>
        <w:tc>
          <w:tcPr>
            <w:tcW w:w="1074" w:type="dxa"/>
            <w:tcBorders>
              <w:top w:val="single" w:sz="4" w:space="0" w:color="auto"/>
              <w:left w:val="nil"/>
              <w:bottom w:val="single" w:sz="4" w:space="0" w:color="auto"/>
              <w:right w:val="single" w:sz="4" w:space="0" w:color="auto"/>
            </w:tcBorders>
            <w:shd w:val="clear" w:color="000000" w:fill="D0CECE"/>
            <w:vAlign w:val="center"/>
          </w:tcPr>
          <w:p w14:paraId="6C8BC30B" w14:textId="44F4E910" w:rsidR="00D356C9" w:rsidRPr="00882B16" w:rsidRDefault="00337C3A" w:rsidP="00B526BB">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Number of enrolled patients</w:t>
            </w:r>
          </w:p>
        </w:tc>
        <w:tc>
          <w:tcPr>
            <w:tcW w:w="2976"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21E64B3B" w14:textId="6E090EDA"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Drug name/s</w:t>
            </w:r>
          </w:p>
        </w:tc>
        <w:tc>
          <w:tcPr>
            <w:tcW w:w="2471" w:type="dxa"/>
            <w:tcBorders>
              <w:top w:val="single" w:sz="4" w:space="0" w:color="auto"/>
              <w:left w:val="nil"/>
              <w:bottom w:val="single" w:sz="4" w:space="0" w:color="auto"/>
              <w:right w:val="single" w:sz="4" w:space="0" w:color="auto"/>
            </w:tcBorders>
            <w:shd w:val="clear" w:color="000000" w:fill="D0CECE"/>
            <w:noWrap/>
            <w:vAlign w:val="center"/>
            <w:hideMark/>
          </w:tcPr>
          <w:p w14:paraId="1AE0DD9E" w14:textId="77777777"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Therapy type</w:t>
            </w:r>
          </w:p>
        </w:tc>
        <w:tc>
          <w:tcPr>
            <w:tcW w:w="931" w:type="dxa"/>
            <w:tcBorders>
              <w:top w:val="single" w:sz="4" w:space="0" w:color="auto"/>
              <w:left w:val="nil"/>
              <w:bottom w:val="single" w:sz="4" w:space="0" w:color="auto"/>
              <w:right w:val="single" w:sz="4" w:space="0" w:color="auto"/>
            </w:tcBorders>
            <w:shd w:val="clear" w:color="000000" w:fill="D0CECE"/>
            <w:noWrap/>
            <w:vAlign w:val="center"/>
            <w:hideMark/>
          </w:tcPr>
          <w:p w14:paraId="3FA2BF4E" w14:textId="77777777"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Reference/s</w:t>
            </w:r>
          </w:p>
        </w:tc>
      </w:tr>
      <w:tr w:rsidR="002E1147" w:rsidRPr="00882B16" w14:paraId="294A176A" w14:textId="77777777" w:rsidTr="00B37BB1">
        <w:trPr>
          <w:trHeight w:val="371"/>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34C09A7B"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w:t>
            </w:r>
          </w:p>
        </w:tc>
        <w:tc>
          <w:tcPr>
            <w:tcW w:w="1068" w:type="dxa"/>
            <w:vMerge w:val="restart"/>
            <w:tcBorders>
              <w:top w:val="nil"/>
              <w:left w:val="single" w:sz="4" w:space="0" w:color="auto"/>
              <w:bottom w:val="single" w:sz="4" w:space="0" w:color="000000"/>
              <w:right w:val="single" w:sz="4" w:space="0" w:color="auto"/>
            </w:tcBorders>
            <w:shd w:val="clear" w:color="auto" w:fill="auto"/>
            <w:vAlign w:val="center"/>
            <w:hideMark/>
          </w:tcPr>
          <w:p w14:paraId="5BF326F7" w14:textId="77777777"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BATTLE</w:t>
            </w:r>
          </w:p>
        </w:tc>
        <w:tc>
          <w:tcPr>
            <w:tcW w:w="1134" w:type="dxa"/>
            <w:vMerge w:val="restart"/>
            <w:tcBorders>
              <w:top w:val="nil"/>
              <w:left w:val="single" w:sz="4" w:space="0" w:color="auto"/>
              <w:right w:val="single" w:sz="4" w:space="0" w:color="auto"/>
            </w:tcBorders>
            <w:vAlign w:val="center"/>
          </w:tcPr>
          <w:p w14:paraId="51201201" w14:textId="54DD631D" w:rsidR="00D356C9" w:rsidRPr="00882B16" w:rsidRDefault="00D356C9" w:rsidP="00757D5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Platform umbrella trial</w:t>
            </w:r>
          </w:p>
        </w:tc>
        <w:tc>
          <w:tcPr>
            <w:tcW w:w="1051" w:type="dxa"/>
            <w:vMerge w:val="restart"/>
            <w:tcBorders>
              <w:top w:val="nil"/>
              <w:left w:val="single" w:sz="4" w:space="0" w:color="auto"/>
              <w:bottom w:val="single" w:sz="4" w:space="0" w:color="000000"/>
              <w:right w:val="single" w:sz="4" w:space="0" w:color="auto"/>
            </w:tcBorders>
            <w:shd w:val="clear" w:color="auto" w:fill="auto"/>
            <w:vAlign w:val="center"/>
            <w:hideMark/>
          </w:tcPr>
          <w:p w14:paraId="1A2ABA1C" w14:textId="26F2F14E"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Non–small-cell lung cancer (NSCLC)</w:t>
            </w:r>
          </w:p>
        </w:tc>
        <w:tc>
          <w:tcPr>
            <w:tcW w:w="819" w:type="dxa"/>
            <w:vMerge w:val="restart"/>
            <w:tcBorders>
              <w:top w:val="nil"/>
              <w:left w:val="nil"/>
              <w:right w:val="single" w:sz="4" w:space="0" w:color="auto"/>
            </w:tcBorders>
            <w:vAlign w:val="center"/>
          </w:tcPr>
          <w:p w14:paraId="02638569" w14:textId="1DC19BEE" w:rsidR="00D356C9" w:rsidRPr="00882B16" w:rsidRDefault="00D356C9" w:rsidP="00A470BA">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II</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432789E" w14:textId="2B47F3DF"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Erlotinib + bexarotene sub-study</w:t>
            </w:r>
          </w:p>
        </w:tc>
        <w:tc>
          <w:tcPr>
            <w:tcW w:w="1167" w:type="dxa"/>
            <w:tcBorders>
              <w:top w:val="nil"/>
              <w:left w:val="nil"/>
              <w:bottom w:val="single" w:sz="4" w:space="0" w:color="auto"/>
              <w:right w:val="single" w:sz="4" w:space="0" w:color="auto"/>
            </w:tcBorders>
            <w:shd w:val="clear" w:color="auto" w:fill="auto"/>
            <w:vAlign w:val="center"/>
            <w:hideMark/>
          </w:tcPr>
          <w:p w14:paraId="4F4A4B4B"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0081AD81" w14:textId="72BC8E0B"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37</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70376CDC" w14:textId="48C674F5"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Bexarotene, erlotinib</w:t>
            </w:r>
          </w:p>
        </w:tc>
        <w:tc>
          <w:tcPr>
            <w:tcW w:w="2471" w:type="dxa"/>
            <w:tcBorders>
              <w:top w:val="nil"/>
              <w:left w:val="nil"/>
              <w:bottom w:val="single" w:sz="4" w:space="0" w:color="auto"/>
              <w:right w:val="single" w:sz="4" w:space="0" w:color="auto"/>
            </w:tcBorders>
            <w:shd w:val="clear" w:color="auto" w:fill="auto"/>
            <w:vAlign w:val="center"/>
            <w:hideMark/>
          </w:tcPr>
          <w:p w14:paraId="1958345A"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 + chemotherapy</w:t>
            </w:r>
          </w:p>
        </w:tc>
        <w:tc>
          <w:tcPr>
            <w:tcW w:w="931" w:type="dxa"/>
            <w:vMerge w:val="restart"/>
            <w:tcBorders>
              <w:top w:val="nil"/>
              <w:left w:val="single" w:sz="4" w:space="0" w:color="auto"/>
              <w:bottom w:val="single" w:sz="4" w:space="0" w:color="000000"/>
              <w:right w:val="single" w:sz="4" w:space="0" w:color="auto"/>
            </w:tcBorders>
            <w:shd w:val="clear" w:color="auto" w:fill="auto"/>
            <w:vAlign w:val="center"/>
            <w:hideMark/>
          </w:tcPr>
          <w:p w14:paraId="67DD210E" w14:textId="39AEB446" w:rsidR="00D356C9" w:rsidRPr="00882B16" w:rsidRDefault="00186994"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[43</w:t>
            </w:r>
            <w:r w:rsidR="00D356C9" w:rsidRPr="00882B16">
              <w:rPr>
                <w:rFonts w:ascii="Times New Roman" w:hAnsi="Times New Roman" w:cs="Times New Roman"/>
                <w:color w:val="000000" w:themeColor="text1"/>
                <w:sz w:val="16"/>
                <w:szCs w:val="16"/>
                <w:lang w:val="en-US"/>
              </w:rPr>
              <w:t>,</w:t>
            </w:r>
            <w:r w:rsidRPr="00882B16">
              <w:rPr>
                <w:rFonts w:ascii="Times New Roman" w:hAnsi="Times New Roman" w:cs="Times New Roman"/>
                <w:color w:val="000000" w:themeColor="text1"/>
                <w:sz w:val="16"/>
                <w:szCs w:val="16"/>
                <w:lang w:val="en-US"/>
              </w:rPr>
              <w:t>44]</w:t>
            </w:r>
          </w:p>
        </w:tc>
      </w:tr>
      <w:tr w:rsidR="002E1147" w:rsidRPr="00882B16" w14:paraId="5D7C64D9" w14:textId="77777777" w:rsidTr="00B37BB1">
        <w:trPr>
          <w:trHeight w:val="340"/>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1A71049E"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w:t>
            </w:r>
          </w:p>
        </w:tc>
        <w:tc>
          <w:tcPr>
            <w:tcW w:w="1068" w:type="dxa"/>
            <w:vMerge/>
            <w:tcBorders>
              <w:top w:val="nil"/>
              <w:left w:val="single" w:sz="4" w:space="0" w:color="auto"/>
              <w:bottom w:val="single" w:sz="4" w:space="0" w:color="000000"/>
              <w:right w:val="single" w:sz="4" w:space="0" w:color="auto"/>
            </w:tcBorders>
            <w:vAlign w:val="center"/>
            <w:hideMark/>
          </w:tcPr>
          <w:p w14:paraId="7CCAE355"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right w:val="single" w:sz="4" w:space="0" w:color="auto"/>
            </w:tcBorders>
            <w:vAlign w:val="center"/>
          </w:tcPr>
          <w:p w14:paraId="2BBB6DC0"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0E802E17" w14:textId="565F93F1"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right w:val="single" w:sz="4" w:space="0" w:color="auto"/>
            </w:tcBorders>
            <w:vAlign w:val="center"/>
          </w:tcPr>
          <w:p w14:paraId="423BBA72"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674E5B8" w14:textId="3F01C6FD"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Erlotinib sub-study</w:t>
            </w:r>
          </w:p>
        </w:tc>
        <w:tc>
          <w:tcPr>
            <w:tcW w:w="1167" w:type="dxa"/>
            <w:tcBorders>
              <w:top w:val="nil"/>
              <w:left w:val="nil"/>
              <w:bottom w:val="single" w:sz="4" w:space="0" w:color="auto"/>
              <w:right w:val="single" w:sz="4" w:space="0" w:color="auto"/>
            </w:tcBorders>
            <w:shd w:val="clear" w:color="auto" w:fill="auto"/>
            <w:vAlign w:val="center"/>
            <w:hideMark/>
          </w:tcPr>
          <w:p w14:paraId="2D9DBAFB"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6C62792E" w14:textId="21FAB49E"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59</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171B01AF" w14:textId="09E9E0D1"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Erlotinib</w:t>
            </w:r>
          </w:p>
        </w:tc>
        <w:tc>
          <w:tcPr>
            <w:tcW w:w="2471" w:type="dxa"/>
            <w:tcBorders>
              <w:top w:val="nil"/>
              <w:left w:val="nil"/>
              <w:bottom w:val="single" w:sz="4" w:space="0" w:color="auto"/>
              <w:right w:val="single" w:sz="4" w:space="0" w:color="auto"/>
            </w:tcBorders>
            <w:shd w:val="clear" w:color="auto" w:fill="auto"/>
            <w:noWrap/>
            <w:vAlign w:val="center"/>
            <w:hideMark/>
          </w:tcPr>
          <w:p w14:paraId="021C4988"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vMerge/>
            <w:tcBorders>
              <w:top w:val="nil"/>
              <w:left w:val="single" w:sz="4" w:space="0" w:color="auto"/>
              <w:bottom w:val="single" w:sz="4" w:space="0" w:color="000000"/>
              <w:right w:val="single" w:sz="4" w:space="0" w:color="auto"/>
            </w:tcBorders>
            <w:vAlign w:val="center"/>
            <w:hideMark/>
          </w:tcPr>
          <w:p w14:paraId="123D874E" w14:textId="77777777" w:rsidR="00D356C9" w:rsidRPr="00882B16" w:rsidRDefault="00D356C9" w:rsidP="00026475">
            <w:pPr>
              <w:jc w:val="right"/>
              <w:rPr>
                <w:rFonts w:ascii="Times New Roman" w:hAnsi="Times New Roman" w:cs="Times New Roman"/>
                <w:color w:val="000000" w:themeColor="text1"/>
                <w:sz w:val="16"/>
                <w:szCs w:val="16"/>
                <w:lang w:val="en-US"/>
              </w:rPr>
            </w:pPr>
          </w:p>
        </w:tc>
      </w:tr>
      <w:tr w:rsidR="002E1147" w:rsidRPr="00882B16" w14:paraId="01732051" w14:textId="77777777" w:rsidTr="00B37BB1">
        <w:trPr>
          <w:trHeight w:val="340"/>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0835BB71"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3</w:t>
            </w:r>
          </w:p>
        </w:tc>
        <w:tc>
          <w:tcPr>
            <w:tcW w:w="1068" w:type="dxa"/>
            <w:vMerge/>
            <w:tcBorders>
              <w:top w:val="nil"/>
              <w:left w:val="single" w:sz="4" w:space="0" w:color="auto"/>
              <w:bottom w:val="single" w:sz="4" w:space="0" w:color="000000"/>
              <w:right w:val="single" w:sz="4" w:space="0" w:color="auto"/>
            </w:tcBorders>
            <w:vAlign w:val="center"/>
            <w:hideMark/>
          </w:tcPr>
          <w:p w14:paraId="10649307"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right w:val="single" w:sz="4" w:space="0" w:color="auto"/>
            </w:tcBorders>
            <w:vAlign w:val="center"/>
          </w:tcPr>
          <w:p w14:paraId="2FA048FA"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7D693720" w14:textId="506E397D"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right w:val="single" w:sz="4" w:space="0" w:color="auto"/>
            </w:tcBorders>
            <w:vAlign w:val="center"/>
          </w:tcPr>
          <w:p w14:paraId="4288503D"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874C0AF" w14:textId="086C6C6D"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Sorafenib sub-study</w:t>
            </w:r>
          </w:p>
        </w:tc>
        <w:tc>
          <w:tcPr>
            <w:tcW w:w="1167" w:type="dxa"/>
            <w:tcBorders>
              <w:top w:val="nil"/>
              <w:left w:val="nil"/>
              <w:bottom w:val="single" w:sz="4" w:space="0" w:color="auto"/>
              <w:right w:val="single" w:sz="4" w:space="0" w:color="auto"/>
            </w:tcBorders>
            <w:shd w:val="clear" w:color="auto" w:fill="auto"/>
            <w:vAlign w:val="center"/>
            <w:hideMark/>
          </w:tcPr>
          <w:p w14:paraId="4210CF5E"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7922A510" w14:textId="05470D3C"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105</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19F0222A" w14:textId="18CFDB74"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Sorafenib</w:t>
            </w:r>
          </w:p>
        </w:tc>
        <w:tc>
          <w:tcPr>
            <w:tcW w:w="2471" w:type="dxa"/>
            <w:tcBorders>
              <w:top w:val="nil"/>
              <w:left w:val="nil"/>
              <w:bottom w:val="single" w:sz="4" w:space="0" w:color="auto"/>
              <w:right w:val="single" w:sz="4" w:space="0" w:color="auto"/>
            </w:tcBorders>
            <w:shd w:val="clear" w:color="auto" w:fill="auto"/>
            <w:noWrap/>
            <w:vAlign w:val="center"/>
            <w:hideMark/>
          </w:tcPr>
          <w:p w14:paraId="2C5B7702"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tcBorders>
              <w:top w:val="nil"/>
              <w:left w:val="nil"/>
              <w:bottom w:val="single" w:sz="4" w:space="0" w:color="auto"/>
              <w:right w:val="single" w:sz="4" w:space="0" w:color="auto"/>
            </w:tcBorders>
            <w:shd w:val="clear" w:color="auto" w:fill="auto"/>
            <w:noWrap/>
            <w:vAlign w:val="center"/>
            <w:hideMark/>
          </w:tcPr>
          <w:p w14:paraId="4BF141B8" w14:textId="6D353387" w:rsidR="00D356C9" w:rsidRPr="00882B16" w:rsidRDefault="00186994"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[43-46]</w:t>
            </w:r>
          </w:p>
        </w:tc>
      </w:tr>
      <w:tr w:rsidR="002E1147" w:rsidRPr="00882B16" w14:paraId="3283E634" w14:textId="77777777" w:rsidTr="00B37BB1">
        <w:trPr>
          <w:trHeight w:val="340"/>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38AB6931"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4</w:t>
            </w:r>
          </w:p>
        </w:tc>
        <w:tc>
          <w:tcPr>
            <w:tcW w:w="1068" w:type="dxa"/>
            <w:vMerge/>
            <w:tcBorders>
              <w:top w:val="nil"/>
              <w:left w:val="single" w:sz="4" w:space="0" w:color="auto"/>
              <w:bottom w:val="single" w:sz="4" w:space="0" w:color="000000"/>
              <w:right w:val="single" w:sz="4" w:space="0" w:color="auto"/>
            </w:tcBorders>
            <w:vAlign w:val="center"/>
            <w:hideMark/>
          </w:tcPr>
          <w:p w14:paraId="22EF4542"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bottom w:val="single" w:sz="4" w:space="0" w:color="000000"/>
              <w:right w:val="single" w:sz="4" w:space="0" w:color="auto"/>
            </w:tcBorders>
            <w:vAlign w:val="center"/>
          </w:tcPr>
          <w:p w14:paraId="649310FB"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5040CCB8" w14:textId="331C6D1F"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bottom w:val="single" w:sz="4" w:space="0" w:color="auto"/>
              <w:right w:val="single" w:sz="4" w:space="0" w:color="auto"/>
            </w:tcBorders>
            <w:vAlign w:val="center"/>
          </w:tcPr>
          <w:p w14:paraId="44FA7180"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0FA7D38" w14:textId="027B084F"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Vandetanib sub-study</w:t>
            </w:r>
          </w:p>
        </w:tc>
        <w:tc>
          <w:tcPr>
            <w:tcW w:w="1167" w:type="dxa"/>
            <w:tcBorders>
              <w:top w:val="nil"/>
              <w:left w:val="nil"/>
              <w:bottom w:val="single" w:sz="4" w:space="0" w:color="auto"/>
              <w:right w:val="single" w:sz="4" w:space="0" w:color="auto"/>
            </w:tcBorders>
            <w:shd w:val="clear" w:color="auto" w:fill="auto"/>
            <w:vAlign w:val="center"/>
            <w:hideMark/>
          </w:tcPr>
          <w:p w14:paraId="04A2A709"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0318EE47" w14:textId="77EBB230"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54</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6EEEC801" w14:textId="4123524B"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Vandetanib</w:t>
            </w:r>
          </w:p>
        </w:tc>
        <w:tc>
          <w:tcPr>
            <w:tcW w:w="2471" w:type="dxa"/>
            <w:tcBorders>
              <w:top w:val="nil"/>
              <w:left w:val="nil"/>
              <w:bottom w:val="single" w:sz="4" w:space="0" w:color="auto"/>
              <w:right w:val="single" w:sz="4" w:space="0" w:color="auto"/>
            </w:tcBorders>
            <w:shd w:val="clear" w:color="auto" w:fill="auto"/>
            <w:noWrap/>
            <w:vAlign w:val="center"/>
            <w:hideMark/>
          </w:tcPr>
          <w:p w14:paraId="597BAFFE"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tcBorders>
              <w:top w:val="nil"/>
              <w:left w:val="nil"/>
              <w:bottom w:val="single" w:sz="4" w:space="0" w:color="auto"/>
              <w:right w:val="single" w:sz="4" w:space="0" w:color="auto"/>
            </w:tcBorders>
            <w:shd w:val="clear" w:color="auto" w:fill="auto"/>
            <w:noWrap/>
            <w:vAlign w:val="center"/>
            <w:hideMark/>
          </w:tcPr>
          <w:p w14:paraId="791B972F" w14:textId="046AEB4E" w:rsidR="00D356C9" w:rsidRPr="00882B16" w:rsidRDefault="000D2DEE"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[43,44,47]</w:t>
            </w:r>
          </w:p>
        </w:tc>
      </w:tr>
      <w:tr w:rsidR="002E1147" w:rsidRPr="00882B16" w14:paraId="1F6AEC77" w14:textId="77777777" w:rsidTr="00B37BB1">
        <w:trPr>
          <w:trHeight w:val="340"/>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092323BF"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5</w:t>
            </w:r>
          </w:p>
        </w:tc>
        <w:tc>
          <w:tcPr>
            <w:tcW w:w="10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1F1B79" w14:textId="77777777"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BATTLE-2</w:t>
            </w:r>
          </w:p>
        </w:tc>
        <w:tc>
          <w:tcPr>
            <w:tcW w:w="1134" w:type="dxa"/>
            <w:vMerge w:val="restart"/>
            <w:tcBorders>
              <w:top w:val="nil"/>
              <w:left w:val="single" w:sz="4" w:space="0" w:color="auto"/>
              <w:right w:val="single" w:sz="4" w:space="0" w:color="auto"/>
            </w:tcBorders>
            <w:vAlign w:val="center"/>
          </w:tcPr>
          <w:p w14:paraId="77625FAC" w14:textId="53E867FF" w:rsidR="00D356C9" w:rsidRPr="00882B16" w:rsidRDefault="00D356C9" w:rsidP="00757D5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Platform umbrella trial</w:t>
            </w:r>
          </w:p>
        </w:tc>
        <w:tc>
          <w:tcPr>
            <w:tcW w:w="1051" w:type="dxa"/>
            <w:vMerge w:val="restart"/>
            <w:tcBorders>
              <w:top w:val="nil"/>
              <w:left w:val="single" w:sz="4" w:space="0" w:color="auto"/>
              <w:bottom w:val="single" w:sz="4" w:space="0" w:color="000000"/>
              <w:right w:val="single" w:sz="4" w:space="0" w:color="auto"/>
            </w:tcBorders>
            <w:shd w:val="clear" w:color="auto" w:fill="auto"/>
            <w:vAlign w:val="center"/>
            <w:hideMark/>
          </w:tcPr>
          <w:p w14:paraId="586DB690" w14:textId="78FF5B66"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Non–small-cell lung cancer (NSCLC)</w:t>
            </w:r>
          </w:p>
        </w:tc>
        <w:tc>
          <w:tcPr>
            <w:tcW w:w="819" w:type="dxa"/>
            <w:vMerge w:val="restart"/>
            <w:tcBorders>
              <w:top w:val="nil"/>
              <w:left w:val="nil"/>
              <w:right w:val="single" w:sz="4" w:space="0" w:color="auto"/>
            </w:tcBorders>
            <w:vAlign w:val="center"/>
          </w:tcPr>
          <w:p w14:paraId="14DCC932" w14:textId="6B0D6D3B" w:rsidR="00D356C9" w:rsidRPr="00882B16" w:rsidRDefault="00D356C9" w:rsidP="00A470BA">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II</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401A8B4" w14:textId="56E11B2F"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Erlotinib arm</w:t>
            </w:r>
          </w:p>
        </w:tc>
        <w:tc>
          <w:tcPr>
            <w:tcW w:w="1167" w:type="dxa"/>
            <w:tcBorders>
              <w:top w:val="nil"/>
              <w:left w:val="nil"/>
              <w:bottom w:val="single" w:sz="4" w:space="0" w:color="auto"/>
              <w:right w:val="single" w:sz="4" w:space="0" w:color="auto"/>
            </w:tcBorders>
            <w:shd w:val="clear" w:color="auto" w:fill="auto"/>
            <w:vAlign w:val="center"/>
            <w:hideMark/>
          </w:tcPr>
          <w:p w14:paraId="4EB1B491"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505D51E8" w14:textId="18E66A4E"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22</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1268FAD7" w14:textId="6E79C3E6"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Erlotinib</w:t>
            </w:r>
          </w:p>
        </w:tc>
        <w:tc>
          <w:tcPr>
            <w:tcW w:w="2471" w:type="dxa"/>
            <w:tcBorders>
              <w:top w:val="nil"/>
              <w:left w:val="nil"/>
              <w:bottom w:val="single" w:sz="4" w:space="0" w:color="auto"/>
              <w:right w:val="single" w:sz="4" w:space="0" w:color="auto"/>
            </w:tcBorders>
            <w:shd w:val="clear" w:color="auto" w:fill="auto"/>
            <w:noWrap/>
            <w:vAlign w:val="center"/>
            <w:hideMark/>
          </w:tcPr>
          <w:p w14:paraId="606BCD9D"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BBF321" w14:textId="28C3A3EA" w:rsidR="00D356C9" w:rsidRPr="00882B16" w:rsidRDefault="000D2DEE"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[48,49]</w:t>
            </w:r>
          </w:p>
        </w:tc>
      </w:tr>
      <w:tr w:rsidR="002E1147" w:rsidRPr="00882B16" w14:paraId="09B84A27" w14:textId="77777777" w:rsidTr="00B37BB1">
        <w:trPr>
          <w:trHeight w:val="298"/>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63FE62E7"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6</w:t>
            </w:r>
          </w:p>
        </w:tc>
        <w:tc>
          <w:tcPr>
            <w:tcW w:w="1068" w:type="dxa"/>
            <w:vMerge/>
            <w:tcBorders>
              <w:top w:val="nil"/>
              <w:left w:val="single" w:sz="4" w:space="0" w:color="auto"/>
              <w:bottom w:val="single" w:sz="4" w:space="0" w:color="000000"/>
              <w:right w:val="single" w:sz="4" w:space="0" w:color="auto"/>
            </w:tcBorders>
            <w:vAlign w:val="center"/>
            <w:hideMark/>
          </w:tcPr>
          <w:p w14:paraId="3125114F"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right w:val="single" w:sz="4" w:space="0" w:color="auto"/>
            </w:tcBorders>
            <w:vAlign w:val="center"/>
          </w:tcPr>
          <w:p w14:paraId="75B345AF"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7615D1EC" w14:textId="13FD40FF"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right w:val="single" w:sz="4" w:space="0" w:color="auto"/>
            </w:tcBorders>
            <w:vAlign w:val="center"/>
          </w:tcPr>
          <w:p w14:paraId="4BA50A8C"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E233CDA" w14:textId="751F44F3"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Erlotinib + MK-2206 arm</w:t>
            </w:r>
          </w:p>
        </w:tc>
        <w:tc>
          <w:tcPr>
            <w:tcW w:w="1167" w:type="dxa"/>
            <w:tcBorders>
              <w:top w:val="nil"/>
              <w:left w:val="nil"/>
              <w:bottom w:val="single" w:sz="4" w:space="0" w:color="auto"/>
              <w:right w:val="single" w:sz="4" w:space="0" w:color="auto"/>
            </w:tcBorders>
            <w:shd w:val="clear" w:color="auto" w:fill="auto"/>
            <w:vAlign w:val="center"/>
            <w:hideMark/>
          </w:tcPr>
          <w:p w14:paraId="68E2433F"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79FA74E5" w14:textId="0378ED1F"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42</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4B3AAFBD" w14:textId="271C0BB9"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Erlotinib, MK-2206</w:t>
            </w:r>
          </w:p>
        </w:tc>
        <w:tc>
          <w:tcPr>
            <w:tcW w:w="2471" w:type="dxa"/>
            <w:tcBorders>
              <w:top w:val="nil"/>
              <w:left w:val="nil"/>
              <w:bottom w:val="single" w:sz="4" w:space="0" w:color="auto"/>
              <w:right w:val="single" w:sz="4" w:space="0" w:color="auto"/>
            </w:tcBorders>
            <w:shd w:val="clear" w:color="auto" w:fill="auto"/>
            <w:noWrap/>
            <w:vAlign w:val="center"/>
            <w:hideMark/>
          </w:tcPr>
          <w:p w14:paraId="2574B60F"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vMerge/>
            <w:tcBorders>
              <w:top w:val="nil"/>
              <w:left w:val="single" w:sz="4" w:space="0" w:color="auto"/>
              <w:bottom w:val="single" w:sz="4" w:space="0" w:color="000000"/>
              <w:right w:val="single" w:sz="4" w:space="0" w:color="auto"/>
            </w:tcBorders>
            <w:vAlign w:val="center"/>
            <w:hideMark/>
          </w:tcPr>
          <w:p w14:paraId="09793378" w14:textId="77777777" w:rsidR="00D356C9" w:rsidRPr="00882B16" w:rsidRDefault="00D356C9" w:rsidP="00026475">
            <w:pPr>
              <w:jc w:val="right"/>
              <w:rPr>
                <w:rFonts w:ascii="Times New Roman" w:hAnsi="Times New Roman" w:cs="Times New Roman"/>
                <w:color w:val="000000" w:themeColor="text1"/>
                <w:sz w:val="16"/>
                <w:szCs w:val="16"/>
                <w:lang w:val="en-US"/>
              </w:rPr>
            </w:pPr>
          </w:p>
        </w:tc>
      </w:tr>
      <w:tr w:rsidR="002E1147" w:rsidRPr="00882B16" w14:paraId="34A03B08" w14:textId="77777777" w:rsidTr="00B37BB1">
        <w:trPr>
          <w:trHeight w:val="276"/>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7E017F8C"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7</w:t>
            </w:r>
          </w:p>
        </w:tc>
        <w:tc>
          <w:tcPr>
            <w:tcW w:w="1068" w:type="dxa"/>
            <w:vMerge/>
            <w:tcBorders>
              <w:top w:val="nil"/>
              <w:left w:val="single" w:sz="4" w:space="0" w:color="auto"/>
              <w:bottom w:val="single" w:sz="4" w:space="0" w:color="000000"/>
              <w:right w:val="single" w:sz="4" w:space="0" w:color="auto"/>
            </w:tcBorders>
            <w:vAlign w:val="center"/>
            <w:hideMark/>
          </w:tcPr>
          <w:p w14:paraId="1A8725B5"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right w:val="single" w:sz="4" w:space="0" w:color="auto"/>
            </w:tcBorders>
            <w:vAlign w:val="center"/>
          </w:tcPr>
          <w:p w14:paraId="07733E90"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4DBE505E" w14:textId="79853C9D"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right w:val="single" w:sz="4" w:space="0" w:color="auto"/>
            </w:tcBorders>
            <w:vAlign w:val="center"/>
          </w:tcPr>
          <w:p w14:paraId="31982367"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91E0828" w14:textId="159288D5"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MK-2206 + Selumetinib arm</w:t>
            </w:r>
          </w:p>
        </w:tc>
        <w:tc>
          <w:tcPr>
            <w:tcW w:w="1167" w:type="dxa"/>
            <w:tcBorders>
              <w:top w:val="nil"/>
              <w:left w:val="nil"/>
              <w:bottom w:val="single" w:sz="4" w:space="0" w:color="auto"/>
              <w:right w:val="single" w:sz="4" w:space="0" w:color="auto"/>
            </w:tcBorders>
            <w:shd w:val="clear" w:color="auto" w:fill="auto"/>
            <w:vAlign w:val="center"/>
            <w:hideMark/>
          </w:tcPr>
          <w:p w14:paraId="302BB07D"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3B592CE7" w14:textId="1A07508E"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75</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171E699A" w14:textId="18637A5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MK-2206, selumetinib</w:t>
            </w:r>
          </w:p>
        </w:tc>
        <w:tc>
          <w:tcPr>
            <w:tcW w:w="2471" w:type="dxa"/>
            <w:tcBorders>
              <w:top w:val="nil"/>
              <w:left w:val="nil"/>
              <w:bottom w:val="single" w:sz="4" w:space="0" w:color="auto"/>
              <w:right w:val="single" w:sz="4" w:space="0" w:color="auto"/>
            </w:tcBorders>
            <w:shd w:val="clear" w:color="auto" w:fill="auto"/>
            <w:noWrap/>
            <w:vAlign w:val="center"/>
            <w:hideMark/>
          </w:tcPr>
          <w:p w14:paraId="04C609A6"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vMerge/>
            <w:tcBorders>
              <w:top w:val="nil"/>
              <w:left w:val="single" w:sz="4" w:space="0" w:color="auto"/>
              <w:bottom w:val="single" w:sz="4" w:space="0" w:color="000000"/>
              <w:right w:val="single" w:sz="4" w:space="0" w:color="auto"/>
            </w:tcBorders>
            <w:vAlign w:val="center"/>
            <w:hideMark/>
          </w:tcPr>
          <w:p w14:paraId="3C6CCA78" w14:textId="77777777" w:rsidR="00D356C9" w:rsidRPr="00882B16" w:rsidRDefault="00D356C9" w:rsidP="00026475">
            <w:pPr>
              <w:jc w:val="right"/>
              <w:rPr>
                <w:rFonts w:ascii="Times New Roman" w:hAnsi="Times New Roman" w:cs="Times New Roman"/>
                <w:color w:val="000000" w:themeColor="text1"/>
                <w:sz w:val="16"/>
                <w:szCs w:val="16"/>
                <w:lang w:val="en-US"/>
              </w:rPr>
            </w:pPr>
          </w:p>
        </w:tc>
      </w:tr>
      <w:tr w:rsidR="002E1147" w:rsidRPr="00882B16" w14:paraId="3920E0F9" w14:textId="77777777" w:rsidTr="00B37BB1">
        <w:trPr>
          <w:trHeight w:val="340"/>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020568CB"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8</w:t>
            </w:r>
          </w:p>
        </w:tc>
        <w:tc>
          <w:tcPr>
            <w:tcW w:w="1068" w:type="dxa"/>
            <w:vMerge/>
            <w:tcBorders>
              <w:top w:val="nil"/>
              <w:left w:val="single" w:sz="4" w:space="0" w:color="auto"/>
              <w:bottom w:val="single" w:sz="4" w:space="0" w:color="000000"/>
              <w:right w:val="single" w:sz="4" w:space="0" w:color="auto"/>
            </w:tcBorders>
            <w:vAlign w:val="center"/>
            <w:hideMark/>
          </w:tcPr>
          <w:p w14:paraId="2491E0C8"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bottom w:val="single" w:sz="4" w:space="0" w:color="000000"/>
              <w:right w:val="single" w:sz="4" w:space="0" w:color="auto"/>
            </w:tcBorders>
            <w:vAlign w:val="center"/>
          </w:tcPr>
          <w:p w14:paraId="3B70A6D1"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0B691282" w14:textId="6B33C099"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bottom w:val="single" w:sz="4" w:space="0" w:color="auto"/>
              <w:right w:val="single" w:sz="4" w:space="0" w:color="auto"/>
            </w:tcBorders>
            <w:vAlign w:val="center"/>
          </w:tcPr>
          <w:p w14:paraId="0672362B"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8F7B208" w14:textId="3492FFF5"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Sorafenib arm</w:t>
            </w:r>
          </w:p>
        </w:tc>
        <w:tc>
          <w:tcPr>
            <w:tcW w:w="1167" w:type="dxa"/>
            <w:tcBorders>
              <w:top w:val="nil"/>
              <w:left w:val="nil"/>
              <w:bottom w:val="single" w:sz="4" w:space="0" w:color="auto"/>
              <w:right w:val="single" w:sz="4" w:space="0" w:color="auto"/>
            </w:tcBorders>
            <w:shd w:val="clear" w:color="auto" w:fill="auto"/>
            <w:vAlign w:val="center"/>
            <w:hideMark/>
          </w:tcPr>
          <w:p w14:paraId="3175CE93"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4A0785D9" w14:textId="6F35C7A9"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61</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0F82A5F0" w14:textId="671C76D4"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Sorafenib</w:t>
            </w:r>
          </w:p>
        </w:tc>
        <w:tc>
          <w:tcPr>
            <w:tcW w:w="2471" w:type="dxa"/>
            <w:tcBorders>
              <w:top w:val="nil"/>
              <w:left w:val="nil"/>
              <w:bottom w:val="single" w:sz="4" w:space="0" w:color="auto"/>
              <w:right w:val="single" w:sz="4" w:space="0" w:color="auto"/>
            </w:tcBorders>
            <w:shd w:val="clear" w:color="auto" w:fill="auto"/>
            <w:noWrap/>
            <w:vAlign w:val="center"/>
            <w:hideMark/>
          </w:tcPr>
          <w:p w14:paraId="22249512"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vMerge/>
            <w:tcBorders>
              <w:top w:val="nil"/>
              <w:left w:val="single" w:sz="4" w:space="0" w:color="auto"/>
              <w:bottom w:val="single" w:sz="4" w:space="0" w:color="000000"/>
              <w:right w:val="single" w:sz="4" w:space="0" w:color="auto"/>
            </w:tcBorders>
            <w:vAlign w:val="center"/>
            <w:hideMark/>
          </w:tcPr>
          <w:p w14:paraId="7077A5CF" w14:textId="77777777" w:rsidR="00D356C9" w:rsidRPr="00882B16" w:rsidRDefault="00D356C9" w:rsidP="00026475">
            <w:pPr>
              <w:jc w:val="right"/>
              <w:rPr>
                <w:rFonts w:ascii="Times New Roman" w:hAnsi="Times New Roman" w:cs="Times New Roman"/>
                <w:color w:val="000000" w:themeColor="text1"/>
                <w:sz w:val="16"/>
                <w:szCs w:val="16"/>
                <w:lang w:val="en-US"/>
              </w:rPr>
            </w:pPr>
          </w:p>
        </w:tc>
      </w:tr>
      <w:tr w:rsidR="002E1147" w:rsidRPr="00882B16" w14:paraId="00FF42CE" w14:textId="77777777" w:rsidTr="00B37BB1">
        <w:trPr>
          <w:trHeight w:val="340"/>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3D638427"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9</w:t>
            </w:r>
          </w:p>
        </w:tc>
        <w:tc>
          <w:tcPr>
            <w:tcW w:w="10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D1A1E3" w14:textId="77777777"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Cluster Trial</w:t>
            </w:r>
          </w:p>
        </w:tc>
        <w:tc>
          <w:tcPr>
            <w:tcW w:w="1134" w:type="dxa"/>
            <w:vMerge w:val="restart"/>
            <w:tcBorders>
              <w:top w:val="nil"/>
              <w:left w:val="single" w:sz="4" w:space="0" w:color="auto"/>
              <w:right w:val="single" w:sz="4" w:space="0" w:color="auto"/>
            </w:tcBorders>
            <w:vAlign w:val="center"/>
          </w:tcPr>
          <w:p w14:paraId="3802AC9A" w14:textId="5B127B5D" w:rsidR="00D356C9" w:rsidRPr="00882B16" w:rsidRDefault="00D356C9" w:rsidP="00757D5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Umbrella trial</w:t>
            </w:r>
          </w:p>
        </w:tc>
        <w:tc>
          <w:tcPr>
            <w:tcW w:w="1051" w:type="dxa"/>
            <w:vMerge w:val="restart"/>
            <w:tcBorders>
              <w:top w:val="nil"/>
              <w:left w:val="single" w:sz="4" w:space="0" w:color="auto"/>
              <w:bottom w:val="single" w:sz="4" w:space="0" w:color="000000"/>
              <w:right w:val="single" w:sz="4" w:space="0" w:color="auto"/>
            </w:tcBorders>
            <w:shd w:val="clear" w:color="auto" w:fill="auto"/>
            <w:vAlign w:val="center"/>
            <w:hideMark/>
          </w:tcPr>
          <w:p w14:paraId="5E3C5383" w14:textId="0B0E6690"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Non-small-cell lung cancer (</w:t>
            </w:r>
            <w:r w:rsidR="009D5A04" w:rsidRPr="00882B16">
              <w:rPr>
                <w:rFonts w:ascii="Times New Roman" w:hAnsi="Times New Roman" w:cs="Times New Roman"/>
                <w:color w:val="000000" w:themeColor="text1"/>
                <w:sz w:val="16"/>
                <w:szCs w:val="16"/>
                <w:lang w:val="en-US"/>
              </w:rPr>
              <w:t>N</w:t>
            </w:r>
            <w:r w:rsidRPr="00882B16">
              <w:rPr>
                <w:rFonts w:ascii="Times New Roman" w:hAnsi="Times New Roman" w:cs="Times New Roman"/>
                <w:color w:val="000000" w:themeColor="text1"/>
                <w:sz w:val="16"/>
                <w:szCs w:val="16"/>
                <w:lang w:val="en-US"/>
              </w:rPr>
              <w:t>SCLC)</w:t>
            </w:r>
          </w:p>
        </w:tc>
        <w:tc>
          <w:tcPr>
            <w:tcW w:w="819" w:type="dxa"/>
            <w:vMerge w:val="restart"/>
            <w:tcBorders>
              <w:top w:val="nil"/>
              <w:left w:val="nil"/>
              <w:right w:val="single" w:sz="4" w:space="0" w:color="auto"/>
            </w:tcBorders>
            <w:vAlign w:val="center"/>
          </w:tcPr>
          <w:p w14:paraId="76748C13" w14:textId="6030A03C" w:rsidR="00D356C9" w:rsidRPr="00882B16" w:rsidRDefault="00141352" w:rsidP="00A470BA">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II</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B5C9E75" w14:textId="6694D321"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Alpelisib Arm</w:t>
            </w:r>
          </w:p>
        </w:tc>
        <w:tc>
          <w:tcPr>
            <w:tcW w:w="1167" w:type="dxa"/>
            <w:tcBorders>
              <w:top w:val="nil"/>
              <w:left w:val="nil"/>
              <w:bottom w:val="single" w:sz="4" w:space="0" w:color="auto"/>
              <w:right w:val="single" w:sz="4" w:space="0" w:color="auto"/>
            </w:tcBorders>
            <w:shd w:val="clear" w:color="auto" w:fill="auto"/>
            <w:vAlign w:val="center"/>
            <w:hideMark/>
          </w:tcPr>
          <w:p w14:paraId="3B37CE7D"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1C49E6B5" w14:textId="37ACDF18"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66F95F09" w14:textId="1DA69FB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Alpelisib (BYL719)</w:t>
            </w:r>
          </w:p>
        </w:tc>
        <w:tc>
          <w:tcPr>
            <w:tcW w:w="2471" w:type="dxa"/>
            <w:tcBorders>
              <w:top w:val="nil"/>
              <w:left w:val="nil"/>
              <w:bottom w:val="single" w:sz="4" w:space="0" w:color="auto"/>
              <w:right w:val="single" w:sz="4" w:space="0" w:color="auto"/>
            </w:tcBorders>
            <w:shd w:val="clear" w:color="auto" w:fill="auto"/>
            <w:noWrap/>
            <w:vAlign w:val="center"/>
            <w:hideMark/>
          </w:tcPr>
          <w:p w14:paraId="07BFBD01"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C295F2" w14:textId="71EF6A67" w:rsidR="00D356C9" w:rsidRPr="00882B16" w:rsidRDefault="0069638B"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[50,51]</w:t>
            </w:r>
          </w:p>
        </w:tc>
      </w:tr>
      <w:tr w:rsidR="002E1147" w:rsidRPr="00882B16" w14:paraId="13D46A18" w14:textId="77777777" w:rsidTr="00B37BB1">
        <w:trPr>
          <w:trHeight w:val="416"/>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5BB27CCD"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10</w:t>
            </w:r>
          </w:p>
        </w:tc>
        <w:tc>
          <w:tcPr>
            <w:tcW w:w="1068" w:type="dxa"/>
            <w:vMerge/>
            <w:tcBorders>
              <w:top w:val="nil"/>
              <w:left w:val="single" w:sz="4" w:space="0" w:color="auto"/>
              <w:bottom w:val="single" w:sz="4" w:space="0" w:color="000000"/>
              <w:right w:val="single" w:sz="4" w:space="0" w:color="auto"/>
            </w:tcBorders>
            <w:vAlign w:val="center"/>
            <w:hideMark/>
          </w:tcPr>
          <w:p w14:paraId="696AA581"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right w:val="single" w:sz="4" w:space="0" w:color="auto"/>
            </w:tcBorders>
            <w:vAlign w:val="center"/>
          </w:tcPr>
          <w:p w14:paraId="110E31A1"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3B5C33C9" w14:textId="59A45999"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right w:val="single" w:sz="4" w:space="0" w:color="auto"/>
            </w:tcBorders>
            <w:vAlign w:val="center"/>
          </w:tcPr>
          <w:p w14:paraId="4AE69E8E"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B3B6B67" w14:textId="702EB51A"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Binimetinib Arm</w:t>
            </w:r>
          </w:p>
        </w:tc>
        <w:tc>
          <w:tcPr>
            <w:tcW w:w="1167" w:type="dxa"/>
            <w:tcBorders>
              <w:top w:val="nil"/>
              <w:left w:val="nil"/>
              <w:bottom w:val="single" w:sz="4" w:space="0" w:color="auto"/>
              <w:right w:val="single" w:sz="4" w:space="0" w:color="auto"/>
            </w:tcBorders>
            <w:shd w:val="clear" w:color="auto" w:fill="auto"/>
            <w:vAlign w:val="center"/>
            <w:hideMark/>
          </w:tcPr>
          <w:p w14:paraId="11942FE7"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3FF24EC5" w14:textId="27FE0824"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22</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7CFE7074" w14:textId="5A245C35"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Binimetinib (MEK162)</w:t>
            </w:r>
          </w:p>
        </w:tc>
        <w:tc>
          <w:tcPr>
            <w:tcW w:w="2471" w:type="dxa"/>
            <w:tcBorders>
              <w:top w:val="nil"/>
              <w:left w:val="nil"/>
              <w:bottom w:val="single" w:sz="4" w:space="0" w:color="auto"/>
              <w:right w:val="single" w:sz="4" w:space="0" w:color="auto"/>
            </w:tcBorders>
            <w:shd w:val="clear" w:color="auto" w:fill="auto"/>
            <w:noWrap/>
            <w:vAlign w:val="center"/>
            <w:hideMark/>
          </w:tcPr>
          <w:p w14:paraId="482D138B"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vMerge/>
            <w:tcBorders>
              <w:top w:val="nil"/>
              <w:left w:val="single" w:sz="4" w:space="0" w:color="auto"/>
              <w:bottom w:val="single" w:sz="4" w:space="0" w:color="000000"/>
              <w:right w:val="single" w:sz="4" w:space="0" w:color="auto"/>
            </w:tcBorders>
            <w:vAlign w:val="center"/>
            <w:hideMark/>
          </w:tcPr>
          <w:p w14:paraId="045389A6" w14:textId="77777777" w:rsidR="00D356C9" w:rsidRPr="00882B16" w:rsidRDefault="00D356C9" w:rsidP="00026475">
            <w:pPr>
              <w:jc w:val="right"/>
              <w:rPr>
                <w:rFonts w:ascii="Times New Roman" w:hAnsi="Times New Roman" w:cs="Times New Roman"/>
                <w:color w:val="000000" w:themeColor="text1"/>
                <w:sz w:val="16"/>
                <w:szCs w:val="16"/>
                <w:lang w:val="en-US"/>
              </w:rPr>
            </w:pPr>
          </w:p>
        </w:tc>
      </w:tr>
      <w:tr w:rsidR="002E1147" w:rsidRPr="00882B16" w14:paraId="3EBE405B" w14:textId="77777777" w:rsidTr="00B37BB1">
        <w:trPr>
          <w:trHeight w:val="421"/>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56F6C474"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11</w:t>
            </w:r>
          </w:p>
        </w:tc>
        <w:tc>
          <w:tcPr>
            <w:tcW w:w="1068" w:type="dxa"/>
            <w:vMerge/>
            <w:tcBorders>
              <w:top w:val="nil"/>
              <w:left w:val="single" w:sz="4" w:space="0" w:color="auto"/>
              <w:bottom w:val="single" w:sz="4" w:space="0" w:color="000000"/>
              <w:right w:val="single" w:sz="4" w:space="0" w:color="auto"/>
            </w:tcBorders>
            <w:vAlign w:val="center"/>
            <w:hideMark/>
          </w:tcPr>
          <w:p w14:paraId="53DB76A6"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right w:val="single" w:sz="4" w:space="0" w:color="auto"/>
            </w:tcBorders>
            <w:vAlign w:val="center"/>
          </w:tcPr>
          <w:p w14:paraId="5D4FA8BA"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25639659" w14:textId="6892A84E"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right w:val="single" w:sz="4" w:space="0" w:color="auto"/>
            </w:tcBorders>
            <w:vAlign w:val="center"/>
          </w:tcPr>
          <w:p w14:paraId="7C1E26E3"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88B9837" w14:textId="0C5D8E06"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Capmatinib Arm</w:t>
            </w:r>
          </w:p>
        </w:tc>
        <w:tc>
          <w:tcPr>
            <w:tcW w:w="1167" w:type="dxa"/>
            <w:tcBorders>
              <w:top w:val="nil"/>
              <w:left w:val="nil"/>
              <w:bottom w:val="single" w:sz="4" w:space="0" w:color="auto"/>
              <w:right w:val="single" w:sz="4" w:space="0" w:color="auto"/>
            </w:tcBorders>
            <w:shd w:val="clear" w:color="auto" w:fill="auto"/>
            <w:vAlign w:val="center"/>
            <w:hideMark/>
          </w:tcPr>
          <w:p w14:paraId="1E5B658D"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0F813C2C" w14:textId="265D701D"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16</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33539788" w14:textId="4DC4BC86"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Capmatinib (INC280)</w:t>
            </w:r>
          </w:p>
        </w:tc>
        <w:tc>
          <w:tcPr>
            <w:tcW w:w="2471" w:type="dxa"/>
            <w:tcBorders>
              <w:top w:val="nil"/>
              <w:left w:val="nil"/>
              <w:bottom w:val="single" w:sz="4" w:space="0" w:color="auto"/>
              <w:right w:val="single" w:sz="4" w:space="0" w:color="auto"/>
            </w:tcBorders>
            <w:shd w:val="clear" w:color="auto" w:fill="auto"/>
            <w:noWrap/>
            <w:vAlign w:val="center"/>
            <w:hideMark/>
          </w:tcPr>
          <w:p w14:paraId="28E916EC"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vMerge/>
            <w:tcBorders>
              <w:top w:val="nil"/>
              <w:left w:val="single" w:sz="4" w:space="0" w:color="auto"/>
              <w:bottom w:val="single" w:sz="4" w:space="0" w:color="000000"/>
              <w:right w:val="single" w:sz="4" w:space="0" w:color="auto"/>
            </w:tcBorders>
            <w:vAlign w:val="center"/>
            <w:hideMark/>
          </w:tcPr>
          <w:p w14:paraId="11211F66" w14:textId="77777777" w:rsidR="00D356C9" w:rsidRPr="00882B16" w:rsidRDefault="00D356C9" w:rsidP="00026475">
            <w:pPr>
              <w:jc w:val="right"/>
              <w:rPr>
                <w:rFonts w:ascii="Times New Roman" w:hAnsi="Times New Roman" w:cs="Times New Roman"/>
                <w:color w:val="000000" w:themeColor="text1"/>
                <w:sz w:val="16"/>
                <w:szCs w:val="16"/>
                <w:lang w:val="en-US"/>
              </w:rPr>
            </w:pPr>
          </w:p>
        </w:tc>
      </w:tr>
      <w:tr w:rsidR="002E1147" w:rsidRPr="00882B16" w14:paraId="7A05E375" w14:textId="77777777" w:rsidTr="00B37BB1">
        <w:trPr>
          <w:trHeight w:val="340"/>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23B7B4A8"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12</w:t>
            </w:r>
          </w:p>
        </w:tc>
        <w:tc>
          <w:tcPr>
            <w:tcW w:w="1068" w:type="dxa"/>
            <w:vMerge/>
            <w:tcBorders>
              <w:top w:val="nil"/>
              <w:left w:val="single" w:sz="4" w:space="0" w:color="auto"/>
              <w:bottom w:val="single" w:sz="4" w:space="0" w:color="000000"/>
              <w:right w:val="single" w:sz="4" w:space="0" w:color="auto"/>
            </w:tcBorders>
            <w:vAlign w:val="center"/>
            <w:hideMark/>
          </w:tcPr>
          <w:p w14:paraId="599A6373"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bottom w:val="single" w:sz="4" w:space="0" w:color="000000"/>
              <w:right w:val="single" w:sz="4" w:space="0" w:color="auto"/>
            </w:tcBorders>
            <w:vAlign w:val="center"/>
          </w:tcPr>
          <w:p w14:paraId="71970C4B"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12E62B7D" w14:textId="5408D317"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bottom w:val="single" w:sz="4" w:space="0" w:color="auto"/>
              <w:right w:val="single" w:sz="4" w:space="0" w:color="auto"/>
            </w:tcBorders>
            <w:vAlign w:val="center"/>
          </w:tcPr>
          <w:p w14:paraId="02E09AA7"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31F25CA" w14:textId="2BC6C0D6"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Ceritinib Arm</w:t>
            </w:r>
          </w:p>
        </w:tc>
        <w:tc>
          <w:tcPr>
            <w:tcW w:w="1167" w:type="dxa"/>
            <w:tcBorders>
              <w:top w:val="nil"/>
              <w:left w:val="nil"/>
              <w:bottom w:val="single" w:sz="4" w:space="0" w:color="auto"/>
              <w:right w:val="single" w:sz="4" w:space="0" w:color="auto"/>
            </w:tcBorders>
            <w:shd w:val="clear" w:color="auto" w:fill="auto"/>
            <w:vAlign w:val="center"/>
            <w:hideMark/>
          </w:tcPr>
          <w:p w14:paraId="7CF985E1"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26C7C9E5" w14:textId="6DE25CD7"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26</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0B91FE3B" w14:textId="6BEE0F24"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Ceritinib (LDK378)</w:t>
            </w:r>
          </w:p>
        </w:tc>
        <w:tc>
          <w:tcPr>
            <w:tcW w:w="2471" w:type="dxa"/>
            <w:tcBorders>
              <w:top w:val="nil"/>
              <w:left w:val="nil"/>
              <w:bottom w:val="single" w:sz="4" w:space="0" w:color="auto"/>
              <w:right w:val="single" w:sz="4" w:space="0" w:color="auto"/>
            </w:tcBorders>
            <w:shd w:val="clear" w:color="auto" w:fill="auto"/>
            <w:noWrap/>
            <w:vAlign w:val="center"/>
            <w:hideMark/>
          </w:tcPr>
          <w:p w14:paraId="7AD2C9B7"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vMerge/>
            <w:tcBorders>
              <w:top w:val="nil"/>
              <w:left w:val="single" w:sz="4" w:space="0" w:color="auto"/>
              <w:bottom w:val="single" w:sz="4" w:space="0" w:color="000000"/>
              <w:right w:val="single" w:sz="4" w:space="0" w:color="auto"/>
            </w:tcBorders>
            <w:vAlign w:val="center"/>
            <w:hideMark/>
          </w:tcPr>
          <w:p w14:paraId="039158BC" w14:textId="77777777" w:rsidR="00D356C9" w:rsidRPr="00882B16" w:rsidRDefault="00D356C9" w:rsidP="00026475">
            <w:pPr>
              <w:jc w:val="right"/>
              <w:rPr>
                <w:rFonts w:ascii="Times New Roman" w:hAnsi="Times New Roman" w:cs="Times New Roman"/>
                <w:color w:val="000000" w:themeColor="text1"/>
                <w:sz w:val="16"/>
                <w:szCs w:val="16"/>
                <w:lang w:val="en-US"/>
              </w:rPr>
            </w:pPr>
          </w:p>
        </w:tc>
      </w:tr>
      <w:tr w:rsidR="002E1147" w:rsidRPr="00882B16" w14:paraId="5156CAD9" w14:textId="77777777" w:rsidTr="00B37BB1">
        <w:trPr>
          <w:trHeight w:val="340"/>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4EF4046D"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13</w:t>
            </w:r>
          </w:p>
        </w:tc>
        <w:tc>
          <w:tcPr>
            <w:tcW w:w="10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5AAC6F" w14:textId="77777777"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FOCUS4</w:t>
            </w:r>
          </w:p>
        </w:tc>
        <w:tc>
          <w:tcPr>
            <w:tcW w:w="1134" w:type="dxa"/>
            <w:vMerge w:val="restart"/>
            <w:tcBorders>
              <w:top w:val="nil"/>
              <w:left w:val="single" w:sz="4" w:space="0" w:color="auto"/>
              <w:right w:val="single" w:sz="4" w:space="0" w:color="auto"/>
            </w:tcBorders>
            <w:vAlign w:val="center"/>
          </w:tcPr>
          <w:p w14:paraId="3157FA94" w14:textId="410E992D" w:rsidR="00D356C9" w:rsidRPr="00882B16" w:rsidRDefault="00D356C9" w:rsidP="00757D5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Platform umbrella trial</w:t>
            </w:r>
          </w:p>
        </w:tc>
        <w:tc>
          <w:tcPr>
            <w:tcW w:w="10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95C1D7" w14:textId="4ABF8B83"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Colorectal cancer</w:t>
            </w:r>
          </w:p>
        </w:tc>
        <w:tc>
          <w:tcPr>
            <w:tcW w:w="819" w:type="dxa"/>
            <w:vMerge w:val="restart"/>
            <w:tcBorders>
              <w:top w:val="nil"/>
              <w:left w:val="nil"/>
              <w:right w:val="single" w:sz="4" w:space="0" w:color="auto"/>
            </w:tcBorders>
            <w:vAlign w:val="center"/>
          </w:tcPr>
          <w:p w14:paraId="09E9CA94" w14:textId="2C13FBCB" w:rsidR="00D356C9" w:rsidRPr="00882B16" w:rsidRDefault="00A470BA" w:rsidP="00A470BA">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II/III</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B3A32B1" w14:textId="7D99A206"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FOCUS4-D</w:t>
            </w:r>
          </w:p>
        </w:tc>
        <w:tc>
          <w:tcPr>
            <w:tcW w:w="1167" w:type="dxa"/>
            <w:tcBorders>
              <w:top w:val="nil"/>
              <w:left w:val="nil"/>
              <w:bottom w:val="single" w:sz="4" w:space="0" w:color="auto"/>
              <w:right w:val="single" w:sz="4" w:space="0" w:color="auto"/>
            </w:tcBorders>
            <w:shd w:val="clear" w:color="auto" w:fill="auto"/>
            <w:vAlign w:val="center"/>
            <w:hideMark/>
          </w:tcPr>
          <w:p w14:paraId="32B79C20"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6455FA44" w14:textId="119150AF"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16</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48ED39C9" w14:textId="59992CBB"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Sapitinib (AZD8931)</w:t>
            </w:r>
          </w:p>
        </w:tc>
        <w:tc>
          <w:tcPr>
            <w:tcW w:w="2471" w:type="dxa"/>
            <w:tcBorders>
              <w:top w:val="nil"/>
              <w:left w:val="nil"/>
              <w:bottom w:val="single" w:sz="4" w:space="0" w:color="auto"/>
              <w:right w:val="single" w:sz="4" w:space="0" w:color="auto"/>
            </w:tcBorders>
            <w:shd w:val="clear" w:color="auto" w:fill="auto"/>
            <w:noWrap/>
            <w:vAlign w:val="center"/>
            <w:hideMark/>
          </w:tcPr>
          <w:p w14:paraId="4FCEBCC5"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92CA8DC" w14:textId="48184F95" w:rsidR="00D356C9" w:rsidRPr="00882B16" w:rsidRDefault="0069638B"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[52-54]</w:t>
            </w:r>
          </w:p>
        </w:tc>
      </w:tr>
      <w:tr w:rsidR="002E1147" w:rsidRPr="00882B16" w14:paraId="2F977E49" w14:textId="77777777" w:rsidTr="00B37BB1">
        <w:trPr>
          <w:trHeight w:val="340"/>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09B0D940"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14</w:t>
            </w:r>
          </w:p>
        </w:tc>
        <w:tc>
          <w:tcPr>
            <w:tcW w:w="1068" w:type="dxa"/>
            <w:vMerge/>
            <w:tcBorders>
              <w:top w:val="nil"/>
              <w:left w:val="single" w:sz="4" w:space="0" w:color="auto"/>
              <w:bottom w:val="single" w:sz="4" w:space="0" w:color="000000"/>
              <w:right w:val="single" w:sz="4" w:space="0" w:color="auto"/>
            </w:tcBorders>
            <w:vAlign w:val="center"/>
            <w:hideMark/>
          </w:tcPr>
          <w:p w14:paraId="608B2DBC"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bottom w:val="single" w:sz="4" w:space="0" w:color="000000"/>
              <w:right w:val="single" w:sz="4" w:space="0" w:color="auto"/>
            </w:tcBorders>
            <w:vAlign w:val="center"/>
          </w:tcPr>
          <w:p w14:paraId="626A3705"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56667C0F" w14:textId="1734DF60"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bottom w:val="single" w:sz="4" w:space="0" w:color="auto"/>
              <w:right w:val="single" w:sz="4" w:space="0" w:color="auto"/>
            </w:tcBorders>
            <w:vAlign w:val="center"/>
          </w:tcPr>
          <w:p w14:paraId="3D5DAD3F"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4B22178" w14:textId="690D46B0"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FOCUS4-D</w:t>
            </w:r>
          </w:p>
        </w:tc>
        <w:tc>
          <w:tcPr>
            <w:tcW w:w="1167" w:type="dxa"/>
            <w:tcBorders>
              <w:top w:val="nil"/>
              <w:left w:val="nil"/>
              <w:bottom w:val="single" w:sz="4" w:space="0" w:color="auto"/>
              <w:right w:val="single" w:sz="4" w:space="0" w:color="auto"/>
            </w:tcBorders>
            <w:shd w:val="clear" w:color="auto" w:fill="auto"/>
            <w:vAlign w:val="center"/>
            <w:hideMark/>
          </w:tcPr>
          <w:p w14:paraId="30BAC027"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Placebo</w:t>
            </w:r>
          </w:p>
        </w:tc>
        <w:tc>
          <w:tcPr>
            <w:tcW w:w="1074" w:type="dxa"/>
            <w:tcBorders>
              <w:top w:val="nil"/>
              <w:left w:val="nil"/>
              <w:bottom w:val="single" w:sz="4" w:space="0" w:color="auto"/>
              <w:right w:val="single" w:sz="4" w:space="0" w:color="auto"/>
            </w:tcBorders>
            <w:vAlign w:val="center"/>
          </w:tcPr>
          <w:p w14:paraId="292BA2D6" w14:textId="06EE7AA8"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16</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076A5D8E" w14:textId="516EF7F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Placebo</w:t>
            </w:r>
          </w:p>
        </w:tc>
        <w:tc>
          <w:tcPr>
            <w:tcW w:w="2471" w:type="dxa"/>
            <w:tcBorders>
              <w:top w:val="nil"/>
              <w:left w:val="nil"/>
              <w:bottom w:val="single" w:sz="4" w:space="0" w:color="auto"/>
              <w:right w:val="single" w:sz="4" w:space="0" w:color="auto"/>
            </w:tcBorders>
            <w:shd w:val="clear" w:color="auto" w:fill="auto"/>
            <w:noWrap/>
            <w:vAlign w:val="center"/>
            <w:hideMark/>
          </w:tcPr>
          <w:p w14:paraId="1693CBB5"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Placebo</w:t>
            </w:r>
          </w:p>
        </w:tc>
        <w:tc>
          <w:tcPr>
            <w:tcW w:w="931" w:type="dxa"/>
            <w:vMerge/>
            <w:tcBorders>
              <w:top w:val="nil"/>
              <w:left w:val="single" w:sz="4" w:space="0" w:color="auto"/>
              <w:bottom w:val="single" w:sz="4" w:space="0" w:color="auto"/>
              <w:right w:val="single" w:sz="4" w:space="0" w:color="auto"/>
            </w:tcBorders>
            <w:vAlign w:val="center"/>
            <w:hideMark/>
          </w:tcPr>
          <w:p w14:paraId="3EFA9E4B" w14:textId="77777777" w:rsidR="00D356C9" w:rsidRPr="00882B16" w:rsidRDefault="00D356C9" w:rsidP="00026475">
            <w:pPr>
              <w:jc w:val="right"/>
              <w:rPr>
                <w:rFonts w:ascii="Times New Roman" w:hAnsi="Times New Roman" w:cs="Times New Roman"/>
                <w:color w:val="000000" w:themeColor="text1"/>
                <w:sz w:val="16"/>
                <w:szCs w:val="16"/>
                <w:lang w:val="en-US"/>
              </w:rPr>
            </w:pPr>
          </w:p>
        </w:tc>
      </w:tr>
      <w:tr w:rsidR="002E1147" w:rsidRPr="00882B16" w14:paraId="382B1765" w14:textId="77777777" w:rsidTr="00B37BB1">
        <w:trPr>
          <w:trHeight w:val="344"/>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61D48498"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15</w:t>
            </w:r>
          </w:p>
        </w:tc>
        <w:tc>
          <w:tcPr>
            <w:tcW w:w="10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EF9F66" w14:textId="77777777"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Lung-MAP</w:t>
            </w:r>
          </w:p>
        </w:tc>
        <w:tc>
          <w:tcPr>
            <w:tcW w:w="1134" w:type="dxa"/>
            <w:vMerge w:val="restart"/>
            <w:tcBorders>
              <w:top w:val="nil"/>
              <w:left w:val="single" w:sz="4" w:space="0" w:color="auto"/>
              <w:right w:val="single" w:sz="4" w:space="0" w:color="auto"/>
            </w:tcBorders>
            <w:vAlign w:val="center"/>
          </w:tcPr>
          <w:p w14:paraId="30EBB33E" w14:textId="6175EF2F" w:rsidR="00D356C9" w:rsidRPr="00882B16" w:rsidRDefault="00D356C9" w:rsidP="00757D5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Platform umbrella trial</w:t>
            </w:r>
          </w:p>
        </w:tc>
        <w:tc>
          <w:tcPr>
            <w:tcW w:w="1051" w:type="dxa"/>
            <w:vMerge w:val="restart"/>
            <w:tcBorders>
              <w:top w:val="nil"/>
              <w:left w:val="single" w:sz="4" w:space="0" w:color="auto"/>
              <w:bottom w:val="single" w:sz="4" w:space="0" w:color="000000"/>
              <w:right w:val="single" w:sz="4" w:space="0" w:color="auto"/>
            </w:tcBorders>
            <w:shd w:val="clear" w:color="auto" w:fill="auto"/>
            <w:vAlign w:val="center"/>
            <w:hideMark/>
          </w:tcPr>
          <w:p w14:paraId="73C2E045" w14:textId="1FCDB028"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Squamous cell lung cancer (SCC)</w:t>
            </w:r>
          </w:p>
        </w:tc>
        <w:tc>
          <w:tcPr>
            <w:tcW w:w="819" w:type="dxa"/>
            <w:vMerge w:val="restart"/>
            <w:tcBorders>
              <w:top w:val="nil"/>
              <w:left w:val="nil"/>
              <w:right w:val="single" w:sz="4" w:space="0" w:color="auto"/>
            </w:tcBorders>
            <w:vAlign w:val="center"/>
          </w:tcPr>
          <w:p w14:paraId="2BC86524" w14:textId="327ED427" w:rsidR="00D356C9" w:rsidRPr="00882B16" w:rsidRDefault="00A470BA" w:rsidP="00A470BA">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II</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622BD91" w14:textId="4DCC2586"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S1400B sub-study</w:t>
            </w:r>
          </w:p>
        </w:tc>
        <w:tc>
          <w:tcPr>
            <w:tcW w:w="1167" w:type="dxa"/>
            <w:tcBorders>
              <w:top w:val="nil"/>
              <w:left w:val="nil"/>
              <w:bottom w:val="single" w:sz="4" w:space="0" w:color="auto"/>
              <w:right w:val="single" w:sz="4" w:space="0" w:color="auto"/>
            </w:tcBorders>
            <w:shd w:val="clear" w:color="auto" w:fill="auto"/>
            <w:vAlign w:val="center"/>
            <w:hideMark/>
          </w:tcPr>
          <w:p w14:paraId="4DCF18F3"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0B4FCC88" w14:textId="397BC77C"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31</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1CFD01BD" w14:textId="0A12B8FF"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GDC-0032 (Taselisib)</w:t>
            </w:r>
          </w:p>
        </w:tc>
        <w:tc>
          <w:tcPr>
            <w:tcW w:w="2471" w:type="dxa"/>
            <w:tcBorders>
              <w:top w:val="single" w:sz="4" w:space="0" w:color="auto"/>
              <w:left w:val="nil"/>
              <w:bottom w:val="single" w:sz="4" w:space="0" w:color="auto"/>
              <w:right w:val="single" w:sz="4" w:space="0" w:color="auto"/>
            </w:tcBorders>
            <w:shd w:val="clear" w:color="auto" w:fill="auto"/>
            <w:noWrap/>
            <w:vAlign w:val="center"/>
            <w:hideMark/>
          </w:tcPr>
          <w:p w14:paraId="313872DF"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5D9BAC3A" w14:textId="1998B2B2" w:rsidR="00D356C9" w:rsidRPr="00882B16" w:rsidRDefault="002E1147"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[55-57]</w:t>
            </w:r>
          </w:p>
        </w:tc>
      </w:tr>
      <w:tr w:rsidR="002E1147" w:rsidRPr="00882B16" w14:paraId="2C22C9F1" w14:textId="77777777" w:rsidTr="00B37BB1">
        <w:trPr>
          <w:trHeight w:val="340"/>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682D4DDD"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16</w:t>
            </w:r>
          </w:p>
        </w:tc>
        <w:tc>
          <w:tcPr>
            <w:tcW w:w="1068" w:type="dxa"/>
            <w:vMerge/>
            <w:tcBorders>
              <w:top w:val="nil"/>
              <w:left w:val="single" w:sz="4" w:space="0" w:color="auto"/>
              <w:bottom w:val="single" w:sz="4" w:space="0" w:color="000000"/>
              <w:right w:val="single" w:sz="4" w:space="0" w:color="auto"/>
            </w:tcBorders>
            <w:vAlign w:val="center"/>
            <w:hideMark/>
          </w:tcPr>
          <w:p w14:paraId="2D10FEC3"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right w:val="single" w:sz="4" w:space="0" w:color="auto"/>
            </w:tcBorders>
            <w:vAlign w:val="center"/>
          </w:tcPr>
          <w:p w14:paraId="32335D4C"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000A52C4" w14:textId="5D481AA7"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right w:val="single" w:sz="4" w:space="0" w:color="auto"/>
            </w:tcBorders>
            <w:vAlign w:val="center"/>
          </w:tcPr>
          <w:p w14:paraId="5088C319"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715C71A" w14:textId="41DCD94A"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S1400C sub-study</w:t>
            </w:r>
          </w:p>
        </w:tc>
        <w:tc>
          <w:tcPr>
            <w:tcW w:w="1167" w:type="dxa"/>
            <w:tcBorders>
              <w:top w:val="nil"/>
              <w:left w:val="nil"/>
              <w:bottom w:val="single" w:sz="4" w:space="0" w:color="auto"/>
              <w:right w:val="single" w:sz="4" w:space="0" w:color="auto"/>
            </w:tcBorders>
            <w:shd w:val="clear" w:color="auto" w:fill="auto"/>
            <w:vAlign w:val="center"/>
            <w:hideMark/>
          </w:tcPr>
          <w:p w14:paraId="0983F622"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5EA1DD72" w14:textId="2DD4DA2A"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37</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2686349E" w14:textId="0F66323C"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Palbociclib</w:t>
            </w:r>
          </w:p>
        </w:tc>
        <w:tc>
          <w:tcPr>
            <w:tcW w:w="2471" w:type="dxa"/>
            <w:tcBorders>
              <w:top w:val="single" w:sz="4" w:space="0" w:color="auto"/>
              <w:left w:val="nil"/>
              <w:bottom w:val="single" w:sz="4" w:space="0" w:color="auto"/>
              <w:right w:val="single" w:sz="4" w:space="0" w:color="auto"/>
            </w:tcBorders>
            <w:shd w:val="clear" w:color="auto" w:fill="auto"/>
            <w:noWrap/>
            <w:vAlign w:val="center"/>
            <w:hideMark/>
          </w:tcPr>
          <w:p w14:paraId="059D6912"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02D47896" w14:textId="5C8A205F" w:rsidR="00D356C9" w:rsidRPr="00882B16" w:rsidRDefault="002E1147"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[55,58,59]</w:t>
            </w:r>
          </w:p>
        </w:tc>
      </w:tr>
      <w:tr w:rsidR="002E1147" w:rsidRPr="00882B16" w14:paraId="0499F35D" w14:textId="77777777" w:rsidTr="00B37BB1">
        <w:trPr>
          <w:trHeight w:val="367"/>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4DA9E5EA"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17</w:t>
            </w:r>
          </w:p>
        </w:tc>
        <w:tc>
          <w:tcPr>
            <w:tcW w:w="1068" w:type="dxa"/>
            <w:vMerge/>
            <w:tcBorders>
              <w:top w:val="nil"/>
              <w:left w:val="single" w:sz="4" w:space="0" w:color="auto"/>
              <w:bottom w:val="single" w:sz="4" w:space="0" w:color="000000"/>
              <w:right w:val="single" w:sz="4" w:space="0" w:color="auto"/>
            </w:tcBorders>
            <w:vAlign w:val="center"/>
            <w:hideMark/>
          </w:tcPr>
          <w:p w14:paraId="09E617CE"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right w:val="single" w:sz="4" w:space="0" w:color="auto"/>
            </w:tcBorders>
            <w:vAlign w:val="center"/>
          </w:tcPr>
          <w:p w14:paraId="44A3DF33"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5B2BEC7C" w14:textId="778F0446"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right w:val="single" w:sz="4" w:space="0" w:color="auto"/>
            </w:tcBorders>
            <w:vAlign w:val="center"/>
          </w:tcPr>
          <w:p w14:paraId="1997E5F5"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3F1C4928" w14:textId="29B18068"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S1400D sub-study</w:t>
            </w:r>
          </w:p>
        </w:tc>
        <w:tc>
          <w:tcPr>
            <w:tcW w:w="1167" w:type="dxa"/>
            <w:tcBorders>
              <w:top w:val="nil"/>
              <w:left w:val="nil"/>
              <w:bottom w:val="single" w:sz="4" w:space="0" w:color="auto"/>
              <w:right w:val="single" w:sz="4" w:space="0" w:color="auto"/>
            </w:tcBorders>
            <w:shd w:val="clear" w:color="auto" w:fill="auto"/>
            <w:vAlign w:val="center"/>
            <w:hideMark/>
          </w:tcPr>
          <w:p w14:paraId="3B2F63E4"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170063AB" w14:textId="73E4703E"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43</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2417EBEF" w14:textId="02B93A5B"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AZD4547</w:t>
            </w:r>
          </w:p>
        </w:tc>
        <w:tc>
          <w:tcPr>
            <w:tcW w:w="2471" w:type="dxa"/>
            <w:tcBorders>
              <w:top w:val="nil"/>
              <w:left w:val="nil"/>
              <w:bottom w:val="single" w:sz="4" w:space="0" w:color="auto"/>
              <w:right w:val="single" w:sz="4" w:space="0" w:color="auto"/>
            </w:tcBorders>
            <w:shd w:val="clear" w:color="auto" w:fill="auto"/>
            <w:noWrap/>
            <w:vAlign w:val="center"/>
            <w:hideMark/>
          </w:tcPr>
          <w:p w14:paraId="44C2FBF4"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tcBorders>
              <w:top w:val="nil"/>
              <w:left w:val="nil"/>
              <w:bottom w:val="single" w:sz="4" w:space="0" w:color="auto"/>
              <w:right w:val="single" w:sz="4" w:space="0" w:color="auto"/>
            </w:tcBorders>
            <w:shd w:val="clear" w:color="auto" w:fill="auto"/>
            <w:noWrap/>
            <w:vAlign w:val="center"/>
            <w:hideMark/>
          </w:tcPr>
          <w:p w14:paraId="0748881A" w14:textId="73409865" w:rsidR="00D356C9" w:rsidRPr="00882B16" w:rsidRDefault="002E1147"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[55,60,61]</w:t>
            </w:r>
          </w:p>
        </w:tc>
      </w:tr>
      <w:tr w:rsidR="002E1147" w:rsidRPr="00882B16" w14:paraId="12FF98D8" w14:textId="77777777" w:rsidTr="00B37BB1">
        <w:trPr>
          <w:trHeight w:val="416"/>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2119E6D1"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18</w:t>
            </w:r>
          </w:p>
        </w:tc>
        <w:tc>
          <w:tcPr>
            <w:tcW w:w="1068" w:type="dxa"/>
            <w:vMerge/>
            <w:tcBorders>
              <w:top w:val="nil"/>
              <w:left w:val="single" w:sz="4" w:space="0" w:color="auto"/>
              <w:bottom w:val="single" w:sz="4" w:space="0" w:color="000000"/>
              <w:right w:val="single" w:sz="4" w:space="0" w:color="auto"/>
            </w:tcBorders>
            <w:vAlign w:val="center"/>
            <w:hideMark/>
          </w:tcPr>
          <w:p w14:paraId="79B8A3F5"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right w:val="single" w:sz="4" w:space="0" w:color="auto"/>
            </w:tcBorders>
            <w:vAlign w:val="center"/>
          </w:tcPr>
          <w:p w14:paraId="3E28FDD6"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3B76EB82" w14:textId="5DB68569"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right w:val="single" w:sz="4" w:space="0" w:color="auto"/>
            </w:tcBorders>
            <w:vAlign w:val="center"/>
          </w:tcPr>
          <w:p w14:paraId="6B2DB7D1"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C35BDA8" w14:textId="735DA91D"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S1400G sub-study</w:t>
            </w:r>
          </w:p>
        </w:tc>
        <w:tc>
          <w:tcPr>
            <w:tcW w:w="1167" w:type="dxa"/>
            <w:tcBorders>
              <w:top w:val="nil"/>
              <w:left w:val="nil"/>
              <w:bottom w:val="single" w:sz="4" w:space="0" w:color="auto"/>
              <w:right w:val="single" w:sz="4" w:space="0" w:color="auto"/>
            </w:tcBorders>
            <w:shd w:val="clear" w:color="auto" w:fill="auto"/>
            <w:vAlign w:val="center"/>
            <w:hideMark/>
          </w:tcPr>
          <w:p w14:paraId="14B9B14C"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5DA9F98C" w14:textId="1DF78839"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51</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32D36D3A" w14:textId="04FC49DB"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Talazoparib (BMN 673)</w:t>
            </w:r>
          </w:p>
        </w:tc>
        <w:tc>
          <w:tcPr>
            <w:tcW w:w="2471" w:type="dxa"/>
            <w:tcBorders>
              <w:top w:val="nil"/>
              <w:left w:val="nil"/>
              <w:bottom w:val="single" w:sz="4" w:space="0" w:color="auto"/>
              <w:right w:val="single" w:sz="4" w:space="0" w:color="auto"/>
            </w:tcBorders>
            <w:shd w:val="clear" w:color="auto" w:fill="auto"/>
            <w:noWrap/>
            <w:vAlign w:val="center"/>
            <w:hideMark/>
          </w:tcPr>
          <w:p w14:paraId="741221E2"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tcBorders>
              <w:top w:val="nil"/>
              <w:left w:val="nil"/>
              <w:bottom w:val="single" w:sz="4" w:space="0" w:color="auto"/>
              <w:right w:val="single" w:sz="4" w:space="0" w:color="auto"/>
            </w:tcBorders>
            <w:shd w:val="clear" w:color="auto" w:fill="auto"/>
            <w:noWrap/>
            <w:vAlign w:val="center"/>
            <w:hideMark/>
          </w:tcPr>
          <w:p w14:paraId="76AAD6CE" w14:textId="739BA155" w:rsidR="00D356C9" w:rsidRPr="00882B16" w:rsidRDefault="002E1147"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[62]</w:t>
            </w:r>
          </w:p>
        </w:tc>
      </w:tr>
      <w:tr w:rsidR="002E1147" w:rsidRPr="00882B16" w14:paraId="318B9E0B" w14:textId="77777777" w:rsidTr="00B37BB1">
        <w:trPr>
          <w:trHeight w:val="326"/>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7297619E"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19</w:t>
            </w:r>
          </w:p>
        </w:tc>
        <w:tc>
          <w:tcPr>
            <w:tcW w:w="1068" w:type="dxa"/>
            <w:vMerge/>
            <w:tcBorders>
              <w:top w:val="nil"/>
              <w:left w:val="single" w:sz="4" w:space="0" w:color="auto"/>
              <w:bottom w:val="single" w:sz="4" w:space="0" w:color="000000"/>
              <w:right w:val="single" w:sz="4" w:space="0" w:color="auto"/>
            </w:tcBorders>
            <w:vAlign w:val="center"/>
            <w:hideMark/>
          </w:tcPr>
          <w:p w14:paraId="3488F1B8"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bottom w:val="single" w:sz="4" w:space="0" w:color="000000"/>
              <w:right w:val="single" w:sz="4" w:space="0" w:color="auto"/>
            </w:tcBorders>
            <w:vAlign w:val="center"/>
          </w:tcPr>
          <w:p w14:paraId="7A621D62"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04ADFB7C" w14:textId="459EDBC6"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bottom w:val="single" w:sz="4" w:space="0" w:color="auto"/>
              <w:right w:val="single" w:sz="4" w:space="0" w:color="auto"/>
            </w:tcBorders>
            <w:vAlign w:val="center"/>
          </w:tcPr>
          <w:p w14:paraId="7B1B61FA"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1957D25" w14:textId="53F1B78C"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S1400K sub-study</w:t>
            </w:r>
          </w:p>
        </w:tc>
        <w:tc>
          <w:tcPr>
            <w:tcW w:w="1167" w:type="dxa"/>
            <w:tcBorders>
              <w:top w:val="nil"/>
              <w:left w:val="nil"/>
              <w:bottom w:val="single" w:sz="4" w:space="0" w:color="auto"/>
              <w:right w:val="single" w:sz="4" w:space="0" w:color="auto"/>
            </w:tcBorders>
            <w:shd w:val="clear" w:color="auto" w:fill="auto"/>
            <w:vAlign w:val="center"/>
            <w:hideMark/>
          </w:tcPr>
          <w:p w14:paraId="7EEEB7A6"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4EF312FE" w14:textId="3B8362EE"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28</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270858E3" w14:textId="5CD76964"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Telisotuzumab vedotin (ABBV-399)</w:t>
            </w:r>
          </w:p>
        </w:tc>
        <w:tc>
          <w:tcPr>
            <w:tcW w:w="2471" w:type="dxa"/>
            <w:tcBorders>
              <w:top w:val="nil"/>
              <w:left w:val="nil"/>
              <w:bottom w:val="single" w:sz="4" w:space="0" w:color="auto"/>
              <w:right w:val="single" w:sz="4" w:space="0" w:color="auto"/>
            </w:tcBorders>
            <w:shd w:val="clear" w:color="auto" w:fill="auto"/>
            <w:noWrap/>
            <w:vAlign w:val="center"/>
            <w:hideMark/>
          </w:tcPr>
          <w:p w14:paraId="0646C06E"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tcBorders>
              <w:top w:val="nil"/>
              <w:left w:val="nil"/>
              <w:bottom w:val="single" w:sz="4" w:space="0" w:color="auto"/>
              <w:right w:val="single" w:sz="4" w:space="0" w:color="auto"/>
            </w:tcBorders>
            <w:shd w:val="clear" w:color="auto" w:fill="auto"/>
            <w:noWrap/>
            <w:vAlign w:val="center"/>
            <w:hideMark/>
          </w:tcPr>
          <w:p w14:paraId="6350E5C5" w14:textId="2C0509C4" w:rsidR="00D356C9" w:rsidRPr="00882B16" w:rsidRDefault="002E1147"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[63]</w:t>
            </w:r>
          </w:p>
        </w:tc>
      </w:tr>
      <w:tr w:rsidR="002E1147" w:rsidRPr="00882B16" w14:paraId="7D221C32" w14:textId="77777777" w:rsidTr="00B37BB1">
        <w:trPr>
          <w:trHeight w:val="348"/>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543ADFEA"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20</w:t>
            </w:r>
          </w:p>
        </w:tc>
        <w:tc>
          <w:tcPr>
            <w:tcW w:w="10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ACFEA1" w14:textId="77777777"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PICCOLO</w:t>
            </w:r>
          </w:p>
        </w:tc>
        <w:tc>
          <w:tcPr>
            <w:tcW w:w="1134" w:type="dxa"/>
            <w:vMerge w:val="restart"/>
            <w:tcBorders>
              <w:top w:val="nil"/>
              <w:left w:val="single" w:sz="4" w:space="0" w:color="auto"/>
              <w:right w:val="single" w:sz="4" w:space="0" w:color="auto"/>
            </w:tcBorders>
            <w:vAlign w:val="center"/>
          </w:tcPr>
          <w:p w14:paraId="37C8DE0D" w14:textId="68FF9151" w:rsidR="00D356C9" w:rsidRPr="00882B16" w:rsidRDefault="00D356C9" w:rsidP="00757D5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Umbrella trial</w:t>
            </w:r>
          </w:p>
        </w:tc>
        <w:tc>
          <w:tcPr>
            <w:tcW w:w="10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B1528A" w14:textId="210E2C5E"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Colorectal cancer</w:t>
            </w:r>
          </w:p>
        </w:tc>
        <w:tc>
          <w:tcPr>
            <w:tcW w:w="819" w:type="dxa"/>
            <w:vMerge w:val="restart"/>
            <w:tcBorders>
              <w:top w:val="nil"/>
              <w:left w:val="nil"/>
              <w:right w:val="single" w:sz="4" w:space="0" w:color="auto"/>
            </w:tcBorders>
            <w:vAlign w:val="center"/>
          </w:tcPr>
          <w:p w14:paraId="38C734E4" w14:textId="248A83E2" w:rsidR="00D356C9" w:rsidRPr="00882B16" w:rsidRDefault="00A470BA" w:rsidP="00A470BA">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III</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1B828E9" w14:textId="648AB824"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IrPan arm</w:t>
            </w:r>
          </w:p>
        </w:tc>
        <w:tc>
          <w:tcPr>
            <w:tcW w:w="1167" w:type="dxa"/>
            <w:tcBorders>
              <w:top w:val="nil"/>
              <w:left w:val="nil"/>
              <w:bottom w:val="single" w:sz="4" w:space="0" w:color="auto"/>
              <w:right w:val="single" w:sz="4" w:space="0" w:color="auto"/>
            </w:tcBorders>
            <w:shd w:val="clear" w:color="auto" w:fill="auto"/>
            <w:vAlign w:val="center"/>
            <w:hideMark/>
          </w:tcPr>
          <w:p w14:paraId="41065600"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6D9709DD" w14:textId="314AAE81"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230</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2B1E1272" w14:textId="5E2C892A"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Panitumumab + irinotecan</w:t>
            </w:r>
          </w:p>
        </w:tc>
        <w:tc>
          <w:tcPr>
            <w:tcW w:w="2471" w:type="dxa"/>
            <w:tcBorders>
              <w:top w:val="nil"/>
              <w:left w:val="nil"/>
              <w:bottom w:val="single" w:sz="4" w:space="0" w:color="auto"/>
              <w:right w:val="single" w:sz="4" w:space="0" w:color="auto"/>
            </w:tcBorders>
            <w:shd w:val="clear" w:color="auto" w:fill="auto"/>
            <w:noWrap/>
            <w:vAlign w:val="center"/>
            <w:hideMark/>
          </w:tcPr>
          <w:p w14:paraId="3BB66E17"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 + chemotherapy</w:t>
            </w:r>
          </w:p>
        </w:tc>
        <w:tc>
          <w:tcPr>
            <w:tcW w:w="9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AA378E" w14:textId="09363450" w:rsidR="00D356C9" w:rsidRPr="00882B16" w:rsidRDefault="002E1147"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[64]</w:t>
            </w:r>
          </w:p>
        </w:tc>
      </w:tr>
      <w:tr w:rsidR="002E1147" w:rsidRPr="00882B16" w14:paraId="3E330CC4" w14:textId="77777777" w:rsidTr="00B37BB1">
        <w:trPr>
          <w:trHeight w:val="340"/>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20A0B3A9"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21</w:t>
            </w:r>
          </w:p>
        </w:tc>
        <w:tc>
          <w:tcPr>
            <w:tcW w:w="1068" w:type="dxa"/>
            <w:vMerge/>
            <w:tcBorders>
              <w:top w:val="nil"/>
              <w:left w:val="single" w:sz="4" w:space="0" w:color="auto"/>
              <w:bottom w:val="single" w:sz="4" w:space="0" w:color="000000"/>
              <w:right w:val="single" w:sz="4" w:space="0" w:color="auto"/>
            </w:tcBorders>
            <w:vAlign w:val="center"/>
            <w:hideMark/>
          </w:tcPr>
          <w:p w14:paraId="501919DC"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bottom w:val="single" w:sz="4" w:space="0" w:color="000000"/>
              <w:right w:val="single" w:sz="4" w:space="0" w:color="auto"/>
            </w:tcBorders>
            <w:vAlign w:val="center"/>
          </w:tcPr>
          <w:p w14:paraId="5C69AFDB"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6E01E0FD" w14:textId="2FFB72A3"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bottom w:val="single" w:sz="4" w:space="0" w:color="auto"/>
              <w:right w:val="single" w:sz="4" w:space="0" w:color="auto"/>
            </w:tcBorders>
            <w:vAlign w:val="center"/>
          </w:tcPr>
          <w:p w14:paraId="646B7EA6"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59214278" w14:textId="4D44D350"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Ir arm</w:t>
            </w:r>
          </w:p>
        </w:tc>
        <w:tc>
          <w:tcPr>
            <w:tcW w:w="1167" w:type="dxa"/>
            <w:tcBorders>
              <w:top w:val="nil"/>
              <w:left w:val="nil"/>
              <w:bottom w:val="single" w:sz="4" w:space="0" w:color="auto"/>
              <w:right w:val="single" w:sz="4" w:space="0" w:color="auto"/>
            </w:tcBorders>
            <w:shd w:val="clear" w:color="auto" w:fill="auto"/>
            <w:vAlign w:val="center"/>
            <w:hideMark/>
          </w:tcPr>
          <w:p w14:paraId="6BFFD979"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Control group</w:t>
            </w:r>
          </w:p>
        </w:tc>
        <w:tc>
          <w:tcPr>
            <w:tcW w:w="1074" w:type="dxa"/>
            <w:tcBorders>
              <w:top w:val="nil"/>
              <w:left w:val="nil"/>
              <w:bottom w:val="single" w:sz="4" w:space="0" w:color="auto"/>
              <w:right w:val="single" w:sz="4" w:space="0" w:color="auto"/>
            </w:tcBorders>
            <w:vAlign w:val="center"/>
          </w:tcPr>
          <w:p w14:paraId="166D314C" w14:textId="29DB5929" w:rsidR="00D356C9" w:rsidRPr="00882B16" w:rsidRDefault="00337C3A"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230</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5146D5AA" w14:textId="56625BEB"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Irinotecan</w:t>
            </w:r>
          </w:p>
        </w:tc>
        <w:tc>
          <w:tcPr>
            <w:tcW w:w="2471" w:type="dxa"/>
            <w:tcBorders>
              <w:top w:val="nil"/>
              <w:left w:val="nil"/>
              <w:bottom w:val="single" w:sz="4" w:space="0" w:color="auto"/>
              <w:right w:val="single" w:sz="4" w:space="0" w:color="auto"/>
            </w:tcBorders>
            <w:shd w:val="clear" w:color="auto" w:fill="auto"/>
            <w:noWrap/>
            <w:vAlign w:val="center"/>
            <w:hideMark/>
          </w:tcPr>
          <w:p w14:paraId="257FCB61"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Chemotherapy</w:t>
            </w:r>
          </w:p>
        </w:tc>
        <w:tc>
          <w:tcPr>
            <w:tcW w:w="931" w:type="dxa"/>
            <w:vMerge/>
            <w:tcBorders>
              <w:top w:val="nil"/>
              <w:left w:val="single" w:sz="4" w:space="0" w:color="auto"/>
              <w:bottom w:val="single" w:sz="4" w:space="0" w:color="000000"/>
              <w:right w:val="single" w:sz="4" w:space="0" w:color="auto"/>
            </w:tcBorders>
            <w:vAlign w:val="center"/>
            <w:hideMark/>
          </w:tcPr>
          <w:p w14:paraId="32A9FBF1" w14:textId="77777777" w:rsidR="00D356C9" w:rsidRPr="00882B16" w:rsidRDefault="00D356C9" w:rsidP="00026475">
            <w:pPr>
              <w:jc w:val="right"/>
              <w:rPr>
                <w:rFonts w:ascii="Times New Roman" w:hAnsi="Times New Roman" w:cs="Times New Roman"/>
                <w:color w:val="000000" w:themeColor="text1"/>
                <w:sz w:val="16"/>
                <w:szCs w:val="16"/>
                <w:lang w:val="en-US"/>
              </w:rPr>
            </w:pPr>
          </w:p>
        </w:tc>
      </w:tr>
      <w:tr w:rsidR="002E1147" w:rsidRPr="00882B16" w14:paraId="74FCA24A" w14:textId="77777777" w:rsidTr="00B37BB1">
        <w:trPr>
          <w:trHeight w:val="411"/>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477D883B" w14:textId="77777777" w:rsidR="00384DC2" w:rsidRPr="00882B16" w:rsidRDefault="00384DC2"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lastRenderedPageBreak/>
              <w:t>22</w:t>
            </w:r>
          </w:p>
        </w:tc>
        <w:tc>
          <w:tcPr>
            <w:tcW w:w="10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E00EC9" w14:textId="77777777" w:rsidR="00384DC2" w:rsidRPr="00882B16" w:rsidRDefault="00384DC2"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SUKSES</w:t>
            </w:r>
          </w:p>
        </w:tc>
        <w:tc>
          <w:tcPr>
            <w:tcW w:w="1134" w:type="dxa"/>
            <w:vMerge w:val="restart"/>
            <w:tcBorders>
              <w:top w:val="nil"/>
              <w:left w:val="single" w:sz="4" w:space="0" w:color="auto"/>
              <w:right w:val="single" w:sz="4" w:space="0" w:color="auto"/>
            </w:tcBorders>
            <w:vAlign w:val="center"/>
          </w:tcPr>
          <w:p w14:paraId="6793489D" w14:textId="1E73038A" w:rsidR="00384DC2" w:rsidRPr="00882B16" w:rsidRDefault="00384DC2" w:rsidP="00757D5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Platform umbrella trial</w:t>
            </w:r>
          </w:p>
        </w:tc>
        <w:tc>
          <w:tcPr>
            <w:tcW w:w="1051" w:type="dxa"/>
            <w:vMerge w:val="restart"/>
            <w:tcBorders>
              <w:top w:val="nil"/>
              <w:left w:val="single" w:sz="4" w:space="0" w:color="auto"/>
              <w:bottom w:val="single" w:sz="4" w:space="0" w:color="000000"/>
              <w:right w:val="single" w:sz="4" w:space="0" w:color="auto"/>
            </w:tcBorders>
            <w:shd w:val="clear" w:color="auto" w:fill="auto"/>
            <w:vAlign w:val="center"/>
            <w:hideMark/>
          </w:tcPr>
          <w:p w14:paraId="6FA3F634" w14:textId="5D8C39D3" w:rsidR="00384DC2" w:rsidRPr="00882B16" w:rsidRDefault="00384DC2"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Small-cell lung cancer (SCLC)</w:t>
            </w:r>
          </w:p>
        </w:tc>
        <w:tc>
          <w:tcPr>
            <w:tcW w:w="819" w:type="dxa"/>
            <w:vMerge w:val="restart"/>
            <w:tcBorders>
              <w:top w:val="nil"/>
              <w:left w:val="nil"/>
              <w:right w:val="single" w:sz="4" w:space="0" w:color="auto"/>
            </w:tcBorders>
            <w:vAlign w:val="center"/>
          </w:tcPr>
          <w:p w14:paraId="4B471527" w14:textId="0CF88D53" w:rsidR="00384DC2" w:rsidRPr="00882B16" w:rsidRDefault="00384DC2" w:rsidP="00A470BA">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II</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0292A25" w14:textId="0AE6974D"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SUKSES-C</w:t>
            </w:r>
          </w:p>
        </w:tc>
        <w:tc>
          <w:tcPr>
            <w:tcW w:w="1167" w:type="dxa"/>
            <w:tcBorders>
              <w:top w:val="nil"/>
              <w:left w:val="nil"/>
              <w:bottom w:val="single" w:sz="4" w:space="0" w:color="auto"/>
              <w:right w:val="single" w:sz="4" w:space="0" w:color="auto"/>
            </w:tcBorders>
            <w:shd w:val="clear" w:color="auto" w:fill="auto"/>
            <w:vAlign w:val="center"/>
            <w:hideMark/>
          </w:tcPr>
          <w:p w14:paraId="46428DA8" w14:textId="77777777"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4F4B0458" w14:textId="04F0A32E" w:rsidR="00384DC2" w:rsidRPr="00882B16" w:rsidRDefault="00384DC2"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7</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02413310" w14:textId="7608EBCD"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Adavosertib (AZD1775)</w:t>
            </w:r>
          </w:p>
        </w:tc>
        <w:tc>
          <w:tcPr>
            <w:tcW w:w="2471" w:type="dxa"/>
            <w:tcBorders>
              <w:top w:val="nil"/>
              <w:left w:val="nil"/>
              <w:bottom w:val="single" w:sz="4" w:space="0" w:color="auto"/>
              <w:right w:val="single" w:sz="4" w:space="0" w:color="auto"/>
            </w:tcBorders>
            <w:shd w:val="clear" w:color="auto" w:fill="auto"/>
            <w:noWrap/>
            <w:vAlign w:val="center"/>
            <w:hideMark/>
          </w:tcPr>
          <w:p w14:paraId="1A50A430" w14:textId="77777777"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B781D6" w14:textId="6306DA08" w:rsidR="00384DC2" w:rsidRPr="00882B16" w:rsidRDefault="002E1147"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[65]</w:t>
            </w:r>
          </w:p>
        </w:tc>
      </w:tr>
      <w:tr w:rsidR="002E1147" w:rsidRPr="00882B16" w14:paraId="4564AD4F" w14:textId="77777777" w:rsidTr="00B37BB1">
        <w:trPr>
          <w:trHeight w:val="431"/>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1AEAEFE4" w14:textId="77777777" w:rsidR="00384DC2" w:rsidRPr="00882B16" w:rsidRDefault="00384DC2"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23</w:t>
            </w:r>
          </w:p>
        </w:tc>
        <w:tc>
          <w:tcPr>
            <w:tcW w:w="1068" w:type="dxa"/>
            <w:vMerge/>
            <w:tcBorders>
              <w:top w:val="nil"/>
              <w:left w:val="single" w:sz="4" w:space="0" w:color="auto"/>
              <w:bottom w:val="single" w:sz="4" w:space="0" w:color="000000"/>
              <w:right w:val="single" w:sz="4" w:space="0" w:color="auto"/>
            </w:tcBorders>
            <w:vAlign w:val="center"/>
            <w:hideMark/>
          </w:tcPr>
          <w:p w14:paraId="4201ACCF" w14:textId="77777777" w:rsidR="00384DC2" w:rsidRPr="00882B16" w:rsidRDefault="00384DC2"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right w:val="single" w:sz="4" w:space="0" w:color="auto"/>
            </w:tcBorders>
            <w:vAlign w:val="center"/>
          </w:tcPr>
          <w:p w14:paraId="278D073A" w14:textId="77777777" w:rsidR="00384DC2" w:rsidRPr="00882B16" w:rsidRDefault="00384DC2"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554F56C4" w14:textId="18559DA2" w:rsidR="00384DC2" w:rsidRPr="00882B16" w:rsidRDefault="00384DC2" w:rsidP="00026475">
            <w:pPr>
              <w:jc w:val="center"/>
              <w:rPr>
                <w:rFonts w:ascii="Times New Roman" w:hAnsi="Times New Roman" w:cs="Times New Roman"/>
                <w:color w:val="000000" w:themeColor="text1"/>
                <w:sz w:val="16"/>
                <w:szCs w:val="16"/>
                <w:lang w:val="en-US"/>
              </w:rPr>
            </w:pPr>
          </w:p>
        </w:tc>
        <w:tc>
          <w:tcPr>
            <w:tcW w:w="819" w:type="dxa"/>
            <w:vMerge/>
            <w:tcBorders>
              <w:left w:val="nil"/>
              <w:right w:val="single" w:sz="4" w:space="0" w:color="auto"/>
            </w:tcBorders>
            <w:vAlign w:val="center"/>
          </w:tcPr>
          <w:p w14:paraId="766672FA" w14:textId="77777777" w:rsidR="00384DC2" w:rsidRPr="00882B16" w:rsidRDefault="00384DC2"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nil"/>
              <w:right w:val="single" w:sz="4" w:space="0" w:color="auto"/>
            </w:tcBorders>
            <w:shd w:val="clear" w:color="auto" w:fill="auto"/>
            <w:vAlign w:val="center"/>
            <w:hideMark/>
          </w:tcPr>
          <w:p w14:paraId="5FC087AD" w14:textId="01034B25"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SUKSES-D</w:t>
            </w:r>
          </w:p>
        </w:tc>
        <w:tc>
          <w:tcPr>
            <w:tcW w:w="1167" w:type="dxa"/>
            <w:tcBorders>
              <w:top w:val="nil"/>
              <w:left w:val="nil"/>
              <w:bottom w:val="single" w:sz="4" w:space="0" w:color="auto"/>
              <w:right w:val="single" w:sz="4" w:space="0" w:color="auto"/>
            </w:tcBorders>
            <w:shd w:val="clear" w:color="auto" w:fill="auto"/>
            <w:vAlign w:val="center"/>
            <w:hideMark/>
          </w:tcPr>
          <w:p w14:paraId="7821D5F4" w14:textId="77777777"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706404C8" w14:textId="3A738C2E" w:rsidR="00384DC2" w:rsidRPr="00882B16" w:rsidRDefault="00384DC2"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4</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4519F73D" w14:textId="0BF27AF7"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Vistusertib (AZD2014)</w:t>
            </w:r>
          </w:p>
        </w:tc>
        <w:tc>
          <w:tcPr>
            <w:tcW w:w="2471" w:type="dxa"/>
            <w:tcBorders>
              <w:top w:val="nil"/>
              <w:left w:val="nil"/>
              <w:bottom w:val="single" w:sz="4" w:space="0" w:color="auto"/>
              <w:right w:val="single" w:sz="4" w:space="0" w:color="auto"/>
            </w:tcBorders>
            <w:shd w:val="clear" w:color="auto" w:fill="auto"/>
            <w:noWrap/>
            <w:vAlign w:val="center"/>
            <w:hideMark/>
          </w:tcPr>
          <w:p w14:paraId="102EB3E8" w14:textId="77777777"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vMerge/>
            <w:tcBorders>
              <w:top w:val="nil"/>
              <w:left w:val="single" w:sz="4" w:space="0" w:color="auto"/>
              <w:bottom w:val="single" w:sz="4" w:space="0" w:color="000000"/>
              <w:right w:val="single" w:sz="4" w:space="0" w:color="auto"/>
            </w:tcBorders>
            <w:vAlign w:val="center"/>
            <w:hideMark/>
          </w:tcPr>
          <w:p w14:paraId="6AB88F77" w14:textId="77777777" w:rsidR="00384DC2" w:rsidRPr="00882B16" w:rsidRDefault="00384DC2" w:rsidP="00026475">
            <w:pPr>
              <w:jc w:val="right"/>
              <w:rPr>
                <w:rFonts w:ascii="Times New Roman" w:hAnsi="Times New Roman" w:cs="Times New Roman"/>
                <w:color w:val="000000" w:themeColor="text1"/>
                <w:sz w:val="16"/>
                <w:szCs w:val="16"/>
                <w:lang w:val="en-US"/>
              </w:rPr>
            </w:pPr>
          </w:p>
        </w:tc>
      </w:tr>
      <w:tr w:rsidR="002E1147" w:rsidRPr="00882B16" w14:paraId="522D7D9F" w14:textId="77777777" w:rsidTr="00B37BB1">
        <w:trPr>
          <w:trHeight w:val="409"/>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42598AD0" w14:textId="77777777" w:rsidR="00384DC2" w:rsidRPr="00882B16" w:rsidRDefault="00384DC2"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24</w:t>
            </w:r>
          </w:p>
        </w:tc>
        <w:tc>
          <w:tcPr>
            <w:tcW w:w="1068" w:type="dxa"/>
            <w:vMerge/>
            <w:tcBorders>
              <w:top w:val="nil"/>
              <w:left w:val="single" w:sz="4" w:space="0" w:color="auto"/>
              <w:bottom w:val="single" w:sz="4" w:space="0" w:color="000000"/>
              <w:right w:val="single" w:sz="4" w:space="0" w:color="auto"/>
            </w:tcBorders>
            <w:vAlign w:val="center"/>
            <w:hideMark/>
          </w:tcPr>
          <w:p w14:paraId="002F229C" w14:textId="77777777" w:rsidR="00384DC2" w:rsidRPr="00882B16" w:rsidRDefault="00384DC2"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right w:val="single" w:sz="4" w:space="0" w:color="auto"/>
            </w:tcBorders>
            <w:vAlign w:val="center"/>
          </w:tcPr>
          <w:p w14:paraId="04FAB025" w14:textId="77777777" w:rsidR="00384DC2" w:rsidRPr="00882B16" w:rsidRDefault="00384DC2"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2B4F745E" w14:textId="685AF876" w:rsidR="00384DC2" w:rsidRPr="00882B16" w:rsidRDefault="00384DC2" w:rsidP="00026475">
            <w:pPr>
              <w:jc w:val="center"/>
              <w:rPr>
                <w:rFonts w:ascii="Times New Roman" w:hAnsi="Times New Roman" w:cs="Times New Roman"/>
                <w:color w:val="000000" w:themeColor="text1"/>
                <w:sz w:val="16"/>
                <w:szCs w:val="16"/>
                <w:lang w:val="en-US"/>
              </w:rPr>
            </w:pPr>
          </w:p>
        </w:tc>
        <w:tc>
          <w:tcPr>
            <w:tcW w:w="819" w:type="dxa"/>
            <w:vMerge/>
            <w:tcBorders>
              <w:left w:val="nil"/>
              <w:right w:val="single" w:sz="4" w:space="0" w:color="auto"/>
            </w:tcBorders>
            <w:vAlign w:val="center"/>
          </w:tcPr>
          <w:p w14:paraId="1C7090E4" w14:textId="77777777" w:rsidR="00384DC2" w:rsidRPr="00882B16" w:rsidRDefault="00384DC2" w:rsidP="00A470BA">
            <w:pPr>
              <w:jc w:val="center"/>
              <w:rPr>
                <w:rFonts w:ascii="Times New Roman" w:hAnsi="Times New Roman" w:cs="Times New Roman"/>
                <w:color w:val="000000" w:themeColor="text1"/>
                <w:sz w:val="16"/>
                <w:szCs w:val="16"/>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00EBF" w14:textId="5355C4ED"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SUKSES-N1</w:t>
            </w:r>
          </w:p>
        </w:tc>
        <w:tc>
          <w:tcPr>
            <w:tcW w:w="1167" w:type="dxa"/>
            <w:tcBorders>
              <w:top w:val="nil"/>
              <w:left w:val="nil"/>
              <w:bottom w:val="single" w:sz="4" w:space="0" w:color="auto"/>
              <w:right w:val="single" w:sz="4" w:space="0" w:color="auto"/>
            </w:tcBorders>
            <w:shd w:val="clear" w:color="auto" w:fill="auto"/>
            <w:vAlign w:val="center"/>
            <w:hideMark/>
          </w:tcPr>
          <w:p w14:paraId="28B27A06" w14:textId="77777777"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Non-match</w:t>
            </w:r>
          </w:p>
        </w:tc>
        <w:tc>
          <w:tcPr>
            <w:tcW w:w="1074" w:type="dxa"/>
            <w:tcBorders>
              <w:top w:val="nil"/>
              <w:left w:val="nil"/>
              <w:bottom w:val="single" w:sz="4" w:space="0" w:color="auto"/>
              <w:right w:val="single" w:sz="4" w:space="0" w:color="auto"/>
            </w:tcBorders>
            <w:vAlign w:val="center"/>
          </w:tcPr>
          <w:p w14:paraId="6C7C8103" w14:textId="5825A021" w:rsidR="00384DC2" w:rsidRPr="00882B16" w:rsidRDefault="00384DC2"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24</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61FFFA57" w14:textId="48186F8E"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Adavosertib (AZD1775)</w:t>
            </w:r>
          </w:p>
        </w:tc>
        <w:tc>
          <w:tcPr>
            <w:tcW w:w="2471" w:type="dxa"/>
            <w:tcBorders>
              <w:top w:val="nil"/>
              <w:left w:val="nil"/>
              <w:bottom w:val="single" w:sz="4" w:space="0" w:color="auto"/>
              <w:right w:val="single" w:sz="4" w:space="0" w:color="auto"/>
            </w:tcBorders>
            <w:shd w:val="clear" w:color="auto" w:fill="auto"/>
            <w:noWrap/>
            <w:vAlign w:val="center"/>
            <w:hideMark/>
          </w:tcPr>
          <w:p w14:paraId="3433C45B" w14:textId="77777777"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vMerge/>
            <w:tcBorders>
              <w:top w:val="nil"/>
              <w:left w:val="single" w:sz="4" w:space="0" w:color="auto"/>
              <w:bottom w:val="single" w:sz="4" w:space="0" w:color="000000"/>
              <w:right w:val="single" w:sz="4" w:space="0" w:color="auto"/>
            </w:tcBorders>
            <w:vAlign w:val="center"/>
            <w:hideMark/>
          </w:tcPr>
          <w:p w14:paraId="4100AE5A" w14:textId="77777777" w:rsidR="00384DC2" w:rsidRPr="00882B16" w:rsidRDefault="00384DC2" w:rsidP="00026475">
            <w:pPr>
              <w:jc w:val="right"/>
              <w:rPr>
                <w:rFonts w:ascii="Times New Roman" w:hAnsi="Times New Roman" w:cs="Times New Roman"/>
                <w:color w:val="000000" w:themeColor="text1"/>
                <w:sz w:val="16"/>
                <w:szCs w:val="16"/>
                <w:lang w:val="en-US"/>
              </w:rPr>
            </w:pPr>
          </w:p>
        </w:tc>
      </w:tr>
      <w:tr w:rsidR="002E1147" w:rsidRPr="00882B16" w14:paraId="48212CBF" w14:textId="77777777" w:rsidTr="00B37BB1">
        <w:trPr>
          <w:trHeight w:val="415"/>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36392F2E" w14:textId="77777777" w:rsidR="00384DC2" w:rsidRPr="00882B16" w:rsidRDefault="00384DC2"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25</w:t>
            </w:r>
          </w:p>
        </w:tc>
        <w:tc>
          <w:tcPr>
            <w:tcW w:w="1068" w:type="dxa"/>
            <w:vMerge/>
            <w:tcBorders>
              <w:top w:val="nil"/>
              <w:left w:val="single" w:sz="4" w:space="0" w:color="auto"/>
              <w:bottom w:val="single" w:sz="4" w:space="0" w:color="000000"/>
              <w:right w:val="single" w:sz="4" w:space="0" w:color="auto"/>
            </w:tcBorders>
            <w:vAlign w:val="center"/>
            <w:hideMark/>
          </w:tcPr>
          <w:p w14:paraId="4AD3B933" w14:textId="77777777" w:rsidR="00384DC2" w:rsidRPr="00882B16" w:rsidRDefault="00384DC2"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bottom w:val="single" w:sz="4" w:space="0" w:color="000000"/>
              <w:right w:val="single" w:sz="4" w:space="0" w:color="auto"/>
            </w:tcBorders>
            <w:vAlign w:val="center"/>
          </w:tcPr>
          <w:p w14:paraId="73F69176" w14:textId="77777777" w:rsidR="00384DC2" w:rsidRPr="00882B16" w:rsidRDefault="00384DC2"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3774A9ED" w14:textId="204436C9" w:rsidR="00384DC2" w:rsidRPr="00882B16" w:rsidRDefault="00384DC2" w:rsidP="00026475">
            <w:pPr>
              <w:jc w:val="center"/>
              <w:rPr>
                <w:rFonts w:ascii="Times New Roman" w:hAnsi="Times New Roman" w:cs="Times New Roman"/>
                <w:color w:val="000000" w:themeColor="text1"/>
                <w:sz w:val="16"/>
                <w:szCs w:val="16"/>
                <w:lang w:val="en-US"/>
              </w:rPr>
            </w:pPr>
          </w:p>
        </w:tc>
        <w:tc>
          <w:tcPr>
            <w:tcW w:w="819" w:type="dxa"/>
            <w:vMerge/>
            <w:tcBorders>
              <w:left w:val="nil"/>
              <w:bottom w:val="single" w:sz="4" w:space="0" w:color="auto"/>
              <w:right w:val="single" w:sz="4" w:space="0" w:color="auto"/>
            </w:tcBorders>
            <w:vAlign w:val="center"/>
          </w:tcPr>
          <w:p w14:paraId="502B87D7" w14:textId="77777777" w:rsidR="00384DC2" w:rsidRPr="00882B16" w:rsidRDefault="00384DC2"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1A7BF1E" w14:textId="257337AC"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SUKSES-N3</w:t>
            </w:r>
          </w:p>
        </w:tc>
        <w:tc>
          <w:tcPr>
            <w:tcW w:w="1167" w:type="dxa"/>
            <w:tcBorders>
              <w:top w:val="nil"/>
              <w:left w:val="nil"/>
              <w:bottom w:val="single" w:sz="4" w:space="0" w:color="auto"/>
              <w:right w:val="single" w:sz="4" w:space="0" w:color="auto"/>
            </w:tcBorders>
            <w:shd w:val="clear" w:color="auto" w:fill="auto"/>
            <w:vAlign w:val="center"/>
            <w:hideMark/>
          </w:tcPr>
          <w:p w14:paraId="6B5BA974" w14:textId="77777777"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Non-match</w:t>
            </w:r>
          </w:p>
        </w:tc>
        <w:tc>
          <w:tcPr>
            <w:tcW w:w="1074" w:type="dxa"/>
            <w:tcBorders>
              <w:top w:val="nil"/>
              <w:left w:val="nil"/>
              <w:bottom w:val="single" w:sz="4" w:space="0" w:color="auto"/>
              <w:right w:val="single" w:sz="4" w:space="0" w:color="auto"/>
            </w:tcBorders>
            <w:vAlign w:val="center"/>
          </w:tcPr>
          <w:p w14:paraId="4208ED3D" w14:textId="6EF8EDDA" w:rsidR="00384DC2" w:rsidRPr="00882B16" w:rsidRDefault="00384DC2"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15</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3680B2E3" w14:textId="7F6E358A"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Barasertib (AZD2811)</w:t>
            </w:r>
          </w:p>
        </w:tc>
        <w:tc>
          <w:tcPr>
            <w:tcW w:w="2471" w:type="dxa"/>
            <w:tcBorders>
              <w:top w:val="nil"/>
              <w:left w:val="nil"/>
              <w:bottom w:val="single" w:sz="4" w:space="0" w:color="auto"/>
              <w:right w:val="single" w:sz="4" w:space="0" w:color="auto"/>
            </w:tcBorders>
            <w:shd w:val="clear" w:color="auto" w:fill="auto"/>
            <w:noWrap/>
            <w:vAlign w:val="center"/>
            <w:hideMark/>
          </w:tcPr>
          <w:p w14:paraId="025B901A" w14:textId="77777777" w:rsidR="00384DC2" w:rsidRPr="00882B16" w:rsidRDefault="00384DC2"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w:t>
            </w:r>
          </w:p>
        </w:tc>
        <w:tc>
          <w:tcPr>
            <w:tcW w:w="931" w:type="dxa"/>
            <w:vMerge/>
            <w:tcBorders>
              <w:top w:val="nil"/>
              <w:left w:val="single" w:sz="4" w:space="0" w:color="auto"/>
              <w:bottom w:val="single" w:sz="4" w:space="0" w:color="000000"/>
              <w:right w:val="single" w:sz="4" w:space="0" w:color="auto"/>
            </w:tcBorders>
            <w:vAlign w:val="center"/>
            <w:hideMark/>
          </w:tcPr>
          <w:p w14:paraId="0DB3DC90" w14:textId="77777777" w:rsidR="00384DC2" w:rsidRPr="00882B16" w:rsidRDefault="00384DC2" w:rsidP="00026475">
            <w:pPr>
              <w:jc w:val="right"/>
              <w:rPr>
                <w:rFonts w:ascii="Times New Roman" w:hAnsi="Times New Roman" w:cs="Times New Roman"/>
                <w:color w:val="000000" w:themeColor="text1"/>
                <w:sz w:val="16"/>
                <w:szCs w:val="16"/>
                <w:lang w:val="en-US"/>
              </w:rPr>
            </w:pPr>
          </w:p>
        </w:tc>
      </w:tr>
      <w:tr w:rsidR="002E1147" w:rsidRPr="00882B16" w14:paraId="34F50D8E" w14:textId="77777777" w:rsidTr="00B37BB1">
        <w:trPr>
          <w:trHeight w:val="420"/>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3BBE8137"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26</w:t>
            </w:r>
          </w:p>
        </w:tc>
        <w:tc>
          <w:tcPr>
            <w:tcW w:w="10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6FEF0E" w14:textId="77777777"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UmbHER1</w:t>
            </w:r>
          </w:p>
        </w:tc>
        <w:tc>
          <w:tcPr>
            <w:tcW w:w="1134" w:type="dxa"/>
            <w:vMerge w:val="restart"/>
            <w:tcBorders>
              <w:top w:val="nil"/>
              <w:left w:val="single" w:sz="4" w:space="0" w:color="auto"/>
              <w:right w:val="single" w:sz="4" w:space="0" w:color="auto"/>
            </w:tcBorders>
            <w:vAlign w:val="center"/>
          </w:tcPr>
          <w:p w14:paraId="4627A3A1" w14:textId="30E947A8" w:rsidR="00D356C9" w:rsidRPr="00882B16" w:rsidRDefault="00D356C9" w:rsidP="00757D5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Umbrella trial</w:t>
            </w:r>
          </w:p>
        </w:tc>
        <w:tc>
          <w:tcPr>
            <w:tcW w:w="10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3297EB" w14:textId="553750E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Breast cancer</w:t>
            </w:r>
          </w:p>
        </w:tc>
        <w:tc>
          <w:tcPr>
            <w:tcW w:w="819" w:type="dxa"/>
            <w:vMerge w:val="restart"/>
            <w:tcBorders>
              <w:top w:val="nil"/>
              <w:left w:val="nil"/>
              <w:right w:val="single" w:sz="4" w:space="0" w:color="auto"/>
            </w:tcBorders>
            <w:vAlign w:val="center"/>
          </w:tcPr>
          <w:p w14:paraId="7C273C77" w14:textId="6F2B297D" w:rsidR="00D356C9" w:rsidRPr="00882B16" w:rsidRDefault="00A470BA" w:rsidP="00A470BA">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IIIB</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32FAF62D" w14:textId="31073273"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SCHEARLY study</w:t>
            </w:r>
          </w:p>
        </w:tc>
        <w:tc>
          <w:tcPr>
            <w:tcW w:w="1167" w:type="dxa"/>
            <w:tcBorders>
              <w:top w:val="nil"/>
              <w:left w:val="nil"/>
              <w:bottom w:val="single" w:sz="4" w:space="0" w:color="auto"/>
              <w:right w:val="single" w:sz="4" w:space="0" w:color="auto"/>
            </w:tcBorders>
            <w:shd w:val="clear" w:color="auto" w:fill="auto"/>
            <w:vAlign w:val="center"/>
            <w:hideMark/>
          </w:tcPr>
          <w:p w14:paraId="60C2F416"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77044054" w14:textId="4C19BB57" w:rsidR="00D356C9" w:rsidRPr="00882B16" w:rsidRDefault="00B526BB"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240</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321AE4BB" w14:textId="6B820B9C"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Trastuzumab + conventional CT</w:t>
            </w:r>
          </w:p>
        </w:tc>
        <w:tc>
          <w:tcPr>
            <w:tcW w:w="2471" w:type="dxa"/>
            <w:tcBorders>
              <w:top w:val="nil"/>
              <w:left w:val="nil"/>
              <w:bottom w:val="single" w:sz="4" w:space="0" w:color="auto"/>
              <w:right w:val="single" w:sz="4" w:space="0" w:color="auto"/>
            </w:tcBorders>
            <w:shd w:val="clear" w:color="auto" w:fill="auto"/>
            <w:vAlign w:val="center"/>
            <w:hideMark/>
          </w:tcPr>
          <w:p w14:paraId="4CC5B39F"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 + chemotherapy</w:t>
            </w:r>
          </w:p>
        </w:tc>
        <w:tc>
          <w:tcPr>
            <w:tcW w:w="931" w:type="dxa"/>
            <w:tcBorders>
              <w:top w:val="nil"/>
              <w:left w:val="nil"/>
              <w:bottom w:val="nil"/>
              <w:right w:val="single" w:sz="4" w:space="0" w:color="auto"/>
            </w:tcBorders>
            <w:shd w:val="clear" w:color="auto" w:fill="auto"/>
            <w:noWrap/>
            <w:vAlign w:val="center"/>
            <w:hideMark/>
          </w:tcPr>
          <w:p w14:paraId="5788C4DC" w14:textId="3E0FFEC8" w:rsidR="00D356C9" w:rsidRPr="00882B16" w:rsidRDefault="002E1147"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[66-68]</w:t>
            </w:r>
          </w:p>
        </w:tc>
      </w:tr>
      <w:tr w:rsidR="002E1147" w:rsidRPr="00882B16" w14:paraId="1319FE56" w14:textId="77777777" w:rsidTr="00B37BB1">
        <w:trPr>
          <w:trHeight w:val="412"/>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3815CE10"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27</w:t>
            </w:r>
          </w:p>
        </w:tc>
        <w:tc>
          <w:tcPr>
            <w:tcW w:w="1068" w:type="dxa"/>
            <w:vMerge/>
            <w:tcBorders>
              <w:top w:val="nil"/>
              <w:left w:val="single" w:sz="4" w:space="0" w:color="auto"/>
              <w:bottom w:val="single" w:sz="4" w:space="0" w:color="000000"/>
              <w:right w:val="single" w:sz="4" w:space="0" w:color="auto"/>
            </w:tcBorders>
            <w:vAlign w:val="center"/>
            <w:hideMark/>
          </w:tcPr>
          <w:p w14:paraId="378F0E9C"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bottom w:val="single" w:sz="4" w:space="0" w:color="000000"/>
              <w:right w:val="single" w:sz="4" w:space="0" w:color="auto"/>
            </w:tcBorders>
            <w:vAlign w:val="center"/>
          </w:tcPr>
          <w:p w14:paraId="6C283D85"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06304580" w14:textId="79BD3F09"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bottom w:val="single" w:sz="4" w:space="0" w:color="auto"/>
              <w:right w:val="single" w:sz="4" w:space="0" w:color="auto"/>
            </w:tcBorders>
            <w:vAlign w:val="center"/>
          </w:tcPr>
          <w:p w14:paraId="3FF1C685"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04E6F647" w14:textId="0847A781"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SAPPHIRE study</w:t>
            </w:r>
          </w:p>
        </w:tc>
        <w:tc>
          <w:tcPr>
            <w:tcW w:w="1167" w:type="dxa"/>
            <w:tcBorders>
              <w:top w:val="nil"/>
              <w:left w:val="nil"/>
              <w:bottom w:val="single" w:sz="4" w:space="0" w:color="auto"/>
              <w:right w:val="single" w:sz="4" w:space="0" w:color="auto"/>
            </w:tcBorders>
            <w:shd w:val="clear" w:color="auto" w:fill="auto"/>
            <w:vAlign w:val="center"/>
            <w:hideMark/>
          </w:tcPr>
          <w:p w14:paraId="2B82ACCE"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1165CF99" w14:textId="2BF455C1" w:rsidR="00D356C9" w:rsidRPr="00882B16" w:rsidRDefault="00B526BB"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50</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4F2C185A" w14:textId="5AAFD93E"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 xml:space="preserve">Pertuzumab + trastuzumab + CT (nab-paclitaxel, </w:t>
            </w:r>
            <w:r w:rsidR="00A470BA" w:rsidRPr="00882B16">
              <w:rPr>
                <w:rFonts w:ascii="Times New Roman" w:hAnsi="Times New Roman" w:cs="Times New Roman"/>
                <w:color w:val="000000" w:themeColor="text1"/>
                <w:sz w:val="16"/>
                <w:szCs w:val="16"/>
                <w:lang w:val="en-US"/>
              </w:rPr>
              <w:t>docetaxel,</w:t>
            </w:r>
            <w:r w:rsidRPr="00882B16">
              <w:rPr>
                <w:rFonts w:ascii="Times New Roman" w:hAnsi="Times New Roman" w:cs="Times New Roman"/>
                <w:color w:val="000000" w:themeColor="text1"/>
                <w:sz w:val="16"/>
                <w:szCs w:val="16"/>
                <w:lang w:val="en-US"/>
              </w:rPr>
              <w:t xml:space="preserve"> or paclitaxel)</w:t>
            </w:r>
          </w:p>
        </w:tc>
        <w:tc>
          <w:tcPr>
            <w:tcW w:w="2471" w:type="dxa"/>
            <w:tcBorders>
              <w:top w:val="nil"/>
              <w:left w:val="nil"/>
              <w:bottom w:val="single" w:sz="4" w:space="0" w:color="auto"/>
              <w:right w:val="single" w:sz="4" w:space="0" w:color="auto"/>
            </w:tcBorders>
            <w:shd w:val="clear" w:color="auto" w:fill="auto"/>
            <w:vAlign w:val="center"/>
            <w:hideMark/>
          </w:tcPr>
          <w:p w14:paraId="69AF1367"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 + chemotherapy</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7C884708" w14:textId="1D4FA117" w:rsidR="00D356C9" w:rsidRPr="00882B16" w:rsidRDefault="002E1147"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[66,67,69]</w:t>
            </w:r>
          </w:p>
        </w:tc>
      </w:tr>
      <w:tr w:rsidR="002E1147" w:rsidRPr="00882B16" w14:paraId="119D3C05" w14:textId="77777777" w:rsidTr="00B37BB1">
        <w:trPr>
          <w:trHeight w:val="417"/>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673EE99B"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28</w:t>
            </w:r>
          </w:p>
        </w:tc>
        <w:tc>
          <w:tcPr>
            <w:tcW w:w="10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94BA45" w14:textId="77777777" w:rsidR="00D356C9" w:rsidRPr="00882B16" w:rsidRDefault="00D356C9" w:rsidP="00026475">
            <w:pPr>
              <w:jc w:val="center"/>
              <w:rPr>
                <w:rFonts w:ascii="Times New Roman" w:hAnsi="Times New Roman" w:cs="Times New Roman"/>
                <w:b/>
                <w:bCs/>
                <w:color w:val="000000" w:themeColor="text1"/>
                <w:sz w:val="16"/>
                <w:szCs w:val="16"/>
                <w:lang w:val="en-US"/>
              </w:rPr>
            </w:pPr>
            <w:r w:rsidRPr="00882B16">
              <w:rPr>
                <w:rFonts w:ascii="Times New Roman" w:hAnsi="Times New Roman" w:cs="Times New Roman"/>
                <w:b/>
                <w:bCs/>
                <w:color w:val="000000" w:themeColor="text1"/>
                <w:sz w:val="16"/>
                <w:szCs w:val="16"/>
                <w:lang w:val="en-US"/>
              </w:rPr>
              <w:t>VIKTORY</w:t>
            </w:r>
          </w:p>
        </w:tc>
        <w:tc>
          <w:tcPr>
            <w:tcW w:w="1134" w:type="dxa"/>
            <w:vMerge w:val="restart"/>
            <w:tcBorders>
              <w:top w:val="nil"/>
              <w:left w:val="single" w:sz="4" w:space="0" w:color="auto"/>
              <w:right w:val="single" w:sz="4" w:space="0" w:color="auto"/>
            </w:tcBorders>
            <w:vAlign w:val="center"/>
          </w:tcPr>
          <w:p w14:paraId="7935074A" w14:textId="4EE0F296" w:rsidR="00D356C9" w:rsidRPr="00882B16" w:rsidRDefault="00D356C9" w:rsidP="00757D5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Platform umbrella trial</w:t>
            </w:r>
          </w:p>
        </w:tc>
        <w:tc>
          <w:tcPr>
            <w:tcW w:w="10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BAD68A" w14:textId="5ECCFDE4"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Gastric cancer</w:t>
            </w:r>
          </w:p>
        </w:tc>
        <w:tc>
          <w:tcPr>
            <w:tcW w:w="819" w:type="dxa"/>
            <w:vMerge w:val="restart"/>
            <w:tcBorders>
              <w:top w:val="nil"/>
              <w:left w:val="nil"/>
              <w:right w:val="single" w:sz="4" w:space="0" w:color="auto"/>
            </w:tcBorders>
            <w:vAlign w:val="center"/>
          </w:tcPr>
          <w:p w14:paraId="43547B31" w14:textId="6EAEF068" w:rsidR="00D356C9" w:rsidRPr="00882B16" w:rsidRDefault="00A470BA" w:rsidP="00A470BA">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II</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39C52E25" w14:textId="3959C12C"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Arm 1</w:t>
            </w:r>
          </w:p>
        </w:tc>
        <w:tc>
          <w:tcPr>
            <w:tcW w:w="1167" w:type="dxa"/>
            <w:tcBorders>
              <w:top w:val="nil"/>
              <w:left w:val="nil"/>
              <w:bottom w:val="single" w:sz="4" w:space="0" w:color="auto"/>
              <w:right w:val="single" w:sz="4" w:space="0" w:color="auto"/>
            </w:tcBorders>
            <w:shd w:val="clear" w:color="auto" w:fill="auto"/>
            <w:vAlign w:val="center"/>
            <w:hideMark/>
          </w:tcPr>
          <w:p w14:paraId="5C881C41"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07D97065" w14:textId="25C56218" w:rsidR="00D356C9" w:rsidRPr="00882B16" w:rsidRDefault="00B526BB"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25</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6CB0C925" w14:textId="09D9E95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Selumetinib (AZD6244) + docetaxel</w:t>
            </w:r>
          </w:p>
        </w:tc>
        <w:tc>
          <w:tcPr>
            <w:tcW w:w="2471" w:type="dxa"/>
            <w:tcBorders>
              <w:top w:val="nil"/>
              <w:left w:val="nil"/>
              <w:bottom w:val="single" w:sz="4" w:space="0" w:color="auto"/>
              <w:right w:val="single" w:sz="4" w:space="0" w:color="auto"/>
            </w:tcBorders>
            <w:shd w:val="clear" w:color="auto" w:fill="auto"/>
            <w:noWrap/>
            <w:vAlign w:val="center"/>
            <w:hideMark/>
          </w:tcPr>
          <w:p w14:paraId="552180FC"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 + chemotherapy</w:t>
            </w:r>
          </w:p>
        </w:tc>
        <w:tc>
          <w:tcPr>
            <w:tcW w:w="931" w:type="dxa"/>
            <w:tcBorders>
              <w:top w:val="nil"/>
              <w:left w:val="nil"/>
              <w:bottom w:val="single" w:sz="4" w:space="0" w:color="auto"/>
              <w:right w:val="single" w:sz="4" w:space="0" w:color="auto"/>
            </w:tcBorders>
            <w:shd w:val="clear" w:color="auto" w:fill="auto"/>
            <w:noWrap/>
            <w:vAlign w:val="center"/>
            <w:hideMark/>
          </w:tcPr>
          <w:p w14:paraId="015E16CC" w14:textId="41038E91" w:rsidR="00D356C9" w:rsidRPr="00882B16" w:rsidRDefault="002E1147"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[70,71]</w:t>
            </w:r>
          </w:p>
        </w:tc>
      </w:tr>
      <w:tr w:rsidR="002E1147" w:rsidRPr="00882B16" w14:paraId="0B433FC4" w14:textId="77777777" w:rsidTr="00B37BB1">
        <w:trPr>
          <w:trHeight w:val="423"/>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5814503A"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29</w:t>
            </w:r>
          </w:p>
        </w:tc>
        <w:tc>
          <w:tcPr>
            <w:tcW w:w="1068" w:type="dxa"/>
            <w:vMerge/>
            <w:tcBorders>
              <w:top w:val="nil"/>
              <w:left w:val="single" w:sz="4" w:space="0" w:color="auto"/>
              <w:bottom w:val="single" w:sz="4" w:space="0" w:color="000000"/>
              <w:right w:val="single" w:sz="4" w:space="0" w:color="auto"/>
            </w:tcBorders>
            <w:vAlign w:val="center"/>
            <w:hideMark/>
          </w:tcPr>
          <w:p w14:paraId="1E56A032"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right w:val="single" w:sz="4" w:space="0" w:color="auto"/>
            </w:tcBorders>
            <w:vAlign w:val="center"/>
          </w:tcPr>
          <w:p w14:paraId="0F80DDBF"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7C4C5528" w14:textId="02659E91"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right w:val="single" w:sz="4" w:space="0" w:color="auto"/>
            </w:tcBorders>
            <w:vAlign w:val="center"/>
          </w:tcPr>
          <w:p w14:paraId="7307182F"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176BEC2D" w14:textId="1B06E836"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Arm 2</w:t>
            </w:r>
          </w:p>
        </w:tc>
        <w:tc>
          <w:tcPr>
            <w:tcW w:w="1167" w:type="dxa"/>
            <w:tcBorders>
              <w:top w:val="nil"/>
              <w:left w:val="nil"/>
              <w:bottom w:val="single" w:sz="4" w:space="0" w:color="auto"/>
              <w:right w:val="single" w:sz="4" w:space="0" w:color="auto"/>
            </w:tcBorders>
            <w:shd w:val="clear" w:color="auto" w:fill="auto"/>
            <w:vAlign w:val="center"/>
            <w:hideMark/>
          </w:tcPr>
          <w:p w14:paraId="22502B94"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5A20117A" w14:textId="6473E613" w:rsidR="00D356C9" w:rsidRPr="00882B16" w:rsidRDefault="00B526BB"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25</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78A48D33" w14:textId="3BB9989A"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Adavosertib (AZD1775) + paclitaxel</w:t>
            </w:r>
          </w:p>
        </w:tc>
        <w:tc>
          <w:tcPr>
            <w:tcW w:w="2471" w:type="dxa"/>
            <w:tcBorders>
              <w:top w:val="nil"/>
              <w:left w:val="nil"/>
              <w:bottom w:val="single" w:sz="4" w:space="0" w:color="auto"/>
              <w:right w:val="single" w:sz="4" w:space="0" w:color="auto"/>
            </w:tcBorders>
            <w:shd w:val="clear" w:color="auto" w:fill="auto"/>
            <w:noWrap/>
            <w:vAlign w:val="center"/>
            <w:hideMark/>
          </w:tcPr>
          <w:p w14:paraId="5BC9E5D2"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 + chemotherapy</w:t>
            </w:r>
          </w:p>
        </w:tc>
        <w:tc>
          <w:tcPr>
            <w:tcW w:w="931" w:type="dxa"/>
            <w:tcBorders>
              <w:top w:val="nil"/>
              <w:left w:val="nil"/>
              <w:bottom w:val="single" w:sz="4" w:space="0" w:color="auto"/>
              <w:right w:val="single" w:sz="4" w:space="0" w:color="auto"/>
            </w:tcBorders>
            <w:shd w:val="clear" w:color="auto" w:fill="auto"/>
            <w:noWrap/>
            <w:vAlign w:val="center"/>
            <w:hideMark/>
          </w:tcPr>
          <w:p w14:paraId="6B8292B6" w14:textId="104AFB88" w:rsidR="00D356C9" w:rsidRPr="00882B16" w:rsidRDefault="002E1147"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[71]</w:t>
            </w:r>
          </w:p>
        </w:tc>
      </w:tr>
      <w:tr w:rsidR="002E1147" w:rsidRPr="00882B16" w14:paraId="54AD833F" w14:textId="77777777" w:rsidTr="00B37BB1">
        <w:trPr>
          <w:trHeight w:val="404"/>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2DF1E831"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30</w:t>
            </w:r>
          </w:p>
        </w:tc>
        <w:tc>
          <w:tcPr>
            <w:tcW w:w="1068" w:type="dxa"/>
            <w:vMerge/>
            <w:tcBorders>
              <w:top w:val="nil"/>
              <w:left w:val="single" w:sz="4" w:space="0" w:color="auto"/>
              <w:bottom w:val="single" w:sz="4" w:space="0" w:color="000000"/>
              <w:right w:val="single" w:sz="4" w:space="0" w:color="auto"/>
            </w:tcBorders>
            <w:vAlign w:val="center"/>
            <w:hideMark/>
          </w:tcPr>
          <w:p w14:paraId="34657D2A"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right w:val="single" w:sz="4" w:space="0" w:color="auto"/>
            </w:tcBorders>
            <w:vAlign w:val="center"/>
          </w:tcPr>
          <w:p w14:paraId="4DE9F381"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000000"/>
              <w:right w:val="single" w:sz="4" w:space="0" w:color="auto"/>
            </w:tcBorders>
            <w:vAlign w:val="center"/>
            <w:hideMark/>
          </w:tcPr>
          <w:p w14:paraId="347F742C" w14:textId="5DC79D49"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right w:val="single" w:sz="4" w:space="0" w:color="auto"/>
            </w:tcBorders>
            <w:vAlign w:val="center"/>
          </w:tcPr>
          <w:p w14:paraId="6117636E"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18989381" w14:textId="7237C898"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Arm 3</w:t>
            </w:r>
          </w:p>
        </w:tc>
        <w:tc>
          <w:tcPr>
            <w:tcW w:w="1167" w:type="dxa"/>
            <w:tcBorders>
              <w:top w:val="nil"/>
              <w:left w:val="nil"/>
              <w:bottom w:val="single" w:sz="4" w:space="0" w:color="auto"/>
              <w:right w:val="single" w:sz="4" w:space="0" w:color="auto"/>
            </w:tcBorders>
            <w:shd w:val="clear" w:color="auto" w:fill="auto"/>
            <w:vAlign w:val="center"/>
            <w:hideMark/>
          </w:tcPr>
          <w:p w14:paraId="305F7556"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36648452" w14:textId="08121FCF" w:rsidR="00D356C9" w:rsidRPr="00882B16" w:rsidRDefault="00B526BB"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24</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592523EE" w14:textId="369469B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Capivasertib (AZD5363) + paclitaxel</w:t>
            </w:r>
          </w:p>
        </w:tc>
        <w:tc>
          <w:tcPr>
            <w:tcW w:w="2471" w:type="dxa"/>
            <w:tcBorders>
              <w:top w:val="nil"/>
              <w:left w:val="nil"/>
              <w:bottom w:val="single" w:sz="4" w:space="0" w:color="auto"/>
              <w:right w:val="single" w:sz="4" w:space="0" w:color="auto"/>
            </w:tcBorders>
            <w:shd w:val="clear" w:color="auto" w:fill="auto"/>
            <w:noWrap/>
            <w:vAlign w:val="center"/>
            <w:hideMark/>
          </w:tcPr>
          <w:p w14:paraId="00E04A71"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 + chemotherapy</w:t>
            </w:r>
          </w:p>
        </w:tc>
        <w:tc>
          <w:tcPr>
            <w:tcW w:w="931" w:type="dxa"/>
            <w:tcBorders>
              <w:top w:val="nil"/>
              <w:left w:val="nil"/>
              <w:bottom w:val="single" w:sz="4" w:space="0" w:color="auto"/>
              <w:right w:val="single" w:sz="4" w:space="0" w:color="auto"/>
            </w:tcBorders>
            <w:shd w:val="clear" w:color="auto" w:fill="auto"/>
            <w:noWrap/>
            <w:vAlign w:val="center"/>
            <w:hideMark/>
          </w:tcPr>
          <w:p w14:paraId="37947086" w14:textId="43BF84D7" w:rsidR="00D356C9" w:rsidRPr="00882B16" w:rsidRDefault="002E1147"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[71]</w:t>
            </w:r>
          </w:p>
        </w:tc>
      </w:tr>
      <w:tr w:rsidR="002E1147" w:rsidRPr="00882B16" w14:paraId="00794DA4" w14:textId="77777777" w:rsidTr="00B37BB1">
        <w:trPr>
          <w:trHeight w:val="422"/>
        </w:trPr>
        <w:tc>
          <w:tcPr>
            <w:tcW w:w="492" w:type="dxa"/>
            <w:tcBorders>
              <w:top w:val="nil"/>
              <w:left w:val="single" w:sz="4" w:space="0" w:color="auto"/>
              <w:bottom w:val="single" w:sz="4" w:space="0" w:color="auto"/>
              <w:right w:val="single" w:sz="4" w:space="0" w:color="auto"/>
            </w:tcBorders>
            <w:shd w:val="clear" w:color="auto" w:fill="auto"/>
            <w:noWrap/>
            <w:vAlign w:val="center"/>
            <w:hideMark/>
          </w:tcPr>
          <w:p w14:paraId="1F90E087" w14:textId="77777777" w:rsidR="00D356C9" w:rsidRPr="00882B16" w:rsidRDefault="00D356C9" w:rsidP="00026475">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31</w:t>
            </w:r>
          </w:p>
        </w:tc>
        <w:tc>
          <w:tcPr>
            <w:tcW w:w="1068" w:type="dxa"/>
            <w:vMerge/>
            <w:tcBorders>
              <w:top w:val="nil"/>
              <w:left w:val="single" w:sz="4" w:space="0" w:color="auto"/>
              <w:bottom w:val="single" w:sz="4" w:space="0" w:color="auto"/>
              <w:right w:val="single" w:sz="4" w:space="0" w:color="auto"/>
            </w:tcBorders>
            <w:vAlign w:val="center"/>
            <w:hideMark/>
          </w:tcPr>
          <w:p w14:paraId="14027050" w14:textId="77777777" w:rsidR="00D356C9" w:rsidRPr="00882B16" w:rsidRDefault="00D356C9" w:rsidP="00026475">
            <w:pPr>
              <w:jc w:val="center"/>
              <w:rPr>
                <w:rFonts w:ascii="Times New Roman" w:hAnsi="Times New Roman" w:cs="Times New Roman"/>
                <w:b/>
                <w:bCs/>
                <w:color w:val="000000" w:themeColor="text1"/>
                <w:sz w:val="16"/>
                <w:szCs w:val="16"/>
                <w:lang w:val="en-US"/>
              </w:rPr>
            </w:pPr>
          </w:p>
        </w:tc>
        <w:tc>
          <w:tcPr>
            <w:tcW w:w="1134" w:type="dxa"/>
            <w:vMerge/>
            <w:tcBorders>
              <w:left w:val="single" w:sz="4" w:space="0" w:color="auto"/>
              <w:bottom w:val="single" w:sz="4" w:space="0" w:color="auto"/>
              <w:right w:val="single" w:sz="4" w:space="0" w:color="auto"/>
            </w:tcBorders>
            <w:vAlign w:val="center"/>
          </w:tcPr>
          <w:p w14:paraId="6D19DF33" w14:textId="77777777" w:rsidR="00D356C9" w:rsidRPr="00882B16" w:rsidRDefault="00D356C9" w:rsidP="00757D55">
            <w:pPr>
              <w:jc w:val="center"/>
              <w:rPr>
                <w:rFonts w:ascii="Times New Roman" w:hAnsi="Times New Roman" w:cs="Times New Roman"/>
                <w:color w:val="000000" w:themeColor="text1"/>
                <w:sz w:val="16"/>
                <w:szCs w:val="16"/>
                <w:lang w:val="en-US"/>
              </w:rPr>
            </w:pPr>
          </w:p>
        </w:tc>
        <w:tc>
          <w:tcPr>
            <w:tcW w:w="1051" w:type="dxa"/>
            <w:vMerge/>
            <w:tcBorders>
              <w:top w:val="nil"/>
              <w:left w:val="single" w:sz="4" w:space="0" w:color="auto"/>
              <w:bottom w:val="single" w:sz="4" w:space="0" w:color="auto"/>
              <w:right w:val="single" w:sz="4" w:space="0" w:color="auto"/>
            </w:tcBorders>
            <w:vAlign w:val="center"/>
            <w:hideMark/>
          </w:tcPr>
          <w:p w14:paraId="3C9B7BAA" w14:textId="232F6A9D" w:rsidR="00D356C9" w:rsidRPr="00882B16" w:rsidRDefault="00D356C9" w:rsidP="00026475">
            <w:pPr>
              <w:jc w:val="center"/>
              <w:rPr>
                <w:rFonts w:ascii="Times New Roman" w:hAnsi="Times New Roman" w:cs="Times New Roman"/>
                <w:color w:val="000000" w:themeColor="text1"/>
                <w:sz w:val="16"/>
                <w:szCs w:val="16"/>
                <w:lang w:val="en-US"/>
              </w:rPr>
            </w:pPr>
          </w:p>
        </w:tc>
        <w:tc>
          <w:tcPr>
            <w:tcW w:w="819" w:type="dxa"/>
            <w:vMerge/>
            <w:tcBorders>
              <w:left w:val="nil"/>
              <w:bottom w:val="single" w:sz="4" w:space="0" w:color="auto"/>
              <w:right w:val="single" w:sz="4" w:space="0" w:color="auto"/>
            </w:tcBorders>
            <w:vAlign w:val="center"/>
          </w:tcPr>
          <w:p w14:paraId="30127609" w14:textId="77777777" w:rsidR="00D356C9" w:rsidRPr="00882B16" w:rsidRDefault="00D356C9" w:rsidP="00A470BA">
            <w:pPr>
              <w:jc w:val="center"/>
              <w:rPr>
                <w:rFonts w:ascii="Times New Roman" w:hAnsi="Times New Roman" w:cs="Times New Roman"/>
                <w:color w:val="000000" w:themeColor="text1"/>
                <w:sz w:val="16"/>
                <w:szCs w:val="16"/>
                <w:lang w:val="en-US"/>
              </w:rPr>
            </w:pP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33E3F0FD" w14:textId="594E68AC"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Arm 4</w:t>
            </w:r>
          </w:p>
        </w:tc>
        <w:tc>
          <w:tcPr>
            <w:tcW w:w="1167" w:type="dxa"/>
            <w:tcBorders>
              <w:top w:val="nil"/>
              <w:left w:val="nil"/>
              <w:bottom w:val="single" w:sz="4" w:space="0" w:color="auto"/>
              <w:right w:val="single" w:sz="4" w:space="0" w:color="auto"/>
            </w:tcBorders>
            <w:shd w:val="clear" w:color="auto" w:fill="auto"/>
            <w:vAlign w:val="center"/>
            <w:hideMark/>
          </w:tcPr>
          <w:p w14:paraId="4AA0F7A5"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Experimental</w:t>
            </w:r>
          </w:p>
        </w:tc>
        <w:tc>
          <w:tcPr>
            <w:tcW w:w="1074" w:type="dxa"/>
            <w:tcBorders>
              <w:top w:val="nil"/>
              <w:left w:val="nil"/>
              <w:bottom w:val="single" w:sz="4" w:space="0" w:color="auto"/>
              <w:right w:val="single" w:sz="4" w:space="0" w:color="auto"/>
            </w:tcBorders>
            <w:vAlign w:val="center"/>
          </w:tcPr>
          <w:p w14:paraId="152309CD" w14:textId="6ECA5DD7" w:rsidR="00D356C9" w:rsidRPr="00882B16" w:rsidRDefault="00B526BB" w:rsidP="00B526BB">
            <w:pPr>
              <w:jc w:val="cente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20</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1C4957B3" w14:textId="49351993"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Savolitinib (AZD6094 or volitinib)</w:t>
            </w:r>
          </w:p>
        </w:tc>
        <w:tc>
          <w:tcPr>
            <w:tcW w:w="2471" w:type="dxa"/>
            <w:tcBorders>
              <w:top w:val="nil"/>
              <w:left w:val="nil"/>
              <w:bottom w:val="single" w:sz="4" w:space="0" w:color="auto"/>
              <w:right w:val="single" w:sz="4" w:space="0" w:color="auto"/>
            </w:tcBorders>
            <w:shd w:val="clear" w:color="auto" w:fill="auto"/>
            <w:noWrap/>
            <w:vAlign w:val="center"/>
            <w:hideMark/>
          </w:tcPr>
          <w:p w14:paraId="44B630F0" w14:textId="77777777" w:rsidR="00D356C9" w:rsidRPr="00882B16" w:rsidRDefault="00D356C9" w:rsidP="00026475">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Targeted therapy + chemotherapy</w:t>
            </w:r>
          </w:p>
        </w:tc>
        <w:tc>
          <w:tcPr>
            <w:tcW w:w="931" w:type="dxa"/>
            <w:tcBorders>
              <w:top w:val="nil"/>
              <w:left w:val="nil"/>
              <w:bottom w:val="single" w:sz="4" w:space="0" w:color="auto"/>
              <w:right w:val="single" w:sz="4" w:space="0" w:color="auto"/>
            </w:tcBorders>
            <w:shd w:val="clear" w:color="auto" w:fill="auto"/>
            <w:noWrap/>
            <w:vAlign w:val="center"/>
            <w:hideMark/>
          </w:tcPr>
          <w:p w14:paraId="1C8048E5" w14:textId="0E58E82B" w:rsidR="00D356C9" w:rsidRPr="00882B16" w:rsidRDefault="002E1147" w:rsidP="00026475">
            <w:pPr>
              <w:jc w:val="right"/>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[71]</w:t>
            </w:r>
          </w:p>
        </w:tc>
      </w:tr>
      <w:tr w:rsidR="00384DC2" w:rsidRPr="00882B16" w14:paraId="0BB8372A" w14:textId="77777777" w:rsidTr="00B37BB1">
        <w:trPr>
          <w:trHeight w:val="422"/>
        </w:trPr>
        <w:tc>
          <w:tcPr>
            <w:tcW w:w="15451"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4AF73513" w14:textId="77777777" w:rsidR="00C34FEB" w:rsidRPr="00882B16" w:rsidRDefault="00C34FEB" w:rsidP="00C34FEB">
            <w:pPr>
              <w:rPr>
                <w:rFonts w:ascii="Times New Roman" w:hAnsi="Times New Roman" w:cs="Times New Roman"/>
                <w:color w:val="000000" w:themeColor="text1"/>
                <w:sz w:val="16"/>
                <w:szCs w:val="16"/>
                <w:lang w:val="en-US"/>
              </w:rPr>
            </w:pPr>
          </w:p>
          <w:p w14:paraId="2AE8E8DA" w14:textId="77777777" w:rsidR="00384DC2" w:rsidRPr="00882B16" w:rsidRDefault="00384DC2" w:rsidP="00C34FEB">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w:t>
            </w:r>
            <w:r w:rsidR="00A0470F" w:rsidRPr="00882B16">
              <w:rPr>
                <w:rFonts w:ascii="Times New Roman" w:hAnsi="Times New Roman" w:cs="Times New Roman"/>
                <w:color w:val="000000" w:themeColor="text1"/>
                <w:sz w:val="16"/>
                <w:szCs w:val="16"/>
                <w:lang w:val="en-US"/>
              </w:rPr>
              <w:t xml:space="preserve">In principle each of sub-trial within umbrella design could be of different phase. In our sample all </w:t>
            </w:r>
            <w:r w:rsidR="00C34FEB" w:rsidRPr="00882B16">
              <w:rPr>
                <w:rFonts w:ascii="Times New Roman" w:hAnsi="Times New Roman" w:cs="Times New Roman"/>
                <w:color w:val="000000" w:themeColor="text1"/>
                <w:sz w:val="16"/>
                <w:szCs w:val="16"/>
                <w:lang w:val="en-US"/>
              </w:rPr>
              <w:t xml:space="preserve">included </w:t>
            </w:r>
            <w:r w:rsidR="00A0470F" w:rsidRPr="00882B16">
              <w:rPr>
                <w:rFonts w:ascii="Times New Roman" w:hAnsi="Times New Roman" w:cs="Times New Roman"/>
                <w:color w:val="000000" w:themeColor="text1"/>
                <w:sz w:val="16"/>
                <w:szCs w:val="16"/>
                <w:lang w:val="en-US"/>
              </w:rPr>
              <w:t>sub-trials within umbrella design were of the same phase. The phase presented in table</w:t>
            </w:r>
            <w:r w:rsidR="00C34FEB" w:rsidRPr="00882B16">
              <w:rPr>
                <w:rFonts w:ascii="Times New Roman" w:hAnsi="Times New Roman" w:cs="Times New Roman"/>
                <w:color w:val="000000" w:themeColor="text1"/>
                <w:sz w:val="16"/>
                <w:szCs w:val="16"/>
                <w:lang w:val="en-US"/>
              </w:rPr>
              <w:t xml:space="preserve"> does not represent all possible phases within included umbrella trial. For example, Arm 5 of VIKTORY umbrella trial was Phase I//II sub-trial and Arm 8 was a Phase I sub-trial. </w:t>
            </w:r>
            <w:r w:rsidRPr="00882B16">
              <w:rPr>
                <w:rFonts w:ascii="Times New Roman" w:hAnsi="Times New Roman" w:cs="Times New Roman"/>
                <w:color w:val="000000" w:themeColor="text1"/>
                <w:sz w:val="16"/>
                <w:szCs w:val="16"/>
                <w:lang w:val="en-US"/>
              </w:rPr>
              <w:t xml:space="preserve">  </w:t>
            </w:r>
          </w:p>
          <w:p w14:paraId="77EECA46" w14:textId="77777777" w:rsidR="00B37BB1" w:rsidRPr="00882B16" w:rsidRDefault="00B37BB1" w:rsidP="00C34FEB">
            <w:pPr>
              <w:rPr>
                <w:rFonts w:ascii="Times New Roman" w:hAnsi="Times New Roman" w:cs="Times New Roman"/>
                <w:color w:val="000000" w:themeColor="text1"/>
                <w:sz w:val="16"/>
                <w:szCs w:val="16"/>
                <w:lang w:val="en-US"/>
              </w:rPr>
            </w:pPr>
          </w:p>
          <w:p w14:paraId="55DC9E78" w14:textId="66DD3FDB" w:rsidR="00B37BB1" w:rsidRPr="00882B16" w:rsidRDefault="00B37BB1" w:rsidP="00C34FEB">
            <w:pPr>
              <w:rPr>
                <w:rFonts w:ascii="Times New Roman" w:hAnsi="Times New Roman" w:cs="Times New Roman"/>
                <w:color w:val="000000" w:themeColor="text1"/>
                <w:sz w:val="16"/>
                <w:szCs w:val="16"/>
                <w:lang w:val="en-US"/>
              </w:rPr>
            </w:pPr>
            <w:r w:rsidRPr="00882B16">
              <w:rPr>
                <w:rFonts w:ascii="Times New Roman" w:hAnsi="Times New Roman" w:cs="Times New Roman"/>
                <w:color w:val="000000" w:themeColor="text1"/>
                <w:sz w:val="16"/>
                <w:szCs w:val="16"/>
                <w:lang w:val="en-US"/>
              </w:rPr>
              <w:t xml:space="preserve">CT </w:t>
            </w:r>
            <w:r w:rsidR="00A2754A" w:rsidRPr="00882B16">
              <w:rPr>
                <w:rFonts w:ascii="Times New Roman" w:hAnsi="Times New Roman" w:cs="Times New Roman"/>
                <w:color w:val="000000" w:themeColor="text1"/>
                <w:sz w:val="16"/>
                <w:szCs w:val="16"/>
                <w:lang w:val="en-US"/>
              </w:rPr>
              <w:t>–</w:t>
            </w:r>
            <w:r w:rsidRPr="00882B16">
              <w:rPr>
                <w:rFonts w:ascii="Times New Roman" w:hAnsi="Times New Roman" w:cs="Times New Roman"/>
                <w:color w:val="000000" w:themeColor="text1"/>
                <w:sz w:val="16"/>
                <w:szCs w:val="16"/>
                <w:lang w:val="en-US"/>
              </w:rPr>
              <w:t xml:space="preserve"> chemotherapy</w:t>
            </w:r>
            <w:r w:rsidR="00A2754A" w:rsidRPr="00882B16">
              <w:rPr>
                <w:rFonts w:ascii="Times New Roman" w:hAnsi="Times New Roman" w:cs="Times New Roman"/>
                <w:color w:val="000000" w:themeColor="text1"/>
                <w:sz w:val="16"/>
                <w:szCs w:val="16"/>
                <w:lang w:val="en-US"/>
              </w:rPr>
              <w:t>.</w:t>
            </w:r>
          </w:p>
        </w:tc>
      </w:tr>
    </w:tbl>
    <w:p w14:paraId="48A434E4" w14:textId="77777777" w:rsidR="000947DD" w:rsidRPr="00882B16" w:rsidRDefault="000947DD" w:rsidP="000947DD">
      <w:pPr>
        <w:rPr>
          <w:rFonts w:ascii="Times New Roman" w:hAnsi="Times New Roman" w:cs="Times New Roman"/>
          <w:color w:val="000000" w:themeColor="text1"/>
          <w:sz w:val="16"/>
          <w:szCs w:val="16"/>
          <w:lang w:val="en-US"/>
        </w:rPr>
      </w:pPr>
    </w:p>
    <w:p w14:paraId="3E5EFCA1" w14:textId="799B62C0" w:rsidR="000947DD" w:rsidRPr="00882B16" w:rsidRDefault="000947DD" w:rsidP="00B3632A">
      <w:pPr>
        <w:jc w:val="both"/>
        <w:rPr>
          <w:rFonts w:ascii="Times New Roman" w:hAnsi="Times New Roman" w:cs="Times New Roman"/>
          <w:color w:val="000000" w:themeColor="text1"/>
          <w:highlight w:val="green"/>
          <w:lang w:val="en-US"/>
        </w:rPr>
      </w:pPr>
    </w:p>
    <w:p w14:paraId="5D0E8640" w14:textId="77777777" w:rsidR="000947DD" w:rsidRPr="00882B16" w:rsidRDefault="000947DD" w:rsidP="000947DD">
      <w:pPr>
        <w:pStyle w:val="Akapitzlist"/>
        <w:ind w:left="-349"/>
        <w:jc w:val="both"/>
        <w:rPr>
          <w:rFonts w:ascii="Times New Roman" w:hAnsi="Times New Roman" w:cs="Times New Roman"/>
          <w:color w:val="000000" w:themeColor="text1"/>
          <w:lang w:val="en-US"/>
        </w:rPr>
      </w:pPr>
    </w:p>
    <w:p w14:paraId="11413652" w14:textId="77777777" w:rsidR="000947DD" w:rsidRPr="00882B16" w:rsidRDefault="000947DD" w:rsidP="000947DD">
      <w:pPr>
        <w:autoSpaceDE w:val="0"/>
        <w:autoSpaceDN w:val="0"/>
        <w:adjustRightInd w:val="0"/>
        <w:jc w:val="both"/>
        <w:rPr>
          <w:rFonts w:ascii="Times New Roman" w:hAnsi="Times New Roman" w:cs="Times New Roman"/>
          <w:color w:val="000000" w:themeColor="text1"/>
          <w:lang w:val="en-US"/>
        </w:rPr>
      </w:pPr>
    </w:p>
    <w:p w14:paraId="0DCD9EF1" w14:textId="77777777" w:rsidR="000947DD" w:rsidRPr="00882B16" w:rsidRDefault="000947DD" w:rsidP="000947DD">
      <w:pPr>
        <w:autoSpaceDE w:val="0"/>
        <w:autoSpaceDN w:val="0"/>
        <w:adjustRightInd w:val="0"/>
        <w:rPr>
          <w:rFonts w:ascii="Times New Roman" w:hAnsi="Times New Roman" w:cs="Times New Roman"/>
          <w:color w:val="000000" w:themeColor="text1"/>
          <w:lang w:val="en-US"/>
        </w:rPr>
      </w:pPr>
    </w:p>
    <w:p w14:paraId="24572B0A" w14:textId="77777777" w:rsidR="000947DD" w:rsidRPr="00882B16" w:rsidRDefault="000947DD" w:rsidP="000947DD">
      <w:pPr>
        <w:autoSpaceDE w:val="0"/>
        <w:autoSpaceDN w:val="0"/>
        <w:adjustRightInd w:val="0"/>
        <w:jc w:val="both"/>
        <w:rPr>
          <w:rFonts w:ascii="Times New Roman" w:hAnsi="Times New Roman" w:cs="Times New Roman"/>
          <w:color w:val="000000" w:themeColor="text1"/>
          <w:lang w:val="en-US"/>
        </w:rPr>
      </w:pPr>
    </w:p>
    <w:p w14:paraId="3F1AEDE8" w14:textId="77777777" w:rsidR="000947DD" w:rsidRPr="00882B16" w:rsidRDefault="000947DD" w:rsidP="000947DD">
      <w:pPr>
        <w:autoSpaceDE w:val="0"/>
        <w:autoSpaceDN w:val="0"/>
        <w:adjustRightInd w:val="0"/>
        <w:jc w:val="both"/>
        <w:rPr>
          <w:rFonts w:ascii="Times New Roman" w:hAnsi="Times New Roman" w:cs="Times New Roman"/>
          <w:color w:val="000000" w:themeColor="text1"/>
          <w:lang w:val="en-US"/>
        </w:rPr>
      </w:pPr>
    </w:p>
    <w:p w14:paraId="0725BDDE" w14:textId="77777777" w:rsidR="000947DD" w:rsidRPr="00882B16" w:rsidRDefault="000947DD" w:rsidP="000947DD">
      <w:pPr>
        <w:rPr>
          <w:rFonts w:ascii="Times New Roman" w:hAnsi="Times New Roman" w:cs="Times New Roman"/>
          <w:color w:val="000000" w:themeColor="text1"/>
          <w:lang w:val="en-US"/>
        </w:rPr>
      </w:pPr>
    </w:p>
    <w:p w14:paraId="19506C4C" w14:textId="77777777" w:rsidR="000E6114" w:rsidRPr="00882B16" w:rsidRDefault="000E6114" w:rsidP="00C521F4">
      <w:pPr>
        <w:rPr>
          <w:rFonts w:ascii="Times New Roman" w:hAnsi="Times New Roman" w:cs="Times New Roman"/>
          <w:b/>
          <w:lang w:val="en-US"/>
        </w:rPr>
      </w:pPr>
      <w:r w:rsidRPr="00882B16">
        <w:rPr>
          <w:rFonts w:ascii="Times New Roman" w:hAnsi="Times New Roman" w:cs="Times New Roman"/>
          <w:b/>
          <w:lang w:val="en-US"/>
        </w:rPr>
        <w:br w:type="page"/>
      </w:r>
    </w:p>
    <w:p w14:paraId="37F05851" w14:textId="4AE020CD" w:rsidR="00C521F4" w:rsidRPr="00882B16" w:rsidRDefault="00C521F4" w:rsidP="00060889">
      <w:pPr>
        <w:pStyle w:val="Nagwek1"/>
        <w:spacing w:after="120"/>
        <w:rPr>
          <w:rFonts w:ascii="Times New Roman" w:hAnsi="Times New Roman" w:cs="Times New Roman"/>
          <w:b/>
          <w:color w:val="000000" w:themeColor="text1"/>
          <w:sz w:val="24"/>
          <w:szCs w:val="24"/>
          <w:lang w:val="en-US"/>
        </w:rPr>
      </w:pPr>
      <w:bookmarkStart w:id="3" w:name="_Toc104542262"/>
      <w:r w:rsidRPr="00882B16">
        <w:rPr>
          <w:rFonts w:ascii="Times New Roman" w:hAnsi="Times New Roman" w:cs="Times New Roman"/>
          <w:b/>
          <w:color w:val="000000" w:themeColor="text1"/>
          <w:sz w:val="24"/>
          <w:szCs w:val="24"/>
          <w:lang w:val="en-US"/>
        </w:rPr>
        <w:lastRenderedPageBreak/>
        <w:t>Table</w:t>
      </w:r>
      <w:r w:rsidR="00867CF1" w:rsidRPr="00882B16">
        <w:rPr>
          <w:rFonts w:ascii="Times New Roman" w:hAnsi="Times New Roman" w:cs="Times New Roman"/>
          <w:b/>
          <w:color w:val="000000" w:themeColor="text1"/>
          <w:sz w:val="24"/>
          <w:szCs w:val="24"/>
          <w:lang w:val="en-US"/>
        </w:rPr>
        <w:t xml:space="preserve"> S4</w:t>
      </w:r>
      <w:r w:rsidRPr="00882B16">
        <w:rPr>
          <w:rFonts w:ascii="Times New Roman" w:hAnsi="Times New Roman" w:cs="Times New Roman"/>
          <w:b/>
          <w:color w:val="000000" w:themeColor="text1"/>
          <w:sz w:val="24"/>
          <w:szCs w:val="24"/>
          <w:lang w:val="en-US"/>
        </w:rPr>
        <w:t xml:space="preserve">. </w:t>
      </w:r>
      <w:r w:rsidR="00465345" w:rsidRPr="00882B16">
        <w:rPr>
          <w:rFonts w:ascii="Times New Roman" w:hAnsi="Times New Roman" w:cs="Times New Roman"/>
          <w:b/>
          <w:color w:val="000000" w:themeColor="text1"/>
          <w:sz w:val="24"/>
          <w:szCs w:val="24"/>
          <w:lang w:val="en-US"/>
        </w:rPr>
        <w:t>Objective r</w:t>
      </w:r>
      <w:r w:rsidRPr="00882B16">
        <w:rPr>
          <w:rFonts w:ascii="Times New Roman" w:hAnsi="Times New Roman" w:cs="Times New Roman"/>
          <w:b/>
          <w:color w:val="000000" w:themeColor="text1"/>
          <w:sz w:val="24"/>
          <w:szCs w:val="24"/>
          <w:lang w:val="en-US"/>
        </w:rPr>
        <w:t>esponse rates and drug-related fatal toxicity rates assessed in subgroups.</w:t>
      </w:r>
      <w:bookmarkEnd w:id="3"/>
    </w:p>
    <w:tbl>
      <w:tblPr>
        <w:tblW w:w="14029" w:type="dxa"/>
        <w:tblCellMar>
          <w:left w:w="70" w:type="dxa"/>
          <w:right w:w="70" w:type="dxa"/>
        </w:tblCellMar>
        <w:tblLook w:val="04A0" w:firstRow="1" w:lastRow="0" w:firstColumn="1" w:lastColumn="0" w:noHBand="0" w:noVBand="1"/>
      </w:tblPr>
      <w:tblGrid>
        <w:gridCol w:w="2122"/>
        <w:gridCol w:w="3260"/>
        <w:gridCol w:w="1843"/>
        <w:gridCol w:w="1701"/>
        <w:gridCol w:w="1417"/>
        <w:gridCol w:w="1843"/>
        <w:gridCol w:w="1843"/>
      </w:tblGrid>
      <w:tr w:rsidR="00C521F4" w:rsidRPr="00882B16" w14:paraId="69E4B148" w14:textId="77777777" w:rsidTr="00026475">
        <w:trPr>
          <w:trHeight w:val="320"/>
        </w:trPr>
        <w:tc>
          <w:tcPr>
            <w:tcW w:w="21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78F977"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Outcome</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E06FC22"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Measure</w:t>
            </w:r>
          </w:p>
        </w:tc>
        <w:tc>
          <w:tcPr>
            <w:tcW w:w="8647" w:type="dxa"/>
            <w:gridSpan w:val="5"/>
            <w:tcBorders>
              <w:top w:val="single" w:sz="4" w:space="0" w:color="auto"/>
              <w:left w:val="nil"/>
              <w:bottom w:val="single" w:sz="4" w:space="0" w:color="auto"/>
              <w:right w:val="single" w:sz="4" w:space="0" w:color="auto"/>
            </w:tcBorders>
            <w:shd w:val="clear" w:color="auto" w:fill="auto"/>
            <w:hideMark/>
          </w:tcPr>
          <w:p w14:paraId="5D037D24" w14:textId="77777777" w:rsidR="00C521F4" w:rsidRPr="00882B16" w:rsidRDefault="00C521F4" w:rsidP="00026475">
            <w:pPr>
              <w:jc w:val="cente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Subgroup</w:t>
            </w:r>
          </w:p>
        </w:tc>
      </w:tr>
      <w:tr w:rsidR="00C521F4" w:rsidRPr="00882B16" w14:paraId="7804BFDE" w14:textId="77777777" w:rsidTr="00026475">
        <w:trPr>
          <w:trHeight w:val="620"/>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057203E2"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20B97B9"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p>
        </w:tc>
        <w:tc>
          <w:tcPr>
            <w:tcW w:w="4961" w:type="dxa"/>
            <w:gridSpan w:val="3"/>
            <w:tcBorders>
              <w:top w:val="single" w:sz="4" w:space="0" w:color="auto"/>
              <w:left w:val="nil"/>
              <w:bottom w:val="single" w:sz="4" w:space="0" w:color="auto"/>
              <w:right w:val="single" w:sz="4" w:space="0" w:color="auto"/>
            </w:tcBorders>
            <w:shd w:val="clear" w:color="auto" w:fill="auto"/>
            <w:hideMark/>
          </w:tcPr>
          <w:p w14:paraId="11C8448A"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Study definition</w:t>
            </w:r>
          </w:p>
        </w:tc>
        <w:tc>
          <w:tcPr>
            <w:tcW w:w="3686" w:type="dxa"/>
            <w:gridSpan w:val="2"/>
            <w:tcBorders>
              <w:top w:val="single" w:sz="4" w:space="0" w:color="auto"/>
              <w:left w:val="nil"/>
              <w:bottom w:val="single" w:sz="4" w:space="0" w:color="auto"/>
              <w:right w:val="single" w:sz="4" w:space="0" w:color="auto"/>
            </w:tcBorders>
            <w:shd w:val="clear" w:color="auto" w:fill="auto"/>
            <w:hideMark/>
          </w:tcPr>
          <w:p w14:paraId="4AFA1BAE"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Total number of investigational drugs</w:t>
            </w:r>
          </w:p>
        </w:tc>
      </w:tr>
      <w:tr w:rsidR="00C521F4" w:rsidRPr="00882B16" w14:paraId="30CB93E9" w14:textId="77777777" w:rsidTr="00026475">
        <w:trPr>
          <w:trHeight w:val="340"/>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6941A9CC"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71BE495"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p>
        </w:tc>
        <w:tc>
          <w:tcPr>
            <w:tcW w:w="1843" w:type="dxa"/>
            <w:tcBorders>
              <w:top w:val="nil"/>
              <w:left w:val="nil"/>
              <w:bottom w:val="single" w:sz="4" w:space="0" w:color="auto"/>
              <w:right w:val="single" w:sz="4" w:space="0" w:color="auto"/>
            </w:tcBorders>
            <w:shd w:val="clear" w:color="auto" w:fill="auto"/>
            <w:hideMark/>
          </w:tcPr>
          <w:p w14:paraId="241CEA11"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Phase 2</w:t>
            </w:r>
          </w:p>
        </w:tc>
        <w:tc>
          <w:tcPr>
            <w:tcW w:w="1701" w:type="dxa"/>
            <w:tcBorders>
              <w:top w:val="nil"/>
              <w:left w:val="nil"/>
              <w:bottom w:val="single" w:sz="4" w:space="0" w:color="auto"/>
              <w:right w:val="single" w:sz="4" w:space="0" w:color="auto"/>
            </w:tcBorders>
            <w:shd w:val="clear" w:color="auto" w:fill="auto"/>
            <w:hideMark/>
          </w:tcPr>
          <w:p w14:paraId="044C6206"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Phase 3</w:t>
            </w:r>
          </w:p>
        </w:tc>
        <w:tc>
          <w:tcPr>
            <w:tcW w:w="1417" w:type="dxa"/>
            <w:tcBorders>
              <w:top w:val="nil"/>
              <w:left w:val="nil"/>
              <w:bottom w:val="single" w:sz="4" w:space="0" w:color="auto"/>
              <w:right w:val="single" w:sz="4" w:space="0" w:color="auto"/>
            </w:tcBorders>
            <w:shd w:val="clear" w:color="auto" w:fill="auto"/>
            <w:hideMark/>
          </w:tcPr>
          <w:p w14:paraId="01593D7A"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Phase 2/3</w:t>
            </w:r>
          </w:p>
        </w:tc>
        <w:tc>
          <w:tcPr>
            <w:tcW w:w="1843" w:type="dxa"/>
            <w:tcBorders>
              <w:top w:val="nil"/>
              <w:left w:val="nil"/>
              <w:bottom w:val="single" w:sz="4" w:space="0" w:color="auto"/>
              <w:right w:val="single" w:sz="4" w:space="0" w:color="auto"/>
            </w:tcBorders>
            <w:shd w:val="clear" w:color="auto" w:fill="auto"/>
            <w:hideMark/>
          </w:tcPr>
          <w:p w14:paraId="579814C3"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1 drug</w:t>
            </w:r>
          </w:p>
        </w:tc>
        <w:tc>
          <w:tcPr>
            <w:tcW w:w="1843" w:type="dxa"/>
            <w:tcBorders>
              <w:top w:val="nil"/>
              <w:left w:val="nil"/>
              <w:bottom w:val="single" w:sz="4" w:space="0" w:color="auto"/>
              <w:right w:val="single" w:sz="4" w:space="0" w:color="auto"/>
            </w:tcBorders>
            <w:shd w:val="clear" w:color="auto" w:fill="auto"/>
            <w:noWrap/>
            <w:hideMark/>
          </w:tcPr>
          <w:p w14:paraId="00615376"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≥2 drugs</w:t>
            </w:r>
          </w:p>
        </w:tc>
      </w:tr>
      <w:tr w:rsidR="00C521F4" w:rsidRPr="00882B16" w14:paraId="7C4113EA" w14:textId="77777777" w:rsidTr="00026475">
        <w:trPr>
          <w:trHeight w:val="320"/>
        </w:trPr>
        <w:tc>
          <w:tcPr>
            <w:tcW w:w="2122" w:type="dxa"/>
            <w:vMerge w:val="restart"/>
            <w:tcBorders>
              <w:top w:val="nil"/>
              <w:left w:val="single" w:sz="4" w:space="0" w:color="auto"/>
              <w:bottom w:val="single" w:sz="4" w:space="0" w:color="auto"/>
              <w:right w:val="single" w:sz="4" w:space="0" w:color="auto"/>
            </w:tcBorders>
            <w:shd w:val="clear" w:color="auto" w:fill="auto"/>
            <w:hideMark/>
          </w:tcPr>
          <w:p w14:paraId="0CF61469"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Objective response</w:t>
            </w:r>
          </w:p>
        </w:tc>
        <w:tc>
          <w:tcPr>
            <w:tcW w:w="3260" w:type="dxa"/>
            <w:tcBorders>
              <w:top w:val="nil"/>
              <w:left w:val="nil"/>
              <w:bottom w:val="single" w:sz="4" w:space="0" w:color="auto"/>
              <w:right w:val="single" w:sz="4" w:space="0" w:color="auto"/>
            </w:tcBorders>
            <w:shd w:val="clear" w:color="auto" w:fill="auto"/>
            <w:noWrap/>
            <w:hideMark/>
          </w:tcPr>
          <w:p w14:paraId="5779BBF0"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No. of studies</w:t>
            </w:r>
          </w:p>
        </w:tc>
        <w:tc>
          <w:tcPr>
            <w:tcW w:w="1843" w:type="dxa"/>
            <w:tcBorders>
              <w:top w:val="nil"/>
              <w:left w:val="nil"/>
              <w:bottom w:val="single" w:sz="4" w:space="0" w:color="auto"/>
              <w:right w:val="single" w:sz="4" w:space="0" w:color="auto"/>
            </w:tcBorders>
            <w:shd w:val="clear" w:color="auto" w:fill="auto"/>
            <w:noWrap/>
            <w:hideMark/>
          </w:tcPr>
          <w:p w14:paraId="742BBE13"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21</w:t>
            </w:r>
          </w:p>
        </w:tc>
        <w:tc>
          <w:tcPr>
            <w:tcW w:w="1701" w:type="dxa"/>
            <w:tcBorders>
              <w:top w:val="nil"/>
              <w:left w:val="nil"/>
              <w:bottom w:val="single" w:sz="4" w:space="0" w:color="auto"/>
              <w:right w:val="single" w:sz="4" w:space="0" w:color="auto"/>
            </w:tcBorders>
            <w:shd w:val="clear" w:color="auto" w:fill="auto"/>
            <w:noWrap/>
            <w:hideMark/>
          </w:tcPr>
          <w:p w14:paraId="4D27E194"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3</w:t>
            </w:r>
          </w:p>
        </w:tc>
        <w:tc>
          <w:tcPr>
            <w:tcW w:w="1417" w:type="dxa"/>
            <w:tcBorders>
              <w:top w:val="nil"/>
              <w:left w:val="nil"/>
              <w:bottom w:val="single" w:sz="4" w:space="0" w:color="auto"/>
              <w:right w:val="single" w:sz="4" w:space="0" w:color="auto"/>
            </w:tcBorders>
            <w:shd w:val="clear" w:color="auto" w:fill="auto"/>
            <w:noWrap/>
            <w:hideMark/>
          </w:tcPr>
          <w:p w14:paraId="0E05BC37"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w:t>
            </w:r>
          </w:p>
        </w:tc>
        <w:tc>
          <w:tcPr>
            <w:tcW w:w="1843" w:type="dxa"/>
            <w:tcBorders>
              <w:top w:val="nil"/>
              <w:left w:val="nil"/>
              <w:bottom w:val="single" w:sz="4" w:space="0" w:color="auto"/>
              <w:right w:val="single" w:sz="4" w:space="0" w:color="auto"/>
            </w:tcBorders>
            <w:shd w:val="clear" w:color="auto" w:fill="auto"/>
            <w:noWrap/>
            <w:hideMark/>
          </w:tcPr>
          <w:p w14:paraId="0D124E78"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17</w:t>
            </w:r>
          </w:p>
        </w:tc>
        <w:tc>
          <w:tcPr>
            <w:tcW w:w="1843" w:type="dxa"/>
            <w:tcBorders>
              <w:top w:val="nil"/>
              <w:left w:val="nil"/>
              <w:bottom w:val="single" w:sz="4" w:space="0" w:color="auto"/>
              <w:right w:val="single" w:sz="4" w:space="0" w:color="auto"/>
            </w:tcBorders>
            <w:shd w:val="clear" w:color="auto" w:fill="auto"/>
            <w:noWrap/>
            <w:hideMark/>
          </w:tcPr>
          <w:p w14:paraId="125905D2"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7</w:t>
            </w:r>
          </w:p>
        </w:tc>
      </w:tr>
      <w:tr w:rsidR="00C521F4" w:rsidRPr="00882B16" w14:paraId="67893B5F" w14:textId="77777777" w:rsidTr="00026475">
        <w:trPr>
          <w:trHeight w:val="320"/>
        </w:trPr>
        <w:tc>
          <w:tcPr>
            <w:tcW w:w="2122" w:type="dxa"/>
            <w:vMerge/>
            <w:tcBorders>
              <w:top w:val="nil"/>
              <w:left w:val="single" w:sz="4" w:space="0" w:color="auto"/>
              <w:bottom w:val="single" w:sz="4" w:space="0" w:color="auto"/>
              <w:right w:val="single" w:sz="4" w:space="0" w:color="auto"/>
            </w:tcBorders>
            <w:vAlign w:val="center"/>
            <w:hideMark/>
          </w:tcPr>
          <w:p w14:paraId="67A5F4E9"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p>
        </w:tc>
        <w:tc>
          <w:tcPr>
            <w:tcW w:w="3260" w:type="dxa"/>
            <w:tcBorders>
              <w:top w:val="nil"/>
              <w:left w:val="nil"/>
              <w:bottom w:val="single" w:sz="4" w:space="0" w:color="auto"/>
              <w:right w:val="single" w:sz="4" w:space="0" w:color="auto"/>
            </w:tcBorders>
            <w:shd w:val="clear" w:color="auto" w:fill="auto"/>
            <w:noWrap/>
            <w:hideMark/>
          </w:tcPr>
          <w:p w14:paraId="64B1870D"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Response rate, % (95% CI)</w:t>
            </w:r>
          </w:p>
        </w:tc>
        <w:tc>
          <w:tcPr>
            <w:tcW w:w="1843" w:type="dxa"/>
            <w:tcBorders>
              <w:top w:val="nil"/>
              <w:left w:val="nil"/>
              <w:bottom w:val="single" w:sz="4" w:space="0" w:color="auto"/>
              <w:right w:val="single" w:sz="4" w:space="0" w:color="auto"/>
            </w:tcBorders>
            <w:shd w:val="clear" w:color="auto" w:fill="auto"/>
            <w:noWrap/>
            <w:hideMark/>
          </w:tcPr>
          <w:p w14:paraId="0996F9F5"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14.0 (6.9-21.2)</w:t>
            </w:r>
          </w:p>
        </w:tc>
        <w:tc>
          <w:tcPr>
            <w:tcW w:w="1701" w:type="dxa"/>
            <w:tcBorders>
              <w:top w:val="nil"/>
              <w:left w:val="nil"/>
              <w:bottom w:val="single" w:sz="4" w:space="0" w:color="auto"/>
              <w:right w:val="single" w:sz="4" w:space="0" w:color="auto"/>
            </w:tcBorders>
            <w:shd w:val="clear" w:color="auto" w:fill="auto"/>
            <w:noWrap/>
            <w:hideMark/>
          </w:tcPr>
          <w:p w14:paraId="7FFFE59F"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36.4 (3.4-69.3)</w:t>
            </w:r>
          </w:p>
        </w:tc>
        <w:tc>
          <w:tcPr>
            <w:tcW w:w="1417" w:type="dxa"/>
            <w:tcBorders>
              <w:top w:val="nil"/>
              <w:left w:val="nil"/>
              <w:bottom w:val="single" w:sz="4" w:space="0" w:color="auto"/>
              <w:right w:val="single" w:sz="4" w:space="0" w:color="auto"/>
            </w:tcBorders>
            <w:shd w:val="clear" w:color="auto" w:fill="auto"/>
            <w:noWrap/>
            <w:hideMark/>
          </w:tcPr>
          <w:p w14:paraId="1718F8C1"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NR</w:t>
            </w:r>
          </w:p>
        </w:tc>
        <w:tc>
          <w:tcPr>
            <w:tcW w:w="1843" w:type="dxa"/>
            <w:tcBorders>
              <w:top w:val="nil"/>
              <w:left w:val="nil"/>
              <w:bottom w:val="single" w:sz="4" w:space="0" w:color="auto"/>
              <w:right w:val="single" w:sz="4" w:space="0" w:color="auto"/>
            </w:tcBorders>
            <w:shd w:val="clear" w:color="auto" w:fill="auto"/>
            <w:noWrap/>
            <w:hideMark/>
          </w:tcPr>
          <w:p w14:paraId="340BBE7C"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13.0 (5.0-21.1)</w:t>
            </w:r>
          </w:p>
        </w:tc>
        <w:tc>
          <w:tcPr>
            <w:tcW w:w="1843" w:type="dxa"/>
            <w:tcBorders>
              <w:top w:val="nil"/>
              <w:left w:val="nil"/>
              <w:bottom w:val="single" w:sz="4" w:space="0" w:color="auto"/>
              <w:right w:val="single" w:sz="4" w:space="0" w:color="auto"/>
            </w:tcBorders>
            <w:shd w:val="clear" w:color="auto" w:fill="auto"/>
            <w:noWrap/>
            <w:hideMark/>
          </w:tcPr>
          <w:p w14:paraId="419761A1"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28.3 (10.4-46.2)</w:t>
            </w:r>
          </w:p>
        </w:tc>
      </w:tr>
      <w:tr w:rsidR="00C521F4" w:rsidRPr="00882B16" w14:paraId="6A3237CA" w14:textId="77777777" w:rsidTr="00026475">
        <w:trPr>
          <w:trHeight w:val="320"/>
        </w:trPr>
        <w:tc>
          <w:tcPr>
            <w:tcW w:w="2122" w:type="dxa"/>
            <w:vMerge/>
            <w:tcBorders>
              <w:top w:val="nil"/>
              <w:left w:val="single" w:sz="4" w:space="0" w:color="auto"/>
              <w:bottom w:val="single" w:sz="4" w:space="0" w:color="auto"/>
              <w:right w:val="single" w:sz="4" w:space="0" w:color="auto"/>
            </w:tcBorders>
            <w:vAlign w:val="center"/>
            <w:hideMark/>
          </w:tcPr>
          <w:p w14:paraId="16B79C35"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p>
        </w:tc>
        <w:tc>
          <w:tcPr>
            <w:tcW w:w="3260" w:type="dxa"/>
            <w:tcBorders>
              <w:top w:val="nil"/>
              <w:left w:val="nil"/>
              <w:bottom w:val="single" w:sz="4" w:space="0" w:color="auto"/>
              <w:right w:val="single" w:sz="4" w:space="0" w:color="auto"/>
            </w:tcBorders>
            <w:shd w:val="clear" w:color="auto" w:fill="auto"/>
            <w:noWrap/>
            <w:hideMark/>
          </w:tcPr>
          <w:p w14:paraId="1CF057ED"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i/>
                <w:iCs/>
                <w:color w:val="000000"/>
                <w:sz w:val="20"/>
                <w:szCs w:val="20"/>
                <w:lang w:val="en-US" w:eastAsia="pl-PL"/>
              </w:rPr>
              <w:t>p</w:t>
            </w:r>
            <w:r w:rsidRPr="00882B16">
              <w:rPr>
                <w:rFonts w:ascii="Times New Roman" w:eastAsia="Times New Roman" w:hAnsi="Times New Roman" w:cs="Times New Roman"/>
                <w:b/>
                <w:bCs/>
                <w:color w:val="000000"/>
                <w:sz w:val="20"/>
                <w:szCs w:val="20"/>
                <w:lang w:val="en-US" w:eastAsia="pl-PL"/>
              </w:rPr>
              <w:t>-Value</w:t>
            </w:r>
          </w:p>
        </w:tc>
        <w:tc>
          <w:tcPr>
            <w:tcW w:w="3544" w:type="dxa"/>
            <w:gridSpan w:val="2"/>
            <w:tcBorders>
              <w:top w:val="single" w:sz="4" w:space="0" w:color="auto"/>
              <w:left w:val="nil"/>
              <w:bottom w:val="single" w:sz="4" w:space="0" w:color="auto"/>
              <w:right w:val="single" w:sz="4" w:space="0" w:color="auto"/>
            </w:tcBorders>
            <w:shd w:val="clear" w:color="auto" w:fill="auto"/>
            <w:noWrap/>
            <w:hideMark/>
          </w:tcPr>
          <w:p w14:paraId="4B69DB31"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0.03*</w:t>
            </w:r>
          </w:p>
        </w:tc>
        <w:tc>
          <w:tcPr>
            <w:tcW w:w="1417" w:type="dxa"/>
            <w:tcBorders>
              <w:top w:val="nil"/>
              <w:left w:val="nil"/>
              <w:bottom w:val="single" w:sz="4" w:space="0" w:color="auto"/>
              <w:right w:val="single" w:sz="4" w:space="0" w:color="auto"/>
            </w:tcBorders>
            <w:shd w:val="clear" w:color="auto" w:fill="auto"/>
            <w:noWrap/>
            <w:hideMark/>
          </w:tcPr>
          <w:p w14:paraId="370AB434"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w:t>
            </w:r>
          </w:p>
        </w:tc>
        <w:tc>
          <w:tcPr>
            <w:tcW w:w="3686"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30AFFAB8"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0.08*</w:t>
            </w:r>
          </w:p>
        </w:tc>
      </w:tr>
      <w:tr w:rsidR="00C521F4" w:rsidRPr="00882B16" w14:paraId="56FC4315" w14:textId="77777777" w:rsidTr="00026475">
        <w:trPr>
          <w:trHeight w:val="320"/>
        </w:trPr>
        <w:tc>
          <w:tcPr>
            <w:tcW w:w="2122" w:type="dxa"/>
            <w:vMerge w:val="restart"/>
            <w:tcBorders>
              <w:top w:val="nil"/>
              <w:left w:val="single" w:sz="4" w:space="0" w:color="auto"/>
              <w:bottom w:val="single" w:sz="4" w:space="0" w:color="auto"/>
              <w:right w:val="single" w:sz="4" w:space="0" w:color="auto"/>
            </w:tcBorders>
            <w:shd w:val="clear" w:color="auto" w:fill="auto"/>
            <w:hideMark/>
          </w:tcPr>
          <w:p w14:paraId="23931D25"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Drug-related fatal (grade 5) AEs</w:t>
            </w:r>
          </w:p>
        </w:tc>
        <w:tc>
          <w:tcPr>
            <w:tcW w:w="3260" w:type="dxa"/>
            <w:tcBorders>
              <w:top w:val="nil"/>
              <w:left w:val="nil"/>
              <w:bottom w:val="single" w:sz="4" w:space="0" w:color="auto"/>
              <w:right w:val="single" w:sz="4" w:space="0" w:color="auto"/>
            </w:tcBorders>
            <w:shd w:val="clear" w:color="auto" w:fill="auto"/>
            <w:noWrap/>
            <w:hideMark/>
          </w:tcPr>
          <w:p w14:paraId="5DD1E955"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No. of studies</w:t>
            </w:r>
          </w:p>
        </w:tc>
        <w:tc>
          <w:tcPr>
            <w:tcW w:w="1843" w:type="dxa"/>
            <w:tcBorders>
              <w:top w:val="nil"/>
              <w:left w:val="nil"/>
              <w:bottom w:val="single" w:sz="4" w:space="0" w:color="auto"/>
              <w:right w:val="single" w:sz="4" w:space="0" w:color="auto"/>
            </w:tcBorders>
            <w:shd w:val="clear" w:color="auto" w:fill="auto"/>
            <w:noWrap/>
            <w:hideMark/>
          </w:tcPr>
          <w:p w14:paraId="58F15A5D"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11</w:t>
            </w:r>
          </w:p>
        </w:tc>
        <w:tc>
          <w:tcPr>
            <w:tcW w:w="1701" w:type="dxa"/>
            <w:tcBorders>
              <w:top w:val="nil"/>
              <w:left w:val="nil"/>
              <w:bottom w:val="single" w:sz="4" w:space="0" w:color="auto"/>
              <w:right w:val="single" w:sz="4" w:space="0" w:color="auto"/>
            </w:tcBorders>
            <w:shd w:val="clear" w:color="auto" w:fill="auto"/>
            <w:noWrap/>
            <w:hideMark/>
          </w:tcPr>
          <w:p w14:paraId="3E247E9F"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4</w:t>
            </w:r>
          </w:p>
        </w:tc>
        <w:tc>
          <w:tcPr>
            <w:tcW w:w="1417" w:type="dxa"/>
            <w:tcBorders>
              <w:top w:val="nil"/>
              <w:left w:val="nil"/>
              <w:bottom w:val="single" w:sz="4" w:space="0" w:color="auto"/>
              <w:right w:val="single" w:sz="4" w:space="0" w:color="auto"/>
            </w:tcBorders>
            <w:shd w:val="clear" w:color="auto" w:fill="auto"/>
            <w:noWrap/>
            <w:hideMark/>
          </w:tcPr>
          <w:p w14:paraId="191A75A0"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2</w:t>
            </w:r>
          </w:p>
        </w:tc>
        <w:tc>
          <w:tcPr>
            <w:tcW w:w="1843" w:type="dxa"/>
            <w:tcBorders>
              <w:top w:val="single" w:sz="4" w:space="0" w:color="auto"/>
              <w:left w:val="nil"/>
              <w:bottom w:val="single" w:sz="4" w:space="0" w:color="auto"/>
              <w:right w:val="single" w:sz="4" w:space="0" w:color="auto"/>
            </w:tcBorders>
            <w:shd w:val="clear" w:color="auto" w:fill="auto"/>
            <w:noWrap/>
            <w:hideMark/>
          </w:tcPr>
          <w:p w14:paraId="271F4921"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12</w:t>
            </w:r>
          </w:p>
        </w:tc>
        <w:tc>
          <w:tcPr>
            <w:tcW w:w="1843" w:type="dxa"/>
            <w:tcBorders>
              <w:top w:val="single" w:sz="4" w:space="0" w:color="auto"/>
              <w:left w:val="nil"/>
              <w:bottom w:val="single" w:sz="4" w:space="0" w:color="auto"/>
              <w:right w:val="single" w:sz="4" w:space="0" w:color="auto"/>
            </w:tcBorders>
            <w:shd w:val="clear" w:color="auto" w:fill="auto"/>
            <w:noWrap/>
            <w:hideMark/>
          </w:tcPr>
          <w:p w14:paraId="76452DD5"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5</w:t>
            </w:r>
          </w:p>
        </w:tc>
      </w:tr>
      <w:tr w:rsidR="00C521F4" w:rsidRPr="00882B16" w14:paraId="3173A0DC" w14:textId="77777777" w:rsidTr="00026475">
        <w:trPr>
          <w:trHeight w:val="320"/>
        </w:trPr>
        <w:tc>
          <w:tcPr>
            <w:tcW w:w="2122" w:type="dxa"/>
            <w:vMerge/>
            <w:tcBorders>
              <w:top w:val="nil"/>
              <w:left w:val="single" w:sz="4" w:space="0" w:color="auto"/>
              <w:bottom w:val="single" w:sz="4" w:space="0" w:color="auto"/>
              <w:right w:val="single" w:sz="4" w:space="0" w:color="auto"/>
            </w:tcBorders>
            <w:shd w:val="clear" w:color="auto" w:fill="auto"/>
            <w:vAlign w:val="center"/>
            <w:hideMark/>
          </w:tcPr>
          <w:p w14:paraId="26A65C77"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p>
        </w:tc>
        <w:tc>
          <w:tcPr>
            <w:tcW w:w="3260" w:type="dxa"/>
            <w:tcBorders>
              <w:top w:val="nil"/>
              <w:left w:val="nil"/>
              <w:bottom w:val="single" w:sz="4" w:space="0" w:color="auto"/>
              <w:right w:val="single" w:sz="4" w:space="0" w:color="auto"/>
            </w:tcBorders>
            <w:shd w:val="clear" w:color="auto" w:fill="auto"/>
            <w:noWrap/>
            <w:hideMark/>
          </w:tcPr>
          <w:p w14:paraId="573600EB"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color w:val="000000"/>
                <w:sz w:val="20"/>
                <w:szCs w:val="20"/>
                <w:lang w:val="en-US" w:eastAsia="pl-PL"/>
              </w:rPr>
              <w:t>Drug-related grade 5 AE rate, % (95% CI)</w:t>
            </w:r>
          </w:p>
        </w:tc>
        <w:tc>
          <w:tcPr>
            <w:tcW w:w="1843" w:type="dxa"/>
            <w:tcBorders>
              <w:top w:val="nil"/>
              <w:left w:val="nil"/>
              <w:bottom w:val="single" w:sz="4" w:space="0" w:color="auto"/>
              <w:right w:val="single" w:sz="4" w:space="0" w:color="auto"/>
            </w:tcBorders>
            <w:shd w:val="clear" w:color="auto" w:fill="auto"/>
            <w:noWrap/>
            <w:hideMark/>
          </w:tcPr>
          <w:p w14:paraId="4DCE2058" w14:textId="77777777" w:rsidR="00C521F4" w:rsidRPr="00882B16" w:rsidRDefault="00C521F4" w:rsidP="00026475">
            <w:pPr>
              <w:rPr>
                <w:rFonts w:ascii="Times New Roman" w:eastAsia="Times New Roman" w:hAnsi="Times New Roman" w:cs="Times New Roman"/>
                <w:color w:val="FF0000"/>
                <w:sz w:val="20"/>
                <w:szCs w:val="20"/>
                <w:lang w:val="en-US" w:eastAsia="pl-PL"/>
              </w:rPr>
            </w:pPr>
            <w:r w:rsidRPr="00882B16">
              <w:rPr>
                <w:rFonts w:ascii="Times New Roman" w:eastAsia="Times New Roman" w:hAnsi="Times New Roman" w:cs="Times New Roman"/>
                <w:color w:val="000000" w:themeColor="text1"/>
                <w:sz w:val="20"/>
                <w:szCs w:val="20"/>
                <w:lang w:val="en-US" w:eastAsia="pl-PL"/>
              </w:rPr>
              <w:t>1.1 (0.2-1.9)</w:t>
            </w:r>
          </w:p>
        </w:tc>
        <w:tc>
          <w:tcPr>
            <w:tcW w:w="1701" w:type="dxa"/>
            <w:tcBorders>
              <w:top w:val="nil"/>
              <w:left w:val="nil"/>
              <w:bottom w:val="single" w:sz="4" w:space="0" w:color="auto"/>
              <w:right w:val="single" w:sz="4" w:space="0" w:color="auto"/>
            </w:tcBorders>
            <w:shd w:val="clear" w:color="auto" w:fill="auto"/>
            <w:noWrap/>
            <w:hideMark/>
          </w:tcPr>
          <w:p w14:paraId="77BBBC2A"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0.7 (0.0-1.5)</w:t>
            </w:r>
          </w:p>
        </w:tc>
        <w:tc>
          <w:tcPr>
            <w:tcW w:w="1417" w:type="dxa"/>
            <w:tcBorders>
              <w:top w:val="nil"/>
              <w:left w:val="nil"/>
              <w:bottom w:val="single" w:sz="4" w:space="0" w:color="auto"/>
              <w:right w:val="single" w:sz="4" w:space="0" w:color="auto"/>
            </w:tcBorders>
            <w:shd w:val="clear" w:color="auto" w:fill="auto"/>
            <w:noWrap/>
            <w:hideMark/>
          </w:tcPr>
          <w:p w14:paraId="782E7C2F"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 xml:space="preserve">0† </w:t>
            </w:r>
          </w:p>
        </w:tc>
        <w:tc>
          <w:tcPr>
            <w:tcW w:w="1843" w:type="dxa"/>
            <w:tcBorders>
              <w:top w:val="nil"/>
              <w:left w:val="nil"/>
              <w:bottom w:val="single" w:sz="4" w:space="0" w:color="auto"/>
              <w:right w:val="single" w:sz="4" w:space="0" w:color="auto"/>
            </w:tcBorders>
            <w:shd w:val="clear" w:color="auto" w:fill="auto"/>
            <w:noWrap/>
            <w:hideMark/>
          </w:tcPr>
          <w:p w14:paraId="2A5F0AB1"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1.4 (0.5-2.4)</w:t>
            </w:r>
          </w:p>
        </w:tc>
        <w:tc>
          <w:tcPr>
            <w:tcW w:w="1843" w:type="dxa"/>
            <w:tcBorders>
              <w:top w:val="nil"/>
              <w:left w:val="nil"/>
              <w:bottom w:val="single" w:sz="4" w:space="0" w:color="auto"/>
              <w:right w:val="single" w:sz="4" w:space="0" w:color="auto"/>
            </w:tcBorders>
            <w:shd w:val="clear" w:color="auto" w:fill="auto"/>
            <w:noWrap/>
            <w:hideMark/>
          </w:tcPr>
          <w:p w14:paraId="1B29E645"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0.5 (0.1-1.0)</w:t>
            </w:r>
          </w:p>
        </w:tc>
      </w:tr>
      <w:tr w:rsidR="00C521F4" w:rsidRPr="00882B16" w14:paraId="6737444D" w14:textId="77777777" w:rsidTr="00026475">
        <w:trPr>
          <w:trHeight w:val="320"/>
        </w:trPr>
        <w:tc>
          <w:tcPr>
            <w:tcW w:w="2122" w:type="dxa"/>
            <w:vMerge/>
            <w:tcBorders>
              <w:top w:val="nil"/>
              <w:left w:val="single" w:sz="4" w:space="0" w:color="auto"/>
              <w:bottom w:val="single" w:sz="4" w:space="0" w:color="auto"/>
              <w:right w:val="single" w:sz="4" w:space="0" w:color="auto"/>
            </w:tcBorders>
            <w:shd w:val="clear" w:color="auto" w:fill="auto"/>
            <w:vAlign w:val="center"/>
            <w:hideMark/>
          </w:tcPr>
          <w:p w14:paraId="3BEEEFD0"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p>
        </w:tc>
        <w:tc>
          <w:tcPr>
            <w:tcW w:w="3260" w:type="dxa"/>
            <w:tcBorders>
              <w:top w:val="nil"/>
              <w:left w:val="nil"/>
              <w:bottom w:val="single" w:sz="4" w:space="0" w:color="auto"/>
              <w:right w:val="single" w:sz="4" w:space="0" w:color="auto"/>
            </w:tcBorders>
            <w:shd w:val="clear" w:color="auto" w:fill="auto"/>
            <w:noWrap/>
            <w:hideMark/>
          </w:tcPr>
          <w:p w14:paraId="5872DADF" w14:textId="77777777" w:rsidR="00C521F4" w:rsidRPr="00882B16" w:rsidRDefault="00C521F4" w:rsidP="00026475">
            <w:pPr>
              <w:rPr>
                <w:rFonts w:ascii="Times New Roman" w:eastAsia="Times New Roman" w:hAnsi="Times New Roman" w:cs="Times New Roman"/>
                <w:b/>
                <w:bCs/>
                <w:color w:val="000000"/>
                <w:sz w:val="20"/>
                <w:szCs w:val="20"/>
                <w:lang w:val="en-US" w:eastAsia="pl-PL"/>
              </w:rPr>
            </w:pPr>
            <w:r w:rsidRPr="00882B16">
              <w:rPr>
                <w:rFonts w:ascii="Times New Roman" w:eastAsia="Times New Roman" w:hAnsi="Times New Roman" w:cs="Times New Roman"/>
                <w:b/>
                <w:bCs/>
                <w:i/>
                <w:iCs/>
                <w:color w:val="000000"/>
                <w:sz w:val="20"/>
                <w:szCs w:val="20"/>
                <w:lang w:val="en-US" w:eastAsia="pl-PL"/>
              </w:rPr>
              <w:t>p</w:t>
            </w:r>
            <w:r w:rsidRPr="00882B16">
              <w:rPr>
                <w:rFonts w:ascii="Times New Roman" w:eastAsia="Times New Roman" w:hAnsi="Times New Roman" w:cs="Times New Roman"/>
                <w:b/>
                <w:bCs/>
                <w:color w:val="000000"/>
                <w:sz w:val="20"/>
                <w:szCs w:val="20"/>
                <w:lang w:val="en-US" w:eastAsia="pl-PL"/>
              </w:rPr>
              <w:t>-Value</w:t>
            </w:r>
          </w:p>
        </w:tc>
        <w:tc>
          <w:tcPr>
            <w:tcW w:w="4961" w:type="dxa"/>
            <w:gridSpan w:val="3"/>
            <w:tcBorders>
              <w:top w:val="single" w:sz="4" w:space="0" w:color="auto"/>
              <w:left w:val="nil"/>
              <w:bottom w:val="single" w:sz="4" w:space="0" w:color="auto"/>
              <w:right w:val="single" w:sz="4" w:space="0" w:color="auto"/>
            </w:tcBorders>
            <w:shd w:val="clear" w:color="auto" w:fill="auto"/>
            <w:noWrap/>
            <w:hideMark/>
          </w:tcPr>
          <w:p w14:paraId="494394D2"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w:t>
            </w:r>
          </w:p>
        </w:tc>
        <w:tc>
          <w:tcPr>
            <w:tcW w:w="3686"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40B12723"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0.0987*</w:t>
            </w:r>
          </w:p>
        </w:tc>
      </w:tr>
      <w:tr w:rsidR="00C521F4" w:rsidRPr="00882B16" w14:paraId="28CA9046" w14:textId="77777777" w:rsidTr="00026475">
        <w:trPr>
          <w:trHeight w:val="1066"/>
        </w:trPr>
        <w:tc>
          <w:tcPr>
            <w:tcW w:w="14029" w:type="dxa"/>
            <w:gridSpan w:val="7"/>
            <w:tcBorders>
              <w:top w:val="single" w:sz="4" w:space="0" w:color="auto"/>
              <w:left w:val="single" w:sz="4" w:space="0" w:color="auto"/>
              <w:bottom w:val="single" w:sz="4" w:space="0" w:color="auto"/>
              <w:right w:val="single" w:sz="4" w:space="0" w:color="000000"/>
            </w:tcBorders>
            <w:shd w:val="clear" w:color="auto" w:fill="auto"/>
            <w:vAlign w:val="bottom"/>
            <w:hideMark/>
          </w:tcPr>
          <w:p w14:paraId="4E442EF7" w14:textId="77777777" w:rsidR="00C521F4" w:rsidRPr="00882B16" w:rsidRDefault="00C521F4" w:rsidP="00026475">
            <w:pPr>
              <w:rPr>
                <w:rFonts w:ascii="Times New Roman" w:eastAsia="Times New Roman" w:hAnsi="Times New Roman" w:cs="Times New Roman"/>
                <w:color w:val="000000"/>
                <w:sz w:val="20"/>
                <w:szCs w:val="20"/>
                <w:lang w:val="en-US" w:eastAsia="pl-PL"/>
              </w:rPr>
            </w:pPr>
            <w:r w:rsidRPr="00882B16">
              <w:rPr>
                <w:rFonts w:ascii="Times New Roman" w:eastAsia="Times New Roman" w:hAnsi="Times New Roman" w:cs="Times New Roman"/>
                <w:color w:val="000000"/>
                <w:sz w:val="20"/>
                <w:szCs w:val="20"/>
                <w:lang w:val="en-US" w:eastAsia="pl-PL"/>
              </w:rPr>
              <w:t xml:space="preserve">* </w:t>
            </w:r>
            <w:r w:rsidRPr="00882B16">
              <w:rPr>
                <w:rFonts w:ascii="Times New Roman" w:eastAsia="Times New Roman" w:hAnsi="Times New Roman" w:cs="Times New Roman"/>
                <w:i/>
                <w:iCs/>
                <w:color w:val="000000"/>
                <w:sz w:val="20"/>
                <w:szCs w:val="20"/>
                <w:lang w:val="en-US" w:eastAsia="pl-PL"/>
              </w:rPr>
              <w:t>p</w:t>
            </w:r>
            <w:r w:rsidRPr="00882B16">
              <w:rPr>
                <w:rFonts w:ascii="Times New Roman" w:eastAsia="Times New Roman" w:hAnsi="Times New Roman" w:cs="Times New Roman"/>
                <w:color w:val="000000"/>
                <w:sz w:val="20"/>
                <w:szCs w:val="20"/>
                <w:lang w:val="en-US" w:eastAsia="pl-PL"/>
              </w:rPr>
              <w:t>-Value from Q test for heterogeneity comparing response rates and drug-related grade 5 AE rates between subgroups.</w:t>
            </w:r>
            <w:r w:rsidRPr="00882B16">
              <w:rPr>
                <w:rFonts w:ascii="Times New Roman" w:eastAsia="Times New Roman" w:hAnsi="Times New Roman" w:cs="Times New Roman"/>
                <w:color w:val="000000"/>
                <w:sz w:val="20"/>
                <w:szCs w:val="20"/>
                <w:lang w:val="en-US" w:eastAsia="pl-PL"/>
              </w:rPr>
              <w:br/>
              <w:t>† Two studies not meta-analyzed due to 0 drug-related deaths.</w:t>
            </w:r>
            <w:r w:rsidRPr="00882B16">
              <w:rPr>
                <w:rFonts w:ascii="Times New Roman" w:eastAsia="Times New Roman" w:hAnsi="Times New Roman" w:cs="Times New Roman"/>
                <w:color w:val="000000"/>
                <w:sz w:val="20"/>
                <w:szCs w:val="20"/>
                <w:lang w:val="en-US" w:eastAsia="pl-PL"/>
              </w:rPr>
              <w:br/>
            </w:r>
            <w:r w:rsidRPr="00882B16">
              <w:rPr>
                <w:rFonts w:ascii="Times New Roman" w:eastAsia="Times New Roman" w:hAnsi="Times New Roman" w:cs="Times New Roman"/>
                <w:color w:val="000000"/>
                <w:sz w:val="20"/>
                <w:szCs w:val="20"/>
                <w:lang w:val="en-US" w:eastAsia="pl-PL"/>
              </w:rPr>
              <w:br/>
              <w:t>AE - adverse event; CI - confidence interval; NR - not reported.</w:t>
            </w:r>
          </w:p>
        </w:tc>
      </w:tr>
    </w:tbl>
    <w:p w14:paraId="7E0D9F66" w14:textId="77777777" w:rsidR="00C521F4" w:rsidRPr="00882B16" w:rsidRDefault="00C521F4" w:rsidP="00C521F4">
      <w:pPr>
        <w:rPr>
          <w:rFonts w:ascii="Times New Roman" w:hAnsi="Times New Roman" w:cs="Times New Roman"/>
          <w:b/>
          <w:lang w:val="en-US"/>
        </w:rPr>
      </w:pPr>
    </w:p>
    <w:p w14:paraId="3FDB6713" w14:textId="77777777" w:rsidR="001C2A7B" w:rsidRPr="00882B16" w:rsidRDefault="001C2A7B">
      <w:pPr>
        <w:rPr>
          <w:rFonts w:ascii="Times New Roman" w:hAnsi="Times New Roman" w:cs="Times New Roman"/>
          <w:lang w:val="en-US"/>
        </w:rPr>
        <w:sectPr w:rsidR="001C2A7B" w:rsidRPr="00882B16" w:rsidSect="0092414A">
          <w:pgSz w:w="16840" w:h="11900" w:orient="landscape"/>
          <w:pgMar w:top="1417" w:right="1417" w:bottom="1417" w:left="1417" w:header="708" w:footer="708" w:gutter="0"/>
          <w:cols w:space="708"/>
          <w:docGrid w:linePitch="360"/>
        </w:sectPr>
      </w:pPr>
    </w:p>
    <w:p w14:paraId="152FDC0E" w14:textId="77777777" w:rsidR="00FE0265" w:rsidRPr="00882B16" w:rsidRDefault="00FE0265" w:rsidP="00AE26DB">
      <w:pPr>
        <w:rPr>
          <w:rFonts w:ascii="Times New Roman" w:hAnsi="Times New Roman" w:cs="Times New Roman"/>
          <w:b/>
          <w:lang w:val="en-US"/>
        </w:rPr>
      </w:pPr>
      <w:r w:rsidRPr="00882B16">
        <w:rPr>
          <w:rFonts w:ascii="Times New Roman" w:hAnsi="Times New Roman" w:cs="Times New Roman"/>
          <w:b/>
          <w:lang w:val="en-US"/>
        </w:rPr>
        <w:lastRenderedPageBreak/>
        <w:t>Risk of bias of randomized and non-randomized sub-studies/arms</w:t>
      </w:r>
    </w:p>
    <w:p w14:paraId="48FC78A2" w14:textId="77777777" w:rsidR="00B31DB6" w:rsidRPr="00882B16" w:rsidRDefault="00B31DB6" w:rsidP="00B31DB6">
      <w:pPr>
        <w:rPr>
          <w:rFonts w:ascii="Times New Roman" w:hAnsi="Times New Roman" w:cs="Times New Roman"/>
          <w:sz w:val="20"/>
          <w:szCs w:val="20"/>
          <w:lang w:val="en-US"/>
        </w:rPr>
      </w:pPr>
    </w:p>
    <w:p w14:paraId="32E60A9D" w14:textId="77777777" w:rsidR="00B31DB6" w:rsidRPr="00882B16" w:rsidRDefault="00B31DB6" w:rsidP="00B31DB6">
      <w:pPr>
        <w:rPr>
          <w:rFonts w:ascii="Times New Roman" w:hAnsi="Times New Roman" w:cs="Times New Roman"/>
          <w:sz w:val="20"/>
          <w:szCs w:val="20"/>
          <w:lang w:val="en-US"/>
        </w:rPr>
      </w:pPr>
    </w:p>
    <w:p w14:paraId="1F141824" w14:textId="18ACA942" w:rsidR="00B31DB6" w:rsidRPr="00882B16" w:rsidRDefault="00B31DB6" w:rsidP="00B31DB6">
      <w:pPr>
        <w:rPr>
          <w:rFonts w:ascii="Times New Roman" w:hAnsi="Times New Roman" w:cs="Times New Roman"/>
          <w:b/>
          <w:sz w:val="20"/>
          <w:szCs w:val="20"/>
          <w:lang w:val="en-US"/>
        </w:rPr>
      </w:pPr>
      <w:r w:rsidRPr="00882B16">
        <w:rPr>
          <w:rFonts w:ascii="Times New Roman" w:hAnsi="Times New Roman" w:cs="Times New Roman"/>
          <w:sz w:val="20"/>
          <w:szCs w:val="20"/>
          <w:lang w:val="en-US"/>
        </w:rPr>
        <w:t xml:space="preserve">All the plots were generated by robvis visualization tool available on: </w:t>
      </w:r>
      <w:bookmarkStart w:id="4" w:name="_GoBack"/>
      <w:bookmarkEnd w:id="4"/>
      <w:r w:rsidR="00DA3531" w:rsidRPr="00882B16">
        <w:rPr>
          <w:lang w:val="en-US"/>
        </w:rPr>
        <w:fldChar w:fldCharType="begin"/>
      </w:r>
      <w:r w:rsidR="00DA3531" w:rsidRPr="00882B16">
        <w:rPr>
          <w:lang w:val="en-US"/>
        </w:rPr>
        <w:instrText xml:space="preserve"> HYPERLINK "https://www.riskofbias.info/welcome/robvis-visualization-tool" </w:instrText>
      </w:r>
      <w:r w:rsidR="00DA3531" w:rsidRPr="00882B16">
        <w:rPr>
          <w:lang w:val="en-US"/>
        </w:rPr>
        <w:fldChar w:fldCharType="separate"/>
      </w:r>
      <w:r w:rsidRPr="00882B16">
        <w:rPr>
          <w:rStyle w:val="Hipercze"/>
          <w:rFonts w:ascii="Times New Roman" w:hAnsi="Times New Roman" w:cs="Times New Roman"/>
          <w:sz w:val="20"/>
          <w:szCs w:val="20"/>
          <w:lang w:val="en-US"/>
        </w:rPr>
        <w:t>https://www.riskofbias.info/welcome/robvis-visualization-tool</w:t>
      </w:r>
      <w:r w:rsidR="00DA3531" w:rsidRPr="00882B16">
        <w:rPr>
          <w:rStyle w:val="Hipercze"/>
          <w:rFonts w:ascii="Times New Roman" w:hAnsi="Times New Roman" w:cs="Times New Roman"/>
          <w:sz w:val="20"/>
          <w:szCs w:val="20"/>
          <w:lang w:val="en-US"/>
        </w:rPr>
        <w:fldChar w:fldCharType="end"/>
      </w:r>
      <w:r w:rsidRPr="00882B16">
        <w:rPr>
          <w:rFonts w:ascii="Times New Roman" w:hAnsi="Times New Roman" w:cs="Times New Roman"/>
          <w:sz w:val="20"/>
          <w:szCs w:val="20"/>
          <w:lang w:val="en-US"/>
        </w:rPr>
        <w:t>.</w:t>
      </w:r>
    </w:p>
    <w:p w14:paraId="6819C60C" w14:textId="77777777" w:rsidR="00FE0265" w:rsidRPr="00882B16" w:rsidRDefault="00FE0265" w:rsidP="00F74F28">
      <w:pPr>
        <w:jc w:val="center"/>
        <w:rPr>
          <w:rFonts w:ascii="Times New Roman" w:hAnsi="Times New Roman" w:cs="Times New Roman"/>
          <w:b/>
          <w:lang w:val="en-US"/>
        </w:rPr>
      </w:pPr>
    </w:p>
    <w:p w14:paraId="1C3B3A42" w14:textId="77777777" w:rsidR="00FE0265" w:rsidRPr="00882B16" w:rsidRDefault="00FE0265" w:rsidP="00F74F28">
      <w:pPr>
        <w:jc w:val="center"/>
        <w:rPr>
          <w:rFonts w:ascii="Times New Roman" w:hAnsi="Times New Roman" w:cs="Times New Roman"/>
          <w:lang w:val="en-US"/>
        </w:rPr>
      </w:pPr>
    </w:p>
    <w:p w14:paraId="2736BAEA" w14:textId="77777777" w:rsidR="00FE0265" w:rsidRPr="00882B16" w:rsidRDefault="00FE0265" w:rsidP="00F74F28">
      <w:pPr>
        <w:rPr>
          <w:lang w:val="en-US"/>
        </w:rPr>
      </w:pPr>
      <w:r w:rsidRPr="00882B16">
        <w:rPr>
          <w:noProof/>
          <w:lang w:val="en-US"/>
        </w:rPr>
        <w:drawing>
          <wp:inline distT="0" distB="0" distL="0" distR="0" wp14:anchorId="7338A144" wp14:editId="5E8F95B4">
            <wp:extent cx="5756910" cy="172910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mmary_plot_ROB2.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6910" cy="1729105"/>
                    </a:xfrm>
                    <a:prstGeom prst="rect">
                      <a:avLst/>
                    </a:prstGeom>
                    <a:ln>
                      <a:noFill/>
                    </a:ln>
                  </pic:spPr>
                </pic:pic>
              </a:graphicData>
            </a:graphic>
          </wp:inline>
        </w:drawing>
      </w:r>
    </w:p>
    <w:p w14:paraId="79AD5AAD" w14:textId="453394A9" w:rsidR="00FE0265" w:rsidRPr="00882B16" w:rsidRDefault="00FE0265" w:rsidP="00B31DB6">
      <w:pPr>
        <w:pStyle w:val="Nagwek1"/>
        <w:spacing w:after="120"/>
        <w:rPr>
          <w:rFonts w:ascii="Times New Roman" w:hAnsi="Times New Roman" w:cs="Times New Roman"/>
          <w:b/>
          <w:color w:val="000000" w:themeColor="text1"/>
          <w:sz w:val="20"/>
          <w:szCs w:val="20"/>
          <w:lang w:val="en-US"/>
        </w:rPr>
      </w:pPr>
      <w:bookmarkStart w:id="5" w:name="_Toc104542263"/>
      <w:r w:rsidRPr="00882B16">
        <w:rPr>
          <w:rFonts w:ascii="Times New Roman" w:hAnsi="Times New Roman" w:cs="Times New Roman"/>
          <w:b/>
          <w:color w:val="000000" w:themeColor="text1"/>
          <w:sz w:val="20"/>
          <w:szCs w:val="20"/>
          <w:lang w:val="en-US"/>
        </w:rPr>
        <w:t>Fig</w:t>
      </w:r>
      <w:r w:rsidR="00C33DA2" w:rsidRPr="00882B16">
        <w:rPr>
          <w:rFonts w:ascii="Times New Roman" w:hAnsi="Times New Roman" w:cs="Times New Roman"/>
          <w:b/>
          <w:color w:val="000000" w:themeColor="text1"/>
          <w:sz w:val="20"/>
          <w:szCs w:val="20"/>
          <w:lang w:val="en-US"/>
        </w:rPr>
        <w:t>ure S1</w:t>
      </w:r>
      <w:r w:rsidRPr="00882B16">
        <w:rPr>
          <w:rFonts w:ascii="Times New Roman" w:hAnsi="Times New Roman" w:cs="Times New Roman"/>
          <w:b/>
          <w:color w:val="000000" w:themeColor="text1"/>
          <w:sz w:val="20"/>
          <w:szCs w:val="20"/>
          <w:lang w:val="en-US"/>
        </w:rPr>
        <w:t>. Summary risk of bias graph of randomized sub-studies.</w:t>
      </w:r>
      <w:bookmarkEnd w:id="5"/>
    </w:p>
    <w:p w14:paraId="69B22A42" w14:textId="4D1179FF" w:rsidR="00FE0265" w:rsidRPr="00882B16" w:rsidRDefault="00FE0265" w:rsidP="00B31DB6">
      <w:pPr>
        <w:spacing w:after="120"/>
        <w:jc w:val="both"/>
        <w:rPr>
          <w:rFonts w:ascii="Times New Roman" w:hAnsi="Times New Roman" w:cs="Times New Roman"/>
          <w:sz w:val="20"/>
          <w:szCs w:val="20"/>
          <w:lang w:val="en-US"/>
        </w:rPr>
      </w:pPr>
      <w:r w:rsidRPr="00882B16">
        <w:rPr>
          <w:rFonts w:ascii="Times New Roman" w:hAnsi="Times New Roman" w:cs="Times New Roman"/>
          <w:sz w:val="20"/>
          <w:szCs w:val="20"/>
          <w:lang w:val="en-US"/>
        </w:rPr>
        <w:t>Risk of bias was assessed using RoB 2 tool - a revised Cochrane risk of bias tool for randomized trials</w:t>
      </w:r>
      <w:r w:rsidR="002E5A21" w:rsidRPr="00882B16">
        <w:rPr>
          <w:rFonts w:ascii="Times New Roman" w:hAnsi="Times New Roman" w:cs="Times New Roman"/>
          <w:sz w:val="20"/>
          <w:szCs w:val="20"/>
          <w:lang w:val="en-US"/>
        </w:rPr>
        <w:t xml:space="preserve"> [40]</w:t>
      </w:r>
      <w:r w:rsidRPr="00882B16">
        <w:rPr>
          <w:rFonts w:ascii="Times New Roman" w:hAnsi="Times New Roman" w:cs="Times New Roman"/>
          <w:sz w:val="20"/>
          <w:szCs w:val="20"/>
          <w:lang w:val="en-US"/>
        </w:rPr>
        <w:t>.</w:t>
      </w:r>
    </w:p>
    <w:p w14:paraId="730C171E" w14:textId="77777777" w:rsidR="00FE0265" w:rsidRPr="00882B16" w:rsidRDefault="00FE0265" w:rsidP="00F74F28">
      <w:pPr>
        <w:jc w:val="both"/>
        <w:rPr>
          <w:rFonts w:ascii="Times New Roman" w:hAnsi="Times New Roman" w:cs="Times New Roman"/>
          <w:lang w:val="en-US"/>
        </w:rPr>
      </w:pPr>
    </w:p>
    <w:p w14:paraId="31DFBE61" w14:textId="77777777" w:rsidR="00FE0265" w:rsidRPr="00882B16" w:rsidRDefault="00FE0265" w:rsidP="00F74F28">
      <w:pPr>
        <w:jc w:val="both"/>
        <w:rPr>
          <w:rFonts w:ascii="Times New Roman" w:hAnsi="Times New Roman" w:cs="Times New Roman"/>
          <w:b/>
          <w:lang w:val="en-US"/>
        </w:rPr>
      </w:pPr>
      <w:r w:rsidRPr="00882B16">
        <w:rPr>
          <w:rFonts w:ascii="Times New Roman" w:hAnsi="Times New Roman" w:cs="Times New Roman"/>
          <w:b/>
          <w:noProof/>
          <w:lang w:val="en-US"/>
        </w:rPr>
        <w:drawing>
          <wp:inline distT="0" distB="0" distL="0" distR="0" wp14:anchorId="456EF8BA" wp14:editId="4D48C558">
            <wp:extent cx="4065224" cy="1891459"/>
            <wp:effectExtent l="0" t="0" r="0" b="127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fic_light_ROB2.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92410" cy="1904108"/>
                    </a:xfrm>
                    <a:prstGeom prst="rect">
                      <a:avLst/>
                    </a:prstGeom>
                    <a:ln>
                      <a:noFill/>
                    </a:ln>
                  </pic:spPr>
                </pic:pic>
              </a:graphicData>
            </a:graphic>
          </wp:inline>
        </w:drawing>
      </w:r>
    </w:p>
    <w:p w14:paraId="6F97590A" w14:textId="65E14554" w:rsidR="00FE0265" w:rsidRPr="00882B16" w:rsidRDefault="00FE0265" w:rsidP="00B31DB6">
      <w:pPr>
        <w:pStyle w:val="Nagwek1"/>
        <w:spacing w:after="120"/>
        <w:rPr>
          <w:rFonts w:ascii="Times New Roman" w:hAnsi="Times New Roman" w:cs="Times New Roman"/>
          <w:b/>
          <w:color w:val="000000" w:themeColor="text1"/>
          <w:sz w:val="20"/>
          <w:szCs w:val="20"/>
          <w:lang w:val="en-US"/>
        </w:rPr>
      </w:pPr>
      <w:bookmarkStart w:id="6" w:name="_Toc104542264"/>
      <w:r w:rsidRPr="00882B16">
        <w:rPr>
          <w:rFonts w:ascii="Times New Roman" w:hAnsi="Times New Roman" w:cs="Times New Roman"/>
          <w:b/>
          <w:color w:val="000000" w:themeColor="text1"/>
          <w:sz w:val="20"/>
          <w:szCs w:val="20"/>
          <w:lang w:val="en-US"/>
        </w:rPr>
        <w:t>Fig</w:t>
      </w:r>
      <w:r w:rsidR="00C33DA2" w:rsidRPr="00882B16">
        <w:rPr>
          <w:rFonts w:ascii="Times New Roman" w:hAnsi="Times New Roman" w:cs="Times New Roman"/>
          <w:b/>
          <w:color w:val="000000" w:themeColor="text1"/>
          <w:sz w:val="20"/>
          <w:szCs w:val="20"/>
          <w:lang w:val="en-US"/>
        </w:rPr>
        <w:t>ure S2</w:t>
      </w:r>
      <w:r w:rsidRPr="00882B16">
        <w:rPr>
          <w:rFonts w:ascii="Times New Roman" w:hAnsi="Times New Roman" w:cs="Times New Roman"/>
          <w:b/>
          <w:color w:val="000000" w:themeColor="text1"/>
          <w:sz w:val="20"/>
          <w:szCs w:val="20"/>
          <w:lang w:val="en-US"/>
        </w:rPr>
        <w:t>. Review authors’ judgements about risk of bias of randomized sub-studies.</w:t>
      </w:r>
      <w:bookmarkEnd w:id="6"/>
      <w:r w:rsidRPr="00882B16">
        <w:rPr>
          <w:rFonts w:ascii="Times New Roman" w:hAnsi="Times New Roman" w:cs="Times New Roman"/>
          <w:b/>
          <w:color w:val="000000" w:themeColor="text1"/>
          <w:sz w:val="20"/>
          <w:szCs w:val="20"/>
          <w:lang w:val="en-US"/>
        </w:rPr>
        <w:t xml:space="preserve"> </w:t>
      </w:r>
    </w:p>
    <w:p w14:paraId="1C3FD19E" w14:textId="2D04ACF0" w:rsidR="00FE0265" w:rsidRPr="00882B16" w:rsidRDefault="00FE0265" w:rsidP="00B31DB6">
      <w:pPr>
        <w:spacing w:after="120"/>
        <w:jc w:val="both"/>
        <w:rPr>
          <w:rFonts w:ascii="Times New Roman" w:hAnsi="Times New Roman" w:cs="Times New Roman"/>
          <w:sz w:val="20"/>
          <w:szCs w:val="20"/>
          <w:lang w:val="en-US"/>
        </w:rPr>
      </w:pPr>
      <w:r w:rsidRPr="00882B16">
        <w:rPr>
          <w:rFonts w:ascii="Times New Roman" w:hAnsi="Times New Roman" w:cs="Times New Roman"/>
          <w:sz w:val="20"/>
          <w:szCs w:val="20"/>
          <w:lang w:val="en-US"/>
        </w:rPr>
        <w:t>Risk of bias was assessed using RoB 2 tool - a revised Cochrane risk of bias tool for randomized trials</w:t>
      </w:r>
      <w:r w:rsidR="002E5A21" w:rsidRPr="00882B16">
        <w:rPr>
          <w:rFonts w:ascii="Times New Roman" w:hAnsi="Times New Roman" w:cs="Times New Roman"/>
          <w:sz w:val="20"/>
          <w:szCs w:val="20"/>
          <w:lang w:val="en-US"/>
        </w:rPr>
        <w:t xml:space="preserve"> [40]</w:t>
      </w:r>
      <w:r w:rsidRPr="00882B16">
        <w:rPr>
          <w:rFonts w:ascii="Times New Roman" w:hAnsi="Times New Roman" w:cs="Times New Roman"/>
          <w:sz w:val="20"/>
          <w:szCs w:val="20"/>
          <w:lang w:val="en-US"/>
        </w:rPr>
        <w:t>.</w:t>
      </w:r>
    </w:p>
    <w:p w14:paraId="57594CF9" w14:textId="77777777" w:rsidR="00FE0265" w:rsidRPr="00882B16" w:rsidRDefault="00FE0265" w:rsidP="00F74F28">
      <w:pPr>
        <w:jc w:val="both"/>
        <w:rPr>
          <w:rFonts w:ascii="Times New Roman" w:hAnsi="Times New Roman" w:cs="Times New Roman"/>
          <w:sz w:val="20"/>
          <w:szCs w:val="20"/>
          <w:lang w:val="en-US"/>
        </w:rPr>
      </w:pPr>
    </w:p>
    <w:p w14:paraId="17EADD9A" w14:textId="77777777" w:rsidR="00FE0265" w:rsidRPr="00882B16" w:rsidRDefault="00FE0265" w:rsidP="00F74F28">
      <w:pPr>
        <w:jc w:val="both"/>
        <w:rPr>
          <w:rFonts w:ascii="Times New Roman" w:hAnsi="Times New Roman" w:cs="Times New Roman"/>
          <w:sz w:val="20"/>
          <w:szCs w:val="20"/>
          <w:lang w:val="en-US"/>
        </w:rPr>
      </w:pPr>
    </w:p>
    <w:p w14:paraId="28441B10" w14:textId="77777777" w:rsidR="00FE0265" w:rsidRPr="00882B16" w:rsidRDefault="00FE0265" w:rsidP="00F74F28">
      <w:pPr>
        <w:jc w:val="both"/>
        <w:rPr>
          <w:rFonts w:ascii="Times New Roman" w:hAnsi="Times New Roman" w:cs="Times New Roman"/>
          <w:sz w:val="20"/>
          <w:szCs w:val="20"/>
          <w:lang w:val="en-US"/>
        </w:rPr>
      </w:pPr>
      <w:r w:rsidRPr="00882B16">
        <w:rPr>
          <w:rFonts w:ascii="Times New Roman" w:hAnsi="Times New Roman" w:cs="Times New Roman"/>
          <w:noProof/>
          <w:sz w:val="20"/>
          <w:szCs w:val="20"/>
          <w:lang w:val="en-US"/>
        </w:rPr>
        <w:drawing>
          <wp:inline distT="0" distB="0" distL="0" distR="0" wp14:anchorId="7BC7AFA2" wp14:editId="36A9E4EB">
            <wp:extent cx="5756910" cy="172910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mmary_plot_ROBINS-I.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6910" cy="1729105"/>
                    </a:xfrm>
                    <a:prstGeom prst="rect">
                      <a:avLst/>
                    </a:prstGeom>
                    <a:ln>
                      <a:noFill/>
                    </a:ln>
                  </pic:spPr>
                </pic:pic>
              </a:graphicData>
            </a:graphic>
          </wp:inline>
        </w:drawing>
      </w:r>
    </w:p>
    <w:p w14:paraId="57CEFE8A" w14:textId="191BDF43" w:rsidR="00FE0265" w:rsidRPr="00882B16" w:rsidRDefault="00FE0265" w:rsidP="00B31DB6">
      <w:pPr>
        <w:pStyle w:val="Nagwek1"/>
        <w:spacing w:after="120"/>
        <w:rPr>
          <w:rFonts w:ascii="Times New Roman" w:hAnsi="Times New Roman" w:cs="Times New Roman"/>
          <w:b/>
          <w:color w:val="000000" w:themeColor="text1"/>
          <w:sz w:val="20"/>
          <w:szCs w:val="20"/>
          <w:lang w:val="en-US"/>
        </w:rPr>
      </w:pPr>
      <w:bookmarkStart w:id="7" w:name="_Toc104542265"/>
      <w:r w:rsidRPr="00882B16">
        <w:rPr>
          <w:rFonts w:ascii="Times New Roman" w:hAnsi="Times New Roman" w:cs="Times New Roman"/>
          <w:b/>
          <w:color w:val="000000" w:themeColor="text1"/>
          <w:sz w:val="20"/>
          <w:szCs w:val="20"/>
          <w:lang w:val="en-US"/>
        </w:rPr>
        <w:t>Fig</w:t>
      </w:r>
      <w:r w:rsidR="00C33DA2" w:rsidRPr="00882B16">
        <w:rPr>
          <w:rFonts w:ascii="Times New Roman" w:hAnsi="Times New Roman" w:cs="Times New Roman"/>
          <w:b/>
          <w:color w:val="000000" w:themeColor="text1"/>
          <w:sz w:val="20"/>
          <w:szCs w:val="20"/>
          <w:lang w:val="en-US"/>
        </w:rPr>
        <w:t>ure S3</w:t>
      </w:r>
      <w:r w:rsidRPr="00882B16">
        <w:rPr>
          <w:rFonts w:ascii="Times New Roman" w:hAnsi="Times New Roman" w:cs="Times New Roman"/>
          <w:b/>
          <w:color w:val="000000" w:themeColor="text1"/>
          <w:sz w:val="20"/>
          <w:szCs w:val="20"/>
          <w:lang w:val="en-US"/>
        </w:rPr>
        <w:t>. Summary risk of bias graph of all non-randomized sub-studies/arms.</w:t>
      </w:r>
      <w:bookmarkEnd w:id="7"/>
    </w:p>
    <w:p w14:paraId="01FFF3C6" w14:textId="5CCDC11B" w:rsidR="0052059E" w:rsidRPr="00882B16" w:rsidRDefault="00FE0265" w:rsidP="00B31DB6">
      <w:pPr>
        <w:spacing w:after="120"/>
        <w:jc w:val="both"/>
        <w:rPr>
          <w:rFonts w:ascii="Times New Roman" w:hAnsi="Times New Roman" w:cs="Times New Roman"/>
          <w:sz w:val="20"/>
          <w:szCs w:val="20"/>
          <w:lang w:val="en-US"/>
        </w:rPr>
      </w:pPr>
      <w:r w:rsidRPr="00882B16">
        <w:rPr>
          <w:rFonts w:ascii="Times New Roman" w:hAnsi="Times New Roman" w:cs="Times New Roman"/>
          <w:sz w:val="20"/>
          <w:szCs w:val="20"/>
          <w:lang w:val="en-US"/>
        </w:rPr>
        <w:t>Risk of bias was assessed using ROBINS-I tool</w:t>
      </w:r>
      <w:r w:rsidR="002E5A21" w:rsidRPr="00882B16">
        <w:rPr>
          <w:rFonts w:ascii="Times New Roman" w:hAnsi="Times New Roman" w:cs="Times New Roman"/>
          <w:sz w:val="20"/>
          <w:szCs w:val="20"/>
          <w:lang w:val="en-US"/>
        </w:rPr>
        <w:t xml:space="preserve"> [41]</w:t>
      </w:r>
      <w:r w:rsidRPr="00882B16">
        <w:rPr>
          <w:rFonts w:ascii="Times New Roman" w:hAnsi="Times New Roman" w:cs="Times New Roman"/>
          <w:sz w:val="20"/>
          <w:szCs w:val="20"/>
          <w:lang w:val="en-US"/>
        </w:rPr>
        <w:t xml:space="preserve">. </w:t>
      </w:r>
    </w:p>
    <w:p w14:paraId="7BD2788A" w14:textId="4C7FE625" w:rsidR="00F74F28" w:rsidRPr="00882B16" w:rsidRDefault="00F74F28" w:rsidP="00F51252">
      <w:pPr>
        <w:jc w:val="both"/>
        <w:rPr>
          <w:rFonts w:ascii="Times New Roman" w:hAnsi="Times New Roman" w:cs="Times New Roman"/>
          <w:lang w:val="en-US"/>
        </w:rPr>
        <w:sectPr w:rsidR="00F74F28" w:rsidRPr="00882B16" w:rsidSect="001C2A7B">
          <w:headerReference w:type="default" r:id="rId13"/>
          <w:footerReference w:type="default" r:id="rId14"/>
          <w:pgSz w:w="11900" w:h="16840"/>
          <w:pgMar w:top="1417" w:right="1417" w:bottom="1417" w:left="1417" w:header="708" w:footer="708" w:gutter="0"/>
          <w:cols w:space="708"/>
          <w:docGrid w:linePitch="360"/>
        </w:sectPr>
      </w:pPr>
    </w:p>
    <w:p w14:paraId="711983C2" w14:textId="2A53804C" w:rsidR="00F74F28" w:rsidRPr="00882B16" w:rsidRDefault="00F74F28" w:rsidP="00F74F28">
      <w:pPr>
        <w:rPr>
          <w:rFonts w:ascii="Times New Roman" w:hAnsi="Times New Roman" w:cs="Times New Roman"/>
          <w:lang w:val="en-US"/>
        </w:rPr>
      </w:pPr>
      <w:r w:rsidRPr="00882B16">
        <w:rPr>
          <w:rFonts w:ascii="Times New Roman" w:hAnsi="Times New Roman" w:cs="Times New Roman"/>
          <w:noProof/>
          <w:lang w:val="en-US"/>
        </w:rPr>
        <w:lastRenderedPageBreak/>
        <w:drawing>
          <wp:inline distT="0" distB="0" distL="0" distR="0" wp14:anchorId="23F0726B" wp14:editId="730CA88A">
            <wp:extent cx="7615003" cy="5168216"/>
            <wp:effectExtent l="0" t="0" r="5080" b="1270"/>
            <wp:docPr id="10" name="Obraz 10" descr="Obraz zawierający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Obraz zawierający stół&#10;&#10;Opis wygenerowany automatycznie"/>
                    <pic:cNvPicPr/>
                  </pic:nvPicPr>
                  <pic:blipFill>
                    <a:blip r:embed="rId15">
                      <a:extLst>
                        <a:ext uri="{28A0092B-C50C-407E-A947-70E740481C1C}">
                          <a14:useLocalDpi xmlns:a14="http://schemas.microsoft.com/office/drawing/2010/main" val="0"/>
                        </a:ext>
                      </a:extLst>
                    </a:blip>
                    <a:stretch>
                      <a:fillRect/>
                    </a:stretch>
                  </pic:blipFill>
                  <pic:spPr>
                    <a:xfrm>
                      <a:off x="0" y="0"/>
                      <a:ext cx="7682071" cy="5213734"/>
                    </a:xfrm>
                    <a:prstGeom prst="rect">
                      <a:avLst/>
                    </a:prstGeom>
                  </pic:spPr>
                </pic:pic>
              </a:graphicData>
            </a:graphic>
          </wp:inline>
        </w:drawing>
      </w:r>
    </w:p>
    <w:p w14:paraId="5EE0DB4B" w14:textId="6F523F2C" w:rsidR="00F74F28" w:rsidRPr="00882B16" w:rsidRDefault="00F74F28" w:rsidP="00B31DB6">
      <w:pPr>
        <w:pStyle w:val="Nagwek1"/>
        <w:spacing w:after="120"/>
        <w:rPr>
          <w:rFonts w:ascii="Times New Roman" w:hAnsi="Times New Roman" w:cs="Times New Roman"/>
          <w:b/>
          <w:color w:val="000000" w:themeColor="text1"/>
          <w:sz w:val="20"/>
          <w:szCs w:val="20"/>
          <w:lang w:val="en-US"/>
        </w:rPr>
      </w:pPr>
      <w:bookmarkStart w:id="8" w:name="_Toc104542266"/>
      <w:r w:rsidRPr="00882B16">
        <w:rPr>
          <w:rFonts w:ascii="Times New Roman" w:hAnsi="Times New Roman" w:cs="Times New Roman"/>
          <w:b/>
          <w:color w:val="000000" w:themeColor="text1"/>
          <w:sz w:val="20"/>
          <w:szCs w:val="20"/>
          <w:lang w:val="en-US"/>
        </w:rPr>
        <w:t>Figure S4. Review authors’ judgements about risk of bias for non-randomized sub-studies/arms.</w:t>
      </w:r>
      <w:bookmarkEnd w:id="8"/>
      <w:r w:rsidRPr="00882B16">
        <w:rPr>
          <w:rFonts w:ascii="Times New Roman" w:hAnsi="Times New Roman" w:cs="Times New Roman"/>
          <w:b/>
          <w:color w:val="000000" w:themeColor="text1"/>
          <w:sz w:val="20"/>
          <w:szCs w:val="20"/>
          <w:lang w:val="en-US"/>
        </w:rPr>
        <w:t xml:space="preserve"> </w:t>
      </w:r>
    </w:p>
    <w:p w14:paraId="36D09A4D" w14:textId="6942FDE9" w:rsidR="00C33DA2" w:rsidRPr="00882B16" w:rsidRDefault="00F74F28" w:rsidP="00B31DB6">
      <w:pPr>
        <w:spacing w:after="120"/>
        <w:jc w:val="both"/>
        <w:rPr>
          <w:rFonts w:ascii="Times New Roman" w:hAnsi="Times New Roman" w:cs="Times New Roman"/>
          <w:b/>
          <w:sz w:val="20"/>
          <w:szCs w:val="20"/>
          <w:lang w:val="en-US"/>
        </w:rPr>
      </w:pPr>
      <w:r w:rsidRPr="00882B16">
        <w:rPr>
          <w:rFonts w:ascii="Times New Roman" w:hAnsi="Times New Roman" w:cs="Times New Roman"/>
          <w:sz w:val="20"/>
          <w:szCs w:val="20"/>
          <w:lang w:val="en-US"/>
        </w:rPr>
        <w:t>Risk of bias was assessed using ROBINS-I tool</w:t>
      </w:r>
      <w:r w:rsidR="002E5A21" w:rsidRPr="00882B16">
        <w:rPr>
          <w:rFonts w:ascii="Times New Roman" w:hAnsi="Times New Roman" w:cs="Times New Roman"/>
          <w:sz w:val="20"/>
          <w:szCs w:val="20"/>
          <w:lang w:val="en-US"/>
        </w:rPr>
        <w:t xml:space="preserve"> [41]</w:t>
      </w:r>
      <w:r w:rsidRPr="00882B16">
        <w:rPr>
          <w:rFonts w:ascii="Times New Roman" w:hAnsi="Times New Roman" w:cs="Times New Roman"/>
          <w:sz w:val="20"/>
          <w:szCs w:val="20"/>
          <w:lang w:val="en-US"/>
        </w:rPr>
        <w:t>.</w:t>
      </w:r>
    </w:p>
    <w:sectPr w:rsidR="00C33DA2" w:rsidRPr="00882B16" w:rsidSect="00F74F28">
      <w:headerReference w:type="default" r:id="rId16"/>
      <w:footerReference w:type="default" r:id="rId17"/>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B02D4" w14:textId="77777777" w:rsidR="00DA3531" w:rsidRDefault="00DA3531" w:rsidP="000F2E7C">
      <w:r>
        <w:separator/>
      </w:r>
    </w:p>
  </w:endnote>
  <w:endnote w:type="continuationSeparator" w:id="0">
    <w:p w14:paraId="38A01DB4" w14:textId="77777777" w:rsidR="00DA3531" w:rsidRDefault="00DA3531" w:rsidP="000F2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80760514"/>
      <w:docPartObj>
        <w:docPartGallery w:val="Page Numbers (Bottom of Page)"/>
        <w:docPartUnique/>
      </w:docPartObj>
    </w:sdtPr>
    <w:sdtEndPr>
      <w:rPr>
        <w:rStyle w:val="Numerstrony"/>
      </w:rPr>
    </w:sdtEndPr>
    <w:sdtContent>
      <w:p w14:paraId="0238585D" w14:textId="67FFE171" w:rsidR="000F2E7C" w:rsidRDefault="000F2E7C" w:rsidP="00171556">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6F434198" w14:textId="77777777" w:rsidR="000F2E7C" w:rsidRDefault="000F2E7C" w:rsidP="000F2E7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1001502828"/>
      <w:docPartObj>
        <w:docPartGallery w:val="Page Numbers (Bottom of Page)"/>
        <w:docPartUnique/>
      </w:docPartObj>
    </w:sdtPr>
    <w:sdtEndPr>
      <w:rPr>
        <w:rStyle w:val="Numerstrony"/>
      </w:rPr>
    </w:sdtEndPr>
    <w:sdtContent>
      <w:p w14:paraId="496DCF1E" w14:textId="1BB747C3" w:rsidR="000F2E7C" w:rsidRDefault="000F2E7C" w:rsidP="00171556">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w:t>
        </w:r>
        <w:r>
          <w:rPr>
            <w:rStyle w:val="Numerstrony"/>
          </w:rPr>
          <w:fldChar w:fldCharType="end"/>
        </w:r>
      </w:p>
    </w:sdtContent>
  </w:sdt>
  <w:p w14:paraId="57CC0878" w14:textId="77777777" w:rsidR="000F2E7C" w:rsidRDefault="000F2E7C" w:rsidP="000F2E7C">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757681533"/>
      <w:docPartObj>
        <w:docPartGallery w:val="Page Numbers (Bottom of Page)"/>
        <w:docPartUnique/>
      </w:docPartObj>
    </w:sdtPr>
    <w:sdtEndPr>
      <w:rPr>
        <w:rStyle w:val="Numerstrony"/>
      </w:rPr>
    </w:sdtEndPr>
    <w:sdtContent>
      <w:p w14:paraId="5C3961B8" w14:textId="77777777" w:rsidR="001C2A7B" w:rsidRDefault="001C2A7B" w:rsidP="00171556">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w:t>
        </w:r>
        <w:r>
          <w:rPr>
            <w:rStyle w:val="Numerstrony"/>
          </w:rPr>
          <w:fldChar w:fldCharType="end"/>
        </w:r>
      </w:p>
    </w:sdtContent>
  </w:sdt>
  <w:p w14:paraId="2066B0E1" w14:textId="77777777" w:rsidR="001C2A7B" w:rsidRDefault="001C2A7B" w:rsidP="000F2E7C">
    <w:pPr>
      <w:pStyle w:val="Stopk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1535079464"/>
      <w:docPartObj>
        <w:docPartGallery w:val="Page Numbers (Bottom of Page)"/>
        <w:docPartUnique/>
      </w:docPartObj>
    </w:sdtPr>
    <w:sdtEndPr>
      <w:rPr>
        <w:rStyle w:val="Numerstrony"/>
      </w:rPr>
    </w:sdtEndPr>
    <w:sdtContent>
      <w:p w14:paraId="447AFAE7" w14:textId="77777777" w:rsidR="0052059E" w:rsidRDefault="0052059E" w:rsidP="00171556">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w:t>
        </w:r>
        <w:r>
          <w:rPr>
            <w:rStyle w:val="Numerstrony"/>
          </w:rPr>
          <w:fldChar w:fldCharType="end"/>
        </w:r>
      </w:p>
    </w:sdtContent>
  </w:sdt>
  <w:p w14:paraId="3CF843EA" w14:textId="77777777" w:rsidR="0052059E" w:rsidRDefault="0052059E" w:rsidP="000F2E7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349A5" w14:textId="77777777" w:rsidR="00DA3531" w:rsidRDefault="00DA3531" w:rsidP="000F2E7C">
      <w:r>
        <w:separator/>
      </w:r>
    </w:p>
  </w:footnote>
  <w:footnote w:type="continuationSeparator" w:id="0">
    <w:p w14:paraId="0E174F86" w14:textId="77777777" w:rsidR="00DA3531" w:rsidRDefault="00DA3531" w:rsidP="000F2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3CC18" w14:textId="77777777" w:rsidR="001C2A7B" w:rsidRDefault="001C2A7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86237" w14:textId="77777777" w:rsidR="0052059E" w:rsidRDefault="0052059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0555CD"/>
    <w:multiLevelType w:val="hybridMultilevel"/>
    <w:tmpl w:val="E4948236"/>
    <w:lvl w:ilvl="0" w:tplc="B032F16C">
      <w:start w:val="1"/>
      <w:numFmt w:val="decimal"/>
      <w:lvlText w:val="%1."/>
      <w:lvlJc w:val="left"/>
      <w:pPr>
        <w:ind w:left="-349" w:hanging="360"/>
      </w:pPr>
      <w:rPr>
        <w:rFonts w:hint="default"/>
        <w:b w:val="0"/>
      </w:rPr>
    </w:lvl>
    <w:lvl w:ilvl="1" w:tplc="04150019" w:tentative="1">
      <w:start w:val="1"/>
      <w:numFmt w:val="lowerLetter"/>
      <w:lvlText w:val="%2."/>
      <w:lvlJc w:val="left"/>
      <w:pPr>
        <w:ind w:left="371" w:hanging="360"/>
      </w:pPr>
    </w:lvl>
    <w:lvl w:ilvl="2" w:tplc="0415001B" w:tentative="1">
      <w:start w:val="1"/>
      <w:numFmt w:val="lowerRoman"/>
      <w:lvlText w:val="%3."/>
      <w:lvlJc w:val="right"/>
      <w:pPr>
        <w:ind w:left="1091" w:hanging="180"/>
      </w:pPr>
    </w:lvl>
    <w:lvl w:ilvl="3" w:tplc="0415000F" w:tentative="1">
      <w:start w:val="1"/>
      <w:numFmt w:val="decimal"/>
      <w:lvlText w:val="%4."/>
      <w:lvlJc w:val="left"/>
      <w:pPr>
        <w:ind w:left="1811" w:hanging="360"/>
      </w:pPr>
    </w:lvl>
    <w:lvl w:ilvl="4" w:tplc="04150019" w:tentative="1">
      <w:start w:val="1"/>
      <w:numFmt w:val="lowerLetter"/>
      <w:lvlText w:val="%5."/>
      <w:lvlJc w:val="left"/>
      <w:pPr>
        <w:ind w:left="2531" w:hanging="360"/>
      </w:pPr>
    </w:lvl>
    <w:lvl w:ilvl="5" w:tplc="0415001B" w:tentative="1">
      <w:start w:val="1"/>
      <w:numFmt w:val="lowerRoman"/>
      <w:lvlText w:val="%6."/>
      <w:lvlJc w:val="right"/>
      <w:pPr>
        <w:ind w:left="3251" w:hanging="180"/>
      </w:pPr>
    </w:lvl>
    <w:lvl w:ilvl="6" w:tplc="0415000F" w:tentative="1">
      <w:start w:val="1"/>
      <w:numFmt w:val="decimal"/>
      <w:lvlText w:val="%7."/>
      <w:lvlJc w:val="left"/>
      <w:pPr>
        <w:ind w:left="3971" w:hanging="360"/>
      </w:pPr>
    </w:lvl>
    <w:lvl w:ilvl="7" w:tplc="04150019" w:tentative="1">
      <w:start w:val="1"/>
      <w:numFmt w:val="lowerLetter"/>
      <w:lvlText w:val="%8."/>
      <w:lvlJc w:val="left"/>
      <w:pPr>
        <w:ind w:left="4691" w:hanging="360"/>
      </w:pPr>
    </w:lvl>
    <w:lvl w:ilvl="8" w:tplc="0415001B" w:tentative="1">
      <w:start w:val="1"/>
      <w:numFmt w:val="lowerRoman"/>
      <w:lvlText w:val="%9."/>
      <w:lvlJc w:val="right"/>
      <w:pPr>
        <w:ind w:left="541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A02"/>
    <w:rsid w:val="00003005"/>
    <w:rsid w:val="000065A5"/>
    <w:rsid w:val="00015FD2"/>
    <w:rsid w:val="0001767C"/>
    <w:rsid w:val="000205E7"/>
    <w:rsid w:val="00032433"/>
    <w:rsid w:val="00033D06"/>
    <w:rsid w:val="00034929"/>
    <w:rsid w:val="00036664"/>
    <w:rsid w:val="000369E3"/>
    <w:rsid w:val="00037D5F"/>
    <w:rsid w:val="00045420"/>
    <w:rsid w:val="00060889"/>
    <w:rsid w:val="0006588C"/>
    <w:rsid w:val="00065DDF"/>
    <w:rsid w:val="00067E0B"/>
    <w:rsid w:val="0009028C"/>
    <w:rsid w:val="000947DD"/>
    <w:rsid w:val="000A3CD2"/>
    <w:rsid w:val="000A7790"/>
    <w:rsid w:val="000C3D27"/>
    <w:rsid w:val="000C46FF"/>
    <w:rsid w:val="000D2DEE"/>
    <w:rsid w:val="000E3A73"/>
    <w:rsid w:val="000E6114"/>
    <w:rsid w:val="000E6CCE"/>
    <w:rsid w:val="000F2E7C"/>
    <w:rsid w:val="000F41F1"/>
    <w:rsid w:val="000F4B44"/>
    <w:rsid w:val="00104650"/>
    <w:rsid w:val="00113E33"/>
    <w:rsid w:val="00116F57"/>
    <w:rsid w:val="001320E9"/>
    <w:rsid w:val="00135FB6"/>
    <w:rsid w:val="00140056"/>
    <w:rsid w:val="00141352"/>
    <w:rsid w:val="00142907"/>
    <w:rsid w:val="001444CE"/>
    <w:rsid w:val="00151DE3"/>
    <w:rsid w:val="001642B3"/>
    <w:rsid w:val="00166783"/>
    <w:rsid w:val="00167464"/>
    <w:rsid w:val="00170FBD"/>
    <w:rsid w:val="00175E94"/>
    <w:rsid w:val="00175EB2"/>
    <w:rsid w:val="00186994"/>
    <w:rsid w:val="00193C4E"/>
    <w:rsid w:val="001A0DD8"/>
    <w:rsid w:val="001B1EAB"/>
    <w:rsid w:val="001B71CA"/>
    <w:rsid w:val="001C0A3A"/>
    <w:rsid w:val="001C2A7B"/>
    <w:rsid w:val="001C45C8"/>
    <w:rsid w:val="001E1978"/>
    <w:rsid w:val="001E6924"/>
    <w:rsid w:val="001E6F31"/>
    <w:rsid w:val="001F0D45"/>
    <w:rsid w:val="001F138F"/>
    <w:rsid w:val="001F20E2"/>
    <w:rsid w:val="001F777C"/>
    <w:rsid w:val="0020040E"/>
    <w:rsid w:val="00201AF3"/>
    <w:rsid w:val="00214B88"/>
    <w:rsid w:val="0021558D"/>
    <w:rsid w:val="00222395"/>
    <w:rsid w:val="0022481D"/>
    <w:rsid w:val="00233F7B"/>
    <w:rsid w:val="00241CF1"/>
    <w:rsid w:val="00250284"/>
    <w:rsid w:val="002527AC"/>
    <w:rsid w:val="0025385D"/>
    <w:rsid w:val="00273EE9"/>
    <w:rsid w:val="00281318"/>
    <w:rsid w:val="002926D9"/>
    <w:rsid w:val="00294CEF"/>
    <w:rsid w:val="00295F46"/>
    <w:rsid w:val="00296E7A"/>
    <w:rsid w:val="002B4745"/>
    <w:rsid w:val="002C7BA8"/>
    <w:rsid w:val="002D1E30"/>
    <w:rsid w:val="002D5286"/>
    <w:rsid w:val="002D62E2"/>
    <w:rsid w:val="002D7FA3"/>
    <w:rsid w:val="002E0AAC"/>
    <w:rsid w:val="002E1147"/>
    <w:rsid w:val="002E2154"/>
    <w:rsid w:val="002E5A21"/>
    <w:rsid w:val="002F2621"/>
    <w:rsid w:val="002F2AA2"/>
    <w:rsid w:val="00301896"/>
    <w:rsid w:val="0030320D"/>
    <w:rsid w:val="00311605"/>
    <w:rsid w:val="003205B0"/>
    <w:rsid w:val="0032472E"/>
    <w:rsid w:val="0032538C"/>
    <w:rsid w:val="0032778B"/>
    <w:rsid w:val="00333450"/>
    <w:rsid w:val="00337C3A"/>
    <w:rsid w:val="00343636"/>
    <w:rsid w:val="003525DA"/>
    <w:rsid w:val="00360AE2"/>
    <w:rsid w:val="00362AA2"/>
    <w:rsid w:val="00371717"/>
    <w:rsid w:val="0037313E"/>
    <w:rsid w:val="00384C21"/>
    <w:rsid w:val="00384DC2"/>
    <w:rsid w:val="00384E21"/>
    <w:rsid w:val="003B3DDB"/>
    <w:rsid w:val="003D4FC7"/>
    <w:rsid w:val="003D65DF"/>
    <w:rsid w:val="003E4ECC"/>
    <w:rsid w:val="00406EDD"/>
    <w:rsid w:val="00407385"/>
    <w:rsid w:val="0041274E"/>
    <w:rsid w:val="00416A84"/>
    <w:rsid w:val="00416C8E"/>
    <w:rsid w:val="004202D7"/>
    <w:rsid w:val="00426441"/>
    <w:rsid w:val="00435287"/>
    <w:rsid w:val="004450AC"/>
    <w:rsid w:val="00454536"/>
    <w:rsid w:val="004649F2"/>
    <w:rsid w:val="00465345"/>
    <w:rsid w:val="00466357"/>
    <w:rsid w:val="00473EE8"/>
    <w:rsid w:val="00475398"/>
    <w:rsid w:val="00480CBF"/>
    <w:rsid w:val="00482F74"/>
    <w:rsid w:val="00486293"/>
    <w:rsid w:val="004A1C6B"/>
    <w:rsid w:val="004A2BCB"/>
    <w:rsid w:val="004A46C7"/>
    <w:rsid w:val="004B667C"/>
    <w:rsid w:val="004B79F2"/>
    <w:rsid w:val="004C6CA3"/>
    <w:rsid w:val="004D031B"/>
    <w:rsid w:val="004D4B6B"/>
    <w:rsid w:val="004D7BE4"/>
    <w:rsid w:val="004D7C33"/>
    <w:rsid w:val="004E39F5"/>
    <w:rsid w:val="004F3D3C"/>
    <w:rsid w:val="004F4BFE"/>
    <w:rsid w:val="005022B0"/>
    <w:rsid w:val="0050447F"/>
    <w:rsid w:val="00504758"/>
    <w:rsid w:val="00511C30"/>
    <w:rsid w:val="00511D35"/>
    <w:rsid w:val="0052059E"/>
    <w:rsid w:val="00522DC7"/>
    <w:rsid w:val="005235C7"/>
    <w:rsid w:val="0052598E"/>
    <w:rsid w:val="00526CCB"/>
    <w:rsid w:val="00531381"/>
    <w:rsid w:val="00536747"/>
    <w:rsid w:val="00551C90"/>
    <w:rsid w:val="00552584"/>
    <w:rsid w:val="005532E6"/>
    <w:rsid w:val="00570D50"/>
    <w:rsid w:val="00576E48"/>
    <w:rsid w:val="005862CD"/>
    <w:rsid w:val="005A13DF"/>
    <w:rsid w:val="005A505C"/>
    <w:rsid w:val="005B66AE"/>
    <w:rsid w:val="005D08B9"/>
    <w:rsid w:val="005E6B93"/>
    <w:rsid w:val="005F2011"/>
    <w:rsid w:val="005F5371"/>
    <w:rsid w:val="00607CC9"/>
    <w:rsid w:val="00612042"/>
    <w:rsid w:val="00615C6D"/>
    <w:rsid w:val="0061751A"/>
    <w:rsid w:val="00633B41"/>
    <w:rsid w:val="00637CD6"/>
    <w:rsid w:val="00641F89"/>
    <w:rsid w:val="00643EC1"/>
    <w:rsid w:val="006467F3"/>
    <w:rsid w:val="00667B61"/>
    <w:rsid w:val="00670F12"/>
    <w:rsid w:val="006715B0"/>
    <w:rsid w:val="0067190A"/>
    <w:rsid w:val="00673C6C"/>
    <w:rsid w:val="00673E84"/>
    <w:rsid w:val="00676E0D"/>
    <w:rsid w:val="00681802"/>
    <w:rsid w:val="00684B3E"/>
    <w:rsid w:val="006856D4"/>
    <w:rsid w:val="00685FFC"/>
    <w:rsid w:val="0069638B"/>
    <w:rsid w:val="006A668A"/>
    <w:rsid w:val="006A7294"/>
    <w:rsid w:val="006C1A4C"/>
    <w:rsid w:val="006C25D4"/>
    <w:rsid w:val="006C6C8C"/>
    <w:rsid w:val="006F0B50"/>
    <w:rsid w:val="00703CCD"/>
    <w:rsid w:val="00705C3A"/>
    <w:rsid w:val="00713742"/>
    <w:rsid w:val="00714B21"/>
    <w:rsid w:val="00714CE5"/>
    <w:rsid w:val="0072798D"/>
    <w:rsid w:val="00733E25"/>
    <w:rsid w:val="00734A7F"/>
    <w:rsid w:val="007416FB"/>
    <w:rsid w:val="00755D34"/>
    <w:rsid w:val="00757D55"/>
    <w:rsid w:val="00762648"/>
    <w:rsid w:val="00765AC5"/>
    <w:rsid w:val="00766041"/>
    <w:rsid w:val="007746ED"/>
    <w:rsid w:val="007758D0"/>
    <w:rsid w:val="00776DB7"/>
    <w:rsid w:val="00783852"/>
    <w:rsid w:val="00796D1B"/>
    <w:rsid w:val="007A352A"/>
    <w:rsid w:val="007C08E7"/>
    <w:rsid w:val="007C1C51"/>
    <w:rsid w:val="007C40B7"/>
    <w:rsid w:val="007C566F"/>
    <w:rsid w:val="007D1318"/>
    <w:rsid w:val="007E085A"/>
    <w:rsid w:val="00802445"/>
    <w:rsid w:val="0081559D"/>
    <w:rsid w:val="00821EC2"/>
    <w:rsid w:val="0082288D"/>
    <w:rsid w:val="00830AC1"/>
    <w:rsid w:val="0084032D"/>
    <w:rsid w:val="008528BF"/>
    <w:rsid w:val="008550BA"/>
    <w:rsid w:val="00867CF1"/>
    <w:rsid w:val="00876842"/>
    <w:rsid w:val="00882B16"/>
    <w:rsid w:val="00885A89"/>
    <w:rsid w:val="00887D9E"/>
    <w:rsid w:val="008A30EB"/>
    <w:rsid w:val="008A5FAA"/>
    <w:rsid w:val="008A6B63"/>
    <w:rsid w:val="008A6DA9"/>
    <w:rsid w:val="008B678C"/>
    <w:rsid w:val="008B6F79"/>
    <w:rsid w:val="008C24C4"/>
    <w:rsid w:val="008C2D94"/>
    <w:rsid w:val="008C4268"/>
    <w:rsid w:val="008C5879"/>
    <w:rsid w:val="008C5D0E"/>
    <w:rsid w:val="008D09A2"/>
    <w:rsid w:val="008D0D67"/>
    <w:rsid w:val="008D5A3B"/>
    <w:rsid w:val="008E521D"/>
    <w:rsid w:val="008F7C4C"/>
    <w:rsid w:val="00904791"/>
    <w:rsid w:val="009049F9"/>
    <w:rsid w:val="0090758B"/>
    <w:rsid w:val="00907859"/>
    <w:rsid w:val="00907FAE"/>
    <w:rsid w:val="00910E2C"/>
    <w:rsid w:val="00921FD8"/>
    <w:rsid w:val="00925764"/>
    <w:rsid w:val="00932E2F"/>
    <w:rsid w:val="00932EB9"/>
    <w:rsid w:val="009438FA"/>
    <w:rsid w:val="00944400"/>
    <w:rsid w:val="009462E4"/>
    <w:rsid w:val="009478BD"/>
    <w:rsid w:val="00954A02"/>
    <w:rsid w:val="0096038E"/>
    <w:rsid w:val="00966ADD"/>
    <w:rsid w:val="00966EDA"/>
    <w:rsid w:val="0097331D"/>
    <w:rsid w:val="00974350"/>
    <w:rsid w:val="00981DD0"/>
    <w:rsid w:val="00982A45"/>
    <w:rsid w:val="00985FDF"/>
    <w:rsid w:val="009A21A1"/>
    <w:rsid w:val="009B7462"/>
    <w:rsid w:val="009C2373"/>
    <w:rsid w:val="009C5976"/>
    <w:rsid w:val="009C60A4"/>
    <w:rsid w:val="009D5A04"/>
    <w:rsid w:val="009E65C8"/>
    <w:rsid w:val="009F0C65"/>
    <w:rsid w:val="009F1177"/>
    <w:rsid w:val="009F1379"/>
    <w:rsid w:val="009F1879"/>
    <w:rsid w:val="009F3637"/>
    <w:rsid w:val="00A01DE0"/>
    <w:rsid w:val="00A0470F"/>
    <w:rsid w:val="00A05F95"/>
    <w:rsid w:val="00A11A12"/>
    <w:rsid w:val="00A14DDC"/>
    <w:rsid w:val="00A1621E"/>
    <w:rsid w:val="00A16E2C"/>
    <w:rsid w:val="00A234AB"/>
    <w:rsid w:val="00A2754A"/>
    <w:rsid w:val="00A35304"/>
    <w:rsid w:val="00A452A0"/>
    <w:rsid w:val="00A4623E"/>
    <w:rsid w:val="00A470BA"/>
    <w:rsid w:val="00A52B62"/>
    <w:rsid w:val="00A53FE1"/>
    <w:rsid w:val="00A55140"/>
    <w:rsid w:val="00A70E24"/>
    <w:rsid w:val="00A720BA"/>
    <w:rsid w:val="00A86035"/>
    <w:rsid w:val="00A9536A"/>
    <w:rsid w:val="00AA138C"/>
    <w:rsid w:val="00AA37D7"/>
    <w:rsid w:val="00AA514B"/>
    <w:rsid w:val="00AA6537"/>
    <w:rsid w:val="00AB1120"/>
    <w:rsid w:val="00AC58F6"/>
    <w:rsid w:val="00AD2C2E"/>
    <w:rsid w:val="00AD5E95"/>
    <w:rsid w:val="00AD7F31"/>
    <w:rsid w:val="00AE26DB"/>
    <w:rsid w:val="00AE6C4D"/>
    <w:rsid w:val="00B038BD"/>
    <w:rsid w:val="00B30C41"/>
    <w:rsid w:val="00B31DB6"/>
    <w:rsid w:val="00B32128"/>
    <w:rsid w:val="00B3386E"/>
    <w:rsid w:val="00B33DB8"/>
    <w:rsid w:val="00B3632A"/>
    <w:rsid w:val="00B364D3"/>
    <w:rsid w:val="00B37BB1"/>
    <w:rsid w:val="00B500F2"/>
    <w:rsid w:val="00B50F70"/>
    <w:rsid w:val="00B526BB"/>
    <w:rsid w:val="00B54B1D"/>
    <w:rsid w:val="00B55801"/>
    <w:rsid w:val="00B6682C"/>
    <w:rsid w:val="00B75D3C"/>
    <w:rsid w:val="00B86DC9"/>
    <w:rsid w:val="00B97260"/>
    <w:rsid w:val="00BA6A70"/>
    <w:rsid w:val="00BB7F23"/>
    <w:rsid w:val="00BC0E63"/>
    <w:rsid w:val="00BD08E5"/>
    <w:rsid w:val="00BD221B"/>
    <w:rsid w:val="00BD4925"/>
    <w:rsid w:val="00BF1E98"/>
    <w:rsid w:val="00BF2755"/>
    <w:rsid w:val="00C22B99"/>
    <w:rsid w:val="00C319A3"/>
    <w:rsid w:val="00C33DA2"/>
    <w:rsid w:val="00C34FEB"/>
    <w:rsid w:val="00C36F81"/>
    <w:rsid w:val="00C37A94"/>
    <w:rsid w:val="00C37E02"/>
    <w:rsid w:val="00C4638E"/>
    <w:rsid w:val="00C500C0"/>
    <w:rsid w:val="00C521F4"/>
    <w:rsid w:val="00C60120"/>
    <w:rsid w:val="00C61D04"/>
    <w:rsid w:val="00C620E6"/>
    <w:rsid w:val="00C744FE"/>
    <w:rsid w:val="00C87C86"/>
    <w:rsid w:val="00C913EC"/>
    <w:rsid w:val="00CA1192"/>
    <w:rsid w:val="00CB19A5"/>
    <w:rsid w:val="00CB75CA"/>
    <w:rsid w:val="00CB7EA8"/>
    <w:rsid w:val="00CC513F"/>
    <w:rsid w:val="00CC5E73"/>
    <w:rsid w:val="00CC6CEF"/>
    <w:rsid w:val="00CD46CC"/>
    <w:rsid w:val="00CD7176"/>
    <w:rsid w:val="00CD7CA0"/>
    <w:rsid w:val="00CE3276"/>
    <w:rsid w:val="00CE41CF"/>
    <w:rsid w:val="00CF1D42"/>
    <w:rsid w:val="00D04AD2"/>
    <w:rsid w:val="00D059B0"/>
    <w:rsid w:val="00D16301"/>
    <w:rsid w:val="00D16C57"/>
    <w:rsid w:val="00D210AD"/>
    <w:rsid w:val="00D22310"/>
    <w:rsid w:val="00D26616"/>
    <w:rsid w:val="00D30A3D"/>
    <w:rsid w:val="00D356C9"/>
    <w:rsid w:val="00D40233"/>
    <w:rsid w:val="00D65DE7"/>
    <w:rsid w:val="00D858EF"/>
    <w:rsid w:val="00D87B00"/>
    <w:rsid w:val="00D94307"/>
    <w:rsid w:val="00D95EA0"/>
    <w:rsid w:val="00D9745B"/>
    <w:rsid w:val="00DA3531"/>
    <w:rsid w:val="00DB21F7"/>
    <w:rsid w:val="00DB7985"/>
    <w:rsid w:val="00DC0CE8"/>
    <w:rsid w:val="00DD0284"/>
    <w:rsid w:val="00DD2C85"/>
    <w:rsid w:val="00DE45D5"/>
    <w:rsid w:val="00E15F8A"/>
    <w:rsid w:val="00E2276D"/>
    <w:rsid w:val="00E22C11"/>
    <w:rsid w:val="00E26E97"/>
    <w:rsid w:val="00E31B2F"/>
    <w:rsid w:val="00E32088"/>
    <w:rsid w:val="00E41FEF"/>
    <w:rsid w:val="00E43742"/>
    <w:rsid w:val="00E43E3E"/>
    <w:rsid w:val="00E500C0"/>
    <w:rsid w:val="00E54166"/>
    <w:rsid w:val="00E55591"/>
    <w:rsid w:val="00E61360"/>
    <w:rsid w:val="00E66FFC"/>
    <w:rsid w:val="00E71D5B"/>
    <w:rsid w:val="00E74226"/>
    <w:rsid w:val="00E91017"/>
    <w:rsid w:val="00E93623"/>
    <w:rsid w:val="00EA0624"/>
    <w:rsid w:val="00EA5FF2"/>
    <w:rsid w:val="00EB19E5"/>
    <w:rsid w:val="00EC092B"/>
    <w:rsid w:val="00EC5E04"/>
    <w:rsid w:val="00ED3701"/>
    <w:rsid w:val="00ED3937"/>
    <w:rsid w:val="00EE1364"/>
    <w:rsid w:val="00EE341D"/>
    <w:rsid w:val="00EF49AC"/>
    <w:rsid w:val="00EF7FC9"/>
    <w:rsid w:val="00F06D01"/>
    <w:rsid w:val="00F13DA3"/>
    <w:rsid w:val="00F16C97"/>
    <w:rsid w:val="00F21ABD"/>
    <w:rsid w:val="00F2570C"/>
    <w:rsid w:val="00F32DBB"/>
    <w:rsid w:val="00F3360F"/>
    <w:rsid w:val="00F356BB"/>
    <w:rsid w:val="00F379D9"/>
    <w:rsid w:val="00F403F8"/>
    <w:rsid w:val="00F4519C"/>
    <w:rsid w:val="00F51252"/>
    <w:rsid w:val="00F54595"/>
    <w:rsid w:val="00F617EE"/>
    <w:rsid w:val="00F621B4"/>
    <w:rsid w:val="00F708BC"/>
    <w:rsid w:val="00F74C1B"/>
    <w:rsid w:val="00F74F28"/>
    <w:rsid w:val="00F75119"/>
    <w:rsid w:val="00F86A0C"/>
    <w:rsid w:val="00F87510"/>
    <w:rsid w:val="00F961A8"/>
    <w:rsid w:val="00FA50DE"/>
    <w:rsid w:val="00FB332C"/>
    <w:rsid w:val="00FB33FB"/>
    <w:rsid w:val="00FD1F15"/>
    <w:rsid w:val="00FE0265"/>
    <w:rsid w:val="00FE1079"/>
    <w:rsid w:val="00FE3120"/>
    <w:rsid w:val="00FE49E9"/>
    <w:rsid w:val="00FE778D"/>
    <w:rsid w:val="00FF67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B8A75"/>
  <w15:chartTrackingRefBased/>
  <w15:docId w15:val="{FEEA5407-1941-5941-9759-2001EC0E8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rPr>
      <w:lang w:val="en-GB"/>
    </w:rPr>
  </w:style>
  <w:style w:type="paragraph" w:styleId="Nagwek1">
    <w:name w:val="heading 1"/>
    <w:basedOn w:val="Normalny"/>
    <w:next w:val="Normalny"/>
    <w:link w:val="Nagwek1Znak"/>
    <w:uiPriority w:val="9"/>
    <w:qFormat/>
    <w:rsid w:val="000C46F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wiersza">
    <w:name w:val="line number"/>
    <w:basedOn w:val="Domylnaczcionkaakapitu"/>
    <w:uiPriority w:val="99"/>
    <w:semiHidden/>
    <w:unhideWhenUsed/>
    <w:rsid w:val="00954A02"/>
  </w:style>
  <w:style w:type="paragraph" w:styleId="Stopka">
    <w:name w:val="footer"/>
    <w:basedOn w:val="Normalny"/>
    <w:link w:val="StopkaZnak"/>
    <w:uiPriority w:val="99"/>
    <w:unhideWhenUsed/>
    <w:rsid w:val="000F2E7C"/>
    <w:pPr>
      <w:tabs>
        <w:tab w:val="center" w:pos="4536"/>
        <w:tab w:val="right" w:pos="9072"/>
      </w:tabs>
    </w:pPr>
  </w:style>
  <w:style w:type="character" w:customStyle="1" w:styleId="StopkaZnak">
    <w:name w:val="Stopka Znak"/>
    <w:basedOn w:val="Domylnaczcionkaakapitu"/>
    <w:link w:val="Stopka"/>
    <w:uiPriority w:val="99"/>
    <w:rsid w:val="000F2E7C"/>
    <w:rPr>
      <w:lang w:val="en-GB"/>
    </w:rPr>
  </w:style>
  <w:style w:type="character" w:styleId="Numerstrony">
    <w:name w:val="page number"/>
    <w:basedOn w:val="Domylnaczcionkaakapitu"/>
    <w:uiPriority w:val="99"/>
    <w:semiHidden/>
    <w:unhideWhenUsed/>
    <w:rsid w:val="000F2E7C"/>
  </w:style>
  <w:style w:type="table" w:styleId="Tabela-Siatka">
    <w:name w:val="Table Grid"/>
    <w:basedOn w:val="Standardowy"/>
    <w:uiPriority w:val="39"/>
    <w:rsid w:val="00774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746ED"/>
    <w:pPr>
      <w:tabs>
        <w:tab w:val="center" w:pos="4536"/>
        <w:tab w:val="right" w:pos="9072"/>
      </w:tabs>
    </w:pPr>
  </w:style>
  <w:style w:type="character" w:customStyle="1" w:styleId="NagwekZnak">
    <w:name w:val="Nagłówek Znak"/>
    <w:basedOn w:val="Domylnaczcionkaakapitu"/>
    <w:link w:val="Nagwek"/>
    <w:uiPriority w:val="99"/>
    <w:rsid w:val="007746ED"/>
    <w:rPr>
      <w:lang w:val="en-GB"/>
    </w:rPr>
  </w:style>
  <w:style w:type="paragraph" w:styleId="Tekstpodstawowy">
    <w:name w:val="Body Text"/>
    <w:basedOn w:val="Normalny"/>
    <w:link w:val="TekstpodstawowyZnak"/>
    <w:qFormat/>
    <w:rsid w:val="000947DD"/>
    <w:pPr>
      <w:spacing w:before="240" w:line="360" w:lineRule="auto"/>
      <w:jc w:val="both"/>
    </w:pPr>
    <w:rPr>
      <w:rFonts w:ascii="Arial" w:eastAsia="Times New Roman" w:hAnsi="Arial" w:cs="Times New Roman"/>
      <w:bCs/>
      <w:sz w:val="20"/>
      <w:szCs w:val="20"/>
      <w:lang w:val="pl-PL" w:bidi="en-US"/>
    </w:rPr>
  </w:style>
  <w:style w:type="character" w:customStyle="1" w:styleId="TekstpodstawowyZnak">
    <w:name w:val="Tekst podstawowy Znak"/>
    <w:basedOn w:val="Domylnaczcionkaakapitu"/>
    <w:link w:val="Tekstpodstawowy"/>
    <w:rsid w:val="000947DD"/>
    <w:rPr>
      <w:rFonts w:ascii="Arial" w:eastAsia="Times New Roman" w:hAnsi="Arial" w:cs="Times New Roman"/>
      <w:bCs/>
      <w:sz w:val="20"/>
      <w:szCs w:val="20"/>
      <w:lang w:bidi="en-US"/>
    </w:rPr>
  </w:style>
  <w:style w:type="paragraph" w:styleId="Akapitzlist">
    <w:name w:val="List Paragraph"/>
    <w:basedOn w:val="Normalny"/>
    <w:uiPriority w:val="34"/>
    <w:qFormat/>
    <w:rsid w:val="000947DD"/>
    <w:pPr>
      <w:ind w:left="720"/>
      <w:contextualSpacing/>
    </w:pPr>
    <w:rPr>
      <w:lang w:val="pl-PL"/>
    </w:rPr>
  </w:style>
  <w:style w:type="character" w:styleId="Hipercze">
    <w:name w:val="Hyperlink"/>
    <w:basedOn w:val="Domylnaczcionkaakapitu"/>
    <w:uiPriority w:val="99"/>
    <w:unhideWhenUsed/>
    <w:rsid w:val="000947DD"/>
    <w:rPr>
      <w:color w:val="0000FF"/>
      <w:u w:val="single"/>
    </w:rPr>
  </w:style>
  <w:style w:type="paragraph" w:styleId="Poprawka">
    <w:name w:val="Revision"/>
    <w:hidden/>
    <w:uiPriority w:val="99"/>
    <w:semiHidden/>
    <w:rsid w:val="002D1E30"/>
    <w:rPr>
      <w:lang w:val="en-GB"/>
    </w:rPr>
  </w:style>
  <w:style w:type="character" w:customStyle="1" w:styleId="Nagwek1Znak">
    <w:name w:val="Nagłówek 1 Znak"/>
    <w:basedOn w:val="Domylnaczcionkaakapitu"/>
    <w:link w:val="Nagwek1"/>
    <w:uiPriority w:val="9"/>
    <w:rsid w:val="000C46FF"/>
    <w:rPr>
      <w:rFonts w:asciiTheme="majorHAnsi" w:eastAsiaTheme="majorEastAsia" w:hAnsiTheme="majorHAnsi" w:cstheme="majorBidi"/>
      <w:color w:val="2F5496" w:themeColor="accent1" w:themeShade="BF"/>
      <w:sz w:val="32"/>
      <w:szCs w:val="32"/>
      <w:lang w:val="en-GB"/>
    </w:rPr>
  </w:style>
  <w:style w:type="paragraph" w:styleId="Nagwekspisutreci">
    <w:name w:val="TOC Heading"/>
    <w:basedOn w:val="Nagwek1"/>
    <w:next w:val="Normalny"/>
    <w:uiPriority w:val="39"/>
    <w:unhideWhenUsed/>
    <w:qFormat/>
    <w:rsid w:val="000A7790"/>
    <w:pPr>
      <w:spacing w:before="480" w:line="276" w:lineRule="auto"/>
      <w:outlineLvl w:val="9"/>
    </w:pPr>
    <w:rPr>
      <w:b/>
      <w:bCs/>
      <w:sz w:val="28"/>
      <w:szCs w:val="28"/>
      <w:lang w:val="pl-PL" w:eastAsia="pl-PL"/>
    </w:rPr>
  </w:style>
  <w:style w:type="paragraph" w:styleId="Spistreci1">
    <w:name w:val="toc 1"/>
    <w:basedOn w:val="Normalny"/>
    <w:next w:val="Normalny"/>
    <w:autoRedefine/>
    <w:uiPriority w:val="39"/>
    <w:unhideWhenUsed/>
    <w:rsid w:val="000A7790"/>
    <w:pPr>
      <w:spacing w:before="240" w:after="120"/>
    </w:pPr>
    <w:rPr>
      <w:rFonts w:cstheme="minorHAnsi"/>
      <w:b/>
      <w:bCs/>
      <w:sz w:val="20"/>
      <w:szCs w:val="20"/>
    </w:rPr>
  </w:style>
  <w:style w:type="paragraph" w:styleId="Spistreci2">
    <w:name w:val="toc 2"/>
    <w:basedOn w:val="Normalny"/>
    <w:next w:val="Normalny"/>
    <w:autoRedefine/>
    <w:uiPriority w:val="39"/>
    <w:semiHidden/>
    <w:unhideWhenUsed/>
    <w:rsid w:val="000A7790"/>
    <w:pPr>
      <w:spacing w:before="120"/>
      <w:ind w:left="240"/>
    </w:pPr>
    <w:rPr>
      <w:rFonts w:cstheme="minorHAnsi"/>
      <w:i/>
      <w:iCs/>
      <w:sz w:val="20"/>
      <w:szCs w:val="20"/>
    </w:rPr>
  </w:style>
  <w:style w:type="paragraph" w:styleId="Spistreci3">
    <w:name w:val="toc 3"/>
    <w:basedOn w:val="Normalny"/>
    <w:next w:val="Normalny"/>
    <w:autoRedefine/>
    <w:uiPriority w:val="39"/>
    <w:semiHidden/>
    <w:unhideWhenUsed/>
    <w:rsid w:val="000A7790"/>
    <w:pPr>
      <w:ind w:left="480"/>
    </w:pPr>
    <w:rPr>
      <w:rFonts w:cstheme="minorHAnsi"/>
      <w:sz w:val="20"/>
      <w:szCs w:val="20"/>
    </w:rPr>
  </w:style>
  <w:style w:type="paragraph" w:styleId="Spistreci4">
    <w:name w:val="toc 4"/>
    <w:basedOn w:val="Normalny"/>
    <w:next w:val="Normalny"/>
    <w:autoRedefine/>
    <w:uiPriority w:val="39"/>
    <w:semiHidden/>
    <w:unhideWhenUsed/>
    <w:rsid w:val="000A7790"/>
    <w:pPr>
      <w:ind w:left="720"/>
    </w:pPr>
    <w:rPr>
      <w:rFonts w:cstheme="minorHAnsi"/>
      <w:sz w:val="20"/>
      <w:szCs w:val="20"/>
    </w:rPr>
  </w:style>
  <w:style w:type="paragraph" w:styleId="Spistreci5">
    <w:name w:val="toc 5"/>
    <w:basedOn w:val="Normalny"/>
    <w:next w:val="Normalny"/>
    <w:autoRedefine/>
    <w:uiPriority w:val="39"/>
    <w:semiHidden/>
    <w:unhideWhenUsed/>
    <w:rsid w:val="000A7790"/>
    <w:pPr>
      <w:ind w:left="960"/>
    </w:pPr>
    <w:rPr>
      <w:rFonts w:cstheme="minorHAnsi"/>
      <w:sz w:val="20"/>
      <w:szCs w:val="20"/>
    </w:rPr>
  </w:style>
  <w:style w:type="paragraph" w:styleId="Spistreci6">
    <w:name w:val="toc 6"/>
    <w:basedOn w:val="Normalny"/>
    <w:next w:val="Normalny"/>
    <w:autoRedefine/>
    <w:uiPriority w:val="39"/>
    <w:semiHidden/>
    <w:unhideWhenUsed/>
    <w:rsid w:val="000A7790"/>
    <w:pPr>
      <w:ind w:left="1200"/>
    </w:pPr>
    <w:rPr>
      <w:rFonts w:cstheme="minorHAnsi"/>
      <w:sz w:val="20"/>
      <w:szCs w:val="20"/>
    </w:rPr>
  </w:style>
  <w:style w:type="paragraph" w:styleId="Spistreci7">
    <w:name w:val="toc 7"/>
    <w:basedOn w:val="Normalny"/>
    <w:next w:val="Normalny"/>
    <w:autoRedefine/>
    <w:uiPriority w:val="39"/>
    <w:semiHidden/>
    <w:unhideWhenUsed/>
    <w:rsid w:val="000A7790"/>
    <w:pPr>
      <w:ind w:left="1440"/>
    </w:pPr>
    <w:rPr>
      <w:rFonts w:cstheme="minorHAnsi"/>
      <w:sz w:val="20"/>
      <w:szCs w:val="20"/>
    </w:rPr>
  </w:style>
  <w:style w:type="paragraph" w:styleId="Spistreci8">
    <w:name w:val="toc 8"/>
    <w:basedOn w:val="Normalny"/>
    <w:next w:val="Normalny"/>
    <w:autoRedefine/>
    <w:uiPriority w:val="39"/>
    <w:semiHidden/>
    <w:unhideWhenUsed/>
    <w:rsid w:val="000A7790"/>
    <w:pPr>
      <w:ind w:left="1680"/>
    </w:pPr>
    <w:rPr>
      <w:rFonts w:cstheme="minorHAnsi"/>
      <w:sz w:val="20"/>
      <w:szCs w:val="20"/>
    </w:rPr>
  </w:style>
  <w:style w:type="paragraph" w:styleId="Spistreci9">
    <w:name w:val="toc 9"/>
    <w:basedOn w:val="Normalny"/>
    <w:next w:val="Normalny"/>
    <w:autoRedefine/>
    <w:uiPriority w:val="39"/>
    <w:semiHidden/>
    <w:unhideWhenUsed/>
    <w:rsid w:val="000A7790"/>
    <w:pPr>
      <w:ind w:left="1920"/>
    </w:pPr>
    <w:rPr>
      <w:rFonts w:cstheme="minorHAnsi"/>
      <w:sz w:val="20"/>
      <w:szCs w:val="20"/>
    </w:rPr>
  </w:style>
  <w:style w:type="character" w:styleId="UyteHipercze">
    <w:name w:val="FollowedHyperlink"/>
    <w:basedOn w:val="Domylnaczcionkaakapitu"/>
    <w:uiPriority w:val="99"/>
    <w:semiHidden/>
    <w:unhideWhenUsed/>
    <w:rsid w:val="00876842"/>
    <w:rPr>
      <w:color w:val="954F72" w:themeColor="followedHyperlink"/>
      <w:u w:val="single"/>
    </w:rPr>
  </w:style>
  <w:style w:type="paragraph" w:styleId="Tekstdymka">
    <w:name w:val="Balloon Text"/>
    <w:basedOn w:val="Normalny"/>
    <w:link w:val="TekstdymkaZnak"/>
    <w:uiPriority w:val="99"/>
    <w:semiHidden/>
    <w:unhideWhenUsed/>
    <w:rsid w:val="00067E0B"/>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067E0B"/>
    <w:rPr>
      <w:rFonts w:ascii="Times New Roman" w:hAnsi="Times New Roman" w:cs="Times New Roman"/>
      <w:sz w:val="18"/>
      <w:szCs w:val="18"/>
      <w:lang w:val="en-GB"/>
    </w:rPr>
  </w:style>
  <w:style w:type="character" w:styleId="Nierozpoznanawzmianka">
    <w:name w:val="Unresolved Mention"/>
    <w:basedOn w:val="Domylnaczcionkaakapitu"/>
    <w:uiPriority w:val="99"/>
    <w:rsid w:val="00384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4.tif"/><Relationship Id="rId10" Type="http://schemas.openxmlformats.org/officeDocument/2006/relationships/image" Target="media/image1.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7A449-934D-C94A-809F-C68208D2D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8</Pages>
  <Words>1786</Words>
  <Characters>10717</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Strzebońska</dc:creator>
  <cp:keywords/>
  <dc:description/>
  <cp:lastModifiedBy>Karolina Strzebońska</cp:lastModifiedBy>
  <cp:revision>37</cp:revision>
  <dcterms:created xsi:type="dcterms:W3CDTF">2022-03-04T05:30:00Z</dcterms:created>
  <dcterms:modified xsi:type="dcterms:W3CDTF">2022-05-27T09:22:00Z</dcterms:modified>
</cp:coreProperties>
</file>