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344"/>
        <w:gridCol w:w="2057"/>
        <w:gridCol w:w="83"/>
        <w:gridCol w:w="1965"/>
        <w:gridCol w:w="949"/>
      </w:tblGrid>
      <w:tr w:rsidR="00556300" w:rsidRPr="00556300" w:rsidTr="00E3273E">
        <w:trPr>
          <w:trHeight w:val="432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2EDA" w:rsidP="00551F4F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551F4F">
              <w:rPr>
                <w:rFonts w:ascii="Times New Roman" w:eastAsia="新細明體" w:hAnsi="Times New Roman" w:cs="Times New Roman"/>
                <w:b/>
                <w:bCs/>
                <w:color w:val="FF0000"/>
                <w:kern w:val="0"/>
                <w:szCs w:val="24"/>
              </w:rPr>
              <w:t xml:space="preserve">Additional file </w:t>
            </w:r>
            <w:r w:rsidR="00551F4F" w:rsidRPr="00551F4F">
              <w:rPr>
                <w:rFonts w:ascii="Times New Roman" w:eastAsia="新細明體" w:hAnsi="Times New Roman" w:cs="Times New Roman"/>
                <w:b/>
                <w:bCs/>
                <w:color w:val="FF0000"/>
                <w:kern w:val="0"/>
                <w:szCs w:val="24"/>
              </w:rPr>
              <w:t>1</w:t>
            </w:r>
            <w:r w:rsidRPr="00551F4F">
              <w:rPr>
                <w:rFonts w:ascii="Times New Roman" w:eastAsia="新細明體" w:hAnsi="Times New Roman" w:cs="Times New Roman"/>
                <w:b/>
                <w:bCs/>
                <w:color w:val="FF0000"/>
                <w:kern w:val="0"/>
                <w:szCs w:val="24"/>
              </w:rPr>
              <w:t xml:space="preserve">: </w:t>
            </w:r>
            <w:r w:rsidR="00556300" w:rsidRPr="0055630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Table S1</w:t>
            </w:r>
            <w:r w:rsidR="00556300" w:rsidRPr="00556300">
              <w:rPr>
                <w:rFonts w:ascii="Times New Roman" w:eastAsia="新細明體" w:hAnsi="Times New Roman" w:cs="Times New Roman" w:hint="eastAsia"/>
                <w:b/>
                <w:bCs/>
                <w:kern w:val="0"/>
                <w:szCs w:val="24"/>
              </w:rPr>
              <w:t xml:space="preserve"> </w:t>
            </w:r>
            <w:r w:rsidR="003768AC" w:rsidRPr="003768AC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>Basic characteristics of the study</w:t>
            </w:r>
            <w:bookmarkStart w:id="0" w:name="_GoBack"/>
            <w:r w:rsidR="003768AC" w:rsidRPr="00511C24">
              <w:rPr>
                <w:rFonts w:ascii="Times New Roman" w:eastAsia="新細明體" w:hAnsi="Times New Roman" w:cs="Times New Roman"/>
                <w:bCs/>
                <w:color w:val="FF0000"/>
                <w:kern w:val="0"/>
                <w:szCs w:val="24"/>
              </w:rPr>
              <w:t xml:space="preserve"> </w:t>
            </w:r>
            <w:r w:rsidR="00511C24" w:rsidRPr="00511C24">
              <w:rPr>
                <w:rFonts w:ascii="Times New Roman" w:eastAsia="新細明體" w:hAnsi="Times New Roman" w:cs="Times New Roman"/>
                <w:bCs/>
                <w:color w:val="FF0000"/>
                <w:kern w:val="0"/>
                <w:szCs w:val="24"/>
              </w:rPr>
              <w:t>participants</w:t>
            </w:r>
            <w:r w:rsidR="003768AC" w:rsidRPr="00511C24">
              <w:rPr>
                <w:rFonts w:ascii="Times New Roman" w:eastAsia="新細明體" w:hAnsi="Times New Roman" w:cs="Times New Roman"/>
                <w:bCs/>
                <w:color w:val="FF0000"/>
                <w:kern w:val="0"/>
                <w:szCs w:val="24"/>
              </w:rPr>
              <w:t xml:space="preserve"> </w:t>
            </w:r>
            <w:bookmarkEnd w:id="0"/>
            <w:r w:rsidR="003768AC" w:rsidRPr="003768AC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>at enrollment</w:t>
            </w:r>
            <w:r w:rsidR="00556300" w:rsidRPr="00556300">
              <w:rPr>
                <w:rFonts w:ascii="Times New Roman" w:eastAsia="新細明體" w:hAnsi="Times New Roman" w:cs="Times New Roman" w:hint="eastAsia"/>
                <w:b/>
                <w:bCs/>
                <w:kern w:val="0"/>
                <w:szCs w:val="24"/>
              </w:rPr>
              <w:t xml:space="preserve"> </w:t>
            </w:r>
          </w:p>
        </w:tc>
      </w:tr>
      <w:tr w:rsidR="00556300" w:rsidRPr="00556300" w:rsidTr="00E3273E">
        <w:trPr>
          <w:trHeight w:val="690"/>
        </w:trPr>
        <w:tc>
          <w:tcPr>
            <w:tcW w:w="335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Training group                                    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Testing group                                  </w:t>
            </w:r>
          </w:p>
        </w:tc>
        <w:tc>
          <w:tcPr>
            <w:tcW w:w="30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 xml:space="preserve">P </w:t>
            </w:r>
            <w:r w:rsidRPr="0055630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value</w:t>
            </w:r>
          </w:p>
        </w:tc>
      </w:tr>
      <w:tr w:rsidR="00556300" w:rsidRPr="00556300" w:rsidTr="00E3273E">
        <w:trPr>
          <w:trHeight w:val="375"/>
        </w:trPr>
        <w:tc>
          <w:tcPr>
            <w:tcW w:w="335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 = 67,452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 = 14,454</w:t>
            </w:r>
          </w:p>
        </w:tc>
        <w:tc>
          <w:tcPr>
            <w:tcW w:w="30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</w:p>
        </w:tc>
      </w:tr>
      <w:tr w:rsidR="00556300" w:rsidRPr="00556300" w:rsidTr="00E3273E">
        <w:trPr>
          <w:trHeight w:val="375"/>
        </w:trPr>
        <w:tc>
          <w:tcPr>
            <w:tcW w:w="335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 (%)</w:t>
            </w:r>
          </w:p>
        </w:tc>
        <w:tc>
          <w:tcPr>
            <w:tcW w:w="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 (%)</w:t>
            </w:r>
          </w:p>
        </w:tc>
        <w:tc>
          <w:tcPr>
            <w:tcW w:w="30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</w:p>
        </w:tc>
      </w:tr>
      <w:tr w:rsidR="00556300" w:rsidRPr="00556300" w:rsidTr="00E3273E">
        <w:trPr>
          <w:trHeight w:val="390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Age (year), mean (SD)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50.07 (10.73)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49.98 (10.79)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0.391</w:t>
            </w: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Gender (Female / male ratio)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1.63 (0.48)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1.63 (0.48)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0.950</w:t>
            </w: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Anthropometric measurements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167896" w:rsidRDefault="00556300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96339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    </w:t>
            </w:r>
            <w:r w:rsidR="0096339C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H</w:t>
            </w: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>eight (cm), mean (SD)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162.10 (8.29)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161.98 (8.25)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0.118</w:t>
            </w: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    Body weight (kilogram), mean (SD)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63.98 (12.67)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63.99 (12.91)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0.954</w:t>
            </w: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    Waist circumference (cm), mean (SD)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83.40 (10.16)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83.40 (10.35)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0.989</w:t>
            </w: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    Hip circumference (cm), mean (SD)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96.04 (7.06)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96.03 (7.19)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0.890</w:t>
            </w: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    Body mass index, mean (SD)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24.24 (3.75)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24.27 (3.83)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0.356</w:t>
            </w: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    Waist-hip ratio, mean (SD)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0.87 (0.07)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0.87 (0.07)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0.978</w:t>
            </w: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    Body fat (%), mean (SD)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28.53 (7.42)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28.54 (7.42)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0.950</w:t>
            </w: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Drinking, number (%)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4083 (6.1) 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 838 (5.8)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0.249</w:t>
            </w: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Smoking, number (%)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6450 (9.6) 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1377 (9.5)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0.907</w:t>
            </w: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Regular exercise, number (%)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27640 (41.0) 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5890 (40.7)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0.621</w:t>
            </w: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Diet for vegetables, number (%) 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5.44 (0.87)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5.44 (0.86)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0.947</w:t>
            </w: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Educational attainment, mean (SD)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5.51 (0.96)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5.51 (0.97)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0.610</w:t>
            </w: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MMSE, mean (SD)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27.44 (3.95)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27.39 (2.47)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0.503</w:t>
            </w: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Personal income/month, mean (SD)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5.86 (3.46)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5.85 (3.48)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0.790</w:t>
            </w: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Household income/month, mean (SD)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10.47 (5.16)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10.37 (5.21)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0.175</w:t>
            </w: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Comorbidities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167896" w:rsidRDefault="00556300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    Orthopedic or joint disorders, number (%)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8121 (12.1) 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1703 (11.8)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0.381</w:t>
            </w: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    Lung and respiratory diseases, number (%)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3004 (4.5) 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 645 (4.5)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0.986</w:t>
            </w: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lastRenderedPageBreak/>
              <w:t xml:space="preserve">        Cardiovascular diseases, number (%)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16004 (23.9) 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3358 (23.4)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0.214</w:t>
            </w: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    Diabetes, number (%)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3505 (5.2) 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 744 (5.2)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0.821</w:t>
            </w: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    Digestive diseases, number (%)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16712 (24.9) 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3571 (24.8)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0.830</w:t>
            </w: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    Mental or emotional disorders, number (%)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3049 (4.5) 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 624 (4.3)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0.298</w:t>
            </w: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    Nervous system disorders, number (%)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2171 (3.2) 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 484 (3.4)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0.434</w:t>
            </w: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    Other types of disease, number (%)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10816 (16.1) 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2285 (15.9)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0.492</w:t>
            </w: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    Eye diseases , number (%)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19477 (28.9) 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4105 (28.4)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0.249</w:t>
            </w:r>
          </w:p>
        </w:tc>
      </w:tr>
      <w:tr w:rsidR="00556300" w:rsidRPr="00556300" w:rsidTr="00E3273E">
        <w:trPr>
          <w:trHeight w:val="405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    Female diseases , number (%)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14006 (33.8) 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3040 (34.2)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0.385</w:t>
            </w:r>
          </w:p>
        </w:tc>
      </w:tr>
      <w:tr w:rsidR="00556300" w:rsidRPr="00556300" w:rsidTr="00E3273E">
        <w:trPr>
          <w:trHeight w:val="420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Blood pressure and blood test at assessment visit 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167896" w:rsidRDefault="00556300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</w:tr>
      <w:tr w:rsidR="00556300" w:rsidRPr="00556300" w:rsidTr="00E3273E">
        <w:trPr>
          <w:trHeight w:val="420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        Cardiovascular related trait 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167896" w:rsidRDefault="00556300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</w:tr>
      <w:tr w:rsidR="00556300" w:rsidRPr="00556300" w:rsidTr="00E3273E">
        <w:trPr>
          <w:trHeight w:val="420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             Systolic blood pressure (mmHg), mean (SD)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119.63 (17.93)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119.44 (17.72)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0.230</w:t>
            </w:r>
          </w:p>
        </w:tc>
      </w:tr>
      <w:tr w:rsidR="00556300" w:rsidRPr="00556300" w:rsidTr="00E3273E">
        <w:trPr>
          <w:trHeight w:val="420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             Diastolic blood pressure (mmHg), mean (SD)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73.51 (11.01)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73.36 (11.00)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0.138</w:t>
            </w:r>
          </w:p>
        </w:tc>
      </w:tr>
      <w:tr w:rsidR="00556300" w:rsidRPr="00556300" w:rsidTr="00E3273E">
        <w:trPr>
          <w:trHeight w:val="420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             Total cholesterol (mg/dL), mean (SD)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195.69 (35.84)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195.61 (36.01)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0.805</w:t>
            </w:r>
          </w:p>
        </w:tc>
      </w:tr>
      <w:tr w:rsidR="00556300" w:rsidRPr="00556300" w:rsidTr="00E3273E">
        <w:trPr>
          <w:trHeight w:val="420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             Triglyceride (mg/dL), mean (SD)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116.77 (95.43)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116.35 (96.45)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0.638</w:t>
            </w:r>
          </w:p>
        </w:tc>
      </w:tr>
      <w:tr w:rsidR="00556300" w:rsidRPr="00556300" w:rsidTr="00E3273E">
        <w:trPr>
          <w:trHeight w:val="420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             Low-density lipoprotein cholesterol (mg/dL), mean (SD)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121.07 (31.77)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121.06 (31.74)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0.960</w:t>
            </w:r>
          </w:p>
        </w:tc>
      </w:tr>
      <w:tr w:rsidR="00556300" w:rsidRPr="00556300" w:rsidTr="00E3273E">
        <w:trPr>
          <w:trHeight w:val="420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             High-density lipoprotein cholesterol (mg/dL), mean (SD)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54.34 (13.43)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54.37 (13.52)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0.794</w:t>
            </w:r>
          </w:p>
        </w:tc>
      </w:tr>
      <w:tr w:rsidR="00556300" w:rsidRPr="00556300" w:rsidTr="00E3273E">
        <w:trPr>
          <w:trHeight w:val="420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        Glucose-related trait 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167896" w:rsidRDefault="00556300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</w:tr>
      <w:tr w:rsidR="00556300" w:rsidRPr="00556300" w:rsidTr="00E3273E">
        <w:trPr>
          <w:trHeight w:val="420"/>
        </w:trPr>
        <w:tc>
          <w:tcPr>
            <w:tcW w:w="3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             Fasting glucose (mg/dL), mean (SD)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95.97 (20.56)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95.99 (20.81)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0.920</w:t>
            </w:r>
          </w:p>
        </w:tc>
      </w:tr>
      <w:tr w:rsidR="00556300" w:rsidRPr="00556300" w:rsidTr="00E3273E">
        <w:trPr>
          <w:trHeight w:val="420"/>
        </w:trPr>
        <w:tc>
          <w:tcPr>
            <w:tcW w:w="33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             HbA1c (%), mean (SD)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5.77 (0.80)</w:t>
            </w:r>
          </w:p>
        </w:tc>
        <w:tc>
          <w:tcPr>
            <w:tcW w:w="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 5.77 (0.80)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6300" w:rsidRPr="00167896" w:rsidRDefault="00556300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678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0.836</w:t>
            </w:r>
          </w:p>
        </w:tc>
      </w:tr>
      <w:tr w:rsidR="00556300" w:rsidRPr="00556300" w:rsidTr="00E3273E">
        <w:trPr>
          <w:trHeight w:val="4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N, number; SD, standard deviation. </w:t>
            </w:r>
          </w:p>
        </w:tc>
      </w:tr>
      <w:tr w:rsidR="00556300" w:rsidRPr="00556300" w:rsidTr="00E3273E">
        <w:trPr>
          <w:trHeight w:val="1104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Age was recorded as a value in years old; educational attainment was recorded as a value ranging from 1 to 7 (1 indicates the lowest level and 7 is the highest level); diet for vegetables was recorded as a value ranging from 1 to 6 (1 indicates the highest level and 7 is the lowest level). </w:t>
            </w:r>
          </w:p>
        </w:tc>
      </w:tr>
      <w:tr w:rsidR="00556300" w:rsidRPr="00556300" w:rsidTr="00E3273E">
        <w:trPr>
          <w:trHeight w:val="708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300" w:rsidRPr="00556300" w:rsidRDefault="00556300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5630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Drinking means current drinking at least 6 months; smoking means current smoking at least 6 months; regular exercise means current regular exercise at least 6 months; diet for vegetables means current diet for vegetables at least for 6 months. </w:t>
            </w:r>
          </w:p>
        </w:tc>
      </w:tr>
    </w:tbl>
    <w:p w:rsidR="00FD14DB" w:rsidRPr="00556300" w:rsidRDefault="00FD14DB"/>
    <w:sectPr w:rsidR="00FD14DB" w:rsidRPr="00556300" w:rsidSect="00556300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773" w:rsidRDefault="008E1773" w:rsidP="003768AC">
      <w:r>
        <w:separator/>
      </w:r>
    </w:p>
  </w:endnote>
  <w:endnote w:type="continuationSeparator" w:id="0">
    <w:p w:rsidR="008E1773" w:rsidRDefault="008E1773" w:rsidP="0037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773" w:rsidRDefault="008E1773" w:rsidP="003768AC">
      <w:r>
        <w:separator/>
      </w:r>
    </w:p>
  </w:footnote>
  <w:footnote w:type="continuationSeparator" w:id="0">
    <w:p w:rsidR="008E1773" w:rsidRDefault="008E1773" w:rsidP="003768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300"/>
    <w:rsid w:val="000C580B"/>
    <w:rsid w:val="00167896"/>
    <w:rsid w:val="003768AC"/>
    <w:rsid w:val="003B6268"/>
    <w:rsid w:val="00511C24"/>
    <w:rsid w:val="00551F4F"/>
    <w:rsid w:val="00552EDA"/>
    <w:rsid w:val="00556300"/>
    <w:rsid w:val="005616BE"/>
    <w:rsid w:val="0078388F"/>
    <w:rsid w:val="008E1773"/>
    <w:rsid w:val="0096339C"/>
    <w:rsid w:val="00E07CA5"/>
    <w:rsid w:val="00FD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FAF5F1E-DF2A-4572-B443-52C698B01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3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8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68A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68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68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Ying-Ju Lin</dc:creator>
  <cp:keywords/>
  <dc:description/>
  <cp:lastModifiedBy>Ying-Ju Lin</cp:lastModifiedBy>
  <cp:revision>14</cp:revision>
  <dcterms:created xsi:type="dcterms:W3CDTF">2022-04-01T10:25:00Z</dcterms:created>
  <dcterms:modified xsi:type="dcterms:W3CDTF">2022-06-01T11:44:00Z</dcterms:modified>
</cp:coreProperties>
</file>