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008FB" w14:textId="6049DD32" w:rsidR="000D4936" w:rsidRPr="00EF7EB4" w:rsidRDefault="000D4936" w:rsidP="000D4936">
      <w:pPr>
        <w:pStyle w:val="Heading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0" w:name="_Toc97211897"/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Table S</w:t>
      </w:r>
      <w:r w:rsidR="00C74399">
        <w:rPr>
          <w:rFonts w:ascii="Times New Roman" w:hAnsi="Times New Roman" w:cs="Times New Roman"/>
          <w:b/>
          <w:bCs/>
          <w:color w:val="auto"/>
          <w:sz w:val="20"/>
          <w:szCs w:val="20"/>
        </w:rPr>
        <w:t>6</w:t>
      </w:r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. Summary of findings table for the impact of skin pigmentation and ethnicity on the accuracy of pulse oximetry compared with CO-oximetry</w:t>
      </w:r>
      <w:bookmarkEnd w:id="0"/>
    </w:p>
    <w:tbl>
      <w:tblPr>
        <w:tblW w:w="5004" w:type="pct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1415"/>
        <w:gridCol w:w="1083"/>
        <w:gridCol w:w="1083"/>
        <w:gridCol w:w="1083"/>
        <w:gridCol w:w="1083"/>
        <w:gridCol w:w="931"/>
        <w:gridCol w:w="2347"/>
      </w:tblGrid>
      <w:tr w:rsidR="000D4936" w:rsidRPr="00387AFC" w14:paraId="6B08152C" w14:textId="77777777" w:rsidTr="0081034E">
        <w:trPr>
          <w:cantSplit/>
          <w:tblHeader/>
        </w:trPr>
        <w:tc>
          <w:tcPr>
            <w:tcW w:w="784" w:type="pct"/>
            <w:vMerge w:val="restart"/>
            <w:tcBorders>
              <w:top w:val="single" w:sz="4" w:space="0" w:color="auto"/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7875836F" w14:textId="77777777" w:rsidR="000D4936" w:rsidRPr="00387AFC" w:rsidRDefault="000D4936" w:rsidP="0081034E">
            <w:pPr>
              <w:pStyle w:val="NormalWeb"/>
              <w:spacing w:before="0" w:beforeAutospacing="0" w:after="0" w:afterAutospacing="0"/>
              <w:jc w:val="center"/>
              <w:rPr>
                <w:color w:val="FFFFFF"/>
                <w:sz w:val="16"/>
                <w:szCs w:val="16"/>
              </w:rPr>
            </w:pPr>
            <w:r w:rsidRPr="00387AFC">
              <w:rPr>
                <w:color w:val="FFFFFF"/>
                <w:sz w:val="16"/>
                <w:szCs w:val="16"/>
              </w:rPr>
              <w:t>Outcomes</w:t>
            </w:r>
          </w:p>
        </w:tc>
        <w:tc>
          <w:tcPr>
            <w:tcW w:w="1200" w:type="pct"/>
            <w:gridSpan w:val="2"/>
            <w:tcBorders>
              <w:top w:val="single" w:sz="4" w:space="0" w:color="auto"/>
              <w:right w:val="single" w:sz="6" w:space="0" w:color="EFEFEF"/>
            </w:tcBorders>
            <w:shd w:val="clear" w:color="auto" w:fill="E0E0E0"/>
            <w:vAlign w:val="bottom"/>
            <w:hideMark/>
          </w:tcPr>
          <w:p w14:paraId="4F403C13" w14:textId="77777777" w:rsidR="000D4936" w:rsidRPr="00387AFC" w:rsidRDefault="000D4936" w:rsidP="0081034E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387AFC">
              <w:rPr>
                <w:b/>
                <w:bCs/>
                <w:sz w:val="16"/>
                <w:szCs w:val="16"/>
              </w:rPr>
              <w:t>Anticipated absolute effects</w:t>
            </w:r>
            <w:r w:rsidRPr="00387AFC">
              <w:rPr>
                <w:b/>
                <w:bCs/>
                <w:sz w:val="16"/>
                <w:szCs w:val="16"/>
                <w:vertAlign w:val="superscript"/>
              </w:rPr>
              <w:t>*</w:t>
            </w:r>
            <w:r w:rsidRPr="00387AFC">
              <w:rPr>
                <w:b/>
                <w:bCs/>
                <w:sz w:val="16"/>
                <w:szCs w:val="16"/>
              </w:rPr>
              <w:t xml:space="preserve"> </w:t>
            </w:r>
            <w:r w:rsidRPr="00387AFC">
              <w:rPr>
                <w:sz w:val="16"/>
                <w:szCs w:val="16"/>
              </w:rPr>
              <w:t>(95% CI)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6E4D7D64" w14:textId="77777777" w:rsidR="000D4936" w:rsidRPr="00387AFC" w:rsidRDefault="000D4936" w:rsidP="0081034E">
            <w:pPr>
              <w:pStyle w:val="NormalWeb"/>
              <w:spacing w:before="0" w:beforeAutospacing="0" w:after="0" w:afterAutospacing="0"/>
              <w:jc w:val="center"/>
              <w:rPr>
                <w:color w:val="FFFFFF"/>
                <w:sz w:val="16"/>
                <w:szCs w:val="16"/>
              </w:rPr>
            </w:pPr>
            <w:r w:rsidRPr="00387AFC">
              <w:rPr>
                <w:color w:val="FFFFFF"/>
                <w:sz w:val="16"/>
                <w:szCs w:val="16"/>
              </w:rPr>
              <w:t>Mean bias (mean SpO</w:t>
            </w:r>
            <w:r w:rsidRPr="00387AFC">
              <w:rPr>
                <w:color w:val="FFFFFF"/>
                <w:sz w:val="16"/>
                <w:szCs w:val="16"/>
                <w:vertAlign w:val="subscript"/>
              </w:rPr>
              <w:t>2</w:t>
            </w:r>
            <w:r w:rsidRPr="00387AFC">
              <w:rPr>
                <w:color w:val="FFFFFF"/>
                <w:sz w:val="16"/>
                <w:szCs w:val="16"/>
              </w:rPr>
              <w:t>-SaO</w:t>
            </w:r>
            <w:r w:rsidRPr="00387AFC">
              <w:rPr>
                <w:color w:val="FFFFFF"/>
                <w:sz w:val="16"/>
                <w:szCs w:val="16"/>
                <w:vertAlign w:val="subscript"/>
              </w:rPr>
              <w:t>2</w:t>
            </w:r>
            <w:r w:rsidRPr="00387AFC">
              <w:rPr>
                <w:color w:val="FFFFFF"/>
                <w:sz w:val="16"/>
                <w:szCs w:val="16"/>
              </w:rPr>
              <w:t>)</w:t>
            </w:r>
            <w:r w:rsidRPr="00387AFC">
              <w:rPr>
                <w:color w:val="FFFFFF"/>
                <w:sz w:val="16"/>
                <w:szCs w:val="16"/>
              </w:rPr>
              <w:br/>
              <w:t>(95% CI)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2DD05306" w14:textId="77777777" w:rsidR="000D4936" w:rsidRPr="00387AFC" w:rsidRDefault="000D4936" w:rsidP="0081034E">
            <w:pPr>
              <w:pStyle w:val="NormalWeb"/>
              <w:spacing w:before="0" w:beforeAutospacing="0" w:after="0" w:afterAutospacing="0"/>
              <w:jc w:val="center"/>
              <w:rPr>
                <w:color w:val="FFFFFF"/>
                <w:sz w:val="16"/>
                <w:szCs w:val="16"/>
              </w:rPr>
            </w:pPr>
            <w:r w:rsidRPr="00387AFC">
              <w:rPr>
                <w:color w:val="FFFFFF"/>
                <w:sz w:val="16"/>
                <w:szCs w:val="16"/>
              </w:rPr>
              <w:t>№ of participants</w:t>
            </w:r>
            <w:r w:rsidRPr="00387AFC">
              <w:rPr>
                <w:color w:val="FFFFFF"/>
                <w:sz w:val="16"/>
                <w:szCs w:val="16"/>
              </w:rPr>
              <w:br/>
              <w:t>(studies)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2C0DE406" w14:textId="77777777" w:rsidR="000D4936" w:rsidRPr="00387AFC" w:rsidRDefault="000D4936" w:rsidP="0081034E">
            <w:pPr>
              <w:pStyle w:val="NormalWeb"/>
              <w:spacing w:before="0" w:beforeAutospacing="0" w:after="0" w:afterAutospacing="0"/>
              <w:jc w:val="center"/>
              <w:rPr>
                <w:color w:val="FFFFFF"/>
                <w:sz w:val="16"/>
                <w:szCs w:val="16"/>
              </w:rPr>
            </w:pPr>
            <w:r w:rsidRPr="00387AFC">
              <w:rPr>
                <w:color w:val="FFFFFF"/>
                <w:sz w:val="16"/>
                <w:szCs w:val="16"/>
              </w:rPr>
              <w:t>Certainty of the evidence</w:t>
            </w:r>
            <w:r w:rsidRPr="00387AFC">
              <w:rPr>
                <w:color w:val="FFFFFF"/>
                <w:sz w:val="16"/>
                <w:szCs w:val="16"/>
              </w:rPr>
              <w:br/>
              <w:t>(GRADE)</w:t>
            </w:r>
          </w:p>
        </w:tc>
        <w:tc>
          <w:tcPr>
            <w:tcW w:w="1300" w:type="pct"/>
            <w:vMerge w:val="restart"/>
            <w:tcBorders>
              <w:top w:val="single" w:sz="4" w:space="0" w:color="auto"/>
              <w:right w:val="single" w:sz="6" w:space="0" w:color="EFEFEF"/>
            </w:tcBorders>
            <w:shd w:val="clear" w:color="auto" w:fill="3271AA"/>
            <w:vAlign w:val="bottom"/>
            <w:hideMark/>
          </w:tcPr>
          <w:p w14:paraId="2BF181AA" w14:textId="77777777" w:rsidR="000D4936" w:rsidRPr="00387AFC" w:rsidRDefault="000D4936" w:rsidP="0081034E">
            <w:pPr>
              <w:pStyle w:val="NormalWeb"/>
              <w:spacing w:before="0" w:beforeAutospacing="0" w:after="0" w:afterAutospacing="0"/>
              <w:jc w:val="center"/>
              <w:rPr>
                <w:color w:val="FFFFFF"/>
                <w:sz w:val="16"/>
                <w:szCs w:val="16"/>
              </w:rPr>
            </w:pPr>
            <w:r w:rsidRPr="00387AFC">
              <w:rPr>
                <w:color w:val="FFFFFF"/>
                <w:sz w:val="16"/>
                <w:szCs w:val="16"/>
              </w:rPr>
              <w:t>Comments</w:t>
            </w:r>
          </w:p>
        </w:tc>
      </w:tr>
      <w:tr w:rsidR="000D4936" w:rsidRPr="00387AFC" w14:paraId="372ED1BE" w14:textId="77777777" w:rsidTr="0081034E">
        <w:trPr>
          <w:cantSplit/>
          <w:tblHeader/>
        </w:trPr>
        <w:tc>
          <w:tcPr>
            <w:tcW w:w="784" w:type="pct"/>
            <w:vMerge/>
            <w:tcBorders>
              <w:bottom w:val="single" w:sz="6" w:space="0" w:color="000000"/>
              <w:right w:val="single" w:sz="6" w:space="0" w:color="EFEFEF"/>
            </w:tcBorders>
            <w:vAlign w:val="center"/>
            <w:hideMark/>
          </w:tcPr>
          <w:p w14:paraId="30211E97" w14:textId="77777777" w:rsidR="000D4936" w:rsidRPr="00387AFC" w:rsidRDefault="000D4936" w:rsidP="0081034E">
            <w:pPr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6" w:space="0" w:color="EFEFEF"/>
              <w:bottom w:val="single" w:sz="6" w:space="0" w:color="000000"/>
              <w:right w:val="single" w:sz="6" w:space="0" w:color="EFEFEF"/>
            </w:tcBorders>
            <w:shd w:val="clear" w:color="auto" w:fill="E0E0E0"/>
            <w:vAlign w:val="bottom"/>
            <w:hideMark/>
          </w:tcPr>
          <w:p w14:paraId="019F4606" w14:textId="77777777" w:rsidR="000D4936" w:rsidRPr="00387AFC" w:rsidRDefault="000D4936" w:rsidP="0081034E">
            <w:pPr>
              <w:pStyle w:val="first-letter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387AFC">
              <w:rPr>
                <w:b/>
                <w:bCs/>
                <w:sz w:val="16"/>
                <w:szCs w:val="16"/>
              </w:rPr>
              <w:t>Oxygen saturation measured by pulse oximetry (SpO</w:t>
            </w:r>
            <w:r w:rsidRPr="00387AFC">
              <w:rPr>
                <w:b/>
                <w:bCs/>
                <w:sz w:val="16"/>
                <w:szCs w:val="16"/>
                <w:vertAlign w:val="subscript"/>
              </w:rPr>
              <w:t>2</w:t>
            </w:r>
            <w:r w:rsidRPr="00387AFC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600" w:type="pct"/>
            <w:tcBorders>
              <w:top w:val="single" w:sz="6" w:space="0" w:color="EFEFEF"/>
              <w:bottom w:val="single" w:sz="6" w:space="0" w:color="000000"/>
              <w:right w:val="single" w:sz="6" w:space="0" w:color="EFEFEF"/>
            </w:tcBorders>
            <w:shd w:val="clear" w:color="auto" w:fill="E0E0E0"/>
            <w:vAlign w:val="bottom"/>
            <w:hideMark/>
          </w:tcPr>
          <w:p w14:paraId="564E0C60" w14:textId="77777777" w:rsidR="000D4936" w:rsidRPr="00387AFC" w:rsidRDefault="000D4936" w:rsidP="0081034E">
            <w:pPr>
              <w:pStyle w:val="first-letter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387AFC">
              <w:rPr>
                <w:b/>
                <w:bCs/>
                <w:sz w:val="16"/>
                <w:szCs w:val="16"/>
              </w:rPr>
              <w:t>Actual oxygen saturation measured by CO-oximetry (SaO</w:t>
            </w:r>
            <w:r w:rsidRPr="00387AFC">
              <w:rPr>
                <w:b/>
                <w:bCs/>
                <w:sz w:val="16"/>
                <w:szCs w:val="16"/>
                <w:vertAlign w:val="subscript"/>
              </w:rPr>
              <w:t>2</w:t>
            </w:r>
            <w:r w:rsidRPr="00387AFC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600" w:type="pct"/>
            <w:vMerge/>
            <w:tcBorders>
              <w:bottom w:val="single" w:sz="6" w:space="0" w:color="000000"/>
              <w:right w:val="single" w:sz="6" w:space="0" w:color="EFEFEF"/>
            </w:tcBorders>
            <w:vAlign w:val="center"/>
            <w:hideMark/>
          </w:tcPr>
          <w:p w14:paraId="0B3DA18F" w14:textId="77777777" w:rsidR="000D4936" w:rsidRPr="00387AFC" w:rsidRDefault="000D4936" w:rsidP="0081034E">
            <w:pPr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</w:p>
        </w:tc>
        <w:tc>
          <w:tcPr>
            <w:tcW w:w="600" w:type="pct"/>
            <w:vMerge/>
            <w:tcBorders>
              <w:bottom w:val="single" w:sz="6" w:space="0" w:color="000000"/>
              <w:right w:val="single" w:sz="6" w:space="0" w:color="EFEFEF"/>
            </w:tcBorders>
            <w:vAlign w:val="center"/>
            <w:hideMark/>
          </w:tcPr>
          <w:p w14:paraId="566BB25B" w14:textId="77777777" w:rsidR="000D4936" w:rsidRPr="00387AFC" w:rsidRDefault="000D4936" w:rsidP="0081034E">
            <w:pPr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</w:p>
        </w:tc>
        <w:tc>
          <w:tcPr>
            <w:tcW w:w="516" w:type="pct"/>
            <w:vMerge/>
            <w:tcBorders>
              <w:bottom w:val="single" w:sz="6" w:space="0" w:color="000000"/>
              <w:right w:val="single" w:sz="6" w:space="0" w:color="EFEFEF"/>
            </w:tcBorders>
            <w:vAlign w:val="center"/>
            <w:hideMark/>
          </w:tcPr>
          <w:p w14:paraId="7CA62ADE" w14:textId="77777777" w:rsidR="000D4936" w:rsidRPr="00387AFC" w:rsidRDefault="000D4936" w:rsidP="0081034E">
            <w:pPr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</w:p>
        </w:tc>
        <w:tc>
          <w:tcPr>
            <w:tcW w:w="1300" w:type="pct"/>
            <w:vMerge/>
            <w:tcBorders>
              <w:bottom w:val="single" w:sz="6" w:space="0" w:color="000000"/>
              <w:right w:val="single" w:sz="6" w:space="0" w:color="EFEFEF"/>
            </w:tcBorders>
            <w:vAlign w:val="center"/>
            <w:hideMark/>
          </w:tcPr>
          <w:p w14:paraId="0DC77060" w14:textId="77777777" w:rsidR="000D4936" w:rsidRPr="00387AFC" w:rsidRDefault="000D4936" w:rsidP="0081034E">
            <w:pPr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</w:p>
        </w:tc>
      </w:tr>
      <w:tr w:rsidR="000D4936" w:rsidRPr="00387AFC" w14:paraId="6C46C42A" w14:textId="77777777" w:rsidTr="0081034E">
        <w:trPr>
          <w:cantSplit/>
        </w:trPr>
        <w:tc>
          <w:tcPr>
            <w:tcW w:w="78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A3128B6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Style w:val="label"/>
                <w:rFonts w:ascii="Times New Roman" w:eastAsia="Times New Roman" w:hAnsi="Times New Roman" w:cs="Times New Roman"/>
                <w:sz w:val="16"/>
                <w:szCs w:val="16"/>
              </w:rPr>
              <w:t>Mean bias in people with high (dark) skin pigmentation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AF39AEB" w14:textId="77777777" w:rsidR="000D4936" w:rsidRPr="00387AFC" w:rsidRDefault="000D4936" w:rsidP="0081034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14:paraId="1E8B0A2E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Style w:val="cell-value"/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89%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87AFC">
              <w:rPr>
                <w:rStyle w:val="cell-value"/>
                <w:rFonts w:ascii="Times New Roman" w:eastAsia="Times New Roman" w:hAnsi="Times New Roman" w:cs="Times New Roman"/>
                <w:sz w:val="16"/>
                <w:szCs w:val="16"/>
              </w:rPr>
              <w:t>(90% to 88%)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7125443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Style w:val="block"/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Mean bias 1.1</w:t>
            </w:r>
            <w:r w:rsidRPr="00387AFC">
              <w:rPr>
                <w:rStyle w:val="block"/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87AFC">
              <w:rPr>
                <w:rStyle w:val="cell"/>
                <w:rFonts w:ascii="Times New Roman" w:eastAsia="Times New Roman" w:hAnsi="Times New Roman" w:cs="Times New Roman"/>
                <w:sz w:val="16"/>
                <w:szCs w:val="16"/>
              </w:rPr>
              <w:t>(0</w:t>
            </w:r>
            <w:r w:rsidRPr="00387AFC">
              <w:rPr>
                <w:rStyle w:val="cell"/>
                <w:rFonts w:ascii="Times New Roman" w:hAnsi="Times New Roman" w:cs="Times New Roman"/>
                <w:sz w:val="16"/>
                <w:szCs w:val="16"/>
              </w:rPr>
              <w:t>.29</w:t>
            </w:r>
            <w:r w:rsidRPr="00387AFC">
              <w:rPr>
                <w:rStyle w:val="cell"/>
                <w:rFonts w:ascii="Times New Roman" w:eastAsia="Times New Roman" w:hAnsi="Times New Roman" w:cs="Times New Roman"/>
                <w:sz w:val="16"/>
                <w:szCs w:val="16"/>
              </w:rPr>
              <w:t xml:space="preserve"> to 1</w:t>
            </w:r>
            <w:r w:rsidRPr="00387AFC">
              <w:rPr>
                <w:rStyle w:val="cell"/>
                <w:rFonts w:ascii="Times New Roman" w:hAnsi="Times New Roman" w:cs="Times New Roman"/>
                <w:sz w:val="16"/>
                <w:szCs w:val="16"/>
              </w:rPr>
              <w:t>.93</w:t>
            </w:r>
            <w:r w:rsidRPr="00387AFC">
              <w:rPr>
                <w:rStyle w:val="cell"/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537681A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>221 participants with 3270 SpO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>-SaO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pairs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(8 studies with 24 comparison evaluations)</w:t>
            </w:r>
          </w:p>
        </w:tc>
        <w:tc>
          <w:tcPr>
            <w:tcW w:w="51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9A19E83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⨁⨁⨁⊝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87AFC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 xml:space="preserve">Moderate 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84AE52C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>Pulse oximetry SpO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readings probably overestimate arterial oxygen saturation by on average 1.11% compared with the SaO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measure of CO-oximetry in people with high (dark) skin pigmentation.</w:t>
            </w:r>
          </w:p>
        </w:tc>
      </w:tr>
      <w:tr w:rsidR="000D4936" w:rsidRPr="00387AFC" w14:paraId="5A09B483" w14:textId="77777777" w:rsidTr="0081034E">
        <w:trPr>
          <w:cantSplit/>
        </w:trPr>
        <w:tc>
          <w:tcPr>
            <w:tcW w:w="78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1E070C5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Style w:val="label"/>
                <w:rFonts w:ascii="Times New Roman" w:eastAsia="Times New Roman" w:hAnsi="Times New Roman" w:cs="Times New Roman"/>
                <w:sz w:val="16"/>
                <w:szCs w:val="16"/>
              </w:rPr>
              <w:t>Mean bias in people with m</w:t>
            </w:r>
            <w:r w:rsidRPr="00387AFC">
              <w:rPr>
                <w:rStyle w:val="label"/>
                <w:rFonts w:ascii="Times New Roman" w:hAnsi="Times New Roman" w:cs="Times New Roman"/>
                <w:sz w:val="16"/>
                <w:szCs w:val="16"/>
              </w:rPr>
              <w:t xml:space="preserve">edium </w:t>
            </w:r>
            <w:r w:rsidRPr="00387AFC">
              <w:rPr>
                <w:rStyle w:val="label"/>
                <w:rFonts w:ascii="Times New Roman" w:eastAsia="Times New Roman" w:hAnsi="Times New Roman" w:cs="Times New Roman"/>
                <w:sz w:val="16"/>
                <w:szCs w:val="16"/>
              </w:rPr>
              <w:t>skin pigmentation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A533CF6" w14:textId="77777777" w:rsidR="000D4936" w:rsidRPr="00387AFC" w:rsidRDefault="000D4936" w:rsidP="0081034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14:paraId="76568BE5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Style w:val="cell-value"/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90%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87AFC">
              <w:rPr>
                <w:rStyle w:val="cell-value"/>
                <w:rFonts w:ascii="Times New Roman" w:eastAsia="Times New Roman" w:hAnsi="Times New Roman" w:cs="Times New Roman"/>
                <w:sz w:val="16"/>
                <w:szCs w:val="16"/>
              </w:rPr>
              <w:t>(89% to 92%)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141CAEC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Style w:val="block"/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Mean bias -0.58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87AFC">
              <w:rPr>
                <w:rStyle w:val="cell"/>
                <w:rFonts w:ascii="Times New Roman" w:eastAsia="Times New Roman" w:hAnsi="Times New Roman" w:cs="Times New Roman"/>
                <w:sz w:val="16"/>
                <w:szCs w:val="16"/>
              </w:rPr>
              <w:t>(-2.25 to 1.09)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412ADF5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>406 participants with 1323 SpO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>-SaO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pairs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(4 studies with 10 comparison evaluations)</w:t>
            </w:r>
          </w:p>
        </w:tc>
        <w:tc>
          <w:tcPr>
            <w:tcW w:w="51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BA84AF9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⨁⊝⊝⊝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87AFC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 xml:space="preserve">Very low </w:t>
            </w:r>
            <w:proofErr w:type="gramStart"/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a</w:t>
            </w:r>
            <w:r w:rsidRPr="00387AFC">
              <w:rPr>
                <w:rStyle w:val="comma"/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,b</w:t>
            </w:r>
            <w:proofErr w:type="gramEnd"/>
          </w:p>
        </w:tc>
        <w:tc>
          <w:tcPr>
            <w:tcW w:w="13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2510A6C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>It is uncertain if pulse oximetry would overestimate arterial oxygen saturation compared with the use of CO-oximetry in people with medium skin pigmentation.</w:t>
            </w:r>
          </w:p>
        </w:tc>
      </w:tr>
      <w:tr w:rsidR="000D4936" w:rsidRPr="00387AFC" w14:paraId="649A006B" w14:textId="77777777" w:rsidTr="0081034E">
        <w:trPr>
          <w:cantSplit/>
        </w:trPr>
        <w:tc>
          <w:tcPr>
            <w:tcW w:w="78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15EF948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Style w:val="label"/>
                <w:rFonts w:ascii="Times New Roman" w:eastAsia="Times New Roman" w:hAnsi="Times New Roman" w:cs="Times New Roman"/>
                <w:sz w:val="16"/>
                <w:szCs w:val="16"/>
              </w:rPr>
              <w:t>Mean bias in people with l</w:t>
            </w:r>
            <w:r w:rsidRPr="00387AFC">
              <w:rPr>
                <w:rStyle w:val="label"/>
                <w:rFonts w:ascii="Times New Roman" w:hAnsi="Times New Roman" w:cs="Times New Roman"/>
                <w:sz w:val="16"/>
                <w:szCs w:val="16"/>
              </w:rPr>
              <w:t>ow (</w:t>
            </w:r>
            <w:r w:rsidRPr="00387AFC">
              <w:rPr>
                <w:rStyle w:val="label"/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Pr="00387AFC">
              <w:rPr>
                <w:rStyle w:val="label"/>
                <w:rFonts w:ascii="Times New Roman" w:hAnsi="Times New Roman" w:cs="Times New Roman"/>
                <w:sz w:val="16"/>
                <w:szCs w:val="16"/>
              </w:rPr>
              <w:t>ight</w:t>
            </w:r>
            <w:r w:rsidRPr="00387AFC">
              <w:rPr>
                <w:rStyle w:val="label"/>
                <w:rFonts w:ascii="Times New Roman" w:eastAsia="Times New Roman" w:hAnsi="Times New Roman" w:cs="Times New Roman"/>
                <w:sz w:val="16"/>
                <w:szCs w:val="16"/>
              </w:rPr>
              <w:t>) skin pigmentation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38E0403" w14:textId="77777777" w:rsidR="000D4936" w:rsidRPr="00387AFC" w:rsidRDefault="000D4936" w:rsidP="0081034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14:paraId="2A3CE485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Style w:val="cell-value"/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</w:t>
            </w:r>
            <w:r w:rsidRPr="00387AFC">
              <w:rPr>
                <w:rStyle w:val="cell-value"/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87AFC">
              <w:rPr>
                <w:rStyle w:val="cell-value"/>
                <w:rFonts w:ascii="Times New Roman" w:eastAsia="Times New Roman" w:hAnsi="Times New Roman" w:cs="Times New Roman"/>
                <w:sz w:val="16"/>
                <w:szCs w:val="16"/>
              </w:rPr>
              <w:t>(89% to 91%)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D179ED9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Style w:val="block"/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Mean bias -0.35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87AFC">
              <w:rPr>
                <w:rStyle w:val="cell"/>
                <w:rFonts w:ascii="Times New Roman" w:eastAsia="Times New Roman" w:hAnsi="Times New Roman" w:cs="Times New Roman"/>
                <w:sz w:val="16"/>
                <w:szCs w:val="16"/>
              </w:rPr>
              <w:t>(-1.36 to 0.67)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E35F78D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participants with 2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865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SpO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>-SaO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pairs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(6 studies with 1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comparison evaluations)</w:t>
            </w:r>
          </w:p>
        </w:tc>
        <w:tc>
          <w:tcPr>
            <w:tcW w:w="51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766947E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⨁⨁⊝⊝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proofErr w:type="gramStart"/>
            <w:r w:rsidRPr="00387AFC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>Low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a</w:t>
            </w:r>
            <w:r w:rsidRPr="00387AFC">
              <w:rPr>
                <w:rStyle w:val="comma"/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,c</w:t>
            </w:r>
            <w:proofErr w:type="gramEnd"/>
          </w:p>
        </w:tc>
        <w:tc>
          <w:tcPr>
            <w:tcW w:w="13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55B8F6C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>Pulse oximetry may not overestimate arterial oxygen saturation compared with the use of CO-oximetry in people with low (light) skin pigmentation.</w:t>
            </w:r>
          </w:p>
        </w:tc>
      </w:tr>
      <w:tr w:rsidR="000D4936" w:rsidRPr="00387AFC" w14:paraId="2CF5007B" w14:textId="77777777" w:rsidTr="0081034E">
        <w:trPr>
          <w:cantSplit/>
        </w:trPr>
        <w:tc>
          <w:tcPr>
            <w:tcW w:w="78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30EEF14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Style w:val="label"/>
                <w:rFonts w:ascii="Times New Roman" w:eastAsia="Times New Roman" w:hAnsi="Times New Roman" w:cs="Times New Roman"/>
                <w:sz w:val="16"/>
                <w:szCs w:val="16"/>
              </w:rPr>
              <w:t>Mean bias in people f</w:t>
            </w:r>
            <w:r w:rsidRPr="00387AFC">
              <w:rPr>
                <w:rStyle w:val="label"/>
                <w:rFonts w:ascii="Times New Roman" w:hAnsi="Times New Roman" w:cs="Times New Roman"/>
                <w:sz w:val="16"/>
                <w:szCs w:val="16"/>
              </w:rPr>
              <w:t>rom Black/African American ethnic groups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EF67C73" w14:textId="77777777" w:rsidR="000D4936" w:rsidRPr="00387AFC" w:rsidRDefault="000D4936" w:rsidP="0081034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14:paraId="01112BBD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Style w:val="cell-value"/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89%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87AFC">
              <w:rPr>
                <w:rStyle w:val="cell-value"/>
                <w:rFonts w:ascii="Times New Roman" w:eastAsia="Times New Roman" w:hAnsi="Times New Roman" w:cs="Times New Roman"/>
                <w:sz w:val="16"/>
                <w:szCs w:val="16"/>
              </w:rPr>
              <w:t>(89% to 88%)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AC7A1B1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Style w:val="block"/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Mean bias 1.5</w:t>
            </w:r>
            <w:r w:rsidRPr="00387AFC">
              <w:rPr>
                <w:rStyle w:val="block"/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87AFC">
              <w:rPr>
                <w:rStyle w:val="cell"/>
                <w:rFonts w:ascii="Times New Roman" w:eastAsia="Times New Roman" w:hAnsi="Times New Roman" w:cs="Times New Roman"/>
                <w:sz w:val="16"/>
                <w:szCs w:val="16"/>
              </w:rPr>
              <w:t>(0</w:t>
            </w:r>
            <w:r w:rsidRPr="00387AFC">
              <w:rPr>
                <w:rStyle w:val="cell"/>
                <w:rFonts w:ascii="Times New Roman" w:hAnsi="Times New Roman" w:cs="Times New Roman"/>
                <w:sz w:val="16"/>
                <w:szCs w:val="16"/>
              </w:rPr>
              <w:t>.95</w:t>
            </w:r>
            <w:r w:rsidRPr="00387AFC">
              <w:rPr>
                <w:rStyle w:val="cell"/>
                <w:rFonts w:ascii="Times New Roman" w:eastAsia="Times New Roman" w:hAnsi="Times New Roman" w:cs="Times New Roman"/>
                <w:sz w:val="16"/>
                <w:szCs w:val="16"/>
              </w:rPr>
              <w:t xml:space="preserve"> to 2</w:t>
            </w:r>
            <w:r w:rsidRPr="00387AFC">
              <w:rPr>
                <w:rStyle w:val="cell"/>
                <w:rFonts w:ascii="Times New Roman" w:hAnsi="Times New Roman" w:cs="Times New Roman"/>
                <w:sz w:val="16"/>
                <w:szCs w:val="16"/>
              </w:rPr>
              <w:t>.09</w:t>
            </w:r>
            <w:r w:rsidRPr="00387AFC">
              <w:rPr>
                <w:rStyle w:val="cell"/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792C757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participants with 5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753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SpO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>-SaO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pairs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(9 studies with 22 comparison evaluations)</w:t>
            </w:r>
          </w:p>
        </w:tc>
        <w:tc>
          <w:tcPr>
            <w:tcW w:w="51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4F610E3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⨁⨁⊝⊝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87AFC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 xml:space="preserve">Low </w:t>
            </w:r>
            <w:proofErr w:type="gramStart"/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d,e</w:t>
            </w:r>
            <w:proofErr w:type="gramEnd"/>
          </w:p>
        </w:tc>
        <w:tc>
          <w:tcPr>
            <w:tcW w:w="13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EF2A01B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>Pulse oximetry SpO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readings may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>overestimate arterial oxygen saturation by on average 1.52% compared with the SaO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measure of CO-oximetry in people from </w:t>
            </w:r>
            <w:r w:rsidRPr="00387AFC">
              <w:rPr>
                <w:rStyle w:val="label"/>
                <w:rFonts w:ascii="Times New Roman" w:hAnsi="Times New Roman" w:cs="Times New Roman"/>
                <w:sz w:val="16"/>
                <w:szCs w:val="16"/>
              </w:rPr>
              <w:t>Black/African American ethnic groups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0D4936" w:rsidRPr="00387AFC" w14:paraId="709371C5" w14:textId="77777777" w:rsidTr="0081034E">
        <w:trPr>
          <w:cantSplit/>
        </w:trPr>
        <w:tc>
          <w:tcPr>
            <w:tcW w:w="78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E202BE6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Style w:val="label"/>
                <w:rFonts w:ascii="Times New Roman" w:eastAsia="Times New Roman" w:hAnsi="Times New Roman" w:cs="Times New Roman"/>
                <w:sz w:val="16"/>
                <w:szCs w:val="16"/>
              </w:rPr>
              <w:t xml:space="preserve">Mean bias in people of ethnicity </w:t>
            </w:r>
            <w:r w:rsidRPr="00387AFC">
              <w:rPr>
                <w:rStyle w:val="label"/>
                <w:rFonts w:ascii="Times New Roman" w:hAnsi="Times New Roman" w:cs="Times New Roman"/>
                <w:sz w:val="16"/>
                <w:szCs w:val="16"/>
              </w:rPr>
              <w:t>other than Black or White such as Asians, Hispanics, those of mixed ethnicity</w:t>
            </w:r>
            <w:r w:rsidRPr="00387AFC" w:rsidDel="006675CA">
              <w:rPr>
                <w:rStyle w:val="label"/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340FFC1" w14:textId="77777777" w:rsidR="000D4936" w:rsidRPr="00387AFC" w:rsidRDefault="000D4936" w:rsidP="0081034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14:paraId="2FA069DA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Style w:val="cell-value"/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90%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87AFC">
              <w:rPr>
                <w:rStyle w:val="cell-value"/>
                <w:rFonts w:ascii="Times New Roman" w:eastAsia="Times New Roman" w:hAnsi="Times New Roman" w:cs="Times New Roman"/>
                <w:sz w:val="16"/>
                <w:szCs w:val="16"/>
              </w:rPr>
              <w:t>(90% to 89%)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809A8C3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Style w:val="block"/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Mean bias 0</w:t>
            </w:r>
            <w:r w:rsidRPr="00387AFC">
              <w:rPr>
                <w:rStyle w:val="block"/>
                <w:rFonts w:ascii="Times New Roman" w:hAnsi="Times New Roman" w:cs="Times New Roman"/>
                <w:b/>
                <w:bCs/>
                <w:sz w:val="16"/>
                <w:szCs w:val="16"/>
              </w:rPr>
              <w:t>.31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87AFC">
              <w:rPr>
                <w:rStyle w:val="cell"/>
                <w:rFonts w:ascii="Times New Roman" w:eastAsia="Times New Roman" w:hAnsi="Times New Roman" w:cs="Times New Roman"/>
                <w:sz w:val="16"/>
                <w:szCs w:val="16"/>
              </w:rPr>
              <w:t>(0</w:t>
            </w:r>
            <w:r w:rsidRPr="00387AFC">
              <w:rPr>
                <w:rStyle w:val="cell"/>
                <w:rFonts w:ascii="Times New Roman" w:hAnsi="Times New Roman" w:cs="Times New Roman"/>
                <w:sz w:val="16"/>
                <w:szCs w:val="16"/>
              </w:rPr>
              <w:t>.09</w:t>
            </w:r>
            <w:r w:rsidRPr="00387AFC">
              <w:rPr>
                <w:rStyle w:val="cell"/>
                <w:rFonts w:ascii="Times New Roman" w:eastAsia="Times New Roman" w:hAnsi="Times New Roman" w:cs="Times New Roman"/>
                <w:sz w:val="16"/>
                <w:szCs w:val="16"/>
              </w:rPr>
              <w:t xml:space="preserve"> to 0</w:t>
            </w:r>
            <w:r w:rsidRPr="00387AFC">
              <w:rPr>
                <w:rStyle w:val="cell"/>
                <w:rFonts w:ascii="Times New Roman" w:hAnsi="Times New Roman" w:cs="Times New Roman"/>
                <w:sz w:val="16"/>
                <w:szCs w:val="16"/>
              </w:rPr>
              <w:t>.54</w:t>
            </w:r>
            <w:r w:rsidRPr="00387AFC">
              <w:rPr>
                <w:rStyle w:val="cell"/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59C0F23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participants with 2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646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SpO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>-SaO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pairs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(3 studies with 9 comparison evaluations)</w:t>
            </w:r>
          </w:p>
        </w:tc>
        <w:tc>
          <w:tcPr>
            <w:tcW w:w="51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EFDAACD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⨁⨁⊝⊝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87AFC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 xml:space="preserve">Low </w:t>
            </w:r>
            <w:proofErr w:type="gramStart"/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d,e</w:t>
            </w:r>
            <w:proofErr w:type="gramEnd"/>
          </w:p>
        </w:tc>
        <w:tc>
          <w:tcPr>
            <w:tcW w:w="13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48E4254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Pulse oximetry may very slightly overestimate arterial oxygen saturation compared with the use of CO-oximetry in people of ethnicity other than </w:t>
            </w:r>
            <w:r w:rsidRPr="00387AFC">
              <w:rPr>
                <w:rStyle w:val="label"/>
                <w:rFonts w:ascii="Times New Roman" w:hAnsi="Times New Roman" w:cs="Times New Roman"/>
                <w:sz w:val="16"/>
                <w:szCs w:val="16"/>
              </w:rPr>
              <w:t>Black and White such as Asians, Hispanics, those of mixed ethnicity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0D4936" w:rsidRPr="00387AFC" w14:paraId="02220DCC" w14:textId="77777777" w:rsidTr="0081034E">
        <w:trPr>
          <w:cantSplit/>
        </w:trPr>
        <w:tc>
          <w:tcPr>
            <w:tcW w:w="78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38089ED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Style w:val="label"/>
                <w:rFonts w:ascii="Times New Roman" w:eastAsia="Times New Roman" w:hAnsi="Times New Roman" w:cs="Times New Roman"/>
                <w:sz w:val="16"/>
                <w:szCs w:val="16"/>
              </w:rPr>
              <w:t>Mean bias in people f</w:t>
            </w:r>
            <w:r w:rsidRPr="00387AFC">
              <w:rPr>
                <w:rStyle w:val="label"/>
                <w:rFonts w:ascii="Times New Roman" w:hAnsi="Times New Roman" w:cs="Times New Roman"/>
                <w:sz w:val="16"/>
                <w:szCs w:val="16"/>
              </w:rPr>
              <w:t>rom White/Caucasian ethnic groups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5383093" w14:textId="77777777" w:rsidR="000D4936" w:rsidRPr="00387AFC" w:rsidRDefault="000D4936" w:rsidP="0081034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14:paraId="67AC4B52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Style w:val="cell-value"/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89%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87AFC">
              <w:rPr>
                <w:rStyle w:val="cell-value"/>
                <w:rFonts w:ascii="Times New Roman" w:eastAsia="Times New Roman" w:hAnsi="Times New Roman" w:cs="Times New Roman"/>
                <w:sz w:val="16"/>
                <w:szCs w:val="16"/>
              </w:rPr>
              <w:t>(89% to 90%)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7D27369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Style w:val="block"/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Mean bias 0</w:t>
            </w:r>
            <w:r w:rsidRPr="00387AFC">
              <w:rPr>
                <w:rStyle w:val="block"/>
                <w:rFonts w:ascii="Times New Roman" w:hAnsi="Times New Roman" w:cs="Times New Roman"/>
                <w:b/>
                <w:bCs/>
                <w:sz w:val="16"/>
                <w:szCs w:val="16"/>
              </w:rPr>
              <w:t>.55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87AFC">
              <w:rPr>
                <w:rStyle w:val="cell"/>
                <w:rFonts w:ascii="Times New Roman" w:eastAsia="Times New Roman" w:hAnsi="Times New Roman" w:cs="Times New Roman"/>
                <w:sz w:val="16"/>
                <w:szCs w:val="16"/>
              </w:rPr>
              <w:t>(-</w:t>
            </w:r>
            <w:r w:rsidRPr="00387AFC">
              <w:rPr>
                <w:rStyle w:val="cell"/>
                <w:rFonts w:ascii="Times New Roman" w:hAnsi="Times New Roman" w:cs="Times New Roman"/>
                <w:sz w:val="16"/>
                <w:szCs w:val="16"/>
              </w:rPr>
              <w:t>0.21</w:t>
            </w:r>
            <w:r w:rsidRPr="00387AFC">
              <w:rPr>
                <w:rStyle w:val="cell"/>
                <w:rFonts w:ascii="Times New Roman" w:eastAsia="Times New Roman" w:hAnsi="Times New Roman" w:cs="Times New Roman"/>
                <w:sz w:val="16"/>
                <w:szCs w:val="16"/>
              </w:rPr>
              <w:t xml:space="preserve"> to 1</w:t>
            </w:r>
            <w:r w:rsidRPr="00387AFC">
              <w:rPr>
                <w:rStyle w:val="cell"/>
                <w:rFonts w:ascii="Times New Roman" w:hAnsi="Times New Roman" w:cs="Times New Roman"/>
                <w:sz w:val="16"/>
                <w:szCs w:val="16"/>
              </w:rPr>
              <w:t>.31</w:t>
            </w:r>
            <w:r w:rsidRPr="00387AFC">
              <w:rPr>
                <w:rStyle w:val="cell"/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FA26F31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195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participants with 1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2870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SpO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>-SaO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pairs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(1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studies with 4</w:t>
            </w:r>
            <w:r w:rsidRPr="00387AF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comparison evaluations)</w:t>
            </w:r>
          </w:p>
        </w:tc>
        <w:tc>
          <w:tcPr>
            <w:tcW w:w="51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59081CB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Style w:val="quality-sign"/>
                <w:rFonts w:ascii="Cambria Math" w:eastAsia="Times New Roman" w:hAnsi="Cambria Math" w:cs="Cambria Math"/>
                <w:sz w:val="16"/>
                <w:szCs w:val="16"/>
              </w:rPr>
              <w:t>⨁⊝⊝⊝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87AFC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 xml:space="preserve">Very </w:t>
            </w:r>
            <w:proofErr w:type="gramStart"/>
            <w:r w:rsidRPr="00387AFC">
              <w:rPr>
                <w:rStyle w:val="quality-text"/>
                <w:rFonts w:ascii="Times New Roman" w:eastAsia="Times New Roman" w:hAnsi="Times New Roman" w:cs="Times New Roman"/>
                <w:sz w:val="16"/>
                <w:szCs w:val="16"/>
              </w:rPr>
              <w:t>low</w:t>
            </w:r>
            <w:r w:rsidRPr="00387AFC">
              <w:rPr>
                <w:rStyle w:val="comma"/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a,e</w:t>
            </w:r>
            <w:proofErr w:type="gramEnd"/>
            <w:r w:rsidRPr="00387AFC">
              <w:rPr>
                <w:rStyle w:val="comma"/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,f</w:t>
            </w:r>
          </w:p>
        </w:tc>
        <w:tc>
          <w:tcPr>
            <w:tcW w:w="13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3D01E2B" w14:textId="77777777" w:rsidR="000D4936" w:rsidRPr="00387AFC" w:rsidRDefault="000D4936" w:rsidP="0081034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It is uncertain if pulse oximetry would overestimate or underestimate arterial oxygen saturation compared with the use of CO-oximetry in </w:t>
            </w:r>
            <w:r w:rsidRPr="00387AFC">
              <w:rPr>
                <w:rStyle w:val="label"/>
                <w:rFonts w:ascii="Times New Roman" w:hAnsi="Times New Roman" w:cs="Times New Roman"/>
                <w:sz w:val="16"/>
                <w:szCs w:val="16"/>
              </w:rPr>
              <w:t>White/Caucasians.</w:t>
            </w:r>
          </w:p>
        </w:tc>
      </w:tr>
      <w:tr w:rsidR="000D4936" w:rsidRPr="00387AFC" w14:paraId="6B4E9C91" w14:textId="77777777" w:rsidTr="0081034E">
        <w:trPr>
          <w:cantSplit/>
        </w:trPr>
        <w:tc>
          <w:tcPr>
            <w:tcW w:w="5000" w:type="pct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F780B18" w14:textId="77777777" w:rsidR="000D4936" w:rsidRPr="00387AFC" w:rsidRDefault="000D4936" w:rsidP="0081034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*</w:t>
            </w:r>
            <w:r w:rsidRPr="00387A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The a</w:t>
            </w:r>
            <w:r w:rsidRPr="00387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ctual oxygen saturation measured by CO-oximetry (SaO</w:t>
            </w:r>
            <w:r w:rsidRPr="00387AFC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2</w:t>
            </w:r>
            <w:r w:rsidRPr="00387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(and its 95% confidence interval) is based on the assumed oxygen saturation measured by pulse oximetry (SpO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of 90% and the </w:t>
            </w:r>
            <w:r w:rsidRPr="00387A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relative effect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(and its 95% CI).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</w:p>
        </w:tc>
      </w:tr>
      <w:tr w:rsidR="000D4936" w:rsidRPr="00387AFC" w14:paraId="4A472EC3" w14:textId="77777777" w:rsidTr="0081034E">
        <w:trPr>
          <w:cantSplit/>
        </w:trPr>
        <w:tc>
          <w:tcPr>
            <w:tcW w:w="5000" w:type="pct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1D95964" w14:textId="77777777" w:rsidR="000D4936" w:rsidRPr="00387AFC" w:rsidRDefault="000D4936" w:rsidP="0081034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7A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GRADE Working Group grades of evidence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87A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High certainty: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we are very confident that the true effect lies close to that of the estimate of the effect.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87A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Moderate certainty: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we are moderately confident in the effect estimate: the true effect is likely to be close to the estimate of the effect, but there is a possibility that it is substantially different.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87A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Low certainty: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our confidence in the effect estimate is limited: the true effect may be substantially different from the estimate of the effect.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387A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Very low certainty:</w:t>
            </w:r>
            <w:r w:rsidRPr="00387A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we have very little confidence in the effect estimate: the true effect is likely to be substantially different from the estimate of effect.</w:t>
            </w:r>
          </w:p>
        </w:tc>
      </w:tr>
    </w:tbl>
    <w:p w14:paraId="27D9DC16" w14:textId="77777777" w:rsidR="000D4936" w:rsidRPr="00D63E55" w:rsidRDefault="000D4936" w:rsidP="000D4936">
      <w:pPr>
        <w:pStyle w:val="Heading4"/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</w:pPr>
      <w:r w:rsidRPr="00D63E55"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  <w:t>Explanations</w:t>
      </w:r>
    </w:p>
    <w:p w14:paraId="6BDD0B63" w14:textId="77777777" w:rsidR="000D4936" w:rsidRPr="00D63E55" w:rsidRDefault="000D4936" w:rsidP="000D4936">
      <w:pPr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</w:pPr>
      <w:r w:rsidRPr="00D63E55"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  <w:t xml:space="preserve">a. Downgraded once for the joint consideration of inconsistency and publication bias. Firstly, the analysis found either high statistical </w:t>
      </w:r>
      <w:proofErr w:type="gramStart"/>
      <w:r w:rsidRPr="00D63E55"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  <w:t>heterogeneity,  differences</w:t>
      </w:r>
      <w:proofErr w:type="gramEnd"/>
      <w:r w:rsidRPr="00D63E55"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  <w:t xml:space="preserve"> between studies in pulse oximetry devices, and/or the large variation of point estimates on the forest plot. Secondly, despite a comprehensive search, only part of the included studies presented data for meta-analysis and only English-language publications were searched for.</w:t>
      </w:r>
    </w:p>
    <w:p w14:paraId="1A0AB52D" w14:textId="77777777" w:rsidR="000D4936" w:rsidRPr="00D63E55" w:rsidRDefault="000D4936" w:rsidP="000D4936">
      <w:pPr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</w:pPr>
      <w:r w:rsidRPr="00D63E55"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  <w:t>b. Downgraded twice for imprecision. The limits of the CI are very large and cover values that lead to different conclusions on pulse oximetry’s accuracy: e.g., the lower limit suggests a clear underestimation whilst the upper limit suggests a clear overestimation.</w:t>
      </w:r>
    </w:p>
    <w:p w14:paraId="27D53B84" w14:textId="77777777" w:rsidR="000D4936" w:rsidRPr="00D63E55" w:rsidRDefault="000D4936" w:rsidP="000D4936">
      <w:pPr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</w:pPr>
      <w:r w:rsidRPr="00D63E55"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  <w:t xml:space="preserve">c. Downgraded once for imprecision. The limits of the CI are slightly </w:t>
      </w:r>
      <w:proofErr w:type="gramStart"/>
      <w:r w:rsidRPr="00D63E55"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  <w:t>wide</w:t>
      </w:r>
      <w:proofErr w:type="gramEnd"/>
      <w:r w:rsidRPr="00D63E55"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  <w:t xml:space="preserve"> and the range covers values that potentially lead to different conclusions on pulse oximetry’s accuracy: e.g., the lower limit suggests a small underestimation. The upper limit suggests a small overestimation.</w:t>
      </w:r>
    </w:p>
    <w:p w14:paraId="3A590B53" w14:textId="77777777" w:rsidR="000D4936" w:rsidRPr="00D63E55" w:rsidRDefault="000D4936" w:rsidP="000D4936">
      <w:pPr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</w:pPr>
      <w:r w:rsidRPr="00D63E55"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  <w:t>d. Downgraded once for the joint consideration of study limitations and publication bias. Firstly, a proportion of the included studies and data were at high overall risk of bias. Secondly, despite a comprehensive search, only part of the included studies presented data for meta-analysis and only English-language publications were searched for.</w:t>
      </w:r>
    </w:p>
    <w:p w14:paraId="051436DD" w14:textId="77777777" w:rsidR="000D4936" w:rsidRPr="00D63E55" w:rsidRDefault="000D4936" w:rsidP="000D4936">
      <w:pPr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</w:pPr>
      <w:r w:rsidRPr="00D63E55"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  <w:t>e. Downgraded once for the indirectness. The evidence from data synthesis for ethnic groups was indirectly relevant to the topic of skin pigmentation for this review.</w:t>
      </w:r>
    </w:p>
    <w:p w14:paraId="7389693D" w14:textId="77777777" w:rsidR="000D4936" w:rsidRPr="00D63E55" w:rsidRDefault="000D4936" w:rsidP="000D4936">
      <w:pPr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</w:pPr>
      <w:r w:rsidRPr="00D63E55"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  <w:t xml:space="preserve">f. Downgraded once for study limitations. In the meta-analysis, around half of the included studies and/or data were at high overall risk of bias. </w:t>
      </w:r>
    </w:p>
    <w:p w14:paraId="799748C3" w14:textId="77777777" w:rsidR="000D4936" w:rsidRPr="00D63E55" w:rsidRDefault="000D4936" w:rsidP="000D4936">
      <w:pPr>
        <w:rPr>
          <w:rFonts w:ascii="Times New Roman" w:eastAsia="Times New Roman" w:hAnsi="Times New Roman" w:cs="Times New Roman"/>
          <w:color w:val="000000"/>
          <w:sz w:val="20"/>
          <w:szCs w:val="20"/>
          <w:lang w:val="en"/>
        </w:rPr>
      </w:pPr>
    </w:p>
    <w:p w14:paraId="3BCF4791" w14:textId="77777777" w:rsidR="000D4936" w:rsidRPr="00D63E55" w:rsidRDefault="000D4936" w:rsidP="000D4936">
      <w:pPr>
        <w:rPr>
          <w:rFonts w:ascii="Times New Roman" w:hAnsi="Times New Roman" w:cs="Times New Roman"/>
          <w:sz w:val="20"/>
          <w:szCs w:val="20"/>
          <w:lang w:val="en"/>
        </w:rPr>
      </w:pPr>
    </w:p>
    <w:p w14:paraId="19F960B7" w14:textId="77777777" w:rsidR="000D4936" w:rsidRPr="00D63E55" w:rsidRDefault="000D4936" w:rsidP="000D4936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F001A8F" w14:textId="0790B30B" w:rsidR="000D4936" w:rsidRPr="00D63E55" w:rsidRDefault="000D4936" w:rsidP="000D4936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0D4936" w:rsidRPr="00D63E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12FE6"/>
    <w:multiLevelType w:val="hybridMultilevel"/>
    <w:tmpl w:val="DBA257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EE2D47"/>
    <w:multiLevelType w:val="hybridMultilevel"/>
    <w:tmpl w:val="CD4A12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305DFD"/>
    <w:multiLevelType w:val="hybridMultilevel"/>
    <w:tmpl w:val="E1087F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C00F40"/>
    <w:multiLevelType w:val="hybridMultilevel"/>
    <w:tmpl w:val="AD8E9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61699"/>
    <w:multiLevelType w:val="hybridMultilevel"/>
    <w:tmpl w:val="8BC6B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6790E"/>
    <w:multiLevelType w:val="hybridMultilevel"/>
    <w:tmpl w:val="AB52DA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531742"/>
    <w:multiLevelType w:val="hybridMultilevel"/>
    <w:tmpl w:val="CA780B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936"/>
    <w:rsid w:val="000D4936"/>
    <w:rsid w:val="00125731"/>
    <w:rsid w:val="00194366"/>
    <w:rsid w:val="00C74399"/>
    <w:rsid w:val="00C8232B"/>
    <w:rsid w:val="00FF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E938D"/>
  <w15:chartTrackingRefBased/>
  <w15:docId w15:val="{EA3D8755-EA95-48FA-8F99-FBEE37CED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4936"/>
    <w:pPr>
      <w:keepNext/>
      <w:keepLines/>
      <w:spacing w:before="40" w:after="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493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D493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493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0D4936"/>
    <w:pPr>
      <w:spacing w:after="0" w:line="240" w:lineRule="auto"/>
    </w:pPr>
    <w:rPr>
      <w:rFonts w:eastAsia="SimSu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D4936"/>
    <w:pPr>
      <w:ind w:left="720"/>
      <w:contextualSpacing/>
      <w:jc w:val="both"/>
    </w:pPr>
    <w:rPr>
      <w:rFonts w:eastAsia="SimSun"/>
      <w:sz w:val="24"/>
      <w:szCs w:val="24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D4936"/>
    <w:rPr>
      <w:rFonts w:eastAsia="SimSu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D493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rst-letter">
    <w:name w:val="first-letter"/>
    <w:basedOn w:val="Normal"/>
    <w:rsid w:val="000D493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  <w:rsid w:val="000D4936"/>
  </w:style>
  <w:style w:type="character" w:customStyle="1" w:styleId="cell">
    <w:name w:val="cell"/>
    <w:basedOn w:val="DefaultParagraphFont"/>
    <w:rsid w:val="000D4936"/>
  </w:style>
  <w:style w:type="character" w:customStyle="1" w:styleId="block">
    <w:name w:val="block"/>
    <w:basedOn w:val="DefaultParagraphFont"/>
    <w:rsid w:val="000D4936"/>
  </w:style>
  <w:style w:type="character" w:customStyle="1" w:styleId="quality-sign">
    <w:name w:val="quality-sign"/>
    <w:basedOn w:val="DefaultParagraphFont"/>
    <w:rsid w:val="000D4936"/>
  </w:style>
  <w:style w:type="character" w:customStyle="1" w:styleId="quality-text">
    <w:name w:val="quality-text"/>
    <w:basedOn w:val="DefaultParagraphFont"/>
    <w:rsid w:val="000D4936"/>
  </w:style>
  <w:style w:type="character" w:customStyle="1" w:styleId="comma">
    <w:name w:val="comma"/>
    <w:basedOn w:val="DefaultParagraphFont"/>
    <w:rsid w:val="000D4936"/>
  </w:style>
  <w:style w:type="character" w:customStyle="1" w:styleId="cell-value">
    <w:name w:val="cell-value"/>
    <w:basedOn w:val="DefaultParagraphFont"/>
    <w:rsid w:val="000D4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796</Words>
  <Characters>4541</Characters>
  <Application>Microsoft Office Word</Application>
  <DocSecurity>0</DocSecurity>
  <Lines>37</Lines>
  <Paragraphs>10</Paragraphs>
  <ScaleCrop>false</ScaleCrop>
  <Company>University of Manchester</Company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Chunhu Shi</dc:creator>
  <cp:keywords/>
  <dc:description/>
  <cp:lastModifiedBy>Chunhu Shi</cp:lastModifiedBy>
  <cp:revision>3</cp:revision>
  <dcterms:created xsi:type="dcterms:W3CDTF">2022-06-21T14:06:00Z</dcterms:created>
  <dcterms:modified xsi:type="dcterms:W3CDTF">2022-06-22T14:19:00Z</dcterms:modified>
</cp:coreProperties>
</file>