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8032F" w14:textId="14A30CDC" w:rsidR="00171F81" w:rsidRPr="00EF7EB4" w:rsidRDefault="00171F81" w:rsidP="00171F81">
      <w:pPr>
        <w:pStyle w:val="Heading2"/>
        <w:rPr>
          <w:rFonts w:ascii="Times New Roman" w:hAnsi="Times New Roman" w:cs="Times New Roman"/>
          <w:b/>
          <w:bCs/>
          <w:color w:val="auto"/>
          <w:sz w:val="20"/>
          <w:szCs w:val="20"/>
        </w:rPr>
      </w:pPr>
      <w:bookmarkStart w:id="0" w:name="_Toc97211889"/>
      <w:r w:rsidRPr="00EF7EB4">
        <w:rPr>
          <w:rFonts w:ascii="Times New Roman" w:hAnsi="Times New Roman" w:cs="Times New Roman"/>
          <w:b/>
          <w:bCs/>
          <w:color w:val="auto"/>
          <w:sz w:val="20"/>
          <w:szCs w:val="20"/>
        </w:rPr>
        <w:t>Box S3. The QUADAS-2 tool used for assessing risk of bias and applicability with further explanations</w:t>
      </w:r>
      <w:bookmarkEnd w:id="0"/>
    </w:p>
    <w:tbl>
      <w:tblPr>
        <w:tblStyle w:val="TableGrid"/>
        <w:tblW w:w="0" w:type="auto"/>
        <w:tblLook w:val="04A0" w:firstRow="1" w:lastRow="0" w:firstColumn="1" w:lastColumn="0" w:noHBand="0" w:noVBand="1"/>
      </w:tblPr>
      <w:tblGrid>
        <w:gridCol w:w="9016"/>
      </w:tblGrid>
      <w:tr w:rsidR="00171F81" w:rsidRPr="00D47712" w14:paraId="2BCA23FD" w14:textId="77777777" w:rsidTr="0081034E">
        <w:tc>
          <w:tcPr>
            <w:tcW w:w="9016" w:type="dxa"/>
          </w:tcPr>
          <w:p w14:paraId="3BCEC704" w14:textId="77777777" w:rsidR="00171F81" w:rsidRPr="00D47712" w:rsidRDefault="00171F81" w:rsidP="0081034E">
            <w:pPr>
              <w:rPr>
                <w:rFonts w:ascii="Times New Roman" w:hAnsi="Times New Roman" w:cs="Times New Roman"/>
                <w:sz w:val="16"/>
                <w:szCs w:val="16"/>
              </w:rPr>
            </w:pPr>
            <w:r w:rsidRPr="00D47712">
              <w:rPr>
                <w:rFonts w:ascii="Times New Roman" w:hAnsi="Times New Roman" w:cs="Times New Roman"/>
                <w:b/>
                <w:bCs/>
                <w:sz w:val="16"/>
                <w:szCs w:val="16"/>
              </w:rPr>
              <w:t>Domain 1. Participant selection</w:t>
            </w:r>
            <w:r w:rsidRPr="00D47712">
              <w:rPr>
                <w:rFonts w:ascii="Times New Roman" w:hAnsi="Times New Roman" w:cs="Times New Roman"/>
                <w:sz w:val="16"/>
                <w:szCs w:val="16"/>
              </w:rPr>
              <w:t>: could the selection of participants have introduced bias?</w:t>
            </w:r>
          </w:p>
          <w:p w14:paraId="06B5ACFD" w14:textId="77777777" w:rsidR="00171F81" w:rsidRPr="00D47712" w:rsidRDefault="00171F81" w:rsidP="0081034E">
            <w:pPr>
              <w:rPr>
                <w:rFonts w:ascii="Times New Roman" w:hAnsi="Times New Roman" w:cs="Times New Roman"/>
                <w:sz w:val="16"/>
                <w:szCs w:val="16"/>
              </w:rPr>
            </w:pPr>
          </w:p>
          <w:p w14:paraId="02BA12CC" w14:textId="77777777" w:rsidR="00171F81" w:rsidRPr="00D47712" w:rsidRDefault="00171F81" w:rsidP="0081034E">
            <w:pPr>
              <w:rPr>
                <w:rFonts w:ascii="Times New Roman" w:hAnsi="Times New Roman" w:cs="Times New Roman"/>
                <w:sz w:val="16"/>
                <w:szCs w:val="16"/>
              </w:rPr>
            </w:pPr>
            <w:r w:rsidRPr="00D47712">
              <w:rPr>
                <w:rFonts w:ascii="Times New Roman" w:hAnsi="Times New Roman" w:cs="Times New Roman"/>
                <w:sz w:val="16"/>
                <w:szCs w:val="16"/>
              </w:rPr>
              <w:t>Signalling questions for assessing risk of bias:</w:t>
            </w:r>
          </w:p>
          <w:p w14:paraId="376FC805" w14:textId="77777777" w:rsidR="00171F81" w:rsidRPr="00D47712" w:rsidRDefault="00171F81" w:rsidP="0081034E">
            <w:pPr>
              <w:pStyle w:val="ListParagraph"/>
              <w:numPr>
                <w:ilvl w:val="0"/>
                <w:numId w:val="2"/>
              </w:numPr>
              <w:rPr>
                <w:rFonts w:ascii="Times New Roman" w:hAnsi="Times New Roman" w:cs="Times New Roman"/>
                <w:sz w:val="16"/>
                <w:szCs w:val="16"/>
              </w:rPr>
            </w:pPr>
            <w:r w:rsidRPr="00D47712">
              <w:rPr>
                <w:rFonts w:ascii="Times New Roman" w:hAnsi="Times New Roman" w:cs="Times New Roman"/>
                <w:i/>
                <w:iCs/>
                <w:sz w:val="16"/>
                <w:szCs w:val="16"/>
              </w:rPr>
              <w:t xml:space="preserve">Was an appropriate sample of participants included in the study? </w:t>
            </w:r>
            <w:r w:rsidRPr="00D47712">
              <w:rPr>
                <w:rFonts w:ascii="Times New Roman" w:hAnsi="Times New Roman" w:cs="Times New Roman"/>
                <w:sz w:val="16"/>
                <w:szCs w:val="16"/>
                <w:vertAlign w:val="superscript"/>
              </w:rPr>
              <w:t>a</w:t>
            </w:r>
          </w:p>
          <w:p w14:paraId="56592C3A" w14:textId="77777777" w:rsidR="00171F81" w:rsidRPr="00D47712" w:rsidRDefault="00171F81" w:rsidP="0081034E">
            <w:pPr>
              <w:pStyle w:val="ListParagraph"/>
              <w:ind w:left="1080"/>
              <w:rPr>
                <w:rFonts w:ascii="Times New Roman" w:hAnsi="Times New Roman" w:cs="Times New Roman"/>
                <w:i/>
                <w:iCs/>
                <w:sz w:val="16"/>
                <w:szCs w:val="16"/>
              </w:rPr>
            </w:pPr>
          </w:p>
          <w:p w14:paraId="360297B2" w14:textId="77777777" w:rsidR="00171F81" w:rsidRPr="00D47712" w:rsidRDefault="00171F81" w:rsidP="0081034E">
            <w:pPr>
              <w:pStyle w:val="ListParagraph"/>
              <w:numPr>
                <w:ilvl w:val="0"/>
                <w:numId w:val="2"/>
              </w:numPr>
              <w:rPr>
                <w:rFonts w:ascii="Times New Roman" w:hAnsi="Times New Roman" w:cs="Times New Roman"/>
                <w:sz w:val="16"/>
                <w:szCs w:val="16"/>
              </w:rPr>
            </w:pPr>
            <w:r w:rsidRPr="00D47712">
              <w:rPr>
                <w:rFonts w:ascii="Times New Roman" w:hAnsi="Times New Roman" w:cs="Times New Roman"/>
                <w:sz w:val="16"/>
                <w:szCs w:val="16"/>
              </w:rPr>
              <w:t xml:space="preserve">Was a case-control design avoided? (omitted) </w:t>
            </w:r>
            <w:r w:rsidRPr="00D47712">
              <w:rPr>
                <w:rFonts w:ascii="Times New Roman" w:hAnsi="Times New Roman" w:cs="Times New Roman"/>
                <w:sz w:val="16"/>
                <w:szCs w:val="16"/>
                <w:vertAlign w:val="superscript"/>
              </w:rPr>
              <w:t>b</w:t>
            </w:r>
          </w:p>
          <w:p w14:paraId="1C824D5A" w14:textId="77777777" w:rsidR="00171F81" w:rsidRPr="00D47712" w:rsidRDefault="00171F81" w:rsidP="0081034E">
            <w:pPr>
              <w:rPr>
                <w:rFonts w:ascii="Times New Roman" w:hAnsi="Times New Roman" w:cs="Times New Roman"/>
                <w:sz w:val="16"/>
                <w:szCs w:val="16"/>
              </w:rPr>
            </w:pPr>
          </w:p>
          <w:p w14:paraId="4DDE2653" w14:textId="77777777" w:rsidR="00171F81" w:rsidRPr="00D47712" w:rsidRDefault="00171F81" w:rsidP="0081034E">
            <w:pPr>
              <w:pStyle w:val="ListParagraph"/>
              <w:numPr>
                <w:ilvl w:val="0"/>
                <w:numId w:val="2"/>
              </w:numPr>
              <w:rPr>
                <w:rFonts w:ascii="Times New Roman" w:hAnsi="Times New Roman" w:cs="Times New Roman"/>
                <w:sz w:val="16"/>
                <w:szCs w:val="16"/>
              </w:rPr>
            </w:pPr>
            <w:r w:rsidRPr="00D47712">
              <w:rPr>
                <w:rFonts w:ascii="Times New Roman" w:hAnsi="Times New Roman" w:cs="Times New Roman"/>
                <w:sz w:val="16"/>
                <w:szCs w:val="16"/>
              </w:rPr>
              <w:t xml:space="preserve">Did the study avoid inappropriate exclusions? </w:t>
            </w:r>
            <w:r w:rsidRPr="00D47712">
              <w:rPr>
                <w:rFonts w:ascii="Times New Roman" w:hAnsi="Times New Roman" w:cs="Times New Roman"/>
                <w:sz w:val="16"/>
                <w:szCs w:val="16"/>
                <w:vertAlign w:val="superscript"/>
              </w:rPr>
              <w:t>c</w:t>
            </w:r>
          </w:p>
          <w:p w14:paraId="5E711392" w14:textId="77777777" w:rsidR="00171F81" w:rsidRPr="00D47712" w:rsidRDefault="00171F81" w:rsidP="0081034E">
            <w:pPr>
              <w:ind w:left="360"/>
              <w:rPr>
                <w:rFonts w:ascii="Times New Roman" w:hAnsi="Times New Roman" w:cs="Times New Roman"/>
                <w:sz w:val="16"/>
                <w:szCs w:val="16"/>
              </w:rPr>
            </w:pPr>
          </w:p>
          <w:p w14:paraId="3308A494" w14:textId="77777777" w:rsidR="00171F81" w:rsidRPr="00D47712" w:rsidRDefault="00171F81" w:rsidP="0081034E">
            <w:pPr>
              <w:rPr>
                <w:rFonts w:ascii="Times New Roman" w:hAnsi="Times New Roman" w:cs="Times New Roman"/>
                <w:sz w:val="16"/>
                <w:szCs w:val="16"/>
              </w:rPr>
            </w:pPr>
            <w:r w:rsidRPr="00D47712">
              <w:rPr>
                <w:rFonts w:ascii="Times New Roman" w:hAnsi="Times New Roman" w:cs="Times New Roman"/>
                <w:sz w:val="16"/>
                <w:szCs w:val="16"/>
              </w:rPr>
              <w:t xml:space="preserve">Signalling questions for assessing applicability: </w:t>
            </w:r>
          </w:p>
          <w:p w14:paraId="6D9E81C0" w14:textId="77777777" w:rsidR="00171F81" w:rsidRPr="00D47712" w:rsidRDefault="00171F81" w:rsidP="0081034E">
            <w:pPr>
              <w:pStyle w:val="ListParagraph"/>
              <w:numPr>
                <w:ilvl w:val="0"/>
                <w:numId w:val="4"/>
              </w:numPr>
              <w:rPr>
                <w:rFonts w:ascii="Times New Roman" w:hAnsi="Times New Roman" w:cs="Times New Roman"/>
                <w:sz w:val="16"/>
                <w:szCs w:val="16"/>
              </w:rPr>
            </w:pPr>
            <w:r w:rsidRPr="00D47712">
              <w:rPr>
                <w:rFonts w:ascii="Times New Roman" w:hAnsi="Times New Roman" w:cs="Times New Roman"/>
                <w:sz w:val="16"/>
                <w:szCs w:val="16"/>
              </w:rPr>
              <w:t>Are there concerns that the included participants and settings do not match the review question?</w:t>
            </w:r>
          </w:p>
          <w:p w14:paraId="74E4A798" w14:textId="77777777" w:rsidR="00171F81" w:rsidRPr="00D47712" w:rsidRDefault="00171F81" w:rsidP="0081034E">
            <w:pPr>
              <w:rPr>
                <w:rFonts w:ascii="Times New Roman" w:hAnsi="Times New Roman" w:cs="Times New Roman"/>
                <w:sz w:val="16"/>
                <w:szCs w:val="16"/>
              </w:rPr>
            </w:pPr>
          </w:p>
          <w:p w14:paraId="02FE7460" w14:textId="77777777" w:rsidR="00171F81" w:rsidRPr="00D47712" w:rsidRDefault="00171F81" w:rsidP="0081034E">
            <w:pPr>
              <w:rPr>
                <w:rFonts w:ascii="Times New Roman" w:hAnsi="Times New Roman" w:cs="Times New Roman"/>
                <w:sz w:val="16"/>
                <w:szCs w:val="16"/>
              </w:rPr>
            </w:pPr>
            <w:r w:rsidRPr="00D47712">
              <w:rPr>
                <w:rFonts w:ascii="Times New Roman" w:hAnsi="Times New Roman" w:cs="Times New Roman"/>
                <w:b/>
                <w:bCs/>
                <w:sz w:val="16"/>
                <w:szCs w:val="16"/>
              </w:rPr>
              <w:t>Domain 2. Index test</w:t>
            </w:r>
            <w:r w:rsidRPr="00D47712">
              <w:rPr>
                <w:rFonts w:ascii="Times New Roman" w:hAnsi="Times New Roman" w:cs="Times New Roman"/>
                <w:sz w:val="16"/>
                <w:szCs w:val="16"/>
              </w:rPr>
              <w:t>: could the conduct or interpretation of the index test have introduced bias?</w:t>
            </w:r>
          </w:p>
          <w:p w14:paraId="76C3279E" w14:textId="77777777" w:rsidR="00171F81" w:rsidRPr="00D47712" w:rsidRDefault="00171F81" w:rsidP="0081034E">
            <w:pPr>
              <w:rPr>
                <w:rFonts w:ascii="Times New Roman" w:hAnsi="Times New Roman" w:cs="Times New Roman"/>
                <w:sz w:val="16"/>
                <w:szCs w:val="16"/>
              </w:rPr>
            </w:pPr>
          </w:p>
          <w:p w14:paraId="37D3C0B4" w14:textId="77777777" w:rsidR="00171F81" w:rsidRPr="00D47712" w:rsidRDefault="00171F81" w:rsidP="0081034E">
            <w:pPr>
              <w:rPr>
                <w:rFonts w:ascii="Times New Roman" w:hAnsi="Times New Roman" w:cs="Times New Roman"/>
                <w:sz w:val="16"/>
                <w:szCs w:val="16"/>
              </w:rPr>
            </w:pPr>
            <w:r w:rsidRPr="00D47712">
              <w:rPr>
                <w:rFonts w:ascii="Times New Roman" w:hAnsi="Times New Roman" w:cs="Times New Roman"/>
                <w:sz w:val="16"/>
                <w:szCs w:val="16"/>
              </w:rPr>
              <w:t>Signalling questions for assessing risk of bias:</w:t>
            </w:r>
          </w:p>
          <w:p w14:paraId="51947DF3" w14:textId="77777777" w:rsidR="00171F81" w:rsidRPr="00D47712" w:rsidRDefault="00171F81" w:rsidP="0081034E">
            <w:pPr>
              <w:pStyle w:val="ListParagraph"/>
              <w:numPr>
                <w:ilvl w:val="0"/>
                <w:numId w:val="2"/>
              </w:numPr>
              <w:rPr>
                <w:rFonts w:ascii="Times New Roman" w:hAnsi="Times New Roman" w:cs="Times New Roman"/>
                <w:sz w:val="16"/>
                <w:szCs w:val="16"/>
              </w:rPr>
            </w:pPr>
            <w:r w:rsidRPr="00D47712">
              <w:rPr>
                <w:rFonts w:ascii="Times New Roman" w:hAnsi="Times New Roman" w:cs="Times New Roman"/>
                <w:i/>
                <w:iCs/>
                <w:sz w:val="16"/>
                <w:szCs w:val="16"/>
              </w:rPr>
              <w:t>Were the pulse oximetry results interpreted without knowledge of the results of the reference standard?</w:t>
            </w:r>
          </w:p>
          <w:p w14:paraId="48B0B4D5" w14:textId="77777777" w:rsidR="00171F81" w:rsidRPr="00D47712" w:rsidRDefault="00171F81" w:rsidP="0081034E">
            <w:pPr>
              <w:pStyle w:val="ListParagraph"/>
              <w:ind w:left="1440"/>
              <w:rPr>
                <w:rFonts w:ascii="Times New Roman" w:hAnsi="Times New Roman" w:cs="Times New Roman"/>
                <w:sz w:val="16"/>
                <w:szCs w:val="16"/>
              </w:rPr>
            </w:pPr>
          </w:p>
          <w:p w14:paraId="3E163C40" w14:textId="77777777" w:rsidR="00171F81" w:rsidRPr="00D47712" w:rsidRDefault="00171F81" w:rsidP="0081034E">
            <w:pPr>
              <w:pStyle w:val="ListParagraph"/>
              <w:numPr>
                <w:ilvl w:val="0"/>
                <w:numId w:val="2"/>
              </w:numPr>
              <w:rPr>
                <w:rFonts w:ascii="Times New Roman" w:hAnsi="Times New Roman" w:cs="Times New Roman"/>
                <w:sz w:val="16"/>
                <w:szCs w:val="16"/>
              </w:rPr>
            </w:pPr>
            <w:r w:rsidRPr="00D47712">
              <w:rPr>
                <w:rFonts w:ascii="Times New Roman" w:hAnsi="Times New Roman" w:cs="Times New Roman"/>
                <w:sz w:val="16"/>
                <w:szCs w:val="16"/>
              </w:rPr>
              <w:t xml:space="preserve">If a threshold was used, was it pre-specified? (omitted) </w:t>
            </w:r>
            <w:r w:rsidRPr="00D47712">
              <w:rPr>
                <w:rFonts w:ascii="Times New Roman" w:hAnsi="Times New Roman" w:cs="Times New Roman"/>
                <w:sz w:val="16"/>
                <w:szCs w:val="16"/>
                <w:vertAlign w:val="superscript"/>
              </w:rPr>
              <w:t>d</w:t>
            </w:r>
          </w:p>
          <w:p w14:paraId="76123A2A" w14:textId="77777777" w:rsidR="00171F81" w:rsidRPr="00D47712" w:rsidRDefault="00171F81" w:rsidP="0081034E">
            <w:pPr>
              <w:rPr>
                <w:rFonts w:ascii="Times New Roman" w:hAnsi="Times New Roman" w:cs="Times New Roman"/>
                <w:sz w:val="16"/>
                <w:szCs w:val="16"/>
              </w:rPr>
            </w:pPr>
          </w:p>
          <w:p w14:paraId="344E5212" w14:textId="77777777" w:rsidR="00171F81" w:rsidRPr="00D47712" w:rsidRDefault="00171F81" w:rsidP="0081034E">
            <w:pPr>
              <w:rPr>
                <w:rFonts w:ascii="Times New Roman" w:hAnsi="Times New Roman" w:cs="Times New Roman"/>
                <w:sz w:val="16"/>
                <w:szCs w:val="16"/>
              </w:rPr>
            </w:pPr>
            <w:r w:rsidRPr="00D47712">
              <w:rPr>
                <w:rFonts w:ascii="Times New Roman" w:hAnsi="Times New Roman" w:cs="Times New Roman"/>
                <w:sz w:val="16"/>
                <w:szCs w:val="16"/>
              </w:rPr>
              <w:t xml:space="preserve">Signalling questions for assessing applicability: </w:t>
            </w:r>
          </w:p>
          <w:p w14:paraId="3BAF5D46" w14:textId="77777777" w:rsidR="00171F81" w:rsidRPr="00D47712" w:rsidRDefault="00171F81" w:rsidP="0081034E">
            <w:pPr>
              <w:pStyle w:val="ListParagraph"/>
              <w:numPr>
                <w:ilvl w:val="0"/>
                <w:numId w:val="4"/>
              </w:numPr>
              <w:rPr>
                <w:rFonts w:ascii="Times New Roman" w:hAnsi="Times New Roman" w:cs="Times New Roman"/>
                <w:sz w:val="16"/>
                <w:szCs w:val="16"/>
              </w:rPr>
            </w:pPr>
            <w:r w:rsidRPr="00D47712">
              <w:rPr>
                <w:rFonts w:ascii="Times New Roman" w:hAnsi="Times New Roman" w:cs="Times New Roman"/>
                <w:sz w:val="16"/>
                <w:szCs w:val="16"/>
              </w:rPr>
              <w:t>Are there concerns that the index test, its conduct, or its interpretation differs from the review question?</w:t>
            </w:r>
          </w:p>
          <w:p w14:paraId="519A0D03" w14:textId="77777777" w:rsidR="00171F81" w:rsidRPr="00D47712" w:rsidRDefault="00171F81" w:rsidP="0081034E">
            <w:pPr>
              <w:rPr>
                <w:rFonts w:ascii="Times New Roman" w:hAnsi="Times New Roman" w:cs="Times New Roman"/>
                <w:sz w:val="16"/>
                <w:szCs w:val="16"/>
              </w:rPr>
            </w:pPr>
          </w:p>
          <w:p w14:paraId="1DF209FA" w14:textId="77777777" w:rsidR="00171F81" w:rsidRPr="00D47712" w:rsidRDefault="00171F81" w:rsidP="0081034E">
            <w:pPr>
              <w:rPr>
                <w:rFonts w:ascii="Times New Roman" w:hAnsi="Times New Roman" w:cs="Times New Roman"/>
                <w:sz w:val="16"/>
                <w:szCs w:val="16"/>
              </w:rPr>
            </w:pPr>
            <w:r w:rsidRPr="00D47712">
              <w:rPr>
                <w:rFonts w:ascii="Times New Roman" w:hAnsi="Times New Roman" w:cs="Times New Roman"/>
                <w:b/>
                <w:bCs/>
                <w:sz w:val="16"/>
                <w:szCs w:val="16"/>
              </w:rPr>
              <w:t>Domain 3. Reference standard</w:t>
            </w:r>
            <w:r w:rsidRPr="00D47712">
              <w:rPr>
                <w:rFonts w:ascii="Times New Roman" w:hAnsi="Times New Roman" w:cs="Times New Roman"/>
                <w:sz w:val="16"/>
                <w:szCs w:val="16"/>
              </w:rPr>
              <w:t>: could the reference standard, its conduct, or its interpretation have introduced bias?</w:t>
            </w:r>
          </w:p>
          <w:p w14:paraId="69758626" w14:textId="77777777" w:rsidR="00171F81" w:rsidRPr="00D47712" w:rsidRDefault="00171F81" w:rsidP="0081034E">
            <w:pPr>
              <w:rPr>
                <w:rFonts w:ascii="Times New Roman" w:hAnsi="Times New Roman" w:cs="Times New Roman"/>
                <w:sz w:val="16"/>
                <w:szCs w:val="16"/>
              </w:rPr>
            </w:pPr>
          </w:p>
          <w:p w14:paraId="5CA840D6" w14:textId="77777777" w:rsidR="00171F81" w:rsidRPr="00D47712" w:rsidRDefault="00171F81" w:rsidP="0081034E">
            <w:pPr>
              <w:rPr>
                <w:rFonts w:ascii="Times New Roman" w:hAnsi="Times New Roman" w:cs="Times New Roman"/>
                <w:sz w:val="16"/>
                <w:szCs w:val="16"/>
              </w:rPr>
            </w:pPr>
            <w:r w:rsidRPr="00D47712">
              <w:rPr>
                <w:rFonts w:ascii="Times New Roman" w:hAnsi="Times New Roman" w:cs="Times New Roman"/>
                <w:sz w:val="16"/>
                <w:szCs w:val="16"/>
              </w:rPr>
              <w:t>Signalling questions for assessing risk of bias:</w:t>
            </w:r>
          </w:p>
          <w:p w14:paraId="3DCC3433" w14:textId="77777777" w:rsidR="00171F81" w:rsidRPr="00D47712" w:rsidRDefault="00171F81" w:rsidP="0081034E">
            <w:pPr>
              <w:pStyle w:val="ListParagraph"/>
              <w:numPr>
                <w:ilvl w:val="0"/>
                <w:numId w:val="2"/>
              </w:numPr>
              <w:rPr>
                <w:rFonts w:ascii="Times New Roman" w:hAnsi="Times New Roman" w:cs="Times New Roman"/>
                <w:sz w:val="16"/>
                <w:szCs w:val="16"/>
              </w:rPr>
            </w:pPr>
            <w:r w:rsidRPr="00D47712">
              <w:rPr>
                <w:rFonts w:ascii="Times New Roman" w:hAnsi="Times New Roman" w:cs="Times New Roman"/>
                <w:i/>
                <w:iCs/>
                <w:sz w:val="16"/>
                <w:szCs w:val="16"/>
              </w:rPr>
              <w:t xml:space="preserve">Is the reference standard likely to correctly measure the blood oxygen saturation level? </w:t>
            </w:r>
            <w:r w:rsidRPr="00D47712">
              <w:rPr>
                <w:rFonts w:ascii="Times New Roman" w:hAnsi="Times New Roman" w:cs="Times New Roman"/>
                <w:sz w:val="16"/>
                <w:szCs w:val="16"/>
                <w:vertAlign w:val="superscript"/>
              </w:rPr>
              <w:t>e</w:t>
            </w:r>
          </w:p>
          <w:p w14:paraId="5DFB55ED" w14:textId="77777777" w:rsidR="00171F81" w:rsidRPr="00D47712" w:rsidRDefault="00171F81" w:rsidP="0081034E">
            <w:pPr>
              <w:pStyle w:val="ListParagraph"/>
              <w:rPr>
                <w:rFonts w:ascii="Times New Roman" w:hAnsi="Times New Roman" w:cs="Times New Roman"/>
                <w:sz w:val="16"/>
                <w:szCs w:val="16"/>
              </w:rPr>
            </w:pPr>
          </w:p>
          <w:p w14:paraId="0E1C574B" w14:textId="77777777" w:rsidR="00171F81" w:rsidRPr="00D47712" w:rsidRDefault="00171F81" w:rsidP="0081034E">
            <w:pPr>
              <w:pStyle w:val="ListParagraph"/>
              <w:numPr>
                <w:ilvl w:val="0"/>
                <w:numId w:val="2"/>
              </w:numPr>
              <w:rPr>
                <w:rFonts w:ascii="Times New Roman" w:hAnsi="Times New Roman" w:cs="Times New Roman"/>
                <w:sz w:val="16"/>
                <w:szCs w:val="16"/>
              </w:rPr>
            </w:pPr>
            <w:r w:rsidRPr="00D47712">
              <w:rPr>
                <w:rFonts w:ascii="Times New Roman" w:hAnsi="Times New Roman" w:cs="Times New Roman"/>
                <w:i/>
                <w:iCs/>
                <w:sz w:val="16"/>
                <w:szCs w:val="16"/>
              </w:rPr>
              <w:t xml:space="preserve">Were the reference standard results interpreted without knowledge of the results of pulse oximetry? </w:t>
            </w:r>
          </w:p>
          <w:p w14:paraId="704D84D3" w14:textId="77777777" w:rsidR="00171F81" w:rsidRPr="00D47712" w:rsidRDefault="00171F81" w:rsidP="0081034E">
            <w:pPr>
              <w:rPr>
                <w:rFonts w:ascii="Times New Roman" w:hAnsi="Times New Roman" w:cs="Times New Roman"/>
                <w:sz w:val="16"/>
                <w:szCs w:val="16"/>
              </w:rPr>
            </w:pPr>
          </w:p>
          <w:p w14:paraId="68ED95C6" w14:textId="77777777" w:rsidR="00171F81" w:rsidRPr="00D47712" w:rsidRDefault="00171F81" w:rsidP="0081034E">
            <w:pPr>
              <w:rPr>
                <w:rFonts w:ascii="Times New Roman" w:hAnsi="Times New Roman" w:cs="Times New Roman"/>
                <w:sz w:val="16"/>
                <w:szCs w:val="16"/>
              </w:rPr>
            </w:pPr>
            <w:r w:rsidRPr="00D47712">
              <w:rPr>
                <w:rFonts w:ascii="Times New Roman" w:hAnsi="Times New Roman" w:cs="Times New Roman"/>
                <w:sz w:val="16"/>
                <w:szCs w:val="16"/>
              </w:rPr>
              <w:t xml:space="preserve">Signalling questions for assessing applicability: </w:t>
            </w:r>
          </w:p>
          <w:p w14:paraId="7D97C855" w14:textId="77777777" w:rsidR="00171F81" w:rsidRPr="00D47712" w:rsidRDefault="00171F81" w:rsidP="0081034E">
            <w:pPr>
              <w:pStyle w:val="ListParagraph"/>
              <w:numPr>
                <w:ilvl w:val="0"/>
                <w:numId w:val="4"/>
              </w:numPr>
              <w:rPr>
                <w:rFonts w:ascii="Times New Roman" w:hAnsi="Times New Roman" w:cs="Times New Roman"/>
                <w:sz w:val="16"/>
                <w:szCs w:val="16"/>
              </w:rPr>
            </w:pPr>
            <w:r w:rsidRPr="00D47712">
              <w:rPr>
                <w:rFonts w:ascii="Times New Roman" w:hAnsi="Times New Roman" w:cs="Times New Roman"/>
                <w:sz w:val="16"/>
                <w:szCs w:val="16"/>
              </w:rPr>
              <w:t>Are there concerns that the target condition as defined by the reference standard does not match the question?</w:t>
            </w:r>
          </w:p>
          <w:p w14:paraId="42ED6B4D" w14:textId="77777777" w:rsidR="00171F81" w:rsidRPr="00D47712" w:rsidRDefault="00171F81" w:rsidP="0081034E">
            <w:pPr>
              <w:rPr>
                <w:rFonts w:ascii="Times New Roman" w:hAnsi="Times New Roman" w:cs="Times New Roman"/>
                <w:sz w:val="16"/>
                <w:szCs w:val="16"/>
              </w:rPr>
            </w:pPr>
          </w:p>
          <w:p w14:paraId="293A3DB8" w14:textId="77777777" w:rsidR="00171F81" w:rsidRPr="00D47712" w:rsidRDefault="00171F81" w:rsidP="0081034E">
            <w:pPr>
              <w:rPr>
                <w:rFonts w:ascii="Times New Roman" w:hAnsi="Times New Roman" w:cs="Times New Roman"/>
                <w:sz w:val="16"/>
                <w:szCs w:val="16"/>
              </w:rPr>
            </w:pPr>
            <w:r w:rsidRPr="00D47712">
              <w:rPr>
                <w:rFonts w:ascii="Times New Roman" w:hAnsi="Times New Roman" w:cs="Times New Roman"/>
                <w:b/>
                <w:bCs/>
                <w:sz w:val="16"/>
                <w:szCs w:val="16"/>
              </w:rPr>
              <w:t>Domain 4. Flow and timing</w:t>
            </w:r>
            <w:r w:rsidRPr="00D47712">
              <w:rPr>
                <w:rFonts w:ascii="Times New Roman" w:hAnsi="Times New Roman" w:cs="Times New Roman"/>
                <w:sz w:val="16"/>
                <w:szCs w:val="16"/>
              </w:rPr>
              <w:t>: could the analysis of flow and timing have introduced bias?</w:t>
            </w:r>
          </w:p>
          <w:p w14:paraId="3A5E8007" w14:textId="77777777" w:rsidR="00171F81" w:rsidRPr="00D47712" w:rsidRDefault="00171F81" w:rsidP="0081034E">
            <w:pPr>
              <w:rPr>
                <w:rFonts w:ascii="Times New Roman" w:hAnsi="Times New Roman" w:cs="Times New Roman"/>
                <w:sz w:val="16"/>
                <w:szCs w:val="16"/>
              </w:rPr>
            </w:pPr>
            <w:r w:rsidRPr="00D47712">
              <w:rPr>
                <w:rFonts w:ascii="Times New Roman" w:hAnsi="Times New Roman" w:cs="Times New Roman"/>
                <w:sz w:val="16"/>
                <w:szCs w:val="16"/>
              </w:rPr>
              <w:t>Signalling questions for assessing risk of bias:</w:t>
            </w:r>
          </w:p>
          <w:p w14:paraId="5662719F" w14:textId="77777777" w:rsidR="00171F81" w:rsidRPr="00D47712" w:rsidRDefault="00171F81" w:rsidP="0081034E">
            <w:pPr>
              <w:pStyle w:val="ListParagraph"/>
              <w:numPr>
                <w:ilvl w:val="0"/>
                <w:numId w:val="2"/>
              </w:numPr>
              <w:rPr>
                <w:rFonts w:ascii="Times New Roman" w:hAnsi="Times New Roman" w:cs="Times New Roman"/>
                <w:sz w:val="16"/>
                <w:szCs w:val="16"/>
              </w:rPr>
            </w:pPr>
            <w:r w:rsidRPr="00D47712">
              <w:rPr>
                <w:rFonts w:ascii="Times New Roman" w:hAnsi="Times New Roman" w:cs="Times New Roman"/>
                <w:i/>
                <w:iCs/>
                <w:sz w:val="16"/>
                <w:szCs w:val="16"/>
              </w:rPr>
              <w:t xml:space="preserve">Was there an appropriate interval between pulse oximetry and reference standard? In this case it is considered appropriate that the index and reference standard measures are taken at the same time with no obvious time interval between them. </w:t>
            </w:r>
          </w:p>
          <w:p w14:paraId="19ADBBE1" w14:textId="77777777" w:rsidR="00171F81" w:rsidRPr="00D47712" w:rsidRDefault="00171F81" w:rsidP="0081034E">
            <w:pPr>
              <w:pStyle w:val="ListParagraph"/>
              <w:rPr>
                <w:rFonts w:ascii="Times New Roman" w:hAnsi="Times New Roman" w:cs="Times New Roman"/>
                <w:sz w:val="16"/>
                <w:szCs w:val="16"/>
              </w:rPr>
            </w:pPr>
          </w:p>
          <w:p w14:paraId="390D556B" w14:textId="77777777" w:rsidR="00171F81" w:rsidRPr="00D47712" w:rsidRDefault="00171F81" w:rsidP="0081034E">
            <w:pPr>
              <w:pStyle w:val="ListParagraph"/>
              <w:numPr>
                <w:ilvl w:val="0"/>
                <w:numId w:val="2"/>
              </w:numPr>
              <w:rPr>
                <w:rFonts w:ascii="Times New Roman" w:hAnsi="Times New Roman" w:cs="Times New Roman"/>
                <w:sz w:val="16"/>
                <w:szCs w:val="16"/>
              </w:rPr>
            </w:pPr>
            <w:r w:rsidRPr="00D47712">
              <w:rPr>
                <w:rFonts w:ascii="Times New Roman" w:hAnsi="Times New Roman" w:cs="Times New Roman"/>
                <w:sz w:val="16"/>
                <w:szCs w:val="16"/>
              </w:rPr>
              <w:t>Did all patients receive a reference standard?</w:t>
            </w:r>
          </w:p>
          <w:p w14:paraId="4F92C9EE" w14:textId="77777777" w:rsidR="00171F81" w:rsidRPr="00D47712" w:rsidRDefault="00171F81" w:rsidP="0081034E">
            <w:pPr>
              <w:pStyle w:val="ListParagraph"/>
              <w:numPr>
                <w:ilvl w:val="0"/>
                <w:numId w:val="2"/>
              </w:numPr>
              <w:rPr>
                <w:rFonts w:ascii="Times New Roman" w:hAnsi="Times New Roman" w:cs="Times New Roman"/>
                <w:sz w:val="16"/>
                <w:szCs w:val="16"/>
              </w:rPr>
            </w:pPr>
            <w:r w:rsidRPr="00D47712">
              <w:rPr>
                <w:rFonts w:ascii="Times New Roman" w:hAnsi="Times New Roman" w:cs="Times New Roman"/>
                <w:sz w:val="16"/>
                <w:szCs w:val="16"/>
              </w:rPr>
              <w:t>Did all patients receive the same reference standard?</w:t>
            </w:r>
          </w:p>
          <w:p w14:paraId="4D59840E" w14:textId="77777777" w:rsidR="00171F81" w:rsidRPr="00D47712" w:rsidRDefault="00171F81" w:rsidP="0081034E">
            <w:pPr>
              <w:rPr>
                <w:rFonts w:ascii="Times New Roman" w:hAnsi="Times New Roman" w:cs="Times New Roman"/>
                <w:sz w:val="16"/>
                <w:szCs w:val="16"/>
              </w:rPr>
            </w:pPr>
          </w:p>
          <w:p w14:paraId="7E2BE9B2" w14:textId="77777777" w:rsidR="00171F81" w:rsidRPr="00D47712" w:rsidRDefault="00171F81" w:rsidP="0081034E">
            <w:pPr>
              <w:pStyle w:val="ListParagraph"/>
              <w:numPr>
                <w:ilvl w:val="0"/>
                <w:numId w:val="2"/>
              </w:numPr>
              <w:rPr>
                <w:rFonts w:ascii="Times New Roman" w:hAnsi="Times New Roman" w:cs="Times New Roman"/>
                <w:sz w:val="16"/>
                <w:szCs w:val="16"/>
              </w:rPr>
            </w:pPr>
            <w:r w:rsidRPr="00D47712">
              <w:rPr>
                <w:rFonts w:ascii="Times New Roman" w:hAnsi="Times New Roman" w:cs="Times New Roman"/>
                <w:sz w:val="16"/>
                <w:szCs w:val="16"/>
              </w:rPr>
              <w:t xml:space="preserve">Were all patients included in the analysis? </w:t>
            </w:r>
            <w:r w:rsidRPr="00D47712">
              <w:rPr>
                <w:rFonts w:ascii="Times New Roman" w:hAnsi="Times New Roman" w:cs="Times New Roman"/>
                <w:sz w:val="16"/>
                <w:szCs w:val="16"/>
                <w:vertAlign w:val="superscript"/>
              </w:rPr>
              <w:t>f</w:t>
            </w:r>
          </w:p>
          <w:p w14:paraId="75B13EFB" w14:textId="77777777" w:rsidR="00171F81" w:rsidRPr="00D47712" w:rsidRDefault="00171F81" w:rsidP="0081034E">
            <w:pPr>
              <w:rPr>
                <w:rFonts w:ascii="Times New Roman" w:hAnsi="Times New Roman" w:cs="Times New Roman"/>
                <w:sz w:val="16"/>
                <w:szCs w:val="16"/>
              </w:rPr>
            </w:pPr>
          </w:p>
        </w:tc>
      </w:tr>
    </w:tbl>
    <w:p w14:paraId="04D35DAE" w14:textId="77777777" w:rsidR="00171F81" w:rsidRPr="00D63E55" w:rsidRDefault="00171F81" w:rsidP="00171F81">
      <w:pPr>
        <w:rPr>
          <w:rFonts w:ascii="Times New Roman" w:hAnsi="Times New Roman" w:cs="Times New Roman"/>
          <w:sz w:val="20"/>
          <w:szCs w:val="20"/>
        </w:rPr>
      </w:pPr>
    </w:p>
    <w:p w14:paraId="3BBD9B9A" w14:textId="77777777" w:rsidR="00171F81" w:rsidRPr="00D63E55" w:rsidRDefault="00171F81" w:rsidP="00171F81">
      <w:pPr>
        <w:rPr>
          <w:rFonts w:ascii="Times New Roman" w:hAnsi="Times New Roman" w:cs="Times New Roman"/>
          <w:sz w:val="20"/>
          <w:szCs w:val="20"/>
        </w:rPr>
      </w:pPr>
      <w:r w:rsidRPr="00D63E55">
        <w:rPr>
          <w:rFonts w:ascii="Times New Roman" w:hAnsi="Times New Roman" w:cs="Times New Roman"/>
          <w:sz w:val="20"/>
          <w:szCs w:val="20"/>
        </w:rPr>
        <w:t>Notes:</w:t>
      </w:r>
    </w:p>
    <w:p w14:paraId="7407300B" w14:textId="77777777" w:rsidR="00171F81" w:rsidRPr="00D63E55" w:rsidRDefault="00171F81" w:rsidP="00171F81">
      <w:pPr>
        <w:rPr>
          <w:rFonts w:ascii="Times New Roman" w:hAnsi="Times New Roman" w:cs="Times New Roman"/>
          <w:sz w:val="20"/>
          <w:szCs w:val="20"/>
        </w:rPr>
      </w:pPr>
      <w:r w:rsidRPr="00D63E55">
        <w:rPr>
          <w:rFonts w:ascii="Times New Roman" w:hAnsi="Times New Roman" w:cs="Times New Roman"/>
          <w:sz w:val="20"/>
          <w:szCs w:val="20"/>
        </w:rPr>
        <w:t>a. To make the question more relevant for this accuracy review the wording has been amended. BSI for pulse oximetry</w:t>
      </w:r>
      <w:r>
        <w:rPr>
          <w:rFonts w:ascii="Times New Roman" w:hAnsi="Times New Roman" w:cs="Times New Roman"/>
          <w:sz w:val="20"/>
          <w:szCs w:val="20"/>
        </w:rPr>
        <w:t xml:space="preserve"> </w:t>
      </w:r>
      <w:r w:rsidRPr="00D63E55">
        <w:rPr>
          <w:rFonts w:ascii="Times New Roman" w:hAnsi="Times New Roman" w:cs="Times New Roman"/>
          <w:sz w:val="20"/>
          <w:szCs w:val="20"/>
        </w:rPr>
        <w:t>allows for two types of participants for evaluating the SpO</w:t>
      </w:r>
      <w:r w:rsidRPr="003742AD">
        <w:rPr>
          <w:rFonts w:ascii="Times New Roman" w:hAnsi="Times New Roman" w:cs="Times New Roman"/>
          <w:sz w:val="20"/>
          <w:szCs w:val="20"/>
          <w:vertAlign w:val="subscript"/>
        </w:rPr>
        <w:t>2</w:t>
      </w:r>
      <w:r w:rsidRPr="00D63E55">
        <w:rPr>
          <w:rFonts w:ascii="Times New Roman" w:hAnsi="Times New Roman" w:cs="Times New Roman"/>
          <w:sz w:val="20"/>
          <w:szCs w:val="20"/>
        </w:rPr>
        <w:t xml:space="preserve"> accuracy:</w:t>
      </w:r>
      <w:r>
        <w:rPr>
          <w:rFonts w:ascii="Times New Roman" w:hAnsi="Times New Roman" w:cs="Times New Roman"/>
          <w:sz w:val="20"/>
          <w:szCs w:val="20"/>
        </w:rPr>
        <w:t>[</w:t>
      </w:r>
      <w:r w:rsidRPr="001844F1">
        <w:rPr>
          <w:rFonts w:ascii="Times New Roman" w:hAnsi="Times New Roman" w:cs="Times New Roman"/>
          <w:sz w:val="20"/>
          <w:szCs w:val="20"/>
        </w:rPr>
        <w:t>10]</w:t>
      </w:r>
      <w:r w:rsidRPr="00D63E55">
        <w:rPr>
          <w:rFonts w:ascii="Times New Roman" w:hAnsi="Times New Roman" w:cs="Times New Roman"/>
          <w:sz w:val="20"/>
          <w:szCs w:val="20"/>
        </w:rPr>
        <w:t xml:space="preserve"> healthy volunteers in a controlled desaturation study, and patients in clinical care settings. A study needs to define, </w:t>
      </w:r>
      <w:proofErr w:type="gramStart"/>
      <w:r w:rsidRPr="00D63E55">
        <w:rPr>
          <w:rFonts w:ascii="Times New Roman" w:hAnsi="Times New Roman" w:cs="Times New Roman"/>
          <w:sz w:val="20"/>
          <w:szCs w:val="20"/>
        </w:rPr>
        <w:t>select</w:t>
      </w:r>
      <w:proofErr w:type="gramEnd"/>
      <w:r w:rsidRPr="00D63E55">
        <w:rPr>
          <w:rFonts w:ascii="Times New Roman" w:hAnsi="Times New Roman" w:cs="Times New Roman"/>
          <w:sz w:val="20"/>
          <w:szCs w:val="20"/>
        </w:rPr>
        <w:t xml:space="preserve"> and recruit participants of interests accordingly. A study involving patients in clinical care settings may use consecutive or random sampling.</w:t>
      </w:r>
    </w:p>
    <w:p w14:paraId="52CB12AD" w14:textId="77777777" w:rsidR="00171F81" w:rsidRPr="00D63E55" w:rsidRDefault="00171F81" w:rsidP="00171F81">
      <w:pPr>
        <w:rPr>
          <w:rFonts w:ascii="Times New Roman" w:hAnsi="Times New Roman" w:cs="Times New Roman"/>
          <w:sz w:val="20"/>
          <w:szCs w:val="20"/>
        </w:rPr>
      </w:pPr>
      <w:r w:rsidRPr="00D63E55">
        <w:rPr>
          <w:rFonts w:ascii="Times New Roman" w:hAnsi="Times New Roman" w:cs="Times New Roman"/>
          <w:sz w:val="20"/>
          <w:szCs w:val="20"/>
        </w:rPr>
        <w:t>b. We omitted this question as it is more relevant to diagnostic test accuracy (DTA) reviews than this accuracy question.</w:t>
      </w:r>
    </w:p>
    <w:p w14:paraId="53985A47" w14:textId="77777777" w:rsidR="00171F81" w:rsidRPr="00D63E55" w:rsidRDefault="00171F81" w:rsidP="00171F81">
      <w:pPr>
        <w:rPr>
          <w:rFonts w:ascii="Times New Roman" w:hAnsi="Times New Roman" w:cs="Times New Roman"/>
          <w:sz w:val="20"/>
          <w:szCs w:val="20"/>
        </w:rPr>
      </w:pPr>
      <w:r w:rsidRPr="00D63E55">
        <w:rPr>
          <w:rFonts w:ascii="Times New Roman" w:hAnsi="Times New Roman" w:cs="Times New Roman"/>
          <w:sz w:val="20"/>
          <w:szCs w:val="20"/>
        </w:rPr>
        <w:t>c.  For the pulse oximetry accuracy review, some studies may aim to evaluate the accuracy of pulse oximetry in people with a range of characteristics (</w:t>
      </w:r>
      <w:proofErr w:type="gramStart"/>
      <w:r w:rsidRPr="00D63E55">
        <w:rPr>
          <w:rFonts w:ascii="Times New Roman" w:hAnsi="Times New Roman" w:cs="Times New Roman"/>
          <w:sz w:val="20"/>
          <w:szCs w:val="20"/>
        </w:rPr>
        <w:t>e.g.</w:t>
      </w:r>
      <w:proofErr w:type="gramEnd"/>
      <w:r w:rsidRPr="00D63E55">
        <w:rPr>
          <w:rFonts w:ascii="Times New Roman" w:hAnsi="Times New Roman" w:cs="Times New Roman"/>
          <w:sz w:val="20"/>
          <w:szCs w:val="20"/>
        </w:rPr>
        <w:t xml:space="preserve"> level of skin pigmentation, baseline oxygen saturation levels), but inappropriately exclude important subgroups. This inappropriate exclusion may result in biased results in pulse oximetry accuracy. Therefore, new criteria may be applied to this signalling question even though the wording is unchanged from the original QUADAS-2 tool.</w:t>
      </w:r>
    </w:p>
    <w:p w14:paraId="16CC310F" w14:textId="77777777" w:rsidR="00171F81" w:rsidRPr="00D63E55" w:rsidRDefault="00171F81" w:rsidP="00171F81">
      <w:pPr>
        <w:rPr>
          <w:rFonts w:ascii="Times New Roman" w:hAnsi="Times New Roman" w:cs="Times New Roman"/>
          <w:sz w:val="20"/>
          <w:szCs w:val="20"/>
        </w:rPr>
      </w:pPr>
      <w:r w:rsidRPr="00D63E55">
        <w:rPr>
          <w:rFonts w:ascii="Times New Roman" w:hAnsi="Times New Roman" w:cs="Times New Roman"/>
          <w:sz w:val="20"/>
          <w:szCs w:val="20"/>
        </w:rPr>
        <w:t>d. We omitted this question as it is more relevant for DTA reviews than this accuracy review.</w:t>
      </w:r>
    </w:p>
    <w:p w14:paraId="3282C911" w14:textId="77777777" w:rsidR="00171F81" w:rsidRPr="00D63E55" w:rsidRDefault="00171F81" w:rsidP="00171F81">
      <w:pPr>
        <w:rPr>
          <w:rFonts w:ascii="Times New Roman" w:hAnsi="Times New Roman" w:cs="Times New Roman"/>
          <w:sz w:val="20"/>
          <w:szCs w:val="20"/>
        </w:rPr>
      </w:pPr>
      <w:r w:rsidRPr="00D63E55">
        <w:rPr>
          <w:rFonts w:ascii="Times New Roman" w:hAnsi="Times New Roman" w:cs="Times New Roman"/>
          <w:sz w:val="20"/>
          <w:szCs w:val="20"/>
        </w:rPr>
        <w:t>e. Classification is particularly relevant to DTA. Pulse oximetry is used to measure (not classifying) SpO</w:t>
      </w:r>
      <w:r w:rsidRPr="003742AD">
        <w:rPr>
          <w:rFonts w:ascii="Times New Roman" w:hAnsi="Times New Roman" w:cs="Times New Roman"/>
          <w:sz w:val="20"/>
          <w:szCs w:val="20"/>
          <w:vertAlign w:val="subscript"/>
        </w:rPr>
        <w:t>2</w:t>
      </w:r>
      <w:r w:rsidRPr="00D63E55">
        <w:rPr>
          <w:rFonts w:ascii="Times New Roman" w:hAnsi="Times New Roman" w:cs="Times New Roman"/>
          <w:sz w:val="20"/>
          <w:szCs w:val="20"/>
        </w:rPr>
        <w:t>. Therefore, the question is slightly re-worded by replacing ‘classify’ with ‘measure’.</w:t>
      </w:r>
    </w:p>
    <w:p w14:paraId="5E6868FD" w14:textId="77777777" w:rsidR="00171F81" w:rsidRPr="00D63E55" w:rsidRDefault="00171F81" w:rsidP="00171F81">
      <w:pPr>
        <w:rPr>
          <w:rFonts w:ascii="Times New Roman" w:hAnsi="Times New Roman" w:cs="Times New Roman"/>
          <w:sz w:val="20"/>
          <w:szCs w:val="20"/>
        </w:rPr>
      </w:pPr>
      <w:r w:rsidRPr="00D63E55">
        <w:rPr>
          <w:rFonts w:ascii="Times New Roman" w:hAnsi="Times New Roman" w:cs="Times New Roman"/>
          <w:sz w:val="20"/>
          <w:szCs w:val="20"/>
        </w:rPr>
        <w:t xml:space="preserve">For the pulse oximetry accuracy </w:t>
      </w:r>
      <w:proofErr w:type="gramStart"/>
      <w:r w:rsidRPr="00D63E55">
        <w:rPr>
          <w:rFonts w:ascii="Times New Roman" w:hAnsi="Times New Roman" w:cs="Times New Roman"/>
          <w:sz w:val="20"/>
          <w:szCs w:val="20"/>
        </w:rPr>
        <w:t>topic</w:t>
      </w:r>
      <w:proofErr w:type="gramEnd"/>
      <w:r w:rsidRPr="00D63E55">
        <w:rPr>
          <w:rFonts w:ascii="Times New Roman" w:hAnsi="Times New Roman" w:cs="Times New Roman"/>
          <w:sz w:val="20"/>
          <w:szCs w:val="20"/>
        </w:rPr>
        <w:t xml:space="preserve"> it is more relevant to consider how likely pulse oximetry SpO</w:t>
      </w:r>
      <w:r w:rsidRPr="00FA5397">
        <w:rPr>
          <w:rFonts w:ascii="Times New Roman" w:hAnsi="Times New Roman" w:cs="Times New Roman"/>
          <w:sz w:val="20"/>
          <w:szCs w:val="20"/>
          <w:vertAlign w:val="subscript"/>
        </w:rPr>
        <w:t>2</w:t>
      </w:r>
      <w:r w:rsidRPr="00D63E55">
        <w:rPr>
          <w:rFonts w:ascii="Times New Roman" w:hAnsi="Times New Roman" w:cs="Times New Roman"/>
          <w:sz w:val="20"/>
          <w:szCs w:val="20"/>
        </w:rPr>
        <w:t xml:space="preserve"> measurement follows recommended procedures, and if applicable, is carried out under appropriately </w:t>
      </w:r>
      <w:r w:rsidRPr="00D63E55">
        <w:rPr>
          <w:rFonts w:ascii="Times New Roman" w:hAnsi="Times New Roman" w:cs="Times New Roman"/>
          <w:sz w:val="20"/>
          <w:szCs w:val="20"/>
        </w:rPr>
        <w:lastRenderedPageBreak/>
        <w:t xml:space="preserve">standardised conditions. For example, BSI 2019 </w:t>
      </w:r>
      <w:r>
        <w:rPr>
          <w:rFonts w:ascii="Times New Roman" w:hAnsi="Times New Roman" w:cs="Times New Roman"/>
          <w:sz w:val="20"/>
          <w:szCs w:val="20"/>
        </w:rPr>
        <w:t xml:space="preserve">standards </w:t>
      </w:r>
      <w:r w:rsidRPr="00D63E55">
        <w:rPr>
          <w:rFonts w:ascii="Times New Roman" w:hAnsi="Times New Roman" w:cs="Times New Roman"/>
          <w:sz w:val="20"/>
          <w:szCs w:val="20"/>
        </w:rPr>
        <w:t>states, when the oxygen saturation needs to be changed to another level, there needs to be at least 30 s to allow SaO</w:t>
      </w:r>
      <w:r w:rsidRPr="00FA5397">
        <w:rPr>
          <w:rFonts w:ascii="Times New Roman" w:hAnsi="Times New Roman" w:cs="Times New Roman"/>
          <w:sz w:val="20"/>
          <w:szCs w:val="20"/>
          <w:vertAlign w:val="subscript"/>
        </w:rPr>
        <w:t>2</w:t>
      </w:r>
      <w:r w:rsidRPr="00D63E55">
        <w:rPr>
          <w:rFonts w:ascii="Times New Roman" w:hAnsi="Times New Roman" w:cs="Times New Roman"/>
          <w:sz w:val="20"/>
          <w:szCs w:val="20"/>
        </w:rPr>
        <w:t xml:space="preserve"> to reach stability before the pulse oximeter reading is taken.</w:t>
      </w:r>
      <w:r>
        <w:rPr>
          <w:rFonts w:ascii="Times New Roman" w:hAnsi="Times New Roman" w:cs="Times New Roman"/>
          <w:sz w:val="20"/>
          <w:szCs w:val="20"/>
        </w:rPr>
        <w:t>[</w:t>
      </w:r>
      <w:r w:rsidRPr="001844F1">
        <w:rPr>
          <w:rFonts w:ascii="Times New Roman" w:hAnsi="Times New Roman" w:cs="Times New Roman"/>
          <w:sz w:val="20"/>
          <w:szCs w:val="20"/>
        </w:rPr>
        <w:t>10]</w:t>
      </w:r>
      <w:r w:rsidRPr="00D63E55">
        <w:rPr>
          <w:rFonts w:ascii="Times New Roman" w:hAnsi="Times New Roman" w:cs="Times New Roman"/>
          <w:sz w:val="20"/>
          <w:szCs w:val="20"/>
        </w:rPr>
        <w:t xml:space="preserve"> Similarly, blood sampling can begin only when the blood saturation stabilises at an acceptable level.</w:t>
      </w:r>
    </w:p>
    <w:p w14:paraId="6690AD9D" w14:textId="77777777" w:rsidR="00171F81" w:rsidRPr="00D63E55" w:rsidRDefault="00171F81" w:rsidP="00171F81">
      <w:pPr>
        <w:rPr>
          <w:rFonts w:ascii="Times New Roman" w:hAnsi="Times New Roman" w:cs="Times New Roman"/>
          <w:sz w:val="20"/>
          <w:szCs w:val="20"/>
        </w:rPr>
      </w:pPr>
      <w:r w:rsidRPr="00D63E55">
        <w:rPr>
          <w:rFonts w:ascii="Times New Roman" w:hAnsi="Times New Roman" w:cs="Times New Roman"/>
          <w:sz w:val="20"/>
          <w:szCs w:val="20"/>
        </w:rPr>
        <w:t>f. In this review we considered whether excluded data are considered ‘eligible’ for exclusion (with appropriate justifications) according to BSI for pulse oximetry guidance.</w:t>
      </w:r>
      <w:r>
        <w:rPr>
          <w:rFonts w:ascii="Times New Roman" w:hAnsi="Times New Roman" w:cs="Times New Roman"/>
          <w:sz w:val="20"/>
          <w:szCs w:val="20"/>
        </w:rPr>
        <w:t>[</w:t>
      </w:r>
      <w:r w:rsidRPr="001844F1">
        <w:rPr>
          <w:rFonts w:ascii="Times New Roman" w:hAnsi="Times New Roman" w:cs="Times New Roman"/>
          <w:sz w:val="20"/>
          <w:szCs w:val="20"/>
        </w:rPr>
        <w:t>10]</w:t>
      </w:r>
      <w:r w:rsidRPr="00D63E55">
        <w:rPr>
          <w:rFonts w:ascii="Times New Roman" w:hAnsi="Times New Roman" w:cs="Times New Roman"/>
          <w:sz w:val="20"/>
          <w:szCs w:val="20"/>
        </w:rPr>
        <w:t xml:space="preserve"> For example, for pulse oximeter monitors that set up an upper limit on displayed SpO</w:t>
      </w:r>
      <w:r w:rsidRPr="00091C4E">
        <w:rPr>
          <w:rFonts w:ascii="Times New Roman" w:hAnsi="Times New Roman" w:cs="Times New Roman"/>
          <w:sz w:val="20"/>
          <w:szCs w:val="20"/>
          <w:vertAlign w:val="subscript"/>
        </w:rPr>
        <w:t>2</w:t>
      </w:r>
      <w:r w:rsidRPr="00D63E55">
        <w:rPr>
          <w:rFonts w:ascii="Times New Roman" w:hAnsi="Times New Roman" w:cs="Times New Roman"/>
          <w:sz w:val="20"/>
          <w:szCs w:val="20"/>
        </w:rPr>
        <w:t xml:space="preserve"> (</w:t>
      </w:r>
      <w:proofErr w:type="gramStart"/>
      <w:r w:rsidRPr="00D63E55">
        <w:rPr>
          <w:rFonts w:ascii="Times New Roman" w:hAnsi="Times New Roman" w:cs="Times New Roman"/>
          <w:sz w:val="20"/>
          <w:szCs w:val="20"/>
        </w:rPr>
        <w:t>e.g.</w:t>
      </w:r>
      <w:proofErr w:type="gramEnd"/>
      <w:r w:rsidRPr="00D63E55">
        <w:rPr>
          <w:rFonts w:ascii="Times New Roman" w:hAnsi="Times New Roman" w:cs="Times New Roman"/>
          <w:sz w:val="20"/>
          <w:szCs w:val="20"/>
        </w:rPr>
        <w:t xml:space="preserve"> 99 %), data collected with SaO</w:t>
      </w:r>
      <w:r w:rsidRPr="00091C4E">
        <w:rPr>
          <w:rFonts w:ascii="Times New Roman" w:hAnsi="Times New Roman" w:cs="Times New Roman"/>
          <w:sz w:val="20"/>
          <w:szCs w:val="20"/>
          <w:vertAlign w:val="subscript"/>
        </w:rPr>
        <w:t>2</w:t>
      </w:r>
      <w:r w:rsidRPr="00D63E55">
        <w:rPr>
          <w:rFonts w:ascii="Times New Roman" w:hAnsi="Times New Roman" w:cs="Times New Roman"/>
          <w:sz w:val="20"/>
          <w:szCs w:val="20"/>
        </w:rPr>
        <w:t xml:space="preserve"> values beyond the specified SpO</w:t>
      </w:r>
      <w:r w:rsidRPr="00091C4E">
        <w:rPr>
          <w:rFonts w:ascii="Times New Roman" w:hAnsi="Times New Roman" w:cs="Times New Roman"/>
          <w:sz w:val="20"/>
          <w:szCs w:val="20"/>
          <w:vertAlign w:val="subscript"/>
        </w:rPr>
        <w:t>2</w:t>
      </w:r>
      <w:r w:rsidRPr="00D63E55">
        <w:rPr>
          <w:rFonts w:ascii="Times New Roman" w:hAnsi="Times New Roman" w:cs="Times New Roman"/>
          <w:sz w:val="20"/>
          <w:szCs w:val="20"/>
        </w:rPr>
        <w:t xml:space="preserve"> limit legitimately be excluded. Data pairs can be excluded if they were taken under conditions that were outside of the pre-planned test scope.</w:t>
      </w:r>
    </w:p>
    <w:p w14:paraId="57615BF7" w14:textId="77777777" w:rsidR="00171F81" w:rsidRPr="00D63E55" w:rsidRDefault="00171F81" w:rsidP="00171F81">
      <w:pPr>
        <w:rPr>
          <w:rFonts w:ascii="Times New Roman" w:hAnsi="Times New Roman" w:cs="Times New Roman"/>
          <w:sz w:val="20"/>
          <w:szCs w:val="20"/>
        </w:rPr>
      </w:pPr>
    </w:p>
    <w:p w14:paraId="3EA264CB" w14:textId="77777777" w:rsidR="00171F81" w:rsidRPr="00D63E55" w:rsidRDefault="00171F81" w:rsidP="00171F81">
      <w:pPr>
        <w:spacing w:after="0" w:line="276" w:lineRule="auto"/>
        <w:rPr>
          <w:rFonts w:ascii="Times New Roman" w:hAnsi="Times New Roman" w:cs="Times New Roman"/>
          <w:sz w:val="20"/>
          <w:szCs w:val="20"/>
        </w:rPr>
      </w:pPr>
    </w:p>
    <w:p w14:paraId="26B6D995" w14:textId="32B958A2" w:rsidR="00171F81" w:rsidRPr="00D63E55" w:rsidRDefault="00171F81" w:rsidP="00171F81">
      <w:pPr>
        <w:rPr>
          <w:rFonts w:ascii="Times New Roman" w:hAnsi="Times New Roman" w:cs="Times New Roman"/>
          <w:sz w:val="20"/>
          <w:szCs w:val="20"/>
        </w:rPr>
      </w:pPr>
    </w:p>
    <w:sectPr w:rsidR="00171F81" w:rsidRPr="00D63E5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3274A"/>
    <w:multiLevelType w:val="hybridMultilevel"/>
    <w:tmpl w:val="1D7EE1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2F6E7C"/>
    <w:multiLevelType w:val="hybridMultilevel"/>
    <w:tmpl w:val="A2D424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933AA3"/>
    <w:multiLevelType w:val="hybridMultilevel"/>
    <w:tmpl w:val="6254C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AF502D0"/>
    <w:multiLevelType w:val="hybridMultilevel"/>
    <w:tmpl w:val="2E20E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F1143CA"/>
    <w:multiLevelType w:val="hybridMultilevel"/>
    <w:tmpl w:val="D80CC9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A12FE6"/>
    <w:multiLevelType w:val="hybridMultilevel"/>
    <w:tmpl w:val="DBA257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145D6D"/>
    <w:multiLevelType w:val="hybridMultilevel"/>
    <w:tmpl w:val="EBC6D1C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153E19AD"/>
    <w:multiLevelType w:val="hybridMultilevel"/>
    <w:tmpl w:val="8D489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283EBC"/>
    <w:multiLevelType w:val="hybridMultilevel"/>
    <w:tmpl w:val="0EC4F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EE2D47"/>
    <w:multiLevelType w:val="hybridMultilevel"/>
    <w:tmpl w:val="CD4A12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F35443"/>
    <w:multiLevelType w:val="hybridMultilevel"/>
    <w:tmpl w:val="B748F4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D0E62EC"/>
    <w:multiLevelType w:val="hybridMultilevel"/>
    <w:tmpl w:val="7DF20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1B40DC"/>
    <w:multiLevelType w:val="hybridMultilevel"/>
    <w:tmpl w:val="D368F4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1EE2072C"/>
    <w:multiLevelType w:val="hybridMultilevel"/>
    <w:tmpl w:val="B45805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3813DDD"/>
    <w:multiLevelType w:val="hybridMultilevel"/>
    <w:tmpl w:val="B35412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6065D93"/>
    <w:multiLevelType w:val="hybridMultilevel"/>
    <w:tmpl w:val="25FA4C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7E81D7D"/>
    <w:multiLevelType w:val="hybridMultilevel"/>
    <w:tmpl w:val="DDA0C7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3B72833"/>
    <w:multiLevelType w:val="hybridMultilevel"/>
    <w:tmpl w:val="4770E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305DFD"/>
    <w:multiLevelType w:val="hybridMultilevel"/>
    <w:tmpl w:val="E1087F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BC3D3D"/>
    <w:multiLevelType w:val="hybridMultilevel"/>
    <w:tmpl w:val="897A7A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5CE66BC"/>
    <w:multiLevelType w:val="hybridMultilevel"/>
    <w:tmpl w:val="0F56C9D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37C00F40"/>
    <w:multiLevelType w:val="hybridMultilevel"/>
    <w:tmpl w:val="AD8E9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7CA6EF2"/>
    <w:multiLevelType w:val="hybridMultilevel"/>
    <w:tmpl w:val="110098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F3C2FF9"/>
    <w:multiLevelType w:val="hybridMultilevel"/>
    <w:tmpl w:val="20B05C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FE440F9"/>
    <w:multiLevelType w:val="hybridMultilevel"/>
    <w:tmpl w:val="BF34A3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77648FC"/>
    <w:multiLevelType w:val="hybridMultilevel"/>
    <w:tmpl w:val="50DEB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4E461699"/>
    <w:multiLevelType w:val="hybridMultilevel"/>
    <w:tmpl w:val="8BC6B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FE6790E"/>
    <w:multiLevelType w:val="hybridMultilevel"/>
    <w:tmpl w:val="AB52DA5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53BF0E48"/>
    <w:multiLevelType w:val="hybridMultilevel"/>
    <w:tmpl w:val="EC4CCF3A"/>
    <w:lvl w:ilvl="0" w:tplc="9A22B792">
      <w:start w:val="1"/>
      <w:numFmt w:val="bullet"/>
      <w:lvlText w:val="-"/>
      <w:lvlJc w:val="left"/>
      <w:pPr>
        <w:ind w:left="1080" w:hanging="360"/>
      </w:pPr>
      <w:rPr>
        <w:rFonts w:ascii="Calibri" w:eastAsia="SimSu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5531742"/>
    <w:multiLevelType w:val="hybridMultilevel"/>
    <w:tmpl w:val="CA780B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D751439"/>
    <w:multiLevelType w:val="hybridMultilevel"/>
    <w:tmpl w:val="E73450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12B6014"/>
    <w:multiLevelType w:val="hybridMultilevel"/>
    <w:tmpl w:val="644E7E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94823E4"/>
    <w:multiLevelType w:val="hybridMultilevel"/>
    <w:tmpl w:val="F42490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412A4F"/>
    <w:multiLevelType w:val="hybridMultilevel"/>
    <w:tmpl w:val="8DD8383E"/>
    <w:lvl w:ilvl="0" w:tplc="4F88AE2A">
      <w:start w:val="1"/>
      <w:numFmt w:val="decimal"/>
      <w:lvlText w:val="S%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31"/>
  </w:num>
  <w:num w:numId="2">
    <w:abstractNumId w:val="0"/>
  </w:num>
  <w:num w:numId="3">
    <w:abstractNumId w:val="28"/>
  </w:num>
  <w:num w:numId="4">
    <w:abstractNumId w:val="17"/>
  </w:num>
  <w:num w:numId="5">
    <w:abstractNumId w:val="18"/>
  </w:num>
  <w:num w:numId="6">
    <w:abstractNumId w:val="29"/>
  </w:num>
  <w:num w:numId="7">
    <w:abstractNumId w:val="9"/>
  </w:num>
  <w:num w:numId="8">
    <w:abstractNumId w:val="5"/>
  </w:num>
  <w:num w:numId="9">
    <w:abstractNumId w:val="7"/>
  </w:num>
  <w:num w:numId="10">
    <w:abstractNumId w:val="8"/>
  </w:num>
  <w:num w:numId="11">
    <w:abstractNumId w:val="26"/>
  </w:num>
  <w:num w:numId="12">
    <w:abstractNumId w:val="21"/>
  </w:num>
  <w:num w:numId="13">
    <w:abstractNumId w:val="4"/>
  </w:num>
  <w:num w:numId="14">
    <w:abstractNumId w:val="30"/>
  </w:num>
  <w:num w:numId="15">
    <w:abstractNumId w:val="15"/>
  </w:num>
  <w:num w:numId="16">
    <w:abstractNumId w:val="2"/>
  </w:num>
  <w:num w:numId="17">
    <w:abstractNumId w:val="12"/>
  </w:num>
  <w:num w:numId="18">
    <w:abstractNumId w:val="25"/>
  </w:num>
  <w:num w:numId="19">
    <w:abstractNumId w:val="22"/>
  </w:num>
  <w:num w:numId="20">
    <w:abstractNumId w:val="10"/>
  </w:num>
  <w:num w:numId="21">
    <w:abstractNumId w:val="23"/>
  </w:num>
  <w:num w:numId="22">
    <w:abstractNumId w:val="3"/>
  </w:num>
  <w:num w:numId="23">
    <w:abstractNumId w:val="14"/>
  </w:num>
  <w:num w:numId="24">
    <w:abstractNumId w:val="32"/>
  </w:num>
  <w:num w:numId="25">
    <w:abstractNumId w:val="13"/>
  </w:num>
  <w:num w:numId="26">
    <w:abstractNumId w:val="19"/>
  </w:num>
  <w:num w:numId="27">
    <w:abstractNumId w:val="16"/>
  </w:num>
  <w:num w:numId="28">
    <w:abstractNumId w:val="1"/>
  </w:num>
  <w:num w:numId="29">
    <w:abstractNumId w:val="24"/>
  </w:num>
  <w:num w:numId="30">
    <w:abstractNumId w:val="20"/>
  </w:num>
  <w:num w:numId="31">
    <w:abstractNumId w:val="27"/>
  </w:num>
  <w:num w:numId="32">
    <w:abstractNumId w:val="6"/>
  </w:num>
  <w:num w:numId="33">
    <w:abstractNumId w:val="33"/>
  </w:num>
  <w:num w:numId="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F81"/>
    <w:rsid w:val="00125731"/>
    <w:rsid w:val="00171F81"/>
    <w:rsid w:val="00194366"/>
    <w:rsid w:val="002B5CDC"/>
    <w:rsid w:val="005B2698"/>
    <w:rsid w:val="0061407B"/>
    <w:rsid w:val="00C8232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37569"/>
  <w15:chartTrackingRefBased/>
  <w15:docId w15:val="{A7BD2374-54D7-441E-B1B2-42CE54709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1F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71F81"/>
    <w:pPr>
      <w:keepNext/>
      <w:keepLines/>
      <w:spacing w:before="40" w:after="0"/>
      <w:jc w:val="both"/>
      <w:outlineLvl w:val="1"/>
    </w:pPr>
    <w:rPr>
      <w:rFonts w:asciiTheme="majorHAnsi" w:eastAsiaTheme="majorEastAsia" w:hAnsiTheme="majorHAnsi" w:cstheme="majorBidi"/>
      <w:color w:val="2F5496" w:themeColor="accent1" w:themeShade="BF"/>
      <w:sz w:val="26"/>
      <w:szCs w:val="26"/>
      <w:lang w:eastAsia="en-US"/>
    </w:rPr>
  </w:style>
  <w:style w:type="paragraph" w:styleId="Heading4">
    <w:name w:val="heading 4"/>
    <w:basedOn w:val="Normal"/>
    <w:next w:val="Normal"/>
    <w:link w:val="Heading4Char"/>
    <w:uiPriority w:val="9"/>
    <w:semiHidden/>
    <w:unhideWhenUsed/>
    <w:qFormat/>
    <w:rsid w:val="00171F81"/>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F8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71F81"/>
    <w:rPr>
      <w:rFonts w:asciiTheme="majorHAnsi" w:eastAsiaTheme="majorEastAsia" w:hAnsiTheme="majorHAnsi" w:cstheme="majorBidi"/>
      <w:color w:val="2F5496" w:themeColor="accent1" w:themeShade="BF"/>
      <w:sz w:val="26"/>
      <w:szCs w:val="26"/>
      <w:lang w:eastAsia="en-US"/>
    </w:rPr>
  </w:style>
  <w:style w:type="character" w:customStyle="1" w:styleId="Heading4Char">
    <w:name w:val="Heading 4 Char"/>
    <w:basedOn w:val="DefaultParagraphFont"/>
    <w:link w:val="Heading4"/>
    <w:uiPriority w:val="9"/>
    <w:semiHidden/>
    <w:rsid w:val="00171F81"/>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171F81"/>
    <w:pPr>
      <w:spacing w:after="0" w:line="240" w:lineRule="auto"/>
    </w:pPr>
    <w:rPr>
      <w:rFonts w:eastAsia="SimSu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71F81"/>
    <w:pPr>
      <w:ind w:left="720"/>
      <w:contextualSpacing/>
      <w:jc w:val="both"/>
    </w:pPr>
    <w:rPr>
      <w:rFonts w:eastAsia="SimSun"/>
      <w:sz w:val="24"/>
      <w:szCs w:val="24"/>
      <w:lang w:eastAsia="en-US"/>
    </w:rPr>
  </w:style>
  <w:style w:type="character" w:customStyle="1" w:styleId="ListParagraphChar">
    <w:name w:val="List Paragraph Char"/>
    <w:basedOn w:val="DefaultParagraphFont"/>
    <w:link w:val="ListParagraph"/>
    <w:uiPriority w:val="34"/>
    <w:rsid w:val="00171F81"/>
    <w:rPr>
      <w:rFonts w:eastAsia="SimSun"/>
      <w:sz w:val="24"/>
      <w:szCs w:val="24"/>
      <w:lang w:eastAsia="en-US"/>
    </w:rPr>
  </w:style>
  <w:style w:type="paragraph" w:customStyle="1" w:styleId="sof-title">
    <w:name w:val="sof-title"/>
    <w:basedOn w:val="Normal"/>
    <w:rsid w:val="00171F81"/>
    <w:pPr>
      <w:spacing w:before="100" w:beforeAutospacing="1" w:after="100" w:afterAutospacing="1" w:line="240" w:lineRule="auto"/>
    </w:pPr>
    <w:rPr>
      <w:rFonts w:ascii="Times New Roman" w:hAnsi="Times New Roman" w:cs="Times New Roman"/>
      <w:sz w:val="24"/>
      <w:szCs w:val="24"/>
    </w:rPr>
  </w:style>
  <w:style w:type="paragraph" w:styleId="NormalWeb">
    <w:name w:val="Normal (Web)"/>
    <w:basedOn w:val="Normal"/>
    <w:uiPriority w:val="99"/>
    <w:semiHidden/>
    <w:unhideWhenUsed/>
    <w:rsid w:val="00171F81"/>
    <w:pPr>
      <w:spacing w:before="100" w:beforeAutospacing="1" w:after="100" w:afterAutospacing="1" w:line="240" w:lineRule="auto"/>
    </w:pPr>
    <w:rPr>
      <w:rFonts w:ascii="Times New Roman" w:hAnsi="Times New Roman" w:cs="Times New Roman"/>
      <w:sz w:val="24"/>
      <w:szCs w:val="24"/>
    </w:rPr>
  </w:style>
  <w:style w:type="paragraph" w:customStyle="1" w:styleId="first-letter">
    <w:name w:val="first-letter"/>
    <w:basedOn w:val="Normal"/>
    <w:rsid w:val="00171F81"/>
    <w:pPr>
      <w:spacing w:before="100" w:beforeAutospacing="1" w:after="100" w:afterAutospacing="1" w:line="240" w:lineRule="auto"/>
    </w:pPr>
    <w:rPr>
      <w:rFonts w:ascii="Times New Roman" w:hAnsi="Times New Roman" w:cs="Times New Roman"/>
      <w:sz w:val="24"/>
      <w:szCs w:val="24"/>
    </w:rPr>
  </w:style>
  <w:style w:type="character" w:customStyle="1" w:styleId="label">
    <w:name w:val="label"/>
    <w:basedOn w:val="DefaultParagraphFont"/>
    <w:rsid w:val="00171F81"/>
  </w:style>
  <w:style w:type="character" w:customStyle="1" w:styleId="cell">
    <w:name w:val="cell"/>
    <w:basedOn w:val="DefaultParagraphFont"/>
    <w:rsid w:val="00171F81"/>
  </w:style>
  <w:style w:type="character" w:customStyle="1" w:styleId="block">
    <w:name w:val="block"/>
    <w:basedOn w:val="DefaultParagraphFont"/>
    <w:rsid w:val="00171F81"/>
  </w:style>
  <w:style w:type="character" w:customStyle="1" w:styleId="quality-sign">
    <w:name w:val="quality-sign"/>
    <w:basedOn w:val="DefaultParagraphFont"/>
    <w:rsid w:val="00171F81"/>
  </w:style>
  <w:style w:type="character" w:customStyle="1" w:styleId="quality-text">
    <w:name w:val="quality-text"/>
    <w:basedOn w:val="DefaultParagraphFont"/>
    <w:rsid w:val="00171F81"/>
  </w:style>
  <w:style w:type="character" w:customStyle="1" w:styleId="comma">
    <w:name w:val="comma"/>
    <w:basedOn w:val="DefaultParagraphFont"/>
    <w:rsid w:val="00171F81"/>
  </w:style>
  <w:style w:type="character" w:customStyle="1" w:styleId="cell-value">
    <w:name w:val="cell-value"/>
    <w:basedOn w:val="DefaultParagraphFont"/>
    <w:rsid w:val="00171F81"/>
  </w:style>
  <w:style w:type="character" w:styleId="CommentReference">
    <w:name w:val="annotation reference"/>
    <w:basedOn w:val="DefaultParagraphFont"/>
    <w:uiPriority w:val="99"/>
    <w:semiHidden/>
    <w:unhideWhenUsed/>
    <w:rsid w:val="00171F81"/>
    <w:rPr>
      <w:sz w:val="16"/>
      <w:szCs w:val="16"/>
    </w:rPr>
  </w:style>
  <w:style w:type="paragraph" w:styleId="CommentText">
    <w:name w:val="annotation text"/>
    <w:basedOn w:val="Normal"/>
    <w:link w:val="CommentTextChar"/>
    <w:uiPriority w:val="99"/>
    <w:unhideWhenUsed/>
    <w:rsid w:val="00171F81"/>
    <w:pPr>
      <w:spacing w:line="240" w:lineRule="auto"/>
    </w:pPr>
    <w:rPr>
      <w:sz w:val="20"/>
      <w:szCs w:val="20"/>
    </w:rPr>
  </w:style>
  <w:style w:type="character" w:customStyle="1" w:styleId="CommentTextChar">
    <w:name w:val="Comment Text Char"/>
    <w:basedOn w:val="DefaultParagraphFont"/>
    <w:link w:val="CommentText"/>
    <w:uiPriority w:val="99"/>
    <w:rsid w:val="00171F81"/>
    <w:rPr>
      <w:sz w:val="20"/>
      <w:szCs w:val="20"/>
    </w:rPr>
  </w:style>
  <w:style w:type="character" w:styleId="PlaceholderText">
    <w:name w:val="Placeholder Text"/>
    <w:basedOn w:val="DefaultParagraphFont"/>
    <w:uiPriority w:val="99"/>
    <w:semiHidden/>
    <w:rsid w:val="00171F81"/>
    <w:rPr>
      <w:color w:val="808080"/>
    </w:rPr>
  </w:style>
  <w:style w:type="paragraph" w:styleId="Revision">
    <w:name w:val="Revision"/>
    <w:hidden/>
    <w:uiPriority w:val="99"/>
    <w:semiHidden/>
    <w:rsid w:val="00171F81"/>
    <w:pPr>
      <w:spacing w:after="0" w:line="240" w:lineRule="auto"/>
    </w:pPr>
  </w:style>
  <w:style w:type="paragraph" w:styleId="CommentSubject">
    <w:name w:val="annotation subject"/>
    <w:basedOn w:val="CommentText"/>
    <w:next w:val="CommentText"/>
    <w:link w:val="CommentSubjectChar"/>
    <w:uiPriority w:val="99"/>
    <w:semiHidden/>
    <w:unhideWhenUsed/>
    <w:rsid w:val="00171F81"/>
    <w:rPr>
      <w:b/>
      <w:bCs/>
    </w:rPr>
  </w:style>
  <w:style w:type="character" w:customStyle="1" w:styleId="CommentSubjectChar">
    <w:name w:val="Comment Subject Char"/>
    <w:basedOn w:val="CommentTextChar"/>
    <w:link w:val="CommentSubject"/>
    <w:uiPriority w:val="99"/>
    <w:semiHidden/>
    <w:rsid w:val="00171F81"/>
    <w:rPr>
      <w:b/>
      <w:bCs/>
      <w:sz w:val="20"/>
      <w:szCs w:val="20"/>
    </w:rPr>
  </w:style>
  <w:style w:type="paragraph" w:styleId="Header">
    <w:name w:val="header"/>
    <w:basedOn w:val="Normal"/>
    <w:link w:val="HeaderChar"/>
    <w:uiPriority w:val="99"/>
    <w:unhideWhenUsed/>
    <w:rsid w:val="00171F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F81"/>
  </w:style>
  <w:style w:type="paragraph" w:styleId="Footer">
    <w:name w:val="footer"/>
    <w:basedOn w:val="Normal"/>
    <w:link w:val="FooterChar"/>
    <w:uiPriority w:val="99"/>
    <w:unhideWhenUsed/>
    <w:rsid w:val="00171F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F81"/>
  </w:style>
  <w:style w:type="paragraph" w:styleId="TOCHeading">
    <w:name w:val="TOC Heading"/>
    <w:basedOn w:val="Heading1"/>
    <w:next w:val="Normal"/>
    <w:uiPriority w:val="39"/>
    <w:unhideWhenUsed/>
    <w:qFormat/>
    <w:rsid w:val="00171F81"/>
    <w:pPr>
      <w:outlineLvl w:val="9"/>
    </w:pPr>
    <w:rPr>
      <w:lang w:val="en-US" w:eastAsia="en-US"/>
    </w:rPr>
  </w:style>
  <w:style w:type="paragraph" w:styleId="TOC2">
    <w:name w:val="toc 2"/>
    <w:basedOn w:val="Normal"/>
    <w:next w:val="Normal"/>
    <w:autoRedefine/>
    <w:uiPriority w:val="39"/>
    <w:unhideWhenUsed/>
    <w:rsid w:val="00171F81"/>
    <w:pPr>
      <w:spacing w:after="100"/>
      <w:ind w:left="220"/>
    </w:pPr>
  </w:style>
  <w:style w:type="character" w:styleId="Hyperlink">
    <w:name w:val="Hyperlink"/>
    <w:basedOn w:val="DefaultParagraphFont"/>
    <w:uiPriority w:val="99"/>
    <w:unhideWhenUsed/>
    <w:rsid w:val="00171F8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669</Words>
  <Characters>3814</Characters>
  <Application>Microsoft Office Word</Application>
  <DocSecurity>0</DocSecurity>
  <Lines>31</Lines>
  <Paragraphs>8</Paragraphs>
  <ScaleCrop>false</ScaleCrop>
  <Company>University of Manchester</Company>
  <LinksUpToDate>false</LinksUpToDate>
  <CharactersWithSpaces>4475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Chunhu Shi</dc:creator>
  <cp:keywords/>
  <dc:description/>
  <cp:lastModifiedBy>Chunhu Shi</cp:lastModifiedBy>
  <cp:revision>4</cp:revision>
  <dcterms:created xsi:type="dcterms:W3CDTF">2022-06-21T13:58:00Z</dcterms:created>
  <dcterms:modified xsi:type="dcterms:W3CDTF">2022-06-22T12:42:00Z</dcterms:modified>
</cp:coreProperties>
</file>