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A2DA" w14:textId="04B54285" w:rsidR="00FD2E45" w:rsidRDefault="00FD2E45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Supplementary Table 1A: Read codes for exposure ascertainment – PCOS </w:t>
      </w:r>
    </w:p>
    <w:p w14:paraId="38C59CEB" w14:textId="77777777" w:rsidR="001C2913" w:rsidRPr="00EF7543" w:rsidRDefault="001C2913" w:rsidP="001922C5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6"/>
        <w:gridCol w:w="7510"/>
      </w:tblGrid>
      <w:tr w:rsidR="00FD2E45" w:rsidRPr="00EF7543" w14:paraId="13B6FD40" w14:textId="77777777" w:rsidTr="003F4795">
        <w:trPr>
          <w:trHeight w:val="290"/>
        </w:trPr>
        <w:tc>
          <w:tcPr>
            <w:tcW w:w="835" w:type="pct"/>
            <w:noWrap/>
            <w:hideMark/>
          </w:tcPr>
          <w:p w14:paraId="13FCA678" w14:textId="65478542" w:rsidR="00FD2E45" w:rsidRPr="00EF7543" w:rsidRDefault="00FD2E45" w:rsidP="001922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READ</w:t>
            </w:r>
            <w:r w:rsidR="001922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</w:t>
            </w: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ODE</w:t>
            </w:r>
          </w:p>
        </w:tc>
        <w:tc>
          <w:tcPr>
            <w:tcW w:w="4165" w:type="pct"/>
            <w:noWrap/>
            <w:hideMark/>
          </w:tcPr>
          <w:p w14:paraId="5E8AF3C7" w14:textId="77777777" w:rsidR="00FD2E45" w:rsidRPr="00EF7543" w:rsidRDefault="00FD2E45" w:rsidP="001922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FD2E45" w:rsidRPr="00EF7543" w14:paraId="60F6D6A3" w14:textId="77777777" w:rsidTr="003F4795">
        <w:trPr>
          <w:trHeight w:val="290"/>
        </w:trPr>
        <w:tc>
          <w:tcPr>
            <w:tcW w:w="835" w:type="pct"/>
            <w:noWrap/>
            <w:hideMark/>
          </w:tcPr>
          <w:p w14:paraId="6E1E3F9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C165.00</w:t>
            </w:r>
          </w:p>
        </w:tc>
        <w:tc>
          <w:tcPr>
            <w:tcW w:w="4165" w:type="pct"/>
            <w:noWrap/>
            <w:hideMark/>
          </w:tcPr>
          <w:p w14:paraId="197963D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Polycystic ovarian syndrome</w:t>
            </w:r>
          </w:p>
        </w:tc>
      </w:tr>
      <w:tr w:rsidR="00FD2E45" w:rsidRPr="00EF7543" w14:paraId="0ED7BB7F" w14:textId="77777777" w:rsidTr="003F4795">
        <w:trPr>
          <w:trHeight w:val="290"/>
        </w:trPr>
        <w:tc>
          <w:tcPr>
            <w:tcW w:w="835" w:type="pct"/>
            <w:noWrap/>
            <w:hideMark/>
          </w:tcPr>
          <w:p w14:paraId="78950E44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C164.12</w:t>
            </w:r>
          </w:p>
        </w:tc>
        <w:tc>
          <w:tcPr>
            <w:tcW w:w="4165" w:type="pct"/>
            <w:noWrap/>
            <w:hideMark/>
          </w:tcPr>
          <w:p w14:paraId="09514BD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Stein - Leventhal syndrome</w:t>
            </w:r>
          </w:p>
        </w:tc>
      </w:tr>
    </w:tbl>
    <w:p w14:paraId="2EA90823" w14:textId="7009267E" w:rsidR="00FD2E45" w:rsidRPr="00EF7543" w:rsidRDefault="00FD2E45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695F29E" w14:textId="77777777" w:rsidR="001C2913" w:rsidRDefault="00FD2E45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t>Supplementary Table 1B: Read codes for exposure ascertainment – PCO</w:t>
      </w:r>
    </w:p>
    <w:p w14:paraId="4153D2CC" w14:textId="1021AA7B" w:rsidR="00FD2E45" w:rsidRPr="00EF7543" w:rsidRDefault="00FD2E45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fldChar w:fldCharType="begin"/>
      </w: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instrText xml:space="preserve"> LINK Excel.SheetBinaryMacroEnabled.12 "C:\\Users\\subramaa\\Downloads\\New folder\\PCO_CPRD_GOLD.csv" "PCO_CPRD_GOLD!R1C1:R3C2" \a \f 5 \h  \* MERGEFORMAT </w:instrText>
      </w: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fldChar w:fldCharType="separat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85"/>
        <w:gridCol w:w="7482"/>
      </w:tblGrid>
      <w:tr w:rsidR="00FD2E45" w:rsidRPr="00EF7543" w14:paraId="67989A49" w14:textId="77777777" w:rsidTr="003F4795">
        <w:trPr>
          <w:divId w:val="2123185939"/>
          <w:trHeight w:val="290"/>
        </w:trPr>
        <w:tc>
          <w:tcPr>
            <w:tcW w:w="1585" w:type="dxa"/>
            <w:noWrap/>
            <w:hideMark/>
          </w:tcPr>
          <w:p w14:paraId="51771E22" w14:textId="643C06E6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READ</w:t>
            </w:r>
            <w:r w:rsidR="001922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CODE</w:t>
            </w:r>
          </w:p>
        </w:tc>
        <w:tc>
          <w:tcPr>
            <w:tcW w:w="7482" w:type="dxa"/>
            <w:noWrap/>
            <w:hideMark/>
          </w:tcPr>
          <w:p w14:paraId="61CBEEE4" w14:textId="77777777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FD2E45" w:rsidRPr="00EF7543" w14:paraId="0ABA6E83" w14:textId="77777777" w:rsidTr="003F4795">
        <w:trPr>
          <w:divId w:val="2123185939"/>
          <w:trHeight w:val="290"/>
        </w:trPr>
        <w:tc>
          <w:tcPr>
            <w:tcW w:w="1585" w:type="dxa"/>
            <w:noWrap/>
            <w:hideMark/>
          </w:tcPr>
          <w:p w14:paraId="6463CD37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C164.00</w:t>
            </w:r>
          </w:p>
        </w:tc>
        <w:tc>
          <w:tcPr>
            <w:tcW w:w="7482" w:type="dxa"/>
            <w:noWrap/>
            <w:hideMark/>
          </w:tcPr>
          <w:p w14:paraId="63C4A9FE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Polycystic ovaries</w:t>
            </w:r>
          </w:p>
        </w:tc>
      </w:tr>
      <w:tr w:rsidR="00FD2E45" w:rsidRPr="00EF7543" w14:paraId="106DB421" w14:textId="77777777" w:rsidTr="003F4795">
        <w:trPr>
          <w:divId w:val="2123185939"/>
          <w:trHeight w:val="290"/>
        </w:trPr>
        <w:tc>
          <w:tcPr>
            <w:tcW w:w="1585" w:type="dxa"/>
            <w:noWrap/>
            <w:hideMark/>
          </w:tcPr>
          <w:p w14:paraId="2D2E4705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C164.13</w:t>
            </w:r>
          </w:p>
        </w:tc>
        <w:tc>
          <w:tcPr>
            <w:tcW w:w="7482" w:type="dxa"/>
            <w:noWrap/>
            <w:hideMark/>
          </w:tcPr>
          <w:p w14:paraId="636763D4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Multicystic</w:t>
            </w:r>
            <w:proofErr w:type="spellEnd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ovaries</w:t>
            </w:r>
          </w:p>
        </w:tc>
      </w:tr>
    </w:tbl>
    <w:p w14:paraId="2A16A018" w14:textId="2798A55C" w:rsidR="00FD2E45" w:rsidRPr="00EF7543" w:rsidRDefault="00FD2E45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fldChar w:fldCharType="end"/>
      </w:r>
    </w:p>
    <w:p w14:paraId="260C70AC" w14:textId="7189919B" w:rsidR="00FD2E45" w:rsidRDefault="00FD2E45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Supplementary Table 1C: Read codes for exposure ascertainment – anovulation </w:t>
      </w:r>
    </w:p>
    <w:p w14:paraId="45A3CB0A" w14:textId="77777777" w:rsidR="001C2913" w:rsidRPr="00EF7543" w:rsidRDefault="001C2913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85"/>
        <w:gridCol w:w="7482"/>
      </w:tblGrid>
      <w:tr w:rsidR="00FD2E45" w:rsidRPr="00EF7543" w14:paraId="64631861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5F04F6FF" w14:textId="03EE9D2C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READ</w:t>
            </w:r>
            <w:r w:rsidR="001922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CODE</w:t>
            </w:r>
          </w:p>
        </w:tc>
        <w:tc>
          <w:tcPr>
            <w:tcW w:w="7482" w:type="dxa"/>
            <w:noWrap/>
            <w:hideMark/>
          </w:tcPr>
          <w:p w14:paraId="5C848EB2" w14:textId="77777777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FD2E45" w:rsidRPr="00EF7543" w14:paraId="0F4F56F9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8AB39A6" w14:textId="77777777" w:rsidR="00FD2E45" w:rsidRPr="00EF7543" w:rsidRDefault="00FD2E45" w:rsidP="001922C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K590.11</w:t>
            </w:r>
          </w:p>
        </w:tc>
        <w:tc>
          <w:tcPr>
            <w:tcW w:w="7482" w:type="dxa"/>
            <w:noWrap/>
            <w:hideMark/>
          </w:tcPr>
          <w:p w14:paraId="6BCF6B2C" w14:textId="77777777" w:rsidR="00FD2E45" w:rsidRPr="00EF7543" w:rsidRDefault="00FD2E45" w:rsidP="001922C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Amenorrhoea</w:t>
            </w:r>
          </w:p>
        </w:tc>
      </w:tr>
      <w:tr w:rsidR="00FD2E45" w:rsidRPr="00EF7543" w14:paraId="187FC23E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71C835C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K591100</w:t>
            </w:r>
          </w:p>
        </w:tc>
        <w:tc>
          <w:tcPr>
            <w:tcW w:w="7482" w:type="dxa"/>
            <w:noWrap/>
            <w:hideMark/>
          </w:tcPr>
          <w:p w14:paraId="28C49473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Oligomenorrhoea</w:t>
            </w:r>
          </w:p>
        </w:tc>
      </w:tr>
      <w:tr w:rsidR="00FD2E45" w:rsidRPr="00EF7543" w14:paraId="72E82C7F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784B7C6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K590100</w:t>
            </w:r>
          </w:p>
        </w:tc>
        <w:tc>
          <w:tcPr>
            <w:tcW w:w="7482" w:type="dxa"/>
            <w:noWrap/>
            <w:hideMark/>
          </w:tcPr>
          <w:p w14:paraId="02F1020C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Secondary amenorrhoea</w:t>
            </w:r>
          </w:p>
        </w:tc>
      </w:tr>
      <w:tr w:rsidR="00FD2E45" w:rsidRPr="00EF7543" w14:paraId="6DAD20DA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FFFEF7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K5B0.00</w:t>
            </w:r>
          </w:p>
        </w:tc>
        <w:tc>
          <w:tcPr>
            <w:tcW w:w="7482" w:type="dxa"/>
            <w:noWrap/>
            <w:hideMark/>
          </w:tcPr>
          <w:p w14:paraId="28916A7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Female infertility of anovulatory origin</w:t>
            </w:r>
          </w:p>
        </w:tc>
      </w:tr>
      <w:tr w:rsidR="00FD2E45" w:rsidRPr="00EF7543" w14:paraId="0CC4F02D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25D2470E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K590.00</w:t>
            </w:r>
          </w:p>
        </w:tc>
        <w:tc>
          <w:tcPr>
            <w:tcW w:w="7482" w:type="dxa"/>
            <w:noWrap/>
            <w:hideMark/>
          </w:tcPr>
          <w:p w14:paraId="0EFCA14E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Absence of menstruation</w:t>
            </w:r>
          </w:p>
        </w:tc>
      </w:tr>
      <w:tr w:rsidR="00FD2E45" w:rsidRPr="00EF7543" w14:paraId="15345962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7A3EA2B8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K591300</w:t>
            </w:r>
          </w:p>
        </w:tc>
        <w:tc>
          <w:tcPr>
            <w:tcW w:w="7482" w:type="dxa"/>
            <w:noWrap/>
            <w:hideMark/>
          </w:tcPr>
          <w:p w14:paraId="4FF56BC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Secondary oligomenorrhoea</w:t>
            </w:r>
          </w:p>
        </w:tc>
      </w:tr>
      <w:tr w:rsidR="00FD2E45" w:rsidRPr="00EF7543" w14:paraId="03FC7CA2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1455BEE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K591000</w:t>
            </w:r>
          </w:p>
        </w:tc>
        <w:tc>
          <w:tcPr>
            <w:tcW w:w="7482" w:type="dxa"/>
            <w:noWrap/>
            <w:hideMark/>
          </w:tcPr>
          <w:p w14:paraId="38893D2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Hypomenorrhoea</w:t>
            </w:r>
            <w:proofErr w:type="spellEnd"/>
          </w:p>
        </w:tc>
      </w:tr>
      <w:tr w:rsidR="00FD2E45" w:rsidRPr="00EF7543" w14:paraId="11D7D802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0845F672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K5B0.11</w:t>
            </w:r>
          </w:p>
        </w:tc>
        <w:tc>
          <w:tcPr>
            <w:tcW w:w="7482" w:type="dxa"/>
            <w:noWrap/>
            <w:hideMark/>
          </w:tcPr>
          <w:p w14:paraId="7F0C319A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Anovular</w:t>
            </w:r>
            <w:proofErr w:type="spellEnd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cycle</w:t>
            </w:r>
          </w:p>
        </w:tc>
      </w:tr>
      <w:tr w:rsidR="00FD2E45" w:rsidRPr="00EF7543" w14:paraId="0D848280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20869055" w14:textId="5E3DB725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1571.00</w:t>
            </w:r>
          </w:p>
        </w:tc>
        <w:tc>
          <w:tcPr>
            <w:tcW w:w="7482" w:type="dxa"/>
            <w:noWrap/>
            <w:hideMark/>
          </w:tcPr>
          <w:p w14:paraId="655BCAE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H/O: amenorrhoea</w:t>
            </w:r>
          </w:p>
        </w:tc>
      </w:tr>
      <w:tr w:rsidR="00FD2E45" w:rsidRPr="00EF7543" w14:paraId="32179505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2F8F15E8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K591.00</w:t>
            </w:r>
          </w:p>
        </w:tc>
        <w:tc>
          <w:tcPr>
            <w:tcW w:w="7482" w:type="dxa"/>
            <w:noWrap/>
            <w:hideMark/>
          </w:tcPr>
          <w:p w14:paraId="1F4841F8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Scanty or infrequent menstruation</w:t>
            </w:r>
          </w:p>
        </w:tc>
      </w:tr>
      <w:tr w:rsidR="00FD2E45" w:rsidRPr="00EF7543" w14:paraId="12F54808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DBCB70F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K591.11</w:t>
            </w:r>
          </w:p>
        </w:tc>
        <w:tc>
          <w:tcPr>
            <w:tcW w:w="7482" w:type="dxa"/>
            <w:noWrap/>
            <w:hideMark/>
          </w:tcPr>
          <w:p w14:paraId="5BC796E9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Infrequent menstruation</w:t>
            </w:r>
          </w:p>
        </w:tc>
      </w:tr>
      <w:tr w:rsidR="00FD2E45" w:rsidRPr="00EF7543" w14:paraId="612B9706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6D9172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K591z00</w:t>
            </w:r>
          </w:p>
        </w:tc>
        <w:tc>
          <w:tcPr>
            <w:tcW w:w="7482" w:type="dxa"/>
            <w:noWrap/>
            <w:hideMark/>
          </w:tcPr>
          <w:p w14:paraId="3159E825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Scanty or infrequent menstruation NOS</w:t>
            </w:r>
          </w:p>
        </w:tc>
      </w:tr>
      <w:tr w:rsidR="00FD2E45" w:rsidRPr="00EF7543" w14:paraId="3A36D1C9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04DBB3C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K590z00</w:t>
            </w:r>
          </w:p>
        </w:tc>
        <w:tc>
          <w:tcPr>
            <w:tcW w:w="7482" w:type="dxa"/>
            <w:noWrap/>
            <w:hideMark/>
          </w:tcPr>
          <w:p w14:paraId="2114E8E1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Amenorrhoea NOS</w:t>
            </w:r>
          </w:p>
        </w:tc>
      </w:tr>
      <w:tr w:rsidR="00FD2E45" w:rsidRPr="00EF7543" w14:paraId="41368667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41AE1E3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K5B0100</w:t>
            </w:r>
          </w:p>
        </w:tc>
        <w:tc>
          <w:tcPr>
            <w:tcW w:w="7482" w:type="dxa"/>
            <w:noWrap/>
            <w:hideMark/>
          </w:tcPr>
          <w:p w14:paraId="7658A172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Secondary anovulatory infertility</w:t>
            </w:r>
          </w:p>
        </w:tc>
      </w:tr>
      <w:tr w:rsidR="00FD2E45" w:rsidRPr="00EF7543" w14:paraId="656C77A2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3CEFE2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K5B0z00</w:t>
            </w:r>
          </w:p>
        </w:tc>
        <w:tc>
          <w:tcPr>
            <w:tcW w:w="7482" w:type="dxa"/>
            <w:noWrap/>
            <w:hideMark/>
          </w:tcPr>
          <w:p w14:paraId="16F8E4C1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Female infertility of anovulatory origin NOS</w:t>
            </w:r>
          </w:p>
        </w:tc>
      </w:tr>
    </w:tbl>
    <w:p w14:paraId="66053A36" w14:textId="77777777" w:rsidR="001C2913" w:rsidRDefault="001C2913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04C3B5D8" w14:textId="3D377600" w:rsidR="00FD2E45" w:rsidRDefault="00FD2E45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t>Supplementary Table 1D: Read codes for exposure ascertainment – hair</w:t>
      </w:r>
      <w:r w:rsidR="001C2913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t>loss</w:t>
      </w:r>
    </w:p>
    <w:p w14:paraId="1EABBB26" w14:textId="77777777" w:rsidR="001C2913" w:rsidRPr="00EF7543" w:rsidRDefault="001C2913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85"/>
        <w:gridCol w:w="7482"/>
      </w:tblGrid>
      <w:tr w:rsidR="00FD2E45" w:rsidRPr="00EF7543" w14:paraId="5F937D00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35152497" w14:textId="2F7F9BD2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READ</w:t>
            </w:r>
            <w:r w:rsidR="001922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CODE</w:t>
            </w:r>
          </w:p>
        </w:tc>
        <w:tc>
          <w:tcPr>
            <w:tcW w:w="7482" w:type="dxa"/>
            <w:noWrap/>
            <w:hideMark/>
          </w:tcPr>
          <w:p w14:paraId="072989AE" w14:textId="77777777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FD2E45" w:rsidRPr="00EF7543" w14:paraId="54D30E4B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382F49F5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M240000</w:t>
            </w:r>
          </w:p>
        </w:tc>
        <w:tc>
          <w:tcPr>
            <w:tcW w:w="7482" w:type="dxa"/>
            <w:noWrap/>
            <w:hideMark/>
          </w:tcPr>
          <w:p w14:paraId="0935177F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Alopecia unspecified</w:t>
            </w:r>
          </w:p>
        </w:tc>
      </w:tr>
      <w:tr w:rsidR="00FD2E45" w:rsidRPr="00EF7543" w14:paraId="79478E28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3FD8451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M240.00</w:t>
            </w:r>
          </w:p>
        </w:tc>
        <w:tc>
          <w:tcPr>
            <w:tcW w:w="7482" w:type="dxa"/>
            <w:noWrap/>
            <w:hideMark/>
          </w:tcPr>
          <w:p w14:paraId="66DE4D47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Alopecia</w:t>
            </w:r>
          </w:p>
        </w:tc>
      </w:tr>
      <w:tr w:rsidR="00FD2E45" w:rsidRPr="00EF7543" w14:paraId="74617C6E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9258DEA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M240012</w:t>
            </w:r>
          </w:p>
        </w:tc>
        <w:tc>
          <w:tcPr>
            <w:tcW w:w="7482" w:type="dxa"/>
            <w:noWrap/>
            <w:hideMark/>
          </w:tcPr>
          <w:p w14:paraId="40C22DBD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Hair loss</w:t>
            </w:r>
          </w:p>
        </w:tc>
      </w:tr>
      <w:tr w:rsidR="00FD2E45" w:rsidRPr="00EF7543" w14:paraId="45D1CE70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5AEF80D2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22D7.11</w:t>
            </w:r>
          </w:p>
        </w:tc>
        <w:tc>
          <w:tcPr>
            <w:tcW w:w="7482" w:type="dxa"/>
            <w:noWrap/>
            <w:hideMark/>
          </w:tcPr>
          <w:p w14:paraId="312DD1AE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O/E - alopecia</w:t>
            </w:r>
          </w:p>
        </w:tc>
      </w:tr>
      <w:tr w:rsidR="00FD2E45" w:rsidRPr="00EF7543" w14:paraId="7B23166C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1CE96A71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M240z00</w:t>
            </w:r>
          </w:p>
        </w:tc>
        <w:tc>
          <w:tcPr>
            <w:tcW w:w="7482" w:type="dxa"/>
            <w:noWrap/>
            <w:hideMark/>
          </w:tcPr>
          <w:p w14:paraId="41A53D07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Alopecia NOS</w:t>
            </w:r>
          </w:p>
        </w:tc>
      </w:tr>
      <w:tr w:rsidR="00FD2E45" w:rsidRPr="00EF7543" w14:paraId="1DAC8B94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0C20281F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M240200</w:t>
            </w:r>
          </w:p>
        </w:tc>
        <w:tc>
          <w:tcPr>
            <w:tcW w:w="7482" w:type="dxa"/>
            <w:noWrap/>
            <w:hideMark/>
          </w:tcPr>
          <w:p w14:paraId="48AFDC8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Male pattern alopecia</w:t>
            </w:r>
          </w:p>
        </w:tc>
      </w:tr>
      <w:tr w:rsidR="00FD2E45" w:rsidRPr="00EF7543" w14:paraId="7647B755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7F736063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1N02.00</w:t>
            </w:r>
          </w:p>
        </w:tc>
        <w:tc>
          <w:tcPr>
            <w:tcW w:w="7482" w:type="dxa"/>
            <w:noWrap/>
            <w:hideMark/>
          </w:tcPr>
          <w:p w14:paraId="0845BBF1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C/O: hair loss</w:t>
            </w:r>
          </w:p>
        </w:tc>
      </w:tr>
      <w:tr w:rsidR="00FD2E45" w:rsidRPr="00EF7543" w14:paraId="4ECFDBF5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38512D38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M240300</w:t>
            </w:r>
          </w:p>
        </w:tc>
        <w:tc>
          <w:tcPr>
            <w:tcW w:w="7482" w:type="dxa"/>
            <w:noWrap/>
            <w:hideMark/>
          </w:tcPr>
          <w:p w14:paraId="1D408235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Frontal alopecia of women</w:t>
            </w:r>
          </w:p>
        </w:tc>
      </w:tr>
      <w:tr w:rsidR="00FD2E45" w:rsidRPr="00EF7543" w14:paraId="245815C1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17362265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22D4.00</w:t>
            </w:r>
          </w:p>
        </w:tc>
        <w:tc>
          <w:tcPr>
            <w:tcW w:w="7482" w:type="dxa"/>
            <w:noWrap/>
            <w:hideMark/>
          </w:tcPr>
          <w:p w14:paraId="12D22EBF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O/E - loss of hair</w:t>
            </w:r>
          </w:p>
        </w:tc>
      </w:tr>
      <w:tr w:rsidR="00FD2E45" w:rsidRPr="00EF7543" w14:paraId="343EF2CB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24741B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M240H00</w:t>
            </w:r>
          </w:p>
        </w:tc>
        <w:tc>
          <w:tcPr>
            <w:tcW w:w="7482" w:type="dxa"/>
            <w:noWrap/>
            <w:hideMark/>
          </w:tcPr>
          <w:p w14:paraId="62B0D09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Alopecia </w:t>
            </w:r>
            <w:proofErr w:type="spellStart"/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seborrhoeica</w:t>
            </w:r>
            <w:proofErr w:type="spellEnd"/>
          </w:p>
        </w:tc>
      </w:tr>
      <w:tr w:rsidR="00FD2E45" w:rsidRPr="00EF7543" w14:paraId="2861908C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6DF52997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Myu6300</w:t>
            </w:r>
          </w:p>
        </w:tc>
        <w:tc>
          <w:tcPr>
            <w:tcW w:w="7482" w:type="dxa"/>
            <w:noWrap/>
            <w:hideMark/>
          </w:tcPr>
          <w:p w14:paraId="71496982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[X]Other androgenic alopecia</w:t>
            </w:r>
          </w:p>
        </w:tc>
      </w:tr>
      <w:tr w:rsidR="00FD2E45" w:rsidRPr="00EF7543" w14:paraId="7B294CA6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1F3092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M240D00</w:t>
            </w:r>
          </w:p>
        </w:tc>
        <w:tc>
          <w:tcPr>
            <w:tcW w:w="7482" w:type="dxa"/>
            <w:noWrap/>
            <w:hideMark/>
          </w:tcPr>
          <w:p w14:paraId="23B1E84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Marginal alopecia</w:t>
            </w:r>
          </w:p>
        </w:tc>
      </w:tr>
    </w:tbl>
    <w:p w14:paraId="460C92B8" w14:textId="77777777" w:rsidR="00FD2E45" w:rsidRPr="00EF7543" w:rsidRDefault="00FD2E45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EBE552D" w14:textId="1E9688C9" w:rsidR="00FD2E45" w:rsidRDefault="00FD2E45" w:rsidP="001C2913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lastRenderedPageBreak/>
        <w:t>Supplementary Table 1E: Read codes for exposure ascertainment – hirsutism</w:t>
      </w:r>
    </w:p>
    <w:p w14:paraId="100A46B7" w14:textId="77777777" w:rsidR="001C2913" w:rsidRPr="00EF7543" w:rsidRDefault="001C2913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85"/>
        <w:gridCol w:w="7482"/>
      </w:tblGrid>
      <w:tr w:rsidR="00FD2E45" w:rsidRPr="00EF7543" w14:paraId="6DFE8D49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FB9A351" w14:textId="301A6D26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READ</w:t>
            </w:r>
            <w:r w:rsidR="001922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CODE</w:t>
            </w:r>
          </w:p>
        </w:tc>
        <w:tc>
          <w:tcPr>
            <w:tcW w:w="7482" w:type="dxa"/>
            <w:noWrap/>
            <w:hideMark/>
          </w:tcPr>
          <w:p w14:paraId="1FBB42CE" w14:textId="77777777" w:rsidR="00FD2E45" w:rsidRPr="00EF7543" w:rsidRDefault="00FD2E45" w:rsidP="003612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FD2E45" w:rsidRPr="00EF7543" w14:paraId="6A976BAB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597F090D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M241.00</w:t>
            </w:r>
          </w:p>
        </w:tc>
        <w:tc>
          <w:tcPr>
            <w:tcW w:w="7482" w:type="dxa"/>
            <w:noWrap/>
            <w:hideMark/>
          </w:tcPr>
          <w:p w14:paraId="798B2856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Hirsutism - hypertrichosis</w:t>
            </w:r>
          </w:p>
        </w:tc>
      </w:tr>
      <w:tr w:rsidR="00FD2E45" w:rsidRPr="00EF7543" w14:paraId="047B2938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4E0A65D9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22D8000</w:t>
            </w:r>
          </w:p>
        </w:tc>
        <w:tc>
          <w:tcPr>
            <w:tcW w:w="7482" w:type="dxa"/>
            <w:noWrap/>
            <w:hideMark/>
          </w:tcPr>
          <w:p w14:paraId="7FF210CB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O/E - facial hair</w:t>
            </w:r>
          </w:p>
        </w:tc>
      </w:tr>
      <w:tr w:rsidR="00FD2E45" w:rsidRPr="00EF7543" w14:paraId="3674568C" w14:textId="77777777" w:rsidTr="003F4795">
        <w:trPr>
          <w:trHeight w:val="290"/>
        </w:trPr>
        <w:tc>
          <w:tcPr>
            <w:tcW w:w="1585" w:type="dxa"/>
            <w:noWrap/>
            <w:hideMark/>
          </w:tcPr>
          <w:p w14:paraId="03E90B5C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22D8.00</w:t>
            </w:r>
          </w:p>
        </w:tc>
        <w:tc>
          <w:tcPr>
            <w:tcW w:w="7482" w:type="dxa"/>
            <w:noWrap/>
            <w:hideMark/>
          </w:tcPr>
          <w:p w14:paraId="1E657CE0" w14:textId="77777777" w:rsidR="00FD2E45" w:rsidRPr="00EF7543" w:rsidRDefault="00FD2E45" w:rsidP="003612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7543">
              <w:rPr>
                <w:rFonts w:asciiTheme="minorHAnsi" w:hAnsiTheme="minorHAnsi" w:cstheme="minorHAnsi"/>
                <w:bCs/>
                <w:sz w:val="22"/>
                <w:szCs w:val="22"/>
              </w:rPr>
              <w:t>O/E - hirsutism</w:t>
            </w:r>
          </w:p>
        </w:tc>
      </w:tr>
    </w:tbl>
    <w:p w14:paraId="4361A5AF" w14:textId="77777777" w:rsidR="00FD2E45" w:rsidRPr="00EF7543" w:rsidRDefault="00FD2E45" w:rsidP="003612AE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B3A5819" w14:textId="27561DC8" w:rsidR="00C4557F" w:rsidRPr="00EF7543" w:rsidRDefault="00FD2E45" w:rsidP="009A3EE2">
      <w:pPr>
        <w:spacing w:after="160"/>
        <w:rPr>
          <w:rFonts w:asciiTheme="minorHAnsi" w:hAnsiTheme="minorHAnsi" w:cstheme="minorHAnsi"/>
          <w:sz w:val="22"/>
          <w:szCs w:val="22"/>
        </w:rPr>
        <w:pPrChange w:id="0" w:author="Anuradhaa Subramanian (Applied Health Research)" w:date="2022-05-20T00:55:00Z">
          <w:pPr/>
        </w:pPrChange>
      </w:pPr>
      <w:r w:rsidRPr="00EF7543">
        <w:rPr>
          <w:rFonts w:asciiTheme="minorHAnsi" w:hAnsiTheme="minorHAnsi" w:cstheme="minorHAnsi"/>
          <w:b/>
          <w:sz w:val="22"/>
          <w:szCs w:val="22"/>
          <w:lang w:val="en-US"/>
        </w:rPr>
        <w:br w:type="page"/>
      </w:r>
    </w:p>
    <w:sectPr w:rsidR="00C4557F" w:rsidRPr="00EF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uradhaa Subramanian (Applied Health Research)">
    <w15:presenceInfo w15:providerId="None" w15:userId="Anuradhaa Subramanian (Applied Health Research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99"/>
    <w:rsid w:val="00004F74"/>
    <w:rsid w:val="00005F99"/>
    <w:rsid w:val="00006B5A"/>
    <w:rsid w:val="00010375"/>
    <w:rsid w:val="000202B0"/>
    <w:rsid w:val="00020DD1"/>
    <w:rsid w:val="00023694"/>
    <w:rsid w:val="00027B10"/>
    <w:rsid w:val="00030AF5"/>
    <w:rsid w:val="00030E32"/>
    <w:rsid w:val="00031613"/>
    <w:rsid w:val="00033475"/>
    <w:rsid w:val="000352CB"/>
    <w:rsid w:val="00043D34"/>
    <w:rsid w:val="000513BA"/>
    <w:rsid w:val="000544C7"/>
    <w:rsid w:val="00054EF7"/>
    <w:rsid w:val="00061864"/>
    <w:rsid w:val="00077420"/>
    <w:rsid w:val="000861CC"/>
    <w:rsid w:val="00091420"/>
    <w:rsid w:val="000944EF"/>
    <w:rsid w:val="00095433"/>
    <w:rsid w:val="000B457F"/>
    <w:rsid w:val="000B7DDD"/>
    <w:rsid w:val="000C0B38"/>
    <w:rsid w:val="000C449E"/>
    <w:rsid w:val="000C6C1B"/>
    <w:rsid w:val="000D3CD3"/>
    <w:rsid w:val="000D5DAA"/>
    <w:rsid w:val="000D6846"/>
    <w:rsid w:val="000D6A55"/>
    <w:rsid w:val="000D6AFC"/>
    <w:rsid w:val="000E0AA8"/>
    <w:rsid w:val="000E4A79"/>
    <w:rsid w:val="000E769A"/>
    <w:rsid w:val="000F17FC"/>
    <w:rsid w:val="000F59EC"/>
    <w:rsid w:val="00100C68"/>
    <w:rsid w:val="00100C7F"/>
    <w:rsid w:val="00103BAA"/>
    <w:rsid w:val="00105B4C"/>
    <w:rsid w:val="00116F43"/>
    <w:rsid w:val="00116F96"/>
    <w:rsid w:val="0012359E"/>
    <w:rsid w:val="00123955"/>
    <w:rsid w:val="001239E8"/>
    <w:rsid w:val="00124CF4"/>
    <w:rsid w:val="001311C0"/>
    <w:rsid w:val="00145000"/>
    <w:rsid w:val="0014686E"/>
    <w:rsid w:val="001507CE"/>
    <w:rsid w:val="00150AB0"/>
    <w:rsid w:val="00165767"/>
    <w:rsid w:val="00174743"/>
    <w:rsid w:val="0017516E"/>
    <w:rsid w:val="00191C96"/>
    <w:rsid w:val="001922C5"/>
    <w:rsid w:val="001956AA"/>
    <w:rsid w:val="00196E1C"/>
    <w:rsid w:val="00197EB0"/>
    <w:rsid w:val="001A0444"/>
    <w:rsid w:val="001B52EB"/>
    <w:rsid w:val="001C1E77"/>
    <w:rsid w:val="001C28DE"/>
    <w:rsid w:val="001C2913"/>
    <w:rsid w:val="001C66A8"/>
    <w:rsid w:val="001D4E99"/>
    <w:rsid w:val="001D793F"/>
    <w:rsid w:val="001E0544"/>
    <w:rsid w:val="001F183E"/>
    <w:rsid w:val="001F34A7"/>
    <w:rsid w:val="001F7365"/>
    <w:rsid w:val="00204D65"/>
    <w:rsid w:val="00207423"/>
    <w:rsid w:val="00225EE1"/>
    <w:rsid w:val="00233262"/>
    <w:rsid w:val="00242873"/>
    <w:rsid w:val="00244DFF"/>
    <w:rsid w:val="00246870"/>
    <w:rsid w:val="00260890"/>
    <w:rsid w:val="00261673"/>
    <w:rsid w:val="00261863"/>
    <w:rsid w:val="002641CE"/>
    <w:rsid w:val="0027594A"/>
    <w:rsid w:val="00276425"/>
    <w:rsid w:val="002768BF"/>
    <w:rsid w:val="00277594"/>
    <w:rsid w:val="0028063E"/>
    <w:rsid w:val="0028356B"/>
    <w:rsid w:val="00283A79"/>
    <w:rsid w:val="002852FC"/>
    <w:rsid w:val="00286BF3"/>
    <w:rsid w:val="0028796D"/>
    <w:rsid w:val="00287A8A"/>
    <w:rsid w:val="00290A2F"/>
    <w:rsid w:val="00293E23"/>
    <w:rsid w:val="002B08F6"/>
    <w:rsid w:val="002B10E3"/>
    <w:rsid w:val="002C029D"/>
    <w:rsid w:val="002C1AF5"/>
    <w:rsid w:val="002C23F6"/>
    <w:rsid w:val="002D046E"/>
    <w:rsid w:val="002D3D3E"/>
    <w:rsid w:val="002D5DCA"/>
    <w:rsid w:val="002D685C"/>
    <w:rsid w:val="002E44CF"/>
    <w:rsid w:val="002F0EBD"/>
    <w:rsid w:val="002F2C8C"/>
    <w:rsid w:val="002F3BDC"/>
    <w:rsid w:val="002F430D"/>
    <w:rsid w:val="0030636C"/>
    <w:rsid w:val="00312E02"/>
    <w:rsid w:val="00313200"/>
    <w:rsid w:val="00325B3D"/>
    <w:rsid w:val="003309D0"/>
    <w:rsid w:val="00336CB6"/>
    <w:rsid w:val="003465CC"/>
    <w:rsid w:val="00347CD6"/>
    <w:rsid w:val="00354FAB"/>
    <w:rsid w:val="003553D4"/>
    <w:rsid w:val="003612AE"/>
    <w:rsid w:val="003737FA"/>
    <w:rsid w:val="00375B1B"/>
    <w:rsid w:val="00383EA9"/>
    <w:rsid w:val="003854CA"/>
    <w:rsid w:val="00387CB3"/>
    <w:rsid w:val="0039063D"/>
    <w:rsid w:val="003B486A"/>
    <w:rsid w:val="003C2FF3"/>
    <w:rsid w:val="003C5472"/>
    <w:rsid w:val="003C55DA"/>
    <w:rsid w:val="003C6920"/>
    <w:rsid w:val="003D536A"/>
    <w:rsid w:val="003E2863"/>
    <w:rsid w:val="003E6FFF"/>
    <w:rsid w:val="003F2376"/>
    <w:rsid w:val="003F4795"/>
    <w:rsid w:val="003F7DEB"/>
    <w:rsid w:val="00401560"/>
    <w:rsid w:val="004262B0"/>
    <w:rsid w:val="00427C2A"/>
    <w:rsid w:val="00435142"/>
    <w:rsid w:val="00442C10"/>
    <w:rsid w:val="004434ED"/>
    <w:rsid w:val="00451FE5"/>
    <w:rsid w:val="00452000"/>
    <w:rsid w:val="00454322"/>
    <w:rsid w:val="004547AC"/>
    <w:rsid w:val="004548A8"/>
    <w:rsid w:val="0045784D"/>
    <w:rsid w:val="00460B08"/>
    <w:rsid w:val="00471491"/>
    <w:rsid w:val="004748CC"/>
    <w:rsid w:val="00494684"/>
    <w:rsid w:val="00494FEE"/>
    <w:rsid w:val="0049558F"/>
    <w:rsid w:val="004A4CF9"/>
    <w:rsid w:val="004A6089"/>
    <w:rsid w:val="004B7765"/>
    <w:rsid w:val="004E7570"/>
    <w:rsid w:val="004F15A5"/>
    <w:rsid w:val="004F18D1"/>
    <w:rsid w:val="004F4FA4"/>
    <w:rsid w:val="00500074"/>
    <w:rsid w:val="00512703"/>
    <w:rsid w:val="00514763"/>
    <w:rsid w:val="00524927"/>
    <w:rsid w:val="00526C9E"/>
    <w:rsid w:val="00530637"/>
    <w:rsid w:val="0054171F"/>
    <w:rsid w:val="00544784"/>
    <w:rsid w:val="00545DB5"/>
    <w:rsid w:val="00554755"/>
    <w:rsid w:val="00556913"/>
    <w:rsid w:val="00557EDC"/>
    <w:rsid w:val="0056091C"/>
    <w:rsid w:val="005665A1"/>
    <w:rsid w:val="00567AEC"/>
    <w:rsid w:val="00570625"/>
    <w:rsid w:val="005777F0"/>
    <w:rsid w:val="00582C2A"/>
    <w:rsid w:val="00583F9C"/>
    <w:rsid w:val="005946A5"/>
    <w:rsid w:val="005971BD"/>
    <w:rsid w:val="005A2725"/>
    <w:rsid w:val="005A4F73"/>
    <w:rsid w:val="005A6CDC"/>
    <w:rsid w:val="005A6DDE"/>
    <w:rsid w:val="005B3DD2"/>
    <w:rsid w:val="005B53B1"/>
    <w:rsid w:val="005B5F23"/>
    <w:rsid w:val="005B772C"/>
    <w:rsid w:val="005C27E6"/>
    <w:rsid w:val="005D4C42"/>
    <w:rsid w:val="005E0B52"/>
    <w:rsid w:val="005E35D7"/>
    <w:rsid w:val="005F2324"/>
    <w:rsid w:val="005F5C93"/>
    <w:rsid w:val="005F60B5"/>
    <w:rsid w:val="00606282"/>
    <w:rsid w:val="006073DB"/>
    <w:rsid w:val="00624B9B"/>
    <w:rsid w:val="00632846"/>
    <w:rsid w:val="00633E7F"/>
    <w:rsid w:val="0063559A"/>
    <w:rsid w:val="006402F1"/>
    <w:rsid w:val="00640302"/>
    <w:rsid w:val="00646E1A"/>
    <w:rsid w:val="006533C6"/>
    <w:rsid w:val="0065677A"/>
    <w:rsid w:val="00665978"/>
    <w:rsid w:val="006733E9"/>
    <w:rsid w:val="006A0CC0"/>
    <w:rsid w:val="006B1560"/>
    <w:rsid w:val="006B1D31"/>
    <w:rsid w:val="006B1F25"/>
    <w:rsid w:val="006E04D1"/>
    <w:rsid w:val="006E2D0C"/>
    <w:rsid w:val="00702D01"/>
    <w:rsid w:val="007078C1"/>
    <w:rsid w:val="00715176"/>
    <w:rsid w:val="00725391"/>
    <w:rsid w:val="00725A66"/>
    <w:rsid w:val="00726859"/>
    <w:rsid w:val="00737265"/>
    <w:rsid w:val="00766CC8"/>
    <w:rsid w:val="00772680"/>
    <w:rsid w:val="00774265"/>
    <w:rsid w:val="007778A7"/>
    <w:rsid w:val="007867D1"/>
    <w:rsid w:val="007910B5"/>
    <w:rsid w:val="007A64DC"/>
    <w:rsid w:val="007A7A1C"/>
    <w:rsid w:val="007C4B68"/>
    <w:rsid w:val="007C7A31"/>
    <w:rsid w:val="007D08D5"/>
    <w:rsid w:val="007E1773"/>
    <w:rsid w:val="007E1C49"/>
    <w:rsid w:val="007E5EBD"/>
    <w:rsid w:val="008038A1"/>
    <w:rsid w:val="008059EB"/>
    <w:rsid w:val="0080681D"/>
    <w:rsid w:val="00807C8D"/>
    <w:rsid w:val="00810E54"/>
    <w:rsid w:val="008115FB"/>
    <w:rsid w:val="0081167B"/>
    <w:rsid w:val="00820909"/>
    <w:rsid w:val="00834210"/>
    <w:rsid w:val="0084078B"/>
    <w:rsid w:val="00840CF1"/>
    <w:rsid w:val="008434D9"/>
    <w:rsid w:val="008516D4"/>
    <w:rsid w:val="00856637"/>
    <w:rsid w:val="00856B67"/>
    <w:rsid w:val="008573CC"/>
    <w:rsid w:val="00862064"/>
    <w:rsid w:val="008620B4"/>
    <w:rsid w:val="008644E8"/>
    <w:rsid w:val="00867DD6"/>
    <w:rsid w:val="00870B43"/>
    <w:rsid w:val="00871E99"/>
    <w:rsid w:val="00893035"/>
    <w:rsid w:val="00894230"/>
    <w:rsid w:val="00897132"/>
    <w:rsid w:val="008A4FC6"/>
    <w:rsid w:val="008B044F"/>
    <w:rsid w:val="008B5AE8"/>
    <w:rsid w:val="008D7C34"/>
    <w:rsid w:val="008E2D06"/>
    <w:rsid w:val="008E58B9"/>
    <w:rsid w:val="008E5E6E"/>
    <w:rsid w:val="008F262E"/>
    <w:rsid w:val="008F5351"/>
    <w:rsid w:val="00903E4F"/>
    <w:rsid w:val="0090548B"/>
    <w:rsid w:val="009103D3"/>
    <w:rsid w:val="00914FF9"/>
    <w:rsid w:val="009155FA"/>
    <w:rsid w:val="00917176"/>
    <w:rsid w:val="00925943"/>
    <w:rsid w:val="00926344"/>
    <w:rsid w:val="0093027A"/>
    <w:rsid w:val="00936FC2"/>
    <w:rsid w:val="00936FDE"/>
    <w:rsid w:val="009518C6"/>
    <w:rsid w:val="00951992"/>
    <w:rsid w:val="00954AA1"/>
    <w:rsid w:val="00957B33"/>
    <w:rsid w:val="00974ACC"/>
    <w:rsid w:val="00977A37"/>
    <w:rsid w:val="00977E50"/>
    <w:rsid w:val="00990159"/>
    <w:rsid w:val="0099151C"/>
    <w:rsid w:val="009963AB"/>
    <w:rsid w:val="009A3EE2"/>
    <w:rsid w:val="009A419D"/>
    <w:rsid w:val="009B4DF3"/>
    <w:rsid w:val="009B62F2"/>
    <w:rsid w:val="009B7D8E"/>
    <w:rsid w:val="009C32C5"/>
    <w:rsid w:val="009D5B00"/>
    <w:rsid w:val="009E39FF"/>
    <w:rsid w:val="009F000C"/>
    <w:rsid w:val="009F0301"/>
    <w:rsid w:val="009F0975"/>
    <w:rsid w:val="009F59C7"/>
    <w:rsid w:val="009F5A45"/>
    <w:rsid w:val="009F6F05"/>
    <w:rsid w:val="00A03995"/>
    <w:rsid w:val="00A0517D"/>
    <w:rsid w:val="00A05B94"/>
    <w:rsid w:val="00A07014"/>
    <w:rsid w:val="00A127A3"/>
    <w:rsid w:val="00A21D0F"/>
    <w:rsid w:val="00A21F7D"/>
    <w:rsid w:val="00A27133"/>
    <w:rsid w:val="00A30A1C"/>
    <w:rsid w:val="00A34A2B"/>
    <w:rsid w:val="00A34D4C"/>
    <w:rsid w:val="00A4418E"/>
    <w:rsid w:val="00A501F0"/>
    <w:rsid w:val="00A57E72"/>
    <w:rsid w:val="00A61137"/>
    <w:rsid w:val="00A66513"/>
    <w:rsid w:val="00A67CDE"/>
    <w:rsid w:val="00A72D0D"/>
    <w:rsid w:val="00A74BCF"/>
    <w:rsid w:val="00A766E6"/>
    <w:rsid w:val="00A824E0"/>
    <w:rsid w:val="00A864A1"/>
    <w:rsid w:val="00A90F63"/>
    <w:rsid w:val="00A9739B"/>
    <w:rsid w:val="00AA01C9"/>
    <w:rsid w:val="00AA6DCE"/>
    <w:rsid w:val="00AA7985"/>
    <w:rsid w:val="00AB20EF"/>
    <w:rsid w:val="00AB26EA"/>
    <w:rsid w:val="00AB5729"/>
    <w:rsid w:val="00AB6F89"/>
    <w:rsid w:val="00AC5830"/>
    <w:rsid w:val="00AC7EF1"/>
    <w:rsid w:val="00AD0E85"/>
    <w:rsid w:val="00AD61B7"/>
    <w:rsid w:val="00AD6DC3"/>
    <w:rsid w:val="00AE3378"/>
    <w:rsid w:val="00AE7FD2"/>
    <w:rsid w:val="00AF0214"/>
    <w:rsid w:val="00AF5D99"/>
    <w:rsid w:val="00B027B3"/>
    <w:rsid w:val="00B066B2"/>
    <w:rsid w:val="00B33013"/>
    <w:rsid w:val="00B4059F"/>
    <w:rsid w:val="00B61B3E"/>
    <w:rsid w:val="00B645CA"/>
    <w:rsid w:val="00B656E9"/>
    <w:rsid w:val="00B70EF4"/>
    <w:rsid w:val="00B72BA0"/>
    <w:rsid w:val="00B871E5"/>
    <w:rsid w:val="00B872F0"/>
    <w:rsid w:val="00B87746"/>
    <w:rsid w:val="00B900BD"/>
    <w:rsid w:val="00BA2B8F"/>
    <w:rsid w:val="00BA3A79"/>
    <w:rsid w:val="00BA3B8F"/>
    <w:rsid w:val="00BA3DB7"/>
    <w:rsid w:val="00BA5EEB"/>
    <w:rsid w:val="00BB559E"/>
    <w:rsid w:val="00BC0C50"/>
    <w:rsid w:val="00BC14A7"/>
    <w:rsid w:val="00BD07DD"/>
    <w:rsid w:val="00BD5CA2"/>
    <w:rsid w:val="00BE08D9"/>
    <w:rsid w:val="00BE7BC0"/>
    <w:rsid w:val="00BF110B"/>
    <w:rsid w:val="00BF1C6C"/>
    <w:rsid w:val="00BF4184"/>
    <w:rsid w:val="00BF7C57"/>
    <w:rsid w:val="00C008E2"/>
    <w:rsid w:val="00C03B7C"/>
    <w:rsid w:val="00C130E4"/>
    <w:rsid w:val="00C166E4"/>
    <w:rsid w:val="00C20F99"/>
    <w:rsid w:val="00C226E3"/>
    <w:rsid w:val="00C2270A"/>
    <w:rsid w:val="00C3166A"/>
    <w:rsid w:val="00C3355D"/>
    <w:rsid w:val="00C351CF"/>
    <w:rsid w:val="00C36128"/>
    <w:rsid w:val="00C4557F"/>
    <w:rsid w:val="00C4705B"/>
    <w:rsid w:val="00C5195F"/>
    <w:rsid w:val="00C53A0C"/>
    <w:rsid w:val="00C57245"/>
    <w:rsid w:val="00C67401"/>
    <w:rsid w:val="00C712E9"/>
    <w:rsid w:val="00C7148C"/>
    <w:rsid w:val="00C827B8"/>
    <w:rsid w:val="00C96F9D"/>
    <w:rsid w:val="00CA0370"/>
    <w:rsid w:val="00CA7534"/>
    <w:rsid w:val="00CB101E"/>
    <w:rsid w:val="00CB3A7B"/>
    <w:rsid w:val="00CB402C"/>
    <w:rsid w:val="00CC2443"/>
    <w:rsid w:val="00CC29FB"/>
    <w:rsid w:val="00CC30CE"/>
    <w:rsid w:val="00CC335A"/>
    <w:rsid w:val="00CC4EAE"/>
    <w:rsid w:val="00CD32C4"/>
    <w:rsid w:val="00CE0435"/>
    <w:rsid w:val="00CE50EE"/>
    <w:rsid w:val="00CF02CC"/>
    <w:rsid w:val="00CF2964"/>
    <w:rsid w:val="00CF7B6E"/>
    <w:rsid w:val="00D00269"/>
    <w:rsid w:val="00D13E31"/>
    <w:rsid w:val="00D17BB7"/>
    <w:rsid w:val="00D2135A"/>
    <w:rsid w:val="00D218B1"/>
    <w:rsid w:val="00D22ED1"/>
    <w:rsid w:val="00D25A5E"/>
    <w:rsid w:val="00D32026"/>
    <w:rsid w:val="00D337E4"/>
    <w:rsid w:val="00D35362"/>
    <w:rsid w:val="00D3679C"/>
    <w:rsid w:val="00D41159"/>
    <w:rsid w:val="00D42F74"/>
    <w:rsid w:val="00D474A4"/>
    <w:rsid w:val="00D53223"/>
    <w:rsid w:val="00D5322A"/>
    <w:rsid w:val="00D70FB4"/>
    <w:rsid w:val="00D71445"/>
    <w:rsid w:val="00D7588E"/>
    <w:rsid w:val="00D77FE0"/>
    <w:rsid w:val="00D94252"/>
    <w:rsid w:val="00D95D15"/>
    <w:rsid w:val="00D95D7C"/>
    <w:rsid w:val="00DB0BE9"/>
    <w:rsid w:val="00DB1F69"/>
    <w:rsid w:val="00DB7484"/>
    <w:rsid w:val="00DD028A"/>
    <w:rsid w:val="00DD7E7B"/>
    <w:rsid w:val="00DF3193"/>
    <w:rsid w:val="00E029AA"/>
    <w:rsid w:val="00E0412E"/>
    <w:rsid w:val="00E12304"/>
    <w:rsid w:val="00E17281"/>
    <w:rsid w:val="00E246CF"/>
    <w:rsid w:val="00E25E57"/>
    <w:rsid w:val="00E33848"/>
    <w:rsid w:val="00E340BE"/>
    <w:rsid w:val="00E40B34"/>
    <w:rsid w:val="00E4161D"/>
    <w:rsid w:val="00E70423"/>
    <w:rsid w:val="00E710F3"/>
    <w:rsid w:val="00E816DE"/>
    <w:rsid w:val="00E913B3"/>
    <w:rsid w:val="00E923E8"/>
    <w:rsid w:val="00E926EF"/>
    <w:rsid w:val="00EA54AD"/>
    <w:rsid w:val="00EA54FC"/>
    <w:rsid w:val="00EB7D8B"/>
    <w:rsid w:val="00EC77AB"/>
    <w:rsid w:val="00ED4A3C"/>
    <w:rsid w:val="00ED7C61"/>
    <w:rsid w:val="00EE099C"/>
    <w:rsid w:val="00EE270B"/>
    <w:rsid w:val="00EF0BF8"/>
    <w:rsid w:val="00EF22F6"/>
    <w:rsid w:val="00EF2BC5"/>
    <w:rsid w:val="00EF7543"/>
    <w:rsid w:val="00F03D58"/>
    <w:rsid w:val="00F0549B"/>
    <w:rsid w:val="00F07104"/>
    <w:rsid w:val="00F157F3"/>
    <w:rsid w:val="00F2214F"/>
    <w:rsid w:val="00F22758"/>
    <w:rsid w:val="00F409B5"/>
    <w:rsid w:val="00F42558"/>
    <w:rsid w:val="00F507F3"/>
    <w:rsid w:val="00F51926"/>
    <w:rsid w:val="00F51F3B"/>
    <w:rsid w:val="00F525AE"/>
    <w:rsid w:val="00F63819"/>
    <w:rsid w:val="00F63D1D"/>
    <w:rsid w:val="00F64BA8"/>
    <w:rsid w:val="00F658B7"/>
    <w:rsid w:val="00F82AC1"/>
    <w:rsid w:val="00F87AEF"/>
    <w:rsid w:val="00F91AF2"/>
    <w:rsid w:val="00F96759"/>
    <w:rsid w:val="00FA284B"/>
    <w:rsid w:val="00FA4757"/>
    <w:rsid w:val="00FA49F8"/>
    <w:rsid w:val="00FA586A"/>
    <w:rsid w:val="00FB367C"/>
    <w:rsid w:val="00FB3CCF"/>
    <w:rsid w:val="00FB43F2"/>
    <w:rsid w:val="00FB522C"/>
    <w:rsid w:val="00FB5928"/>
    <w:rsid w:val="00FC2021"/>
    <w:rsid w:val="00FC4887"/>
    <w:rsid w:val="00FC67AE"/>
    <w:rsid w:val="00FD28C5"/>
    <w:rsid w:val="00FD2E45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B9B5E"/>
  <w15:chartTrackingRefBased/>
  <w15:docId w15:val="{A70803A2-0EBE-4A84-8705-E699DDE4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2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9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9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1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Anuradhaa Subramanian (Applied Health Research)</dc:creator>
  <cp:keywords/>
  <dc:description/>
  <cp:lastModifiedBy>Anuradhaa Subramanian (Applied Health Research)</cp:lastModifiedBy>
  <cp:revision>22</cp:revision>
  <dcterms:created xsi:type="dcterms:W3CDTF">2022-03-03T11:45:00Z</dcterms:created>
  <dcterms:modified xsi:type="dcterms:W3CDTF">2022-05-19T23:55:00Z</dcterms:modified>
</cp:coreProperties>
</file>