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F3668" w:rsidRPr="00ED66AF" w:rsidRDefault="008F3668" w:rsidP="008F3668">
      <w:pPr>
        <w:spacing w:beforeLines="50" w:before="156"/>
        <w:rPr>
          <w:rFonts w:ascii="Times New Roman" w:hAnsi="Times New Roman" w:cs="Times New Roman"/>
          <w:b/>
          <w:bCs/>
          <w:sz w:val="24"/>
          <w:szCs w:val="28"/>
        </w:rPr>
      </w:pPr>
      <w:r w:rsidRPr="00C534E4">
        <w:rPr>
          <w:rFonts w:ascii="Times New Roman" w:hAnsi="Times New Roman" w:cs="Times New Roman"/>
          <w:b/>
          <w:bCs/>
          <w:color w:val="FF0000"/>
          <w:sz w:val="24"/>
          <w:szCs w:val="28"/>
        </w:rPr>
        <w:t>Table S2</w:t>
      </w:r>
      <w:r w:rsidRPr="00ED66AF">
        <w:rPr>
          <w:rFonts w:ascii="Times New Roman" w:hAnsi="Times New Roman" w:cs="Times New Roman"/>
          <w:b/>
          <w:bCs/>
          <w:sz w:val="24"/>
          <w:szCs w:val="28"/>
        </w:rPr>
        <w:t xml:space="preserve">. Detailed </w:t>
      </w:r>
      <w:r w:rsidRPr="00AC7721">
        <w:rPr>
          <w:rFonts w:ascii="Times New Roman" w:hAnsi="Times New Roman" w:cs="Times New Roman"/>
          <w:b/>
          <w:bCs/>
          <w:sz w:val="24"/>
          <w:szCs w:val="28"/>
        </w:rPr>
        <w:t>exclusion criteria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58"/>
      </w:tblGrid>
      <w:tr w:rsidR="008F3668" w:rsidTr="00EF3A3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F3668" w:rsidRDefault="008F3668" w:rsidP="00EF3A30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xclusion criteria</w:t>
            </w:r>
          </w:p>
        </w:tc>
      </w:tr>
      <w:tr w:rsidR="008F3668" w:rsidTr="00EF3A30">
        <w:tc>
          <w:tcPr>
            <w:tcW w:w="0" w:type="auto"/>
            <w:tcBorders>
              <w:top w:val="single" w:sz="4" w:space="0" w:color="auto"/>
            </w:tcBorders>
          </w:tcPr>
          <w:p w:rsidR="008F3668" w:rsidRDefault="008F3668" w:rsidP="00EF3A3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8A2E2A">
              <w:rPr>
                <w:sz w:val="24"/>
                <w:szCs w:val="24"/>
              </w:rPr>
              <w:t>omplete obstruction of the esophagus</w:t>
            </w:r>
          </w:p>
        </w:tc>
      </w:tr>
      <w:tr w:rsidR="008F3668" w:rsidTr="00EF3A30">
        <w:tc>
          <w:tcPr>
            <w:tcW w:w="0" w:type="auto"/>
          </w:tcPr>
          <w:p w:rsidR="008F3668" w:rsidRDefault="008F3668" w:rsidP="00EF3A3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8A2E2A">
              <w:rPr>
                <w:sz w:val="24"/>
                <w:szCs w:val="24"/>
              </w:rPr>
              <w:t xml:space="preserve">eep esophageal ulceration </w:t>
            </w:r>
            <w:r>
              <w:rPr>
                <w:sz w:val="24"/>
                <w:szCs w:val="24"/>
              </w:rPr>
              <w:t>with</w:t>
            </w:r>
            <w:r w:rsidRPr="008A2E2A">
              <w:rPr>
                <w:sz w:val="24"/>
                <w:szCs w:val="24"/>
              </w:rPr>
              <w:t xml:space="preserve"> an increased risk of bleeding</w:t>
            </w:r>
          </w:p>
        </w:tc>
      </w:tr>
      <w:tr w:rsidR="008F3668" w:rsidTr="00EF3A30">
        <w:tc>
          <w:tcPr>
            <w:tcW w:w="0" w:type="auto"/>
          </w:tcPr>
          <w:p w:rsidR="008F3668" w:rsidRDefault="008F3668" w:rsidP="00EF3A3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Pr="008A2E2A">
              <w:rPr>
                <w:sz w:val="24"/>
                <w:szCs w:val="24"/>
              </w:rPr>
              <w:t>nreduced esophageal lesions following radiotherapy</w:t>
            </w:r>
            <w:r>
              <w:rPr>
                <w:sz w:val="24"/>
                <w:szCs w:val="24"/>
              </w:rPr>
              <w:t xml:space="preserve"> without surgery</w:t>
            </w:r>
          </w:p>
        </w:tc>
      </w:tr>
      <w:tr w:rsidR="008F3668" w:rsidTr="00EF3A30">
        <w:tc>
          <w:tcPr>
            <w:tcW w:w="0" w:type="auto"/>
          </w:tcPr>
          <w:p w:rsidR="008F3668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C93BC5">
              <w:rPr>
                <w:sz w:val="24"/>
                <w:szCs w:val="24"/>
              </w:rPr>
              <w:t>revious esophageal or tracheal stent placement</w:t>
            </w:r>
          </w:p>
        </w:tc>
      </w:tr>
      <w:tr w:rsidR="008F3668" w:rsidTr="00EF3A30">
        <w:tc>
          <w:tcPr>
            <w:tcW w:w="0" w:type="auto"/>
          </w:tcPr>
          <w:p w:rsidR="008F3668" w:rsidRPr="00C93BC5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Pr="00C93BC5">
              <w:rPr>
                <w:sz w:val="24"/>
                <w:szCs w:val="24"/>
              </w:rPr>
              <w:t>igh risk of bleeding or perforation due to the tumor’s obvious invasion of the adjacent organs</w:t>
            </w:r>
            <w:r>
              <w:rPr>
                <w:sz w:val="24"/>
                <w:szCs w:val="24"/>
              </w:rPr>
              <w:t xml:space="preserve"> or</w:t>
            </w:r>
            <w:r w:rsidRPr="00C93BC5">
              <w:rPr>
                <w:sz w:val="24"/>
                <w:szCs w:val="24"/>
              </w:rPr>
              <w:t xml:space="preserve"> </w:t>
            </w:r>
            <w:r w:rsidR="001D40B2">
              <w:rPr>
                <w:sz w:val="24"/>
                <w:szCs w:val="24"/>
              </w:rPr>
              <w:t xml:space="preserve">the </w:t>
            </w:r>
            <w:r w:rsidRPr="00C93BC5">
              <w:rPr>
                <w:sz w:val="24"/>
                <w:szCs w:val="24"/>
              </w:rPr>
              <w:t>presence of a formed fistula</w:t>
            </w:r>
          </w:p>
        </w:tc>
      </w:tr>
      <w:tr w:rsidR="008F3668" w:rsidTr="00EF3A30">
        <w:tc>
          <w:tcPr>
            <w:tcW w:w="0" w:type="auto"/>
          </w:tcPr>
          <w:p w:rsidR="008F3668" w:rsidRPr="00C93BC5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EF6707">
              <w:rPr>
                <w:sz w:val="24"/>
                <w:szCs w:val="24"/>
              </w:rPr>
              <w:t xml:space="preserve">rior allergy or intolerance to </w:t>
            </w:r>
            <w:r>
              <w:rPr>
                <w:sz w:val="24"/>
                <w:szCs w:val="24"/>
              </w:rPr>
              <w:t xml:space="preserve">both </w:t>
            </w:r>
            <w:r w:rsidRPr="00EF6707">
              <w:rPr>
                <w:sz w:val="24"/>
                <w:szCs w:val="24"/>
              </w:rPr>
              <w:t>chemotherapeutic drugs or their excipients</w:t>
            </w:r>
          </w:p>
        </w:tc>
      </w:tr>
      <w:tr w:rsidR="008F3668" w:rsidTr="00EF3A30">
        <w:tc>
          <w:tcPr>
            <w:tcW w:w="0" w:type="auto"/>
          </w:tcPr>
          <w:p w:rsidR="008F3668" w:rsidRPr="00EF6707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CD2AEB">
              <w:rPr>
                <w:sz w:val="24"/>
                <w:szCs w:val="24"/>
              </w:rPr>
              <w:t>he burden of liver metastases accounting for &gt;</w:t>
            </w:r>
            <w:r w:rsidR="00E1256C">
              <w:rPr>
                <w:sz w:val="24"/>
                <w:szCs w:val="24"/>
              </w:rPr>
              <w:t xml:space="preserve"> </w:t>
            </w:r>
            <w:r w:rsidRPr="00CD2AEB">
              <w:rPr>
                <w:sz w:val="24"/>
                <w:szCs w:val="24"/>
              </w:rPr>
              <w:t>50% of the total liver</w:t>
            </w:r>
          </w:p>
        </w:tc>
      </w:tr>
      <w:tr w:rsidR="008F3668" w:rsidTr="00EF3A30">
        <w:tc>
          <w:tcPr>
            <w:tcW w:w="0" w:type="auto"/>
          </w:tcPr>
          <w:p w:rsidR="008F3668" w:rsidRPr="00CD2AEB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CD2AEB">
              <w:rPr>
                <w:sz w:val="24"/>
                <w:szCs w:val="24"/>
              </w:rPr>
              <w:t>ecurrence/metastasis using adjuvant chemotherapy with paclitaxel within 1 year</w:t>
            </w:r>
          </w:p>
        </w:tc>
      </w:tr>
      <w:tr w:rsidR="008F3668" w:rsidTr="00EF3A30">
        <w:tc>
          <w:tcPr>
            <w:tcW w:w="0" w:type="auto"/>
          </w:tcPr>
          <w:p w:rsidR="008F3668" w:rsidRPr="00CD2AEB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Pr="0017245C">
              <w:rPr>
                <w:sz w:val="24"/>
                <w:szCs w:val="24"/>
              </w:rPr>
              <w:t>on-healing wounds</w:t>
            </w:r>
            <w:r>
              <w:rPr>
                <w:sz w:val="24"/>
                <w:szCs w:val="24"/>
              </w:rPr>
              <w:t xml:space="preserve"> or </w:t>
            </w:r>
            <w:r w:rsidRPr="0017245C">
              <w:rPr>
                <w:sz w:val="24"/>
                <w:szCs w:val="24"/>
              </w:rPr>
              <w:t>fracture</w:t>
            </w:r>
            <w:r w:rsidR="001D40B2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for a long time</w:t>
            </w:r>
          </w:p>
        </w:tc>
      </w:tr>
      <w:tr w:rsidR="008F3668" w:rsidTr="00EF3A30">
        <w:tc>
          <w:tcPr>
            <w:tcW w:w="0" w:type="auto"/>
          </w:tcPr>
          <w:p w:rsidR="008F3668" w:rsidRPr="0017245C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  <w:r w:rsidRPr="00F315DA">
              <w:rPr>
                <w:sz w:val="24"/>
                <w:szCs w:val="24"/>
              </w:rPr>
              <w:t>actors affect</w:t>
            </w:r>
            <w:r>
              <w:rPr>
                <w:sz w:val="24"/>
                <w:szCs w:val="24"/>
              </w:rPr>
              <w:t>ing</w:t>
            </w:r>
            <w:r w:rsidRPr="00F315DA">
              <w:rPr>
                <w:sz w:val="24"/>
                <w:szCs w:val="24"/>
              </w:rPr>
              <w:t xml:space="preserve"> oral medication</w:t>
            </w:r>
            <w:r>
              <w:rPr>
                <w:sz w:val="24"/>
                <w:szCs w:val="24"/>
              </w:rPr>
              <w:t xml:space="preserve"> (</w:t>
            </w:r>
            <w:r w:rsidRPr="00F315DA">
              <w:rPr>
                <w:sz w:val="24"/>
                <w:szCs w:val="24"/>
              </w:rPr>
              <w:t>swallow</w:t>
            </w:r>
            <w:r>
              <w:rPr>
                <w:sz w:val="24"/>
                <w:szCs w:val="24"/>
              </w:rPr>
              <w:t>ing difficulty,</w:t>
            </w:r>
            <w:r>
              <w:t xml:space="preserve"> c</w:t>
            </w:r>
            <w:r w:rsidRPr="00F315DA">
              <w:rPr>
                <w:sz w:val="24"/>
                <w:szCs w:val="24"/>
              </w:rPr>
              <w:t>hronic diarrhea</w:t>
            </w:r>
            <w:r>
              <w:rPr>
                <w:sz w:val="24"/>
                <w:szCs w:val="24"/>
              </w:rPr>
              <w:t>,</w:t>
            </w:r>
            <w:r w:rsidRPr="00F315DA">
              <w:rPr>
                <w:sz w:val="24"/>
                <w:szCs w:val="24"/>
              </w:rPr>
              <w:t xml:space="preserve"> intestinal obstruction</w:t>
            </w:r>
            <w:r>
              <w:rPr>
                <w:sz w:val="24"/>
                <w:szCs w:val="24"/>
              </w:rPr>
              <w:t>, et al.)</w:t>
            </w:r>
          </w:p>
        </w:tc>
      </w:tr>
      <w:tr w:rsidR="008F3668" w:rsidTr="00EF3A30">
        <w:tc>
          <w:tcPr>
            <w:tcW w:w="0" w:type="auto"/>
          </w:tcPr>
          <w:p w:rsidR="008F3668" w:rsidRPr="00F315DA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74174F">
              <w:rPr>
                <w:sz w:val="24"/>
                <w:szCs w:val="24"/>
              </w:rPr>
              <w:t>nterstitial lung disease (ILD) with steroid hormone therapy</w:t>
            </w:r>
          </w:p>
        </w:tc>
      </w:tr>
      <w:tr w:rsidR="008F3668" w:rsidTr="00EF3A30">
        <w:tc>
          <w:tcPr>
            <w:tcW w:w="0" w:type="auto"/>
          </w:tcPr>
          <w:p w:rsidR="008F3668" w:rsidRPr="0074174F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4C0C46">
              <w:rPr>
                <w:sz w:val="24"/>
                <w:szCs w:val="24"/>
              </w:rPr>
              <w:t>ctive tuberculosis</w:t>
            </w:r>
          </w:p>
        </w:tc>
      </w:tr>
      <w:tr w:rsidR="008F3668" w:rsidTr="00EF3A30">
        <w:tc>
          <w:tcPr>
            <w:tcW w:w="0" w:type="auto"/>
          </w:tcPr>
          <w:p w:rsidR="008F3668" w:rsidRPr="004C0C46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4C0C46">
              <w:rPr>
                <w:sz w:val="24"/>
                <w:szCs w:val="24"/>
              </w:rPr>
              <w:t>ignificant malnutrition</w:t>
            </w:r>
          </w:p>
        </w:tc>
      </w:tr>
      <w:tr w:rsidR="008F3668" w:rsidTr="00EF3A30">
        <w:tc>
          <w:tcPr>
            <w:tcW w:w="0" w:type="auto"/>
          </w:tcPr>
          <w:p w:rsidR="008F3668" w:rsidRPr="004C0C46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4C0C46">
              <w:rPr>
                <w:sz w:val="24"/>
                <w:szCs w:val="24"/>
              </w:rPr>
              <w:t>mmune deficiency</w:t>
            </w:r>
          </w:p>
        </w:tc>
      </w:tr>
      <w:tr w:rsidR="008F3668" w:rsidTr="00EF3A30">
        <w:tc>
          <w:tcPr>
            <w:tcW w:w="0" w:type="auto"/>
          </w:tcPr>
          <w:p w:rsidR="008F3668" w:rsidRPr="004C0C46" w:rsidRDefault="008F3668" w:rsidP="00EF3A30">
            <w:pPr>
              <w:tabs>
                <w:tab w:val="left" w:pos="1373"/>
              </w:tabs>
              <w:ind w:firstLineChars="135" w:firstLine="324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IV-positive</w:t>
            </w:r>
          </w:p>
        </w:tc>
      </w:tr>
      <w:tr w:rsidR="008F3668" w:rsidTr="00EF3A30">
        <w:tc>
          <w:tcPr>
            <w:tcW w:w="0" w:type="auto"/>
          </w:tcPr>
          <w:p w:rsidR="008F3668" w:rsidRDefault="008F3668" w:rsidP="00EF3A30">
            <w:pPr>
              <w:tabs>
                <w:tab w:val="left" w:pos="1373"/>
              </w:tabs>
              <w:ind w:firstLineChars="135" w:firstLine="324"/>
              <w:jc w:val="left"/>
              <w:rPr>
                <w:sz w:val="24"/>
                <w:szCs w:val="24"/>
              </w:rPr>
            </w:pPr>
            <w:r w:rsidRPr="004C0C46">
              <w:rPr>
                <w:sz w:val="24"/>
                <w:szCs w:val="24"/>
              </w:rPr>
              <w:t>Other acquired and congenital immunodeficiency diseases</w:t>
            </w:r>
          </w:p>
        </w:tc>
      </w:tr>
      <w:tr w:rsidR="008F3668" w:rsidTr="00EF3A30">
        <w:tc>
          <w:tcPr>
            <w:tcW w:w="0" w:type="auto"/>
          </w:tcPr>
          <w:p w:rsidR="008F3668" w:rsidRPr="004C0C46" w:rsidRDefault="008F3668" w:rsidP="00EF3A30">
            <w:pPr>
              <w:tabs>
                <w:tab w:val="left" w:pos="1373"/>
              </w:tabs>
              <w:ind w:firstLineChars="135" w:firstLine="324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 xml:space="preserve">revious </w:t>
            </w:r>
            <w:r w:rsidRPr="004C0C46">
              <w:rPr>
                <w:sz w:val="24"/>
                <w:szCs w:val="24"/>
              </w:rPr>
              <w:t>organ transplantation</w:t>
            </w:r>
          </w:p>
        </w:tc>
      </w:tr>
      <w:tr w:rsidR="008F3668" w:rsidTr="00EF3A30">
        <w:tc>
          <w:tcPr>
            <w:tcW w:w="0" w:type="auto"/>
          </w:tcPr>
          <w:p w:rsidR="008F3668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 w:rsidRPr="003737BC">
              <w:rPr>
                <w:sz w:val="24"/>
                <w:szCs w:val="24"/>
              </w:rPr>
              <w:t>Symptomatic CNS metastases and/or carcinomatous meningitis</w:t>
            </w:r>
          </w:p>
        </w:tc>
      </w:tr>
      <w:tr w:rsidR="008F3668" w:rsidTr="00EF3A30">
        <w:tc>
          <w:tcPr>
            <w:tcW w:w="0" w:type="auto"/>
          </w:tcPr>
          <w:p w:rsidR="008F3668" w:rsidRPr="003737BC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3737BC">
              <w:rPr>
                <w:sz w:val="24"/>
                <w:szCs w:val="24"/>
              </w:rPr>
              <w:t>espiratory dysfunction due to pleural effusion</w:t>
            </w:r>
          </w:p>
        </w:tc>
      </w:tr>
      <w:tr w:rsidR="008F3668" w:rsidTr="00EF3A30">
        <w:tc>
          <w:tcPr>
            <w:tcW w:w="0" w:type="auto"/>
          </w:tcPr>
          <w:p w:rsidR="008F3668" w:rsidRPr="003737BC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Pr="003737BC">
              <w:rPr>
                <w:sz w:val="24"/>
                <w:szCs w:val="24"/>
              </w:rPr>
              <w:t>ajor surgical operation within</w:t>
            </w:r>
            <w:r>
              <w:rPr>
                <w:sz w:val="24"/>
                <w:szCs w:val="24"/>
              </w:rPr>
              <w:t xml:space="preserve"> </w:t>
            </w:r>
            <w:r w:rsidRPr="003737BC">
              <w:rPr>
                <w:sz w:val="24"/>
                <w:szCs w:val="24"/>
              </w:rPr>
              <w:t xml:space="preserve">4 weeks prior to </w:t>
            </w:r>
            <w:r w:rsidR="001D40B2">
              <w:rPr>
                <w:sz w:val="24"/>
                <w:szCs w:val="24"/>
              </w:rPr>
              <w:t xml:space="preserve">the </w:t>
            </w:r>
            <w:r w:rsidRPr="003737BC">
              <w:rPr>
                <w:sz w:val="24"/>
                <w:szCs w:val="24"/>
              </w:rPr>
              <w:t>study</w:t>
            </w:r>
            <w:r>
              <w:rPr>
                <w:sz w:val="24"/>
                <w:szCs w:val="24"/>
              </w:rPr>
              <w:t xml:space="preserve"> or during study treatment</w:t>
            </w:r>
          </w:p>
        </w:tc>
      </w:tr>
      <w:tr w:rsidR="008F3668" w:rsidTr="00EF3A30">
        <w:tc>
          <w:tcPr>
            <w:tcW w:w="0" w:type="auto"/>
          </w:tcPr>
          <w:p w:rsidR="008F3668" w:rsidRPr="003737BC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3737BC">
              <w:rPr>
                <w:sz w:val="24"/>
                <w:szCs w:val="24"/>
              </w:rPr>
              <w:t>scites requiring treatment</w:t>
            </w:r>
          </w:p>
        </w:tc>
      </w:tr>
      <w:tr w:rsidR="008F3668" w:rsidTr="00EF3A30">
        <w:tc>
          <w:tcPr>
            <w:tcW w:w="0" w:type="auto"/>
          </w:tcPr>
          <w:p w:rsidR="008F3668" w:rsidRPr="003737BC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 w:rsidRPr="00184BAF">
              <w:rPr>
                <w:sz w:val="24"/>
                <w:szCs w:val="24"/>
              </w:rPr>
              <w:t>Uncontrolled metabolic disorders or other non-malignant organ or systemic diseases or secondary reactions to cancer</w:t>
            </w:r>
          </w:p>
        </w:tc>
      </w:tr>
      <w:tr w:rsidR="008F3668" w:rsidTr="00EF3A30">
        <w:tc>
          <w:tcPr>
            <w:tcW w:w="0" w:type="auto"/>
          </w:tcPr>
          <w:p w:rsidR="008F3668" w:rsidRPr="00184BAF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 w:rsidRPr="00184BAF">
              <w:rPr>
                <w:sz w:val="24"/>
                <w:szCs w:val="24"/>
              </w:rPr>
              <w:t xml:space="preserve">A history of psychotropic substance abuse </w:t>
            </w:r>
            <w:r>
              <w:rPr>
                <w:sz w:val="24"/>
                <w:szCs w:val="24"/>
              </w:rPr>
              <w:t>with</w:t>
            </w:r>
            <w:r w:rsidRPr="00184BAF">
              <w:rPr>
                <w:sz w:val="24"/>
                <w:szCs w:val="24"/>
              </w:rPr>
              <w:t xml:space="preserve"> </w:t>
            </w:r>
            <w:r w:rsidR="001D40B2">
              <w:rPr>
                <w:sz w:val="24"/>
                <w:szCs w:val="24"/>
              </w:rPr>
              <w:t xml:space="preserve">the </w:t>
            </w:r>
            <w:r w:rsidRPr="00184BAF">
              <w:rPr>
                <w:sz w:val="24"/>
                <w:szCs w:val="24"/>
              </w:rPr>
              <w:t>inability to quit</w:t>
            </w:r>
            <w:r>
              <w:rPr>
                <w:sz w:val="24"/>
                <w:szCs w:val="24"/>
              </w:rPr>
              <w:t xml:space="preserve">, or </w:t>
            </w:r>
            <w:proofErr w:type="spellStart"/>
            <w:r w:rsidRPr="00184BAF">
              <w:rPr>
                <w:sz w:val="24"/>
                <w:szCs w:val="24"/>
              </w:rPr>
              <w:t>dysphrenia</w:t>
            </w:r>
            <w:proofErr w:type="spellEnd"/>
          </w:p>
        </w:tc>
      </w:tr>
      <w:tr w:rsidR="008F3668" w:rsidTr="00EF3A30">
        <w:tc>
          <w:tcPr>
            <w:tcW w:w="0" w:type="auto"/>
          </w:tcPr>
          <w:p w:rsidR="008F3668" w:rsidRPr="00184BAF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 w:rsidRPr="001D25FF">
              <w:rPr>
                <w:sz w:val="24"/>
                <w:szCs w:val="24"/>
              </w:rPr>
              <w:t>Pregnant or lactating, childbearing potential and not using contraception if sexually active</w:t>
            </w:r>
          </w:p>
        </w:tc>
      </w:tr>
      <w:tr w:rsidR="008F3668" w:rsidTr="00EF3A30">
        <w:tc>
          <w:tcPr>
            <w:tcW w:w="0" w:type="auto"/>
          </w:tcPr>
          <w:p w:rsidR="008F3668" w:rsidRPr="001D25FF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 w:rsidRPr="006A6927">
              <w:rPr>
                <w:sz w:val="24"/>
                <w:szCs w:val="24"/>
              </w:rPr>
              <w:lastRenderedPageBreak/>
              <w:t>Gastrointestinal perforation and/or fistula</w:t>
            </w:r>
            <w:r>
              <w:rPr>
                <w:sz w:val="24"/>
                <w:szCs w:val="24"/>
              </w:rPr>
              <w:t xml:space="preserve">, or </w:t>
            </w:r>
            <w:r w:rsidRPr="001200B8">
              <w:rPr>
                <w:sz w:val="24"/>
                <w:szCs w:val="24"/>
              </w:rPr>
              <w:t>arterial and venous thrombosis within 6 months</w:t>
            </w:r>
            <w:r w:rsidRPr="003737BC">
              <w:rPr>
                <w:sz w:val="24"/>
                <w:szCs w:val="24"/>
              </w:rPr>
              <w:t xml:space="preserve"> prior to </w:t>
            </w:r>
            <w:r w:rsidR="001D40B2">
              <w:rPr>
                <w:sz w:val="24"/>
                <w:szCs w:val="24"/>
              </w:rPr>
              <w:t xml:space="preserve">the </w:t>
            </w:r>
            <w:r w:rsidRPr="003737BC">
              <w:rPr>
                <w:sz w:val="24"/>
                <w:szCs w:val="24"/>
              </w:rPr>
              <w:t>study</w:t>
            </w:r>
          </w:p>
        </w:tc>
      </w:tr>
      <w:tr w:rsidR="008F3668" w:rsidTr="00EF3A30">
        <w:tc>
          <w:tcPr>
            <w:tcW w:w="0" w:type="auto"/>
          </w:tcPr>
          <w:p w:rsidR="008F3668" w:rsidRPr="006A6927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4E268D">
              <w:rPr>
                <w:sz w:val="24"/>
                <w:szCs w:val="24"/>
              </w:rPr>
              <w:t>ther primary malignancies</w:t>
            </w:r>
          </w:p>
        </w:tc>
      </w:tr>
      <w:tr w:rsidR="008F3668" w:rsidTr="00EF3A30">
        <w:tc>
          <w:tcPr>
            <w:tcW w:w="0" w:type="auto"/>
          </w:tcPr>
          <w:p w:rsidR="008F3668" w:rsidRPr="004E268D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26047A">
              <w:rPr>
                <w:sz w:val="24"/>
                <w:szCs w:val="24"/>
              </w:rPr>
              <w:t>ctive hemorrhage at the primary lesions during the previous 2 months</w:t>
            </w:r>
            <w:r>
              <w:rPr>
                <w:sz w:val="24"/>
                <w:szCs w:val="24"/>
              </w:rPr>
              <w:t>, &gt;</w:t>
            </w:r>
            <w:r w:rsidR="00E1256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grade 1 </w:t>
            </w:r>
            <w:r w:rsidRPr="0026047A">
              <w:rPr>
                <w:sz w:val="24"/>
                <w:szCs w:val="24"/>
              </w:rPr>
              <w:t>pulmonary hemorrhage</w:t>
            </w:r>
            <w:r>
              <w:rPr>
                <w:sz w:val="24"/>
                <w:szCs w:val="24"/>
              </w:rPr>
              <w:t xml:space="preserve"> or &gt;</w:t>
            </w:r>
            <w:r w:rsidR="00E1256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grade 2 other b</w:t>
            </w:r>
            <w:r w:rsidRPr="0026047A">
              <w:rPr>
                <w:sz w:val="24"/>
                <w:szCs w:val="24"/>
              </w:rPr>
              <w:t xml:space="preserve">leeding during the previous </w:t>
            </w:r>
            <w:r>
              <w:rPr>
                <w:sz w:val="24"/>
                <w:szCs w:val="24"/>
              </w:rPr>
              <w:t>4 weeks,</w:t>
            </w:r>
            <w:r>
              <w:t xml:space="preserve"> </w:t>
            </w:r>
            <w:r w:rsidRPr="0026047A">
              <w:rPr>
                <w:sz w:val="24"/>
                <w:szCs w:val="24"/>
              </w:rPr>
              <w:t>evidence of bleeding diathesis or coagulopathy or bleeding tendency</w:t>
            </w:r>
            <w:r>
              <w:rPr>
                <w:sz w:val="24"/>
                <w:szCs w:val="24"/>
              </w:rPr>
              <w:t xml:space="preserve"> </w:t>
            </w:r>
            <w:r w:rsidRPr="0026047A">
              <w:rPr>
                <w:sz w:val="24"/>
                <w:szCs w:val="24"/>
              </w:rPr>
              <w:t xml:space="preserve"> </w:t>
            </w:r>
          </w:p>
        </w:tc>
      </w:tr>
      <w:tr w:rsidR="008F3668" w:rsidTr="00EF3A30">
        <w:tc>
          <w:tcPr>
            <w:tcW w:w="0" w:type="auto"/>
          </w:tcPr>
          <w:p w:rsidR="008F3668" w:rsidRPr="0026047A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Severe </w:t>
            </w:r>
            <w:r w:rsidRPr="00C62510">
              <w:rPr>
                <w:sz w:val="24"/>
                <w:szCs w:val="24"/>
              </w:rPr>
              <w:t>concomitant disease</w:t>
            </w:r>
            <w:r>
              <w:rPr>
                <w:sz w:val="24"/>
                <w:szCs w:val="24"/>
              </w:rPr>
              <w:t xml:space="preserve"> in the </w:t>
            </w:r>
            <w:r w:rsidRPr="00C62510">
              <w:rPr>
                <w:sz w:val="24"/>
                <w:szCs w:val="24"/>
              </w:rPr>
              <w:t>opinion of investigator</w:t>
            </w:r>
            <w:r>
              <w:rPr>
                <w:sz w:val="24"/>
                <w:szCs w:val="24"/>
              </w:rPr>
              <w:t>s</w:t>
            </w:r>
          </w:p>
        </w:tc>
      </w:tr>
      <w:tr w:rsidR="008F3668" w:rsidTr="00EF3A30">
        <w:tc>
          <w:tcPr>
            <w:tcW w:w="0" w:type="auto"/>
          </w:tcPr>
          <w:p w:rsidR="008F3668" w:rsidRPr="00652A34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 w:rsidRPr="00652A34">
              <w:rPr>
                <w:sz w:val="24"/>
                <w:szCs w:val="24"/>
              </w:rPr>
              <w:t>Active or uncontrolled severe infection</w:t>
            </w:r>
          </w:p>
        </w:tc>
      </w:tr>
      <w:tr w:rsidR="008F3668" w:rsidTr="00EF3A30">
        <w:tc>
          <w:tcPr>
            <w:tcW w:w="0" w:type="auto"/>
          </w:tcPr>
          <w:p w:rsidR="008F3668" w:rsidRPr="00652A34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 w:rsidRPr="00652A34">
              <w:rPr>
                <w:sz w:val="24"/>
                <w:szCs w:val="24"/>
              </w:rPr>
              <w:t xml:space="preserve">Liver diseases </w:t>
            </w:r>
            <w:r>
              <w:rPr>
                <w:sz w:val="24"/>
                <w:szCs w:val="24"/>
              </w:rPr>
              <w:t>(</w:t>
            </w:r>
            <w:r w:rsidRPr="00652A34">
              <w:rPr>
                <w:sz w:val="24"/>
                <w:szCs w:val="24"/>
              </w:rPr>
              <w:t>cirrhosis, decompensated liver disease, chronic active hepatitis</w:t>
            </w:r>
            <w:r>
              <w:rPr>
                <w:sz w:val="24"/>
                <w:szCs w:val="24"/>
              </w:rPr>
              <w:t>)</w:t>
            </w:r>
          </w:p>
        </w:tc>
      </w:tr>
      <w:tr w:rsidR="008F3668" w:rsidTr="00EF3A30">
        <w:tc>
          <w:tcPr>
            <w:tcW w:w="0" w:type="auto"/>
          </w:tcPr>
          <w:p w:rsidR="008F3668" w:rsidRPr="00652A34" w:rsidRDefault="008F3668" w:rsidP="00EF3A30">
            <w:pPr>
              <w:tabs>
                <w:tab w:val="left" w:pos="1373"/>
              </w:tabs>
              <w:jc w:val="left"/>
              <w:rPr>
                <w:sz w:val="24"/>
                <w:szCs w:val="24"/>
              </w:rPr>
            </w:pPr>
            <w:r w:rsidRPr="00652A34">
              <w:rPr>
                <w:sz w:val="24"/>
                <w:szCs w:val="24"/>
              </w:rPr>
              <w:t>Any severe and/or uncontrolled disease</w:t>
            </w:r>
          </w:p>
        </w:tc>
      </w:tr>
      <w:tr w:rsidR="008F3668" w:rsidTr="00EF3A30">
        <w:tc>
          <w:tcPr>
            <w:tcW w:w="0" w:type="auto"/>
          </w:tcPr>
          <w:p w:rsidR="008F3668" w:rsidRPr="00652A34" w:rsidRDefault="008F3668" w:rsidP="00EF3A30">
            <w:pPr>
              <w:tabs>
                <w:tab w:val="left" w:pos="1373"/>
              </w:tabs>
              <w:ind w:firstLineChars="135" w:firstLine="324"/>
              <w:jc w:val="left"/>
              <w:rPr>
                <w:sz w:val="24"/>
                <w:szCs w:val="24"/>
              </w:rPr>
            </w:pPr>
            <w:r w:rsidRPr="00652A34">
              <w:rPr>
                <w:sz w:val="24"/>
                <w:szCs w:val="24"/>
              </w:rPr>
              <w:t xml:space="preserve">Poor diabetes control (fasting blood glucose </w:t>
            </w:r>
            <w:r>
              <w:rPr>
                <w:sz w:val="24"/>
                <w:szCs w:val="24"/>
              </w:rPr>
              <w:t>[</w:t>
            </w:r>
            <w:r w:rsidRPr="00652A34">
              <w:rPr>
                <w:sz w:val="24"/>
                <w:szCs w:val="24"/>
              </w:rPr>
              <w:t>FBG</w:t>
            </w:r>
            <w:r>
              <w:rPr>
                <w:sz w:val="24"/>
                <w:szCs w:val="24"/>
              </w:rPr>
              <w:t>]</w:t>
            </w:r>
            <w:r w:rsidR="00E1256C">
              <w:rPr>
                <w:sz w:val="24"/>
                <w:szCs w:val="24"/>
              </w:rPr>
              <w:t xml:space="preserve"> </w:t>
            </w:r>
            <w:r w:rsidRPr="00652A34">
              <w:rPr>
                <w:sz w:val="24"/>
                <w:szCs w:val="24"/>
              </w:rPr>
              <w:t>&gt;</w:t>
            </w:r>
            <w:r w:rsidR="00E1256C">
              <w:rPr>
                <w:sz w:val="24"/>
                <w:szCs w:val="24"/>
              </w:rPr>
              <w:t xml:space="preserve"> </w:t>
            </w:r>
            <w:r w:rsidRPr="00652A34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 </w:t>
            </w:r>
            <w:r w:rsidRPr="00652A34">
              <w:rPr>
                <w:sz w:val="24"/>
                <w:szCs w:val="24"/>
              </w:rPr>
              <w:t>mmol/L)</w:t>
            </w:r>
          </w:p>
        </w:tc>
      </w:tr>
      <w:tr w:rsidR="008F3668" w:rsidTr="00EF3A30">
        <w:tc>
          <w:tcPr>
            <w:tcW w:w="0" w:type="auto"/>
          </w:tcPr>
          <w:p w:rsidR="008F3668" w:rsidRPr="00652A34" w:rsidRDefault="008F3668" w:rsidP="00EF3A30">
            <w:pPr>
              <w:tabs>
                <w:tab w:val="left" w:pos="1373"/>
              </w:tabs>
              <w:ind w:firstLineChars="135" w:firstLine="324"/>
              <w:jc w:val="left"/>
              <w:rPr>
                <w:sz w:val="24"/>
                <w:szCs w:val="24"/>
              </w:rPr>
            </w:pPr>
            <w:r w:rsidRPr="00402C87">
              <w:rPr>
                <w:rFonts w:hint="eastAsia"/>
                <w:sz w:val="24"/>
                <w:szCs w:val="24"/>
              </w:rPr>
              <w:t>Urinary protein</w:t>
            </w:r>
            <w:r w:rsidR="00E1256C">
              <w:rPr>
                <w:sz w:val="24"/>
                <w:szCs w:val="24"/>
              </w:rPr>
              <w:t xml:space="preserve"> </w:t>
            </w:r>
            <w:r w:rsidRPr="00402C87">
              <w:rPr>
                <w:sz w:val="24"/>
                <w:szCs w:val="24"/>
              </w:rPr>
              <w:t>≥</w:t>
            </w:r>
            <w:r w:rsidR="00E1256C">
              <w:rPr>
                <w:sz w:val="24"/>
                <w:szCs w:val="24"/>
              </w:rPr>
              <w:t xml:space="preserve"> </w:t>
            </w:r>
            <w:r w:rsidRPr="00402C87">
              <w:rPr>
                <w:rFonts w:hint="eastAsia"/>
                <w:sz w:val="24"/>
                <w:szCs w:val="24"/>
              </w:rPr>
              <w:t>++, and confirmed 24-hour urinary protein</w:t>
            </w:r>
            <w:r>
              <w:rPr>
                <w:sz w:val="24"/>
                <w:szCs w:val="24"/>
              </w:rPr>
              <w:t xml:space="preserve"> </w:t>
            </w:r>
            <w:r w:rsidRPr="00402C87">
              <w:rPr>
                <w:rFonts w:hint="eastAsia"/>
                <w:sz w:val="24"/>
                <w:szCs w:val="24"/>
              </w:rPr>
              <w:t>&gt;</w:t>
            </w:r>
            <w:r w:rsidR="00E1256C">
              <w:rPr>
                <w:sz w:val="24"/>
                <w:szCs w:val="24"/>
              </w:rPr>
              <w:t xml:space="preserve"> </w:t>
            </w:r>
            <w:r w:rsidRPr="00402C87">
              <w:rPr>
                <w:rFonts w:hint="eastAsia"/>
                <w:sz w:val="24"/>
                <w:szCs w:val="24"/>
              </w:rPr>
              <w:t>1.0 g</w:t>
            </w:r>
          </w:p>
        </w:tc>
      </w:tr>
      <w:tr w:rsidR="008F3668" w:rsidTr="00EF3A30">
        <w:tc>
          <w:tcPr>
            <w:tcW w:w="0" w:type="auto"/>
          </w:tcPr>
          <w:p w:rsidR="008F3668" w:rsidRPr="00402C87" w:rsidRDefault="008F3668" w:rsidP="00EF3A30">
            <w:pPr>
              <w:tabs>
                <w:tab w:val="left" w:pos="1373"/>
              </w:tabs>
              <w:ind w:firstLineChars="135" w:firstLine="324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oor b</w:t>
            </w:r>
            <w:r w:rsidRPr="00402C87">
              <w:rPr>
                <w:sz w:val="24"/>
                <w:szCs w:val="24"/>
              </w:rPr>
              <w:t>lood pressure control</w:t>
            </w:r>
            <w:r>
              <w:rPr>
                <w:sz w:val="24"/>
                <w:szCs w:val="24"/>
              </w:rPr>
              <w:t xml:space="preserve"> (s</w:t>
            </w:r>
            <w:r w:rsidRPr="00402C87">
              <w:rPr>
                <w:rFonts w:hint="eastAsia"/>
                <w:sz w:val="24"/>
                <w:szCs w:val="24"/>
              </w:rPr>
              <w:t>ystolic blood pressure</w:t>
            </w:r>
            <w:r w:rsidR="00E1256C">
              <w:rPr>
                <w:sz w:val="24"/>
                <w:szCs w:val="24"/>
              </w:rPr>
              <w:t xml:space="preserve"> </w:t>
            </w:r>
            <w:r w:rsidRPr="00402C87">
              <w:rPr>
                <w:sz w:val="24"/>
                <w:szCs w:val="24"/>
              </w:rPr>
              <w:t>≥</w:t>
            </w:r>
            <w:r w:rsidR="00E1256C">
              <w:rPr>
                <w:sz w:val="24"/>
                <w:szCs w:val="24"/>
              </w:rPr>
              <w:t xml:space="preserve"> </w:t>
            </w:r>
            <w:r w:rsidRPr="00402C87">
              <w:rPr>
                <w:rFonts w:hint="eastAsia"/>
                <w:sz w:val="24"/>
                <w:szCs w:val="24"/>
              </w:rPr>
              <w:t>150 mmHg or diastolic blood pressure</w:t>
            </w:r>
            <w:r w:rsidR="00E1256C">
              <w:rPr>
                <w:sz w:val="24"/>
                <w:szCs w:val="24"/>
              </w:rPr>
              <w:t xml:space="preserve"> </w:t>
            </w:r>
            <w:r w:rsidRPr="00402C87">
              <w:rPr>
                <w:sz w:val="24"/>
                <w:szCs w:val="24"/>
              </w:rPr>
              <w:t>≥</w:t>
            </w:r>
            <w:r w:rsidR="00E1256C">
              <w:rPr>
                <w:sz w:val="24"/>
                <w:szCs w:val="24"/>
              </w:rPr>
              <w:t xml:space="preserve"> </w:t>
            </w:r>
            <w:r w:rsidRPr="00402C87">
              <w:rPr>
                <w:rFonts w:hint="eastAsia"/>
                <w:sz w:val="24"/>
                <w:szCs w:val="24"/>
              </w:rPr>
              <w:t>100 mmHg</w:t>
            </w:r>
            <w:r>
              <w:rPr>
                <w:sz w:val="24"/>
                <w:szCs w:val="24"/>
              </w:rPr>
              <w:t>)</w:t>
            </w:r>
          </w:p>
        </w:tc>
      </w:tr>
      <w:tr w:rsidR="008F3668" w:rsidTr="00EF3A30">
        <w:tc>
          <w:tcPr>
            <w:tcW w:w="0" w:type="auto"/>
          </w:tcPr>
          <w:p w:rsidR="008F3668" w:rsidRDefault="008F3668" w:rsidP="00EF3A30">
            <w:pPr>
              <w:tabs>
                <w:tab w:val="left" w:pos="1373"/>
              </w:tabs>
              <w:ind w:firstLineChars="135" w:firstLine="324"/>
              <w:jc w:val="left"/>
              <w:rPr>
                <w:sz w:val="24"/>
                <w:szCs w:val="24"/>
              </w:rPr>
            </w:pPr>
            <w:r w:rsidRPr="00402C87">
              <w:rPr>
                <w:sz w:val="24"/>
                <w:szCs w:val="24"/>
              </w:rPr>
              <w:t>Myocardial ischemia or myocardial infarction, arrhythmia</w:t>
            </w:r>
            <w:r>
              <w:rPr>
                <w:sz w:val="24"/>
                <w:szCs w:val="24"/>
              </w:rPr>
              <w:t xml:space="preserve"> with &gt; class </w:t>
            </w:r>
            <w:r w:rsidRPr="00402C87"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</w:rPr>
              <w:t>,</w:t>
            </w:r>
            <w:r>
              <w:rPr>
                <w:rFonts w:hint="eastAsia"/>
              </w:rPr>
              <w:t xml:space="preserve"> </w:t>
            </w:r>
            <w:r w:rsidRPr="00402C87">
              <w:rPr>
                <w:rFonts w:hint="eastAsia"/>
                <w:sz w:val="24"/>
                <w:szCs w:val="24"/>
              </w:rPr>
              <w:t>left ventricular ejection fraction (LVEF)</w:t>
            </w:r>
            <w:r w:rsidR="00E1256C"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&lt;</w:t>
            </w:r>
            <w:r w:rsidR="00E1256C">
              <w:rPr>
                <w:sz w:val="24"/>
                <w:szCs w:val="24"/>
              </w:rPr>
              <w:t xml:space="preserve"> </w:t>
            </w:r>
            <w:r w:rsidRPr="00402C87"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  <w:r w:rsidRPr="00402C87">
              <w:rPr>
                <w:rFonts w:hint="eastAsia"/>
                <w:sz w:val="24"/>
                <w:szCs w:val="24"/>
              </w:rPr>
              <w:t>%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402C87">
              <w:rPr>
                <w:sz w:val="24"/>
                <w:szCs w:val="24"/>
              </w:rPr>
              <w:t>cardiac</w:t>
            </w:r>
            <w:r w:rsidR="001D40B2">
              <w:rPr>
                <w:sz w:val="24"/>
                <w:szCs w:val="24"/>
              </w:rPr>
              <w:t xml:space="preserve"> </w:t>
            </w:r>
            <w:r w:rsidRPr="00402C87">
              <w:rPr>
                <w:sz w:val="24"/>
                <w:szCs w:val="24"/>
              </w:rPr>
              <w:t>insufficiency</w:t>
            </w:r>
            <w:r>
              <w:t xml:space="preserve"> </w:t>
            </w:r>
            <w:r w:rsidRPr="00402C87">
              <w:rPr>
                <w:sz w:val="24"/>
                <w:szCs w:val="24"/>
              </w:rPr>
              <w:t>in New York Heart Association (NYHA) functional class III-IV</w:t>
            </w:r>
          </w:p>
        </w:tc>
      </w:tr>
    </w:tbl>
    <w:p w:rsidR="00FB48D5" w:rsidRPr="008F3668" w:rsidRDefault="00000000"/>
    <w:sectPr w:rsidR="00FB48D5" w:rsidRPr="008F3668" w:rsidSect="008F366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B6E97" w:rsidRDefault="002B6E97" w:rsidP="00A951C5">
      <w:r>
        <w:separator/>
      </w:r>
    </w:p>
  </w:endnote>
  <w:endnote w:type="continuationSeparator" w:id="0">
    <w:p w:rsidR="002B6E97" w:rsidRDefault="002B6E97" w:rsidP="00A95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B6E97" w:rsidRDefault="002B6E97" w:rsidP="00A951C5">
      <w:r>
        <w:separator/>
      </w:r>
    </w:p>
  </w:footnote>
  <w:footnote w:type="continuationSeparator" w:id="0">
    <w:p w:rsidR="002B6E97" w:rsidRDefault="002B6E97" w:rsidP="00A951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QzNTEzMweyjIwNTJR0lIJTi4sz8/NACkxqAZQ34S0sAAAA"/>
  </w:docVars>
  <w:rsids>
    <w:rsidRoot w:val="00F803F1"/>
    <w:rsid w:val="00054ABE"/>
    <w:rsid w:val="001D40B2"/>
    <w:rsid w:val="002B6E97"/>
    <w:rsid w:val="0054054A"/>
    <w:rsid w:val="006B295E"/>
    <w:rsid w:val="008F3668"/>
    <w:rsid w:val="00950B77"/>
    <w:rsid w:val="00A951C5"/>
    <w:rsid w:val="00C534E4"/>
    <w:rsid w:val="00E1256C"/>
    <w:rsid w:val="00F8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125CC7"/>
  <w15:chartTrackingRefBased/>
  <w15:docId w15:val="{872CA9AF-AAD1-4FD2-A9C3-2201F2206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6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8F366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951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951C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951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951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ABCDEFG</dc:creator>
  <cp:keywords/>
  <dc:description/>
  <cp:lastModifiedBy>ABCDEFG</cp:lastModifiedBy>
  <cp:revision>6</cp:revision>
  <dcterms:created xsi:type="dcterms:W3CDTF">2022-10-31T01:51:00Z</dcterms:created>
  <dcterms:modified xsi:type="dcterms:W3CDTF">2022-10-31T06:49:00Z</dcterms:modified>
</cp:coreProperties>
</file>