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C2340" w14:textId="651258A2" w:rsidR="00C57F11" w:rsidRPr="000410AA" w:rsidRDefault="00A47677" w:rsidP="00C57F11">
      <w:pPr>
        <w:spacing w:line="240" w:lineRule="auto"/>
        <w:rPr>
          <w:rFonts w:ascii="Arial" w:hAnsi="Arial" w:cs="Arial"/>
          <w:sz w:val="24"/>
          <w:szCs w:val="24"/>
          <w:lang w:val="en-US"/>
        </w:rPr>
      </w:pPr>
      <w:bookmarkStart w:id="0" w:name="_Toc102736593"/>
      <w:r w:rsidRPr="000410AA">
        <w:rPr>
          <w:rStyle w:val="Heading2Char"/>
          <w:rFonts w:ascii="Arial" w:hAnsi="Arial" w:cs="Arial"/>
          <w:color w:val="auto"/>
          <w:sz w:val="24"/>
          <w:szCs w:val="24"/>
          <w:lang w:val="en-US"/>
        </w:rPr>
        <w:t xml:space="preserve">ADDITIONAL FILE </w:t>
      </w:r>
      <w:r w:rsidR="00EE0605" w:rsidRPr="000410AA">
        <w:rPr>
          <w:rStyle w:val="Heading2Char"/>
          <w:rFonts w:ascii="Arial" w:hAnsi="Arial" w:cs="Arial"/>
          <w:color w:val="auto"/>
          <w:sz w:val="24"/>
          <w:szCs w:val="24"/>
          <w:lang w:val="en-US"/>
        </w:rPr>
        <w:t>1</w:t>
      </w:r>
      <w:r w:rsidRPr="000410AA">
        <w:rPr>
          <w:rStyle w:val="Heading2Char"/>
          <w:rFonts w:ascii="Arial" w:hAnsi="Arial" w:cs="Arial"/>
          <w:color w:val="auto"/>
          <w:sz w:val="24"/>
          <w:szCs w:val="24"/>
          <w:lang w:val="en-US"/>
        </w:rPr>
        <w:t xml:space="preserve">: </w:t>
      </w:r>
      <w:r w:rsidR="00C57F11" w:rsidRPr="000410AA">
        <w:rPr>
          <w:rStyle w:val="Heading2Char"/>
          <w:rFonts w:ascii="Arial" w:hAnsi="Arial" w:cs="Arial"/>
          <w:color w:val="auto"/>
          <w:sz w:val="24"/>
          <w:szCs w:val="24"/>
          <w:lang w:val="en-US"/>
        </w:rPr>
        <w:t>Table A1: Description of the dependent and independent variables used</w:t>
      </w:r>
      <w:bookmarkEnd w:id="0"/>
      <w:r w:rsidR="00C57F11" w:rsidRPr="000410AA">
        <w:rPr>
          <w:rFonts w:ascii="Arial" w:hAnsi="Arial" w:cs="Arial"/>
          <w:sz w:val="24"/>
          <w:szCs w:val="24"/>
          <w:lang w:val="en-US"/>
        </w:rPr>
        <w:t xml:space="preserve"> and if appropriate the ICD-10 and ATC-codes used to identify the presence of the variable.</w:t>
      </w:r>
    </w:p>
    <w:tbl>
      <w:tblPr>
        <w:tblStyle w:val="TableGrid"/>
        <w:tblW w:w="142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7257"/>
        <w:gridCol w:w="2268"/>
        <w:gridCol w:w="2098"/>
      </w:tblGrid>
      <w:tr w:rsidR="000410AA" w:rsidRPr="000410AA" w14:paraId="18DFB828" w14:textId="77777777" w:rsidTr="009E5E70"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14:paraId="59C1276A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Variable</w:t>
            </w:r>
          </w:p>
        </w:tc>
        <w:tc>
          <w:tcPr>
            <w:tcW w:w="7257" w:type="dxa"/>
            <w:tcBorders>
              <w:top w:val="single" w:sz="4" w:space="0" w:color="auto"/>
              <w:bottom w:val="single" w:sz="4" w:space="0" w:color="auto"/>
            </w:tcBorders>
          </w:tcPr>
          <w:p w14:paraId="6211ED31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Description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4C548EA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ICD10-codes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</w:tcPr>
          <w:p w14:paraId="7F8B2A39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ATC-codes</w:t>
            </w:r>
          </w:p>
        </w:tc>
      </w:tr>
      <w:tr w:rsidR="000410AA" w:rsidRPr="000410AA" w14:paraId="65010E5D" w14:textId="77777777" w:rsidTr="009E5E70">
        <w:tc>
          <w:tcPr>
            <w:tcW w:w="2608" w:type="dxa"/>
            <w:tcBorders>
              <w:top w:val="single" w:sz="4" w:space="0" w:color="auto"/>
            </w:tcBorders>
          </w:tcPr>
          <w:p w14:paraId="59A89C4A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b/>
                <w:bCs/>
                <w:sz w:val="24"/>
                <w:szCs w:val="24"/>
              </w:rPr>
              <w:t>Outcomes</w:t>
            </w:r>
          </w:p>
        </w:tc>
        <w:tc>
          <w:tcPr>
            <w:tcW w:w="7257" w:type="dxa"/>
            <w:tcBorders>
              <w:top w:val="single" w:sz="4" w:space="0" w:color="auto"/>
            </w:tcBorders>
          </w:tcPr>
          <w:p w14:paraId="3480A0D8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5A74FC4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auto"/>
            </w:tcBorders>
          </w:tcPr>
          <w:p w14:paraId="3EABEF1D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</w:tr>
      <w:tr w:rsidR="000410AA" w:rsidRPr="000410AA" w14:paraId="04B9156B" w14:textId="77777777" w:rsidTr="009E5E70">
        <w:tc>
          <w:tcPr>
            <w:tcW w:w="2608" w:type="dxa"/>
          </w:tcPr>
          <w:p w14:paraId="7490F606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Pre-eclampsia</w:t>
            </w:r>
          </w:p>
        </w:tc>
        <w:tc>
          <w:tcPr>
            <w:tcW w:w="7257" w:type="dxa"/>
          </w:tcPr>
          <w:p w14:paraId="783B4820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Hypertension (systolic blood pressure &gt; 140 mmHg and/or diastolic blood pressure &gt; 90 mmHg) combined with proteinuria (24h urine protein level &gt; 300 mg)</w:t>
            </w:r>
          </w:p>
        </w:tc>
        <w:tc>
          <w:tcPr>
            <w:tcW w:w="2268" w:type="dxa"/>
          </w:tcPr>
          <w:p w14:paraId="154AEEE3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O14</w:t>
            </w:r>
          </w:p>
        </w:tc>
        <w:tc>
          <w:tcPr>
            <w:tcW w:w="2098" w:type="dxa"/>
          </w:tcPr>
          <w:p w14:paraId="76BB264B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</w:tr>
      <w:tr w:rsidR="000410AA" w:rsidRPr="000410AA" w14:paraId="395EC507" w14:textId="77777777" w:rsidTr="009E5E70">
        <w:tc>
          <w:tcPr>
            <w:tcW w:w="2608" w:type="dxa"/>
          </w:tcPr>
          <w:p w14:paraId="4B775B40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Gestational diabetes</w:t>
            </w:r>
          </w:p>
        </w:tc>
        <w:tc>
          <w:tcPr>
            <w:tcW w:w="7257" w:type="dxa"/>
          </w:tcPr>
          <w:p w14:paraId="3CF474A0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Any degree of glucose intolerance with the onset during pregnancy</w:t>
            </w:r>
          </w:p>
        </w:tc>
        <w:tc>
          <w:tcPr>
            <w:tcW w:w="2268" w:type="dxa"/>
          </w:tcPr>
          <w:p w14:paraId="092AF7D1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O24.0, O24.1, O24.4, E10, E11</w:t>
            </w:r>
          </w:p>
        </w:tc>
        <w:tc>
          <w:tcPr>
            <w:tcW w:w="2098" w:type="dxa"/>
          </w:tcPr>
          <w:p w14:paraId="5071D0A9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A10A</w:t>
            </w:r>
          </w:p>
        </w:tc>
      </w:tr>
      <w:tr w:rsidR="000410AA" w:rsidRPr="000410AA" w14:paraId="515C63D2" w14:textId="77777777" w:rsidTr="009E5E70">
        <w:tc>
          <w:tcPr>
            <w:tcW w:w="2608" w:type="dxa"/>
          </w:tcPr>
          <w:p w14:paraId="03B96B06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Preterm birth</w:t>
            </w:r>
          </w:p>
        </w:tc>
        <w:tc>
          <w:tcPr>
            <w:tcW w:w="7257" w:type="dxa"/>
          </w:tcPr>
          <w:p w14:paraId="7B4B719C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Delivery before 37 completed w</w:t>
            </w:r>
            <w:bookmarkStart w:id="1" w:name="_GoBack"/>
            <w:bookmarkEnd w:id="1"/>
            <w:r w:rsidRPr="000410AA">
              <w:rPr>
                <w:rFonts w:cs="Arial"/>
                <w:sz w:val="24"/>
                <w:szCs w:val="24"/>
              </w:rPr>
              <w:t>eeks of gestation</w:t>
            </w:r>
          </w:p>
        </w:tc>
        <w:tc>
          <w:tcPr>
            <w:tcW w:w="2268" w:type="dxa"/>
          </w:tcPr>
          <w:p w14:paraId="185262DD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098" w:type="dxa"/>
          </w:tcPr>
          <w:p w14:paraId="2BA76F0F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</w:tr>
      <w:tr w:rsidR="000410AA" w:rsidRPr="000410AA" w14:paraId="7E9B0515" w14:textId="77777777" w:rsidTr="009E5E70">
        <w:tc>
          <w:tcPr>
            <w:tcW w:w="2608" w:type="dxa"/>
          </w:tcPr>
          <w:p w14:paraId="606E532B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Apgar score at 5 min</w:t>
            </w:r>
          </w:p>
        </w:tc>
        <w:tc>
          <w:tcPr>
            <w:tcW w:w="7257" w:type="dxa"/>
          </w:tcPr>
          <w:p w14:paraId="03797756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 xml:space="preserve">Score reflecting neonatal health 5 minutes after birth ( </w:t>
            </w:r>
            <w:r w:rsidRPr="000410AA">
              <w:rPr>
                <w:rFonts w:cs="Arial"/>
                <w:sz w:val="24"/>
                <w:szCs w:val="24"/>
              </w:rPr>
              <w:sym w:font="Symbol" w:char="F0B3"/>
            </w:r>
            <w:r w:rsidRPr="000410AA">
              <w:rPr>
                <w:rFonts w:cs="Arial"/>
                <w:sz w:val="24"/>
                <w:szCs w:val="24"/>
              </w:rPr>
              <w:t>7 is considered healthy)</w:t>
            </w:r>
          </w:p>
        </w:tc>
        <w:tc>
          <w:tcPr>
            <w:tcW w:w="2268" w:type="dxa"/>
          </w:tcPr>
          <w:p w14:paraId="65E3C221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098" w:type="dxa"/>
          </w:tcPr>
          <w:p w14:paraId="6D9B6C6A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</w:tr>
      <w:tr w:rsidR="000410AA" w:rsidRPr="000410AA" w14:paraId="6488D110" w14:textId="77777777" w:rsidTr="009E5E70">
        <w:tc>
          <w:tcPr>
            <w:tcW w:w="2608" w:type="dxa"/>
          </w:tcPr>
          <w:p w14:paraId="1C1EEA19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Small for gestational age</w:t>
            </w:r>
          </w:p>
        </w:tc>
        <w:tc>
          <w:tcPr>
            <w:tcW w:w="7257" w:type="dxa"/>
          </w:tcPr>
          <w:p w14:paraId="6907711C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Birthweight below 10</w:t>
            </w:r>
            <w:r w:rsidRPr="000410AA">
              <w:rPr>
                <w:rFonts w:cs="Arial"/>
                <w:sz w:val="24"/>
                <w:szCs w:val="24"/>
                <w:vertAlign w:val="superscript"/>
              </w:rPr>
              <w:t>th</w:t>
            </w:r>
            <w:r w:rsidRPr="000410AA">
              <w:rPr>
                <w:rFonts w:cs="Arial"/>
                <w:sz w:val="24"/>
                <w:szCs w:val="24"/>
              </w:rPr>
              <w:t xml:space="preserve"> percentile</w:t>
            </w:r>
          </w:p>
        </w:tc>
        <w:tc>
          <w:tcPr>
            <w:tcW w:w="2268" w:type="dxa"/>
          </w:tcPr>
          <w:p w14:paraId="5D8B2992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098" w:type="dxa"/>
          </w:tcPr>
          <w:p w14:paraId="3EC69D2E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</w:tr>
      <w:tr w:rsidR="000410AA" w:rsidRPr="000410AA" w14:paraId="3C196FA9" w14:textId="77777777" w:rsidTr="009E5E70">
        <w:tc>
          <w:tcPr>
            <w:tcW w:w="2608" w:type="dxa"/>
          </w:tcPr>
          <w:p w14:paraId="6FC94D78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Large for gestational age</w:t>
            </w:r>
          </w:p>
        </w:tc>
        <w:tc>
          <w:tcPr>
            <w:tcW w:w="7257" w:type="dxa"/>
          </w:tcPr>
          <w:p w14:paraId="18ADDBB3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Birthweight above 90</w:t>
            </w:r>
            <w:r w:rsidRPr="000410AA">
              <w:rPr>
                <w:rFonts w:cs="Arial"/>
                <w:sz w:val="24"/>
                <w:szCs w:val="24"/>
                <w:vertAlign w:val="superscript"/>
              </w:rPr>
              <w:t>th</w:t>
            </w:r>
            <w:r w:rsidRPr="000410AA">
              <w:rPr>
                <w:rFonts w:cs="Arial"/>
                <w:sz w:val="24"/>
                <w:szCs w:val="24"/>
              </w:rPr>
              <w:t xml:space="preserve"> percentile</w:t>
            </w:r>
          </w:p>
        </w:tc>
        <w:tc>
          <w:tcPr>
            <w:tcW w:w="2268" w:type="dxa"/>
          </w:tcPr>
          <w:p w14:paraId="60D2131B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098" w:type="dxa"/>
          </w:tcPr>
          <w:p w14:paraId="7633CBAC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</w:tr>
      <w:tr w:rsidR="000410AA" w:rsidRPr="000410AA" w14:paraId="2DF9F9D2" w14:textId="77777777" w:rsidTr="009E5E70">
        <w:tc>
          <w:tcPr>
            <w:tcW w:w="2608" w:type="dxa"/>
          </w:tcPr>
          <w:p w14:paraId="36DD68B5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Exposure</w:t>
            </w:r>
          </w:p>
        </w:tc>
        <w:tc>
          <w:tcPr>
            <w:tcW w:w="7257" w:type="dxa"/>
          </w:tcPr>
          <w:p w14:paraId="6706B813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D0A652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098" w:type="dxa"/>
          </w:tcPr>
          <w:p w14:paraId="6A893D1A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</w:tr>
      <w:tr w:rsidR="000410AA" w:rsidRPr="000410AA" w14:paraId="0C6A8470" w14:textId="77777777" w:rsidTr="009E5E70">
        <w:tc>
          <w:tcPr>
            <w:tcW w:w="2608" w:type="dxa"/>
          </w:tcPr>
          <w:p w14:paraId="69F1ABED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Proton Pump Inhibitors</w:t>
            </w:r>
          </w:p>
        </w:tc>
        <w:tc>
          <w:tcPr>
            <w:tcW w:w="7257" w:type="dxa"/>
          </w:tcPr>
          <w:p w14:paraId="775D9D9A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At least 2 prescriptions filled during the study period</w:t>
            </w:r>
          </w:p>
        </w:tc>
        <w:tc>
          <w:tcPr>
            <w:tcW w:w="2268" w:type="dxa"/>
          </w:tcPr>
          <w:p w14:paraId="5D741C79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098" w:type="dxa"/>
          </w:tcPr>
          <w:p w14:paraId="4A752DCA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A02BC</w:t>
            </w:r>
          </w:p>
        </w:tc>
      </w:tr>
      <w:tr w:rsidR="000410AA" w:rsidRPr="000410AA" w14:paraId="5511B786" w14:textId="77777777" w:rsidTr="009E5E70">
        <w:tc>
          <w:tcPr>
            <w:tcW w:w="2608" w:type="dxa"/>
          </w:tcPr>
          <w:p w14:paraId="6D677F4C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b/>
                <w:bCs/>
                <w:sz w:val="24"/>
                <w:szCs w:val="24"/>
              </w:rPr>
              <w:t>Maternal characteristics</w:t>
            </w:r>
          </w:p>
        </w:tc>
        <w:tc>
          <w:tcPr>
            <w:tcW w:w="7257" w:type="dxa"/>
          </w:tcPr>
          <w:p w14:paraId="368B72CF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C02DC4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098" w:type="dxa"/>
          </w:tcPr>
          <w:p w14:paraId="4DA88561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</w:tr>
      <w:tr w:rsidR="000410AA" w:rsidRPr="000410AA" w14:paraId="1AF66138" w14:textId="77777777" w:rsidTr="009E5E70">
        <w:tc>
          <w:tcPr>
            <w:tcW w:w="2608" w:type="dxa"/>
          </w:tcPr>
          <w:p w14:paraId="23BA6EFE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Age</w:t>
            </w:r>
          </w:p>
        </w:tc>
        <w:tc>
          <w:tcPr>
            <w:tcW w:w="7257" w:type="dxa"/>
          </w:tcPr>
          <w:p w14:paraId="4240BB8C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Age of the mother at the time of delivery in years</w:t>
            </w:r>
          </w:p>
        </w:tc>
        <w:tc>
          <w:tcPr>
            <w:tcW w:w="2268" w:type="dxa"/>
          </w:tcPr>
          <w:p w14:paraId="4867C951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098" w:type="dxa"/>
          </w:tcPr>
          <w:p w14:paraId="50A31200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</w:tr>
      <w:tr w:rsidR="000410AA" w:rsidRPr="000410AA" w14:paraId="2E7BF51B" w14:textId="77777777" w:rsidTr="009E5E70">
        <w:tc>
          <w:tcPr>
            <w:tcW w:w="2608" w:type="dxa"/>
          </w:tcPr>
          <w:p w14:paraId="78FC654D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Body mass index</w:t>
            </w:r>
          </w:p>
        </w:tc>
        <w:tc>
          <w:tcPr>
            <w:tcW w:w="7257" w:type="dxa"/>
          </w:tcPr>
          <w:p w14:paraId="05C73183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Calculated as kg/m</w:t>
            </w:r>
            <w:r w:rsidRPr="000410AA">
              <w:rPr>
                <w:rFonts w:cs="Arial"/>
                <w:sz w:val="24"/>
                <w:szCs w:val="24"/>
                <w:vertAlign w:val="superscript"/>
              </w:rPr>
              <w:t>2</w:t>
            </w:r>
            <w:r w:rsidRPr="000410AA">
              <w:rPr>
                <w:rFonts w:cs="Arial"/>
                <w:sz w:val="24"/>
                <w:szCs w:val="24"/>
              </w:rPr>
              <w:t xml:space="preserve"> from the weight and height of the mother at the time of registration in prenatal care</w:t>
            </w:r>
          </w:p>
        </w:tc>
        <w:tc>
          <w:tcPr>
            <w:tcW w:w="2268" w:type="dxa"/>
          </w:tcPr>
          <w:p w14:paraId="45C32FDA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098" w:type="dxa"/>
          </w:tcPr>
          <w:p w14:paraId="6C0FA00D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</w:tr>
      <w:tr w:rsidR="000410AA" w:rsidRPr="000410AA" w14:paraId="05DA5906" w14:textId="77777777" w:rsidTr="009E5E70">
        <w:tc>
          <w:tcPr>
            <w:tcW w:w="2608" w:type="dxa"/>
          </w:tcPr>
          <w:p w14:paraId="6476D350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Tobacco consumption</w:t>
            </w:r>
          </w:p>
        </w:tc>
        <w:tc>
          <w:tcPr>
            <w:tcW w:w="7257" w:type="dxa"/>
          </w:tcPr>
          <w:p w14:paraId="3D95A158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Reported at the time of registration in prenatal care</w:t>
            </w:r>
          </w:p>
        </w:tc>
        <w:tc>
          <w:tcPr>
            <w:tcW w:w="2268" w:type="dxa"/>
          </w:tcPr>
          <w:p w14:paraId="305B7B6C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098" w:type="dxa"/>
          </w:tcPr>
          <w:p w14:paraId="409A9887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</w:tr>
      <w:tr w:rsidR="000410AA" w:rsidRPr="000410AA" w14:paraId="0D3D7114" w14:textId="77777777" w:rsidTr="009E5E70">
        <w:tc>
          <w:tcPr>
            <w:tcW w:w="2608" w:type="dxa"/>
          </w:tcPr>
          <w:p w14:paraId="2495F6D3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Comorbidities</w:t>
            </w:r>
          </w:p>
        </w:tc>
        <w:tc>
          <w:tcPr>
            <w:tcW w:w="7257" w:type="dxa"/>
          </w:tcPr>
          <w:p w14:paraId="282AC69C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Combines the presence of diabetes type 1 and 2, hypertension during pregnancy and hypo- and hyperthyroidism</w:t>
            </w:r>
          </w:p>
        </w:tc>
        <w:tc>
          <w:tcPr>
            <w:tcW w:w="2268" w:type="dxa"/>
          </w:tcPr>
          <w:p w14:paraId="0C120CDE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O24.0, O24.1, O24.4, E10, E11, H03A, H03B</w:t>
            </w:r>
          </w:p>
        </w:tc>
        <w:tc>
          <w:tcPr>
            <w:tcW w:w="2098" w:type="dxa"/>
          </w:tcPr>
          <w:p w14:paraId="2B844AFC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A10A</w:t>
            </w:r>
          </w:p>
        </w:tc>
      </w:tr>
      <w:tr w:rsidR="000410AA" w:rsidRPr="000410AA" w14:paraId="7CD5AC86" w14:textId="77777777" w:rsidTr="009E5E70">
        <w:tc>
          <w:tcPr>
            <w:tcW w:w="2608" w:type="dxa"/>
          </w:tcPr>
          <w:p w14:paraId="0927C357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H</w:t>
            </w:r>
            <w:r w:rsidRPr="000410AA">
              <w:rPr>
                <w:rFonts w:cs="Arial"/>
                <w:sz w:val="24"/>
                <w:szCs w:val="24"/>
                <w:vertAlign w:val="subscript"/>
              </w:rPr>
              <w:t>2</w:t>
            </w:r>
            <w:r w:rsidRPr="000410AA">
              <w:rPr>
                <w:rFonts w:cs="Arial"/>
                <w:sz w:val="24"/>
                <w:szCs w:val="24"/>
              </w:rPr>
              <w:t>RA use</w:t>
            </w:r>
          </w:p>
        </w:tc>
        <w:tc>
          <w:tcPr>
            <w:tcW w:w="7257" w:type="dxa"/>
          </w:tcPr>
          <w:p w14:paraId="557DA77D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At least one prescription filled</w:t>
            </w:r>
          </w:p>
        </w:tc>
        <w:tc>
          <w:tcPr>
            <w:tcW w:w="2268" w:type="dxa"/>
          </w:tcPr>
          <w:p w14:paraId="508F39CE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098" w:type="dxa"/>
          </w:tcPr>
          <w:p w14:paraId="21A9740C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A02BA</w:t>
            </w:r>
          </w:p>
        </w:tc>
      </w:tr>
      <w:tr w:rsidR="000410AA" w:rsidRPr="000410AA" w14:paraId="59DE7B6A" w14:textId="77777777" w:rsidTr="009E5E70">
        <w:tc>
          <w:tcPr>
            <w:tcW w:w="2608" w:type="dxa"/>
          </w:tcPr>
          <w:p w14:paraId="2C488B6A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Other drug use</w:t>
            </w:r>
          </w:p>
        </w:tc>
        <w:tc>
          <w:tcPr>
            <w:tcW w:w="7257" w:type="dxa"/>
          </w:tcPr>
          <w:p w14:paraId="7619295C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At least one prescription filled for NSAIDs or low dose aspirin or antibiotics</w:t>
            </w:r>
          </w:p>
        </w:tc>
        <w:tc>
          <w:tcPr>
            <w:tcW w:w="2268" w:type="dxa"/>
          </w:tcPr>
          <w:p w14:paraId="3E54B60B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098" w:type="dxa"/>
          </w:tcPr>
          <w:p w14:paraId="52D89525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M01AE, B01AC06, N02BA01, J01</w:t>
            </w:r>
          </w:p>
        </w:tc>
      </w:tr>
      <w:tr w:rsidR="000410AA" w:rsidRPr="000410AA" w14:paraId="05FF403B" w14:textId="77777777" w:rsidTr="009E5E70">
        <w:tc>
          <w:tcPr>
            <w:tcW w:w="2608" w:type="dxa"/>
          </w:tcPr>
          <w:p w14:paraId="47317C95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b/>
                <w:bCs/>
                <w:sz w:val="24"/>
                <w:szCs w:val="24"/>
              </w:rPr>
              <w:lastRenderedPageBreak/>
              <w:t>Obstetric characteristics</w:t>
            </w:r>
          </w:p>
        </w:tc>
        <w:tc>
          <w:tcPr>
            <w:tcW w:w="7257" w:type="dxa"/>
          </w:tcPr>
          <w:p w14:paraId="50852942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8CAD9C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098" w:type="dxa"/>
          </w:tcPr>
          <w:p w14:paraId="72ECEAF9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</w:tr>
      <w:tr w:rsidR="000410AA" w:rsidRPr="000410AA" w14:paraId="77AA23D8" w14:textId="77777777" w:rsidTr="009E5E70">
        <w:tc>
          <w:tcPr>
            <w:tcW w:w="2608" w:type="dxa"/>
          </w:tcPr>
          <w:p w14:paraId="2C4FCEF5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Assisted reproduction</w:t>
            </w:r>
          </w:p>
        </w:tc>
        <w:tc>
          <w:tcPr>
            <w:tcW w:w="7257" w:type="dxa"/>
          </w:tcPr>
          <w:p w14:paraId="0CC35756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Assisted reproduction techniques were used to induce pregnancy</w:t>
            </w:r>
          </w:p>
        </w:tc>
        <w:tc>
          <w:tcPr>
            <w:tcW w:w="2268" w:type="dxa"/>
          </w:tcPr>
          <w:p w14:paraId="3CFA38E9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098" w:type="dxa"/>
          </w:tcPr>
          <w:p w14:paraId="66662519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</w:tr>
      <w:tr w:rsidR="000410AA" w:rsidRPr="000410AA" w14:paraId="09AEE21F" w14:textId="77777777" w:rsidTr="009E5E70">
        <w:tc>
          <w:tcPr>
            <w:tcW w:w="2608" w:type="dxa"/>
          </w:tcPr>
          <w:p w14:paraId="552E07A9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Mode of delivery</w:t>
            </w:r>
          </w:p>
        </w:tc>
        <w:tc>
          <w:tcPr>
            <w:tcW w:w="7257" w:type="dxa"/>
          </w:tcPr>
          <w:p w14:paraId="61E8B157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Delivery by caesarean section or vaginal</w:t>
            </w:r>
          </w:p>
        </w:tc>
        <w:tc>
          <w:tcPr>
            <w:tcW w:w="2268" w:type="dxa"/>
          </w:tcPr>
          <w:p w14:paraId="36E8335E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098" w:type="dxa"/>
          </w:tcPr>
          <w:p w14:paraId="0507720C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</w:tr>
      <w:tr w:rsidR="000410AA" w:rsidRPr="000410AA" w14:paraId="6C52ACC2" w14:textId="77777777" w:rsidTr="009E5E70">
        <w:tc>
          <w:tcPr>
            <w:tcW w:w="2608" w:type="dxa"/>
          </w:tcPr>
          <w:p w14:paraId="152575BD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Parity</w:t>
            </w:r>
          </w:p>
        </w:tc>
        <w:tc>
          <w:tcPr>
            <w:tcW w:w="7257" w:type="dxa"/>
          </w:tcPr>
          <w:p w14:paraId="59228928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 xml:space="preserve">Number of times a woman has given birth to a fetus with a gestational age of 24 weeks or more </w:t>
            </w:r>
          </w:p>
        </w:tc>
        <w:tc>
          <w:tcPr>
            <w:tcW w:w="2268" w:type="dxa"/>
          </w:tcPr>
          <w:p w14:paraId="1CF4B7E6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098" w:type="dxa"/>
          </w:tcPr>
          <w:p w14:paraId="733FA966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</w:tr>
      <w:tr w:rsidR="00C57F11" w:rsidRPr="000410AA" w14:paraId="72ABAD9F" w14:textId="77777777" w:rsidTr="009E5E70">
        <w:tc>
          <w:tcPr>
            <w:tcW w:w="2608" w:type="dxa"/>
            <w:tcBorders>
              <w:bottom w:val="single" w:sz="4" w:space="0" w:color="auto"/>
            </w:tcBorders>
          </w:tcPr>
          <w:p w14:paraId="3ABA6E4F" w14:textId="77777777" w:rsidR="00C57F11" w:rsidRPr="000410AA" w:rsidRDefault="00C57F11" w:rsidP="009E5E70">
            <w:pPr>
              <w:pStyle w:val="NoSpacing"/>
              <w:rPr>
                <w:rFonts w:cs="Arial"/>
                <w:b/>
                <w:bCs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Pregnancy interval</w:t>
            </w:r>
          </w:p>
        </w:tc>
        <w:tc>
          <w:tcPr>
            <w:tcW w:w="7257" w:type="dxa"/>
            <w:tcBorders>
              <w:bottom w:val="single" w:sz="4" w:space="0" w:color="auto"/>
            </w:tcBorders>
          </w:tcPr>
          <w:p w14:paraId="1D26B2D4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  <w:r w:rsidRPr="000410AA">
              <w:rPr>
                <w:rFonts w:cs="Arial"/>
                <w:sz w:val="24"/>
                <w:szCs w:val="24"/>
              </w:rPr>
              <w:t>Time in months between the delivery of a child and the last menstrual period of the next pregnancy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0A73898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5A33074B" w14:textId="77777777" w:rsidR="00C57F11" w:rsidRPr="000410AA" w:rsidRDefault="00C57F11" w:rsidP="009E5E70">
            <w:pPr>
              <w:pStyle w:val="NoSpacing"/>
              <w:rPr>
                <w:rFonts w:cs="Arial"/>
                <w:sz w:val="24"/>
                <w:szCs w:val="24"/>
              </w:rPr>
            </w:pPr>
          </w:p>
        </w:tc>
      </w:tr>
    </w:tbl>
    <w:p w14:paraId="3F30A3C0" w14:textId="77777777" w:rsidR="00C57F11" w:rsidRPr="000410AA" w:rsidRDefault="00C57F11" w:rsidP="00EE0605">
      <w:pPr>
        <w:rPr>
          <w:rFonts w:ascii="Arial" w:hAnsi="Arial" w:cs="Arial"/>
          <w:sz w:val="24"/>
          <w:szCs w:val="24"/>
          <w:lang w:val="en-US"/>
        </w:rPr>
      </w:pPr>
    </w:p>
    <w:sectPr w:rsidR="00C57F11" w:rsidRPr="000410AA" w:rsidSect="00EE0605">
      <w:footerReference w:type="default" r:id="rId8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F4E4C6" w14:textId="77777777" w:rsidR="00D233A2" w:rsidRDefault="00D233A2">
      <w:pPr>
        <w:spacing w:after="0" w:line="240" w:lineRule="auto"/>
      </w:pPr>
      <w:r>
        <w:separator/>
      </w:r>
    </w:p>
  </w:endnote>
  <w:endnote w:type="continuationSeparator" w:id="0">
    <w:p w14:paraId="0EB33832" w14:textId="77777777" w:rsidR="00D233A2" w:rsidRDefault="00D23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88885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59CA02" w14:textId="7B26A7D1" w:rsidR="00077781" w:rsidRDefault="0007778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10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A75A43" w14:textId="77777777" w:rsidR="00077781" w:rsidRDefault="000777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2FCFAC" w14:textId="77777777" w:rsidR="00D233A2" w:rsidRDefault="00D233A2">
      <w:pPr>
        <w:spacing w:after="0" w:line="240" w:lineRule="auto"/>
      </w:pPr>
      <w:r>
        <w:separator/>
      </w:r>
    </w:p>
  </w:footnote>
  <w:footnote w:type="continuationSeparator" w:id="0">
    <w:p w14:paraId="7B10EFF3" w14:textId="77777777" w:rsidR="00D233A2" w:rsidRDefault="00D233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82D9B"/>
    <w:multiLevelType w:val="multilevel"/>
    <w:tmpl w:val="A6F47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2A3847"/>
    <w:multiLevelType w:val="multilevel"/>
    <w:tmpl w:val="ACE07C3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0E5E4F01"/>
    <w:multiLevelType w:val="hybridMultilevel"/>
    <w:tmpl w:val="3150227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44DF4"/>
    <w:multiLevelType w:val="hybridMultilevel"/>
    <w:tmpl w:val="8EE6B62C"/>
    <w:lvl w:ilvl="0" w:tplc="03067ED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F3DD3"/>
    <w:multiLevelType w:val="hybridMultilevel"/>
    <w:tmpl w:val="69E63E68"/>
    <w:lvl w:ilvl="0" w:tplc="6B1CA6A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601AF6"/>
    <w:multiLevelType w:val="hybridMultilevel"/>
    <w:tmpl w:val="26C82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A22A0"/>
    <w:multiLevelType w:val="hybridMultilevel"/>
    <w:tmpl w:val="CE66B3FE"/>
    <w:lvl w:ilvl="0" w:tplc="E0B2973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0192D"/>
    <w:multiLevelType w:val="hybridMultilevel"/>
    <w:tmpl w:val="B2225A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479D2"/>
    <w:multiLevelType w:val="multilevel"/>
    <w:tmpl w:val="668A24B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785F17"/>
    <w:multiLevelType w:val="hybridMultilevel"/>
    <w:tmpl w:val="8566196A"/>
    <w:lvl w:ilvl="0" w:tplc="1E3650C2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5B772C"/>
    <w:multiLevelType w:val="hybridMultilevel"/>
    <w:tmpl w:val="435208F6"/>
    <w:lvl w:ilvl="0" w:tplc="4748155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806DAD"/>
    <w:multiLevelType w:val="hybridMultilevel"/>
    <w:tmpl w:val="CC988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D8554D"/>
    <w:multiLevelType w:val="hybridMultilevel"/>
    <w:tmpl w:val="728A7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3B5F91"/>
    <w:multiLevelType w:val="hybridMultilevel"/>
    <w:tmpl w:val="A7BA0CD2"/>
    <w:lvl w:ilvl="0" w:tplc="9E94F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F320B6"/>
    <w:multiLevelType w:val="hybridMultilevel"/>
    <w:tmpl w:val="663A23F2"/>
    <w:lvl w:ilvl="0" w:tplc="63C85856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558A9"/>
    <w:multiLevelType w:val="multilevel"/>
    <w:tmpl w:val="222C75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6238B8"/>
    <w:multiLevelType w:val="multilevel"/>
    <w:tmpl w:val="492474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5E4431"/>
    <w:multiLevelType w:val="multilevel"/>
    <w:tmpl w:val="862EF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A16F55"/>
    <w:multiLevelType w:val="multilevel"/>
    <w:tmpl w:val="DED63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F786BD2"/>
    <w:multiLevelType w:val="multilevel"/>
    <w:tmpl w:val="304431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840645"/>
    <w:multiLevelType w:val="hybridMultilevel"/>
    <w:tmpl w:val="8C96F8D6"/>
    <w:lvl w:ilvl="0" w:tplc="B30AF98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8D315A"/>
    <w:multiLevelType w:val="multilevel"/>
    <w:tmpl w:val="23A82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9625579"/>
    <w:multiLevelType w:val="hybridMultilevel"/>
    <w:tmpl w:val="AB14C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535105"/>
    <w:multiLevelType w:val="multilevel"/>
    <w:tmpl w:val="EBC0D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BA62CBC"/>
    <w:multiLevelType w:val="hybridMultilevel"/>
    <w:tmpl w:val="23DE4778"/>
    <w:lvl w:ilvl="0" w:tplc="A20C37E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A07F67"/>
    <w:multiLevelType w:val="hybridMultilevel"/>
    <w:tmpl w:val="BA9A5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E114CA"/>
    <w:multiLevelType w:val="hybridMultilevel"/>
    <w:tmpl w:val="1BF27532"/>
    <w:lvl w:ilvl="0" w:tplc="6BEEF950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EC4978"/>
    <w:multiLevelType w:val="multilevel"/>
    <w:tmpl w:val="6486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44E2727"/>
    <w:multiLevelType w:val="multilevel"/>
    <w:tmpl w:val="87B6B6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4"/>
  </w:num>
  <w:num w:numId="3">
    <w:abstractNumId w:val="4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7"/>
  </w:num>
  <w:num w:numId="7">
    <w:abstractNumId w:val="10"/>
  </w:num>
  <w:num w:numId="8">
    <w:abstractNumId w:val="3"/>
  </w:num>
  <w:num w:numId="9">
    <w:abstractNumId w:val="20"/>
  </w:num>
  <w:num w:numId="10">
    <w:abstractNumId w:val="25"/>
  </w:num>
  <w:num w:numId="11">
    <w:abstractNumId w:val="28"/>
  </w:num>
  <w:num w:numId="12">
    <w:abstractNumId w:val="11"/>
  </w:num>
  <w:num w:numId="13">
    <w:abstractNumId w:val="22"/>
  </w:num>
  <w:num w:numId="14">
    <w:abstractNumId w:val="16"/>
  </w:num>
  <w:num w:numId="15">
    <w:abstractNumId w:val="19"/>
  </w:num>
  <w:num w:numId="16">
    <w:abstractNumId w:val="15"/>
  </w:num>
  <w:num w:numId="17">
    <w:abstractNumId w:val="12"/>
  </w:num>
  <w:num w:numId="18">
    <w:abstractNumId w:val="5"/>
  </w:num>
  <w:num w:numId="19">
    <w:abstractNumId w:val="1"/>
  </w:num>
  <w:num w:numId="20">
    <w:abstractNumId w:val="2"/>
  </w:num>
  <w:num w:numId="21">
    <w:abstractNumId w:val="14"/>
  </w:num>
  <w:num w:numId="22">
    <w:abstractNumId w:val="9"/>
  </w:num>
  <w:num w:numId="23">
    <w:abstractNumId w:val="21"/>
  </w:num>
  <w:num w:numId="24">
    <w:abstractNumId w:val="18"/>
  </w:num>
  <w:num w:numId="25">
    <w:abstractNumId w:val="26"/>
  </w:num>
  <w:num w:numId="26">
    <w:abstractNumId w:val="27"/>
  </w:num>
  <w:num w:numId="27">
    <w:abstractNumId w:val="23"/>
  </w:num>
  <w:num w:numId="28">
    <w:abstractNumId w:val="0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pxe052dtexzeleze0oxvswm0wwx0ewveept&quot;&gt;Dangers of longterm PPI&lt;record-ids&gt;&lt;item&gt;949&lt;/item&gt;&lt;item&gt;950&lt;/item&gt;&lt;item&gt;951&lt;/item&gt;&lt;/record-ids&gt;&lt;/item&gt;&lt;/Libraries&gt;"/>
  </w:docVars>
  <w:rsids>
    <w:rsidRoot w:val="001A6FAE"/>
    <w:rsid w:val="00001380"/>
    <w:rsid w:val="00003A48"/>
    <w:rsid w:val="00005735"/>
    <w:rsid w:val="00006DA7"/>
    <w:rsid w:val="00012A57"/>
    <w:rsid w:val="00013320"/>
    <w:rsid w:val="00015D11"/>
    <w:rsid w:val="00015DCA"/>
    <w:rsid w:val="00016E52"/>
    <w:rsid w:val="00017D4E"/>
    <w:rsid w:val="00017D8A"/>
    <w:rsid w:val="0002271F"/>
    <w:rsid w:val="000338EA"/>
    <w:rsid w:val="000365A4"/>
    <w:rsid w:val="00036FEB"/>
    <w:rsid w:val="000410AA"/>
    <w:rsid w:val="00041140"/>
    <w:rsid w:val="00044044"/>
    <w:rsid w:val="00046369"/>
    <w:rsid w:val="00047B0E"/>
    <w:rsid w:val="00051267"/>
    <w:rsid w:val="000516FE"/>
    <w:rsid w:val="000545A7"/>
    <w:rsid w:val="0006322A"/>
    <w:rsid w:val="00065748"/>
    <w:rsid w:val="000673D6"/>
    <w:rsid w:val="00070FCF"/>
    <w:rsid w:val="000736E9"/>
    <w:rsid w:val="00077781"/>
    <w:rsid w:val="00080AFE"/>
    <w:rsid w:val="00080B46"/>
    <w:rsid w:val="0008122D"/>
    <w:rsid w:val="000851BF"/>
    <w:rsid w:val="000908DA"/>
    <w:rsid w:val="00091685"/>
    <w:rsid w:val="00093CF1"/>
    <w:rsid w:val="00093FA7"/>
    <w:rsid w:val="000979FC"/>
    <w:rsid w:val="000A0974"/>
    <w:rsid w:val="000A4705"/>
    <w:rsid w:val="000A5680"/>
    <w:rsid w:val="000B4ADD"/>
    <w:rsid w:val="000C4AB8"/>
    <w:rsid w:val="000C796A"/>
    <w:rsid w:val="000E0CA2"/>
    <w:rsid w:val="000E65AE"/>
    <w:rsid w:val="000E7B0F"/>
    <w:rsid w:val="000F1967"/>
    <w:rsid w:val="000F19CB"/>
    <w:rsid w:val="000F2DA3"/>
    <w:rsid w:val="000F7BD4"/>
    <w:rsid w:val="001071B6"/>
    <w:rsid w:val="001105A2"/>
    <w:rsid w:val="00110C29"/>
    <w:rsid w:val="001111E5"/>
    <w:rsid w:val="00112939"/>
    <w:rsid w:val="0011602E"/>
    <w:rsid w:val="00117833"/>
    <w:rsid w:val="00125A8E"/>
    <w:rsid w:val="00127C0B"/>
    <w:rsid w:val="0013107A"/>
    <w:rsid w:val="00131210"/>
    <w:rsid w:val="001318FD"/>
    <w:rsid w:val="00135C9C"/>
    <w:rsid w:val="001364FE"/>
    <w:rsid w:val="00137A11"/>
    <w:rsid w:val="001419B5"/>
    <w:rsid w:val="00141E1E"/>
    <w:rsid w:val="001427E1"/>
    <w:rsid w:val="00142811"/>
    <w:rsid w:val="00144F0D"/>
    <w:rsid w:val="001452A5"/>
    <w:rsid w:val="00150A19"/>
    <w:rsid w:val="001538A6"/>
    <w:rsid w:val="0015508F"/>
    <w:rsid w:val="001556E2"/>
    <w:rsid w:val="00156109"/>
    <w:rsid w:val="00157206"/>
    <w:rsid w:val="00157C21"/>
    <w:rsid w:val="00157E4E"/>
    <w:rsid w:val="00172993"/>
    <w:rsid w:val="00173AD4"/>
    <w:rsid w:val="001740F2"/>
    <w:rsid w:val="00175E3F"/>
    <w:rsid w:val="001827AF"/>
    <w:rsid w:val="00184748"/>
    <w:rsid w:val="00193F28"/>
    <w:rsid w:val="00196CAF"/>
    <w:rsid w:val="001A0897"/>
    <w:rsid w:val="001A6FAE"/>
    <w:rsid w:val="001B0E7C"/>
    <w:rsid w:val="001B1857"/>
    <w:rsid w:val="001B28C8"/>
    <w:rsid w:val="001B710D"/>
    <w:rsid w:val="001C2167"/>
    <w:rsid w:val="001C3D6F"/>
    <w:rsid w:val="001D0126"/>
    <w:rsid w:val="001D1F32"/>
    <w:rsid w:val="001D4118"/>
    <w:rsid w:val="001E0BB3"/>
    <w:rsid w:val="001E2DEF"/>
    <w:rsid w:val="001E5F62"/>
    <w:rsid w:val="001E7556"/>
    <w:rsid w:val="001F0875"/>
    <w:rsid w:val="0020515D"/>
    <w:rsid w:val="00210782"/>
    <w:rsid w:val="0021406F"/>
    <w:rsid w:val="00217D42"/>
    <w:rsid w:val="0022172C"/>
    <w:rsid w:val="0022235A"/>
    <w:rsid w:val="00222B93"/>
    <w:rsid w:val="0022367C"/>
    <w:rsid w:val="00226197"/>
    <w:rsid w:val="002300B9"/>
    <w:rsid w:val="0023202C"/>
    <w:rsid w:val="002323B0"/>
    <w:rsid w:val="00236BA8"/>
    <w:rsid w:val="002406CF"/>
    <w:rsid w:val="00243AA5"/>
    <w:rsid w:val="00245C67"/>
    <w:rsid w:val="0024645C"/>
    <w:rsid w:val="002511F6"/>
    <w:rsid w:val="00255C87"/>
    <w:rsid w:val="00255E0C"/>
    <w:rsid w:val="0025770D"/>
    <w:rsid w:val="00257E83"/>
    <w:rsid w:val="00262D46"/>
    <w:rsid w:val="00270035"/>
    <w:rsid w:val="00276A7F"/>
    <w:rsid w:val="00281499"/>
    <w:rsid w:val="0028241F"/>
    <w:rsid w:val="00283413"/>
    <w:rsid w:val="002925D0"/>
    <w:rsid w:val="002952E1"/>
    <w:rsid w:val="00295E2A"/>
    <w:rsid w:val="0029601B"/>
    <w:rsid w:val="002A3785"/>
    <w:rsid w:val="002A47F9"/>
    <w:rsid w:val="002B5E69"/>
    <w:rsid w:val="002C61C9"/>
    <w:rsid w:val="002D149C"/>
    <w:rsid w:val="002D1A31"/>
    <w:rsid w:val="002D3C84"/>
    <w:rsid w:val="002D3E09"/>
    <w:rsid w:val="002D68A4"/>
    <w:rsid w:val="002E06F1"/>
    <w:rsid w:val="002E4A68"/>
    <w:rsid w:val="002F0233"/>
    <w:rsid w:val="002F6067"/>
    <w:rsid w:val="002F7382"/>
    <w:rsid w:val="0030036D"/>
    <w:rsid w:val="003027BB"/>
    <w:rsid w:val="00303196"/>
    <w:rsid w:val="00303243"/>
    <w:rsid w:val="00303A8E"/>
    <w:rsid w:val="00316F62"/>
    <w:rsid w:val="0032188C"/>
    <w:rsid w:val="00321F80"/>
    <w:rsid w:val="0032270E"/>
    <w:rsid w:val="0033121C"/>
    <w:rsid w:val="00333282"/>
    <w:rsid w:val="003339F7"/>
    <w:rsid w:val="0033530B"/>
    <w:rsid w:val="003526F4"/>
    <w:rsid w:val="003527DF"/>
    <w:rsid w:val="00372A48"/>
    <w:rsid w:val="00372BA2"/>
    <w:rsid w:val="00381228"/>
    <w:rsid w:val="00382EC2"/>
    <w:rsid w:val="00385754"/>
    <w:rsid w:val="003865FC"/>
    <w:rsid w:val="00390634"/>
    <w:rsid w:val="003977C5"/>
    <w:rsid w:val="003A3C62"/>
    <w:rsid w:val="003A63AD"/>
    <w:rsid w:val="003A6BCD"/>
    <w:rsid w:val="003B73A8"/>
    <w:rsid w:val="003C00B4"/>
    <w:rsid w:val="003C3D0B"/>
    <w:rsid w:val="003D06D2"/>
    <w:rsid w:val="003D231B"/>
    <w:rsid w:val="003D7FF0"/>
    <w:rsid w:val="003E17A3"/>
    <w:rsid w:val="003E1A5C"/>
    <w:rsid w:val="003E2CAA"/>
    <w:rsid w:val="003E3F67"/>
    <w:rsid w:val="003E4782"/>
    <w:rsid w:val="003E79CC"/>
    <w:rsid w:val="003F120B"/>
    <w:rsid w:val="00400C54"/>
    <w:rsid w:val="00400F54"/>
    <w:rsid w:val="0040594D"/>
    <w:rsid w:val="0041000F"/>
    <w:rsid w:val="004232AD"/>
    <w:rsid w:val="00437642"/>
    <w:rsid w:val="00445892"/>
    <w:rsid w:val="00450742"/>
    <w:rsid w:val="0046031D"/>
    <w:rsid w:val="004605FA"/>
    <w:rsid w:val="0046376E"/>
    <w:rsid w:val="00467602"/>
    <w:rsid w:val="00471117"/>
    <w:rsid w:val="00471219"/>
    <w:rsid w:val="00473E2F"/>
    <w:rsid w:val="00474D4B"/>
    <w:rsid w:val="0047551B"/>
    <w:rsid w:val="00480F9C"/>
    <w:rsid w:val="00482A8A"/>
    <w:rsid w:val="00485066"/>
    <w:rsid w:val="0049582C"/>
    <w:rsid w:val="004A3F60"/>
    <w:rsid w:val="004B2C3E"/>
    <w:rsid w:val="004B3F77"/>
    <w:rsid w:val="004B554C"/>
    <w:rsid w:val="004B7D56"/>
    <w:rsid w:val="004C0BAC"/>
    <w:rsid w:val="004C0E1D"/>
    <w:rsid w:val="004C45BA"/>
    <w:rsid w:val="004D3D43"/>
    <w:rsid w:val="004D5046"/>
    <w:rsid w:val="004D5E97"/>
    <w:rsid w:val="004E2749"/>
    <w:rsid w:val="004E6C7E"/>
    <w:rsid w:val="004E7D7C"/>
    <w:rsid w:val="004F4D4F"/>
    <w:rsid w:val="00500CA7"/>
    <w:rsid w:val="00502639"/>
    <w:rsid w:val="00503581"/>
    <w:rsid w:val="00512800"/>
    <w:rsid w:val="00520646"/>
    <w:rsid w:val="00521DBE"/>
    <w:rsid w:val="0053114B"/>
    <w:rsid w:val="0054199E"/>
    <w:rsid w:val="00542D1E"/>
    <w:rsid w:val="00545198"/>
    <w:rsid w:val="005471A7"/>
    <w:rsid w:val="00552289"/>
    <w:rsid w:val="0055273E"/>
    <w:rsid w:val="0055363C"/>
    <w:rsid w:val="00555308"/>
    <w:rsid w:val="00561BBC"/>
    <w:rsid w:val="00562274"/>
    <w:rsid w:val="00563DF3"/>
    <w:rsid w:val="00565C5A"/>
    <w:rsid w:val="00570D6F"/>
    <w:rsid w:val="0057296E"/>
    <w:rsid w:val="00575179"/>
    <w:rsid w:val="00582BFC"/>
    <w:rsid w:val="00585666"/>
    <w:rsid w:val="005951D0"/>
    <w:rsid w:val="00595BC7"/>
    <w:rsid w:val="00597EB8"/>
    <w:rsid w:val="005A1365"/>
    <w:rsid w:val="005A3062"/>
    <w:rsid w:val="005A31F7"/>
    <w:rsid w:val="005A5A82"/>
    <w:rsid w:val="005A5E06"/>
    <w:rsid w:val="005A61D7"/>
    <w:rsid w:val="005B1F9D"/>
    <w:rsid w:val="005B5E0D"/>
    <w:rsid w:val="005B6B08"/>
    <w:rsid w:val="005B70AF"/>
    <w:rsid w:val="005C4D54"/>
    <w:rsid w:val="005D3A1D"/>
    <w:rsid w:val="005D3ADC"/>
    <w:rsid w:val="005E10E7"/>
    <w:rsid w:val="005E1478"/>
    <w:rsid w:val="005E22FC"/>
    <w:rsid w:val="005E267B"/>
    <w:rsid w:val="005E31C0"/>
    <w:rsid w:val="005E6CAF"/>
    <w:rsid w:val="005E7E27"/>
    <w:rsid w:val="005F171C"/>
    <w:rsid w:val="005F33CB"/>
    <w:rsid w:val="005F5FAE"/>
    <w:rsid w:val="005F715F"/>
    <w:rsid w:val="0060611E"/>
    <w:rsid w:val="00607194"/>
    <w:rsid w:val="00613215"/>
    <w:rsid w:val="00614095"/>
    <w:rsid w:val="00623C73"/>
    <w:rsid w:val="00625E5A"/>
    <w:rsid w:val="006267B1"/>
    <w:rsid w:val="0063664B"/>
    <w:rsid w:val="00641585"/>
    <w:rsid w:val="0064580C"/>
    <w:rsid w:val="006460B2"/>
    <w:rsid w:val="006510FA"/>
    <w:rsid w:val="0066316F"/>
    <w:rsid w:val="00663532"/>
    <w:rsid w:val="00665FE9"/>
    <w:rsid w:val="00667493"/>
    <w:rsid w:val="006853C0"/>
    <w:rsid w:val="006926A4"/>
    <w:rsid w:val="00696D66"/>
    <w:rsid w:val="006973EB"/>
    <w:rsid w:val="006976CD"/>
    <w:rsid w:val="006A12CF"/>
    <w:rsid w:val="006A2EAF"/>
    <w:rsid w:val="006A45D7"/>
    <w:rsid w:val="006A71AD"/>
    <w:rsid w:val="006B1FB6"/>
    <w:rsid w:val="006C0029"/>
    <w:rsid w:val="006C7368"/>
    <w:rsid w:val="006D2114"/>
    <w:rsid w:val="006D2635"/>
    <w:rsid w:val="006D4829"/>
    <w:rsid w:val="006D4FCB"/>
    <w:rsid w:val="006D544F"/>
    <w:rsid w:val="006D60CE"/>
    <w:rsid w:val="006E021D"/>
    <w:rsid w:val="006E094F"/>
    <w:rsid w:val="006E7497"/>
    <w:rsid w:val="006F0DF4"/>
    <w:rsid w:val="006F1960"/>
    <w:rsid w:val="006F34BF"/>
    <w:rsid w:val="006F611A"/>
    <w:rsid w:val="006F6322"/>
    <w:rsid w:val="00702281"/>
    <w:rsid w:val="00702D53"/>
    <w:rsid w:val="007031AD"/>
    <w:rsid w:val="007036F3"/>
    <w:rsid w:val="00704BAA"/>
    <w:rsid w:val="007152BF"/>
    <w:rsid w:val="0071629F"/>
    <w:rsid w:val="0071686A"/>
    <w:rsid w:val="00724389"/>
    <w:rsid w:val="00724D35"/>
    <w:rsid w:val="0072673B"/>
    <w:rsid w:val="0073484D"/>
    <w:rsid w:val="00736AA2"/>
    <w:rsid w:val="00741143"/>
    <w:rsid w:val="00741589"/>
    <w:rsid w:val="0074298C"/>
    <w:rsid w:val="00754804"/>
    <w:rsid w:val="00755182"/>
    <w:rsid w:val="007626A2"/>
    <w:rsid w:val="00772CE3"/>
    <w:rsid w:val="00773C33"/>
    <w:rsid w:val="007773DF"/>
    <w:rsid w:val="00782BC1"/>
    <w:rsid w:val="007845D3"/>
    <w:rsid w:val="007846E5"/>
    <w:rsid w:val="00785943"/>
    <w:rsid w:val="007916F6"/>
    <w:rsid w:val="00794B40"/>
    <w:rsid w:val="0079512F"/>
    <w:rsid w:val="007954F5"/>
    <w:rsid w:val="007A53FB"/>
    <w:rsid w:val="007A5528"/>
    <w:rsid w:val="007B3AFA"/>
    <w:rsid w:val="007B3B13"/>
    <w:rsid w:val="007B73E3"/>
    <w:rsid w:val="007D1510"/>
    <w:rsid w:val="007D54F4"/>
    <w:rsid w:val="007E6290"/>
    <w:rsid w:val="007E7231"/>
    <w:rsid w:val="007E79DD"/>
    <w:rsid w:val="007F7AEB"/>
    <w:rsid w:val="00805452"/>
    <w:rsid w:val="00810CB4"/>
    <w:rsid w:val="00811233"/>
    <w:rsid w:val="008135E0"/>
    <w:rsid w:val="00817221"/>
    <w:rsid w:val="00822B65"/>
    <w:rsid w:val="00827421"/>
    <w:rsid w:val="00827B63"/>
    <w:rsid w:val="00833BF2"/>
    <w:rsid w:val="008368BD"/>
    <w:rsid w:val="00836BC9"/>
    <w:rsid w:val="0084269D"/>
    <w:rsid w:val="00845BCD"/>
    <w:rsid w:val="008651BF"/>
    <w:rsid w:val="00866BB8"/>
    <w:rsid w:val="00870246"/>
    <w:rsid w:val="00872B7F"/>
    <w:rsid w:val="0087334C"/>
    <w:rsid w:val="00876B34"/>
    <w:rsid w:val="00880773"/>
    <w:rsid w:val="00883162"/>
    <w:rsid w:val="00885735"/>
    <w:rsid w:val="00886294"/>
    <w:rsid w:val="00894223"/>
    <w:rsid w:val="008942FE"/>
    <w:rsid w:val="00895F5E"/>
    <w:rsid w:val="008979AC"/>
    <w:rsid w:val="008A0A0B"/>
    <w:rsid w:val="008A7AB2"/>
    <w:rsid w:val="008B037B"/>
    <w:rsid w:val="008B3287"/>
    <w:rsid w:val="008B7B18"/>
    <w:rsid w:val="008C26E7"/>
    <w:rsid w:val="008C4BBD"/>
    <w:rsid w:val="008D2ECA"/>
    <w:rsid w:val="008D3460"/>
    <w:rsid w:val="008D7628"/>
    <w:rsid w:val="008E24BC"/>
    <w:rsid w:val="008F2407"/>
    <w:rsid w:val="008F4CC4"/>
    <w:rsid w:val="00902B13"/>
    <w:rsid w:val="0091201E"/>
    <w:rsid w:val="009142FE"/>
    <w:rsid w:val="0091667C"/>
    <w:rsid w:val="00924E41"/>
    <w:rsid w:val="00925017"/>
    <w:rsid w:val="0092535F"/>
    <w:rsid w:val="0092603C"/>
    <w:rsid w:val="00926C0E"/>
    <w:rsid w:val="009278CF"/>
    <w:rsid w:val="00930130"/>
    <w:rsid w:val="009314A0"/>
    <w:rsid w:val="00936152"/>
    <w:rsid w:val="009406D3"/>
    <w:rsid w:val="00945847"/>
    <w:rsid w:val="00945A22"/>
    <w:rsid w:val="009476D6"/>
    <w:rsid w:val="00953287"/>
    <w:rsid w:val="00954AD8"/>
    <w:rsid w:val="00957DD7"/>
    <w:rsid w:val="00966FFE"/>
    <w:rsid w:val="00967A47"/>
    <w:rsid w:val="00973FB4"/>
    <w:rsid w:val="0097457C"/>
    <w:rsid w:val="00974867"/>
    <w:rsid w:val="00977E06"/>
    <w:rsid w:val="00986561"/>
    <w:rsid w:val="00991518"/>
    <w:rsid w:val="00994251"/>
    <w:rsid w:val="00995A65"/>
    <w:rsid w:val="009971D2"/>
    <w:rsid w:val="009A0EBD"/>
    <w:rsid w:val="009A3EB1"/>
    <w:rsid w:val="009A460D"/>
    <w:rsid w:val="009A67FC"/>
    <w:rsid w:val="009B1A11"/>
    <w:rsid w:val="009B3F70"/>
    <w:rsid w:val="009B49D9"/>
    <w:rsid w:val="009C0427"/>
    <w:rsid w:val="009C0986"/>
    <w:rsid w:val="009C5917"/>
    <w:rsid w:val="009C5921"/>
    <w:rsid w:val="009D3085"/>
    <w:rsid w:val="009D63C9"/>
    <w:rsid w:val="009E3302"/>
    <w:rsid w:val="009E6650"/>
    <w:rsid w:val="009F1283"/>
    <w:rsid w:val="009F19D2"/>
    <w:rsid w:val="009F2889"/>
    <w:rsid w:val="009F4EE4"/>
    <w:rsid w:val="009F7CDA"/>
    <w:rsid w:val="00A02327"/>
    <w:rsid w:val="00A06568"/>
    <w:rsid w:val="00A077D0"/>
    <w:rsid w:val="00A07D5B"/>
    <w:rsid w:val="00A23340"/>
    <w:rsid w:val="00A236DE"/>
    <w:rsid w:val="00A31EFA"/>
    <w:rsid w:val="00A3392E"/>
    <w:rsid w:val="00A34C07"/>
    <w:rsid w:val="00A36F17"/>
    <w:rsid w:val="00A45917"/>
    <w:rsid w:val="00A47677"/>
    <w:rsid w:val="00A5354B"/>
    <w:rsid w:val="00A548E2"/>
    <w:rsid w:val="00A60384"/>
    <w:rsid w:val="00A62583"/>
    <w:rsid w:val="00A64393"/>
    <w:rsid w:val="00A65E6C"/>
    <w:rsid w:val="00A71EFF"/>
    <w:rsid w:val="00A7340C"/>
    <w:rsid w:val="00A73DD0"/>
    <w:rsid w:val="00A74069"/>
    <w:rsid w:val="00A7582A"/>
    <w:rsid w:val="00A86BAB"/>
    <w:rsid w:val="00A935D3"/>
    <w:rsid w:val="00A9413C"/>
    <w:rsid w:val="00AA10F1"/>
    <w:rsid w:val="00AA1FE7"/>
    <w:rsid w:val="00AA391D"/>
    <w:rsid w:val="00AA5C08"/>
    <w:rsid w:val="00AB2B66"/>
    <w:rsid w:val="00AB2EFA"/>
    <w:rsid w:val="00AB47A6"/>
    <w:rsid w:val="00AB4F72"/>
    <w:rsid w:val="00AB5204"/>
    <w:rsid w:val="00AC00F7"/>
    <w:rsid w:val="00AC3053"/>
    <w:rsid w:val="00AC31F5"/>
    <w:rsid w:val="00AC47CA"/>
    <w:rsid w:val="00AC50FD"/>
    <w:rsid w:val="00AC6681"/>
    <w:rsid w:val="00AD281A"/>
    <w:rsid w:val="00AD7081"/>
    <w:rsid w:val="00AD7596"/>
    <w:rsid w:val="00AE062C"/>
    <w:rsid w:val="00AE15CE"/>
    <w:rsid w:val="00AE23BF"/>
    <w:rsid w:val="00AE7D75"/>
    <w:rsid w:val="00AF3A54"/>
    <w:rsid w:val="00AF68C3"/>
    <w:rsid w:val="00B00D3B"/>
    <w:rsid w:val="00B032D4"/>
    <w:rsid w:val="00B04D52"/>
    <w:rsid w:val="00B0511C"/>
    <w:rsid w:val="00B05DBB"/>
    <w:rsid w:val="00B1108C"/>
    <w:rsid w:val="00B15DA1"/>
    <w:rsid w:val="00B16148"/>
    <w:rsid w:val="00B16AD9"/>
    <w:rsid w:val="00B20696"/>
    <w:rsid w:val="00B2186F"/>
    <w:rsid w:val="00B225F7"/>
    <w:rsid w:val="00B237BB"/>
    <w:rsid w:val="00B24708"/>
    <w:rsid w:val="00B24FA2"/>
    <w:rsid w:val="00B26E8B"/>
    <w:rsid w:val="00B270FE"/>
    <w:rsid w:val="00B3546F"/>
    <w:rsid w:val="00B36695"/>
    <w:rsid w:val="00B53381"/>
    <w:rsid w:val="00B63995"/>
    <w:rsid w:val="00B65466"/>
    <w:rsid w:val="00B71A8B"/>
    <w:rsid w:val="00B71CC3"/>
    <w:rsid w:val="00B80C6B"/>
    <w:rsid w:val="00B854D6"/>
    <w:rsid w:val="00B8791B"/>
    <w:rsid w:val="00B93791"/>
    <w:rsid w:val="00B94DC7"/>
    <w:rsid w:val="00B97AF1"/>
    <w:rsid w:val="00B97BD7"/>
    <w:rsid w:val="00BA439B"/>
    <w:rsid w:val="00BA4F97"/>
    <w:rsid w:val="00BA5E52"/>
    <w:rsid w:val="00BB6D55"/>
    <w:rsid w:val="00BC1790"/>
    <w:rsid w:val="00BC6F9A"/>
    <w:rsid w:val="00BC77B4"/>
    <w:rsid w:val="00BD08E0"/>
    <w:rsid w:val="00BD3679"/>
    <w:rsid w:val="00BE08D5"/>
    <w:rsid w:val="00BE6B68"/>
    <w:rsid w:val="00BF5A65"/>
    <w:rsid w:val="00BF624E"/>
    <w:rsid w:val="00BF72E6"/>
    <w:rsid w:val="00C00F8A"/>
    <w:rsid w:val="00C01F3D"/>
    <w:rsid w:val="00C033D4"/>
    <w:rsid w:val="00C040AC"/>
    <w:rsid w:val="00C11768"/>
    <w:rsid w:val="00C12C14"/>
    <w:rsid w:val="00C17A0D"/>
    <w:rsid w:val="00C203EC"/>
    <w:rsid w:val="00C228A6"/>
    <w:rsid w:val="00C23B8B"/>
    <w:rsid w:val="00C37B9C"/>
    <w:rsid w:val="00C41155"/>
    <w:rsid w:val="00C41361"/>
    <w:rsid w:val="00C42ED9"/>
    <w:rsid w:val="00C43E48"/>
    <w:rsid w:val="00C44998"/>
    <w:rsid w:val="00C47329"/>
    <w:rsid w:val="00C50ED0"/>
    <w:rsid w:val="00C514AB"/>
    <w:rsid w:val="00C57C0F"/>
    <w:rsid w:val="00C57F11"/>
    <w:rsid w:val="00C60B5D"/>
    <w:rsid w:val="00C62ED2"/>
    <w:rsid w:val="00C65A4A"/>
    <w:rsid w:val="00C73092"/>
    <w:rsid w:val="00C73550"/>
    <w:rsid w:val="00C7488D"/>
    <w:rsid w:val="00C768D1"/>
    <w:rsid w:val="00C76ADA"/>
    <w:rsid w:val="00C77E67"/>
    <w:rsid w:val="00C802DD"/>
    <w:rsid w:val="00C804D9"/>
    <w:rsid w:val="00C83026"/>
    <w:rsid w:val="00C85A9B"/>
    <w:rsid w:val="00C9244B"/>
    <w:rsid w:val="00C92DBC"/>
    <w:rsid w:val="00C93C0B"/>
    <w:rsid w:val="00C95713"/>
    <w:rsid w:val="00C96554"/>
    <w:rsid w:val="00C96DE4"/>
    <w:rsid w:val="00CA13AE"/>
    <w:rsid w:val="00CB3123"/>
    <w:rsid w:val="00CB6414"/>
    <w:rsid w:val="00CB6D52"/>
    <w:rsid w:val="00CC57B9"/>
    <w:rsid w:val="00CC6944"/>
    <w:rsid w:val="00CD2A73"/>
    <w:rsid w:val="00CD30FE"/>
    <w:rsid w:val="00CE0AB7"/>
    <w:rsid w:val="00CE3761"/>
    <w:rsid w:val="00CE5320"/>
    <w:rsid w:val="00CE6787"/>
    <w:rsid w:val="00CE6E9A"/>
    <w:rsid w:val="00CF022A"/>
    <w:rsid w:val="00CF3081"/>
    <w:rsid w:val="00CF7979"/>
    <w:rsid w:val="00D04CC9"/>
    <w:rsid w:val="00D04DEE"/>
    <w:rsid w:val="00D0675D"/>
    <w:rsid w:val="00D07059"/>
    <w:rsid w:val="00D119BB"/>
    <w:rsid w:val="00D144FA"/>
    <w:rsid w:val="00D15E2D"/>
    <w:rsid w:val="00D233A2"/>
    <w:rsid w:val="00D2457E"/>
    <w:rsid w:val="00D31224"/>
    <w:rsid w:val="00D31FFA"/>
    <w:rsid w:val="00D36EAD"/>
    <w:rsid w:val="00D43D5F"/>
    <w:rsid w:val="00D46286"/>
    <w:rsid w:val="00D5330C"/>
    <w:rsid w:val="00D5546F"/>
    <w:rsid w:val="00D562F6"/>
    <w:rsid w:val="00D631C7"/>
    <w:rsid w:val="00D63475"/>
    <w:rsid w:val="00D640BE"/>
    <w:rsid w:val="00D71C0E"/>
    <w:rsid w:val="00D74813"/>
    <w:rsid w:val="00D75035"/>
    <w:rsid w:val="00D82BF0"/>
    <w:rsid w:val="00D9042C"/>
    <w:rsid w:val="00D91CA8"/>
    <w:rsid w:val="00D932A6"/>
    <w:rsid w:val="00D9362D"/>
    <w:rsid w:val="00D9431E"/>
    <w:rsid w:val="00D94518"/>
    <w:rsid w:val="00D94ECB"/>
    <w:rsid w:val="00DA2AF8"/>
    <w:rsid w:val="00DB0F30"/>
    <w:rsid w:val="00DB11C8"/>
    <w:rsid w:val="00DB6BBD"/>
    <w:rsid w:val="00DC1D78"/>
    <w:rsid w:val="00DC5360"/>
    <w:rsid w:val="00DD1334"/>
    <w:rsid w:val="00DD5307"/>
    <w:rsid w:val="00DE1BFF"/>
    <w:rsid w:val="00DE479B"/>
    <w:rsid w:val="00DE743B"/>
    <w:rsid w:val="00DF0B46"/>
    <w:rsid w:val="00E00E44"/>
    <w:rsid w:val="00E01A2B"/>
    <w:rsid w:val="00E01B99"/>
    <w:rsid w:val="00E02414"/>
    <w:rsid w:val="00E11F8E"/>
    <w:rsid w:val="00E16FBD"/>
    <w:rsid w:val="00E2501D"/>
    <w:rsid w:val="00E27FB9"/>
    <w:rsid w:val="00E315FA"/>
    <w:rsid w:val="00E31F96"/>
    <w:rsid w:val="00E32F2A"/>
    <w:rsid w:val="00E46F1E"/>
    <w:rsid w:val="00E559D1"/>
    <w:rsid w:val="00E560DB"/>
    <w:rsid w:val="00E61F24"/>
    <w:rsid w:val="00E744BF"/>
    <w:rsid w:val="00E80C09"/>
    <w:rsid w:val="00E84F53"/>
    <w:rsid w:val="00E867C7"/>
    <w:rsid w:val="00E87819"/>
    <w:rsid w:val="00E9062D"/>
    <w:rsid w:val="00E90D5B"/>
    <w:rsid w:val="00E95BB2"/>
    <w:rsid w:val="00E97063"/>
    <w:rsid w:val="00E97433"/>
    <w:rsid w:val="00EA3387"/>
    <w:rsid w:val="00EA45C1"/>
    <w:rsid w:val="00EA4916"/>
    <w:rsid w:val="00EA5E31"/>
    <w:rsid w:val="00EB0C7B"/>
    <w:rsid w:val="00EB4530"/>
    <w:rsid w:val="00EC218E"/>
    <w:rsid w:val="00EC2DB7"/>
    <w:rsid w:val="00EC4ED4"/>
    <w:rsid w:val="00ED254C"/>
    <w:rsid w:val="00ED6E8A"/>
    <w:rsid w:val="00EE0605"/>
    <w:rsid w:val="00EE4600"/>
    <w:rsid w:val="00EE6883"/>
    <w:rsid w:val="00EF2BF9"/>
    <w:rsid w:val="00EF2FDC"/>
    <w:rsid w:val="00EF48BB"/>
    <w:rsid w:val="00F03CBE"/>
    <w:rsid w:val="00F051CB"/>
    <w:rsid w:val="00F07230"/>
    <w:rsid w:val="00F11C34"/>
    <w:rsid w:val="00F12DFF"/>
    <w:rsid w:val="00F138C4"/>
    <w:rsid w:val="00F139CE"/>
    <w:rsid w:val="00F13D7E"/>
    <w:rsid w:val="00F14C04"/>
    <w:rsid w:val="00F14D62"/>
    <w:rsid w:val="00F23D70"/>
    <w:rsid w:val="00F304D7"/>
    <w:rsid w:val="00F322A2"/>
    <w:rsid w:val="00F35C57"/>
    <w:rsid w:val="00F36B3A"/>
    <w:rsid w:val="00F45B55"/>
    <w:rsid w:val="00F478E0"/>
    <w:rsid w:val="00F543D7"/>
    <w:rsid w:val="00F5530E"/>
    <w:rsid w:val="00F62624"/>
    <w:rsid w:val="00F64D21"/>
    <w:rsid w:val="00F64F18"/>
    <w:rsid w:val="00F70473"/>
    <w:rsid w:val="00F73D9B"/>
    <w:rsid w:val="00F7592F"/>
    <w:rsid w:val="00F84747"/>
    <w:rsid w:val="00F86A75"/>
    <w:rsid w:val="00F908F7"/>
    <w:rsid w:val="00F90B9E"/>
    <w:rsid w:val="00F92DA7"/>
    <w:rsid w:val="00FA25E6"/>
    <w:rsid w:val="00FA271E"/>
    <w:rsid w:val="00FA278A"/>
    <w:rsid w:val="00FA58AE"/>
    <w:rsid w:val="00FA6111"/>
    <w:rsid w:val="00FB04AE"/>
    <w:rsid w:val="00FB196E"/>
    <w:rsid w:val="00FB4034"/>
    <w:rsid w:val="00FB5CB1"/>
    <w:rsid w:val="00FB78A7"/>
    <w:rsid w:val="00FC19D5"/>
    <w:rsid w:val="00FC3C98"/>
    <w:rsid w:val="00FD0764"/>
    <w:rsid w:val="00FD1534"/>
    <w:rsid w:val="00FD7499"/>
    <w:rsid w:val="00FE02BD"/>
    <w:rsid w:val="00FE2646"/>
    <w:rsid w:val="00FE455A"/>
    <w:rsid w:val="00FE5462"/>
    <w:rsid w:val="00FE653B"/>
    <w:rsid w:val="00FF2B3D"/>
    <w:rsid w:val="00FF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46819E9"/>
  <w15:docId w15:val="{DA590066-39F3-4AB3-9180-01EF594A7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368"/>
    <w:rPr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6FAE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F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1A6FA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6FA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1A6FA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A6F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6FAE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6FAE"/>
    <w:rPr>
      <w:rFonts w:eastAsiaTheme="minorEastAsia"/>
      <w:sz w:val="20"/>
      <w:szCs w:val="20"/>
      <w:lang w:val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FAE"/>
    <w:rPr>
      <w:rFonts w:ascii="Tahoma" w:hAnsi="Tahoma" w:cs="Tahoma"/>
      <w:sz w:val="16"/>
      <w:szCs w:val="16"/>
      <w:lang w:val="sv-SE"/>
    </w:rPr>
  </w:style>
  <w:style w:type="paragraph" w:styleId="ListParagraph">
    <w:name w:val="List Paragraph"/>
    <w:basedOn w:val="Normal"/>
    <w:uiPriority w:val="34"/>
    <w:qFormat/>
    <w:rsid w:val="001A6FAE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character" w:customStyle="1" w:styleId="st">
    <w:name w:val="st"/>
    <w:basedOn w:val="DefaultParagraphFont"/>
    <w:rsid w:val="001A6FAE"/>
  </w:style>
  <w:style w:type="paragraph" w:customStyle="1" w:styleId="EndNoteBibliographyTitle">
    <w:name w:val="EndNote Bibliography Title"/>
    <w:basedOn w:val="Normal"/>
    <w:link w:val="EndNoteBibliographyTitleChar"/>
    <w:rsid w:val="001A6FAE"/>
    <w:pPr>
      <w:spacing w:after="0"/>
      <w:jc w:val="center"/>
    </w:pPr>
    <w:rPr>
      <w:rFonts w:ascii="Arial" w:hAnsi="Arial" w:cs="Arial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A6FAE"/>
    <w:rPr>
      <w:rFonts w:ascii="Arial" w:hAnsi="Arial" w:cs="Arial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A6FAE"/>
    <w:rPr>
      <w:rFonts w:ascii="Arial" w:hAnsi="Arial" w:cs="Arial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A6FAE"/>
    <w:rPr>
      <w:rFonts w:ascii="Arial" w:hAnsi="Arial" w:cs="Arial"/>
      <w:noProof/>
      <w:sz w:val="24"/>
      <w:lang w:val="en-US"/>
    </w:rPr>
  </w:style>
  <w:style w:type="character" w:styleId="Hyperlink">
    <w:name w:val="Hyperlink"/>
    <w:basedOn w:val="DefaultParagraphFont"/>
    <w:uiPriority w:val="99"/>
    <w:unhideWhenUsed/>
    <w:rsid w:val="001A6FA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6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FAE"/>
    <w:rPr>
      <w:lang w:val="sv-SE"/>
    </w:rPr>
  </w:style>
  <w:style w:type="paragraph" w:styleId="Footer">
    <w:name w:val="footer"/>
    <w:basedOn w:val="Normal"/>
    <w:link w:val="FooterChar"/>
    <w:uiPriority w:val="99"/>
    <w:unhideWhenUsed/>
    <w:rsid w:val="001A6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FAE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FAE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FAE"/>
    <w:rPr>
      <w:rFonts w:eastAsiaTheme="minorEastAsia"/>
      <w:b/>
      <w:bCs/>
      <w:sz w:val="20"/>
      <w:szCs w:val="20"/>
      <w:lang w:val="sv-SE"/>
    </w:rPr>
  </w:style>
  <w:style w:type="paragraph" w:styleId="NormalWeb">
    <w:name w:val="Normal (Web)"/>
    <w:basedOn w:val="Normal"/>
    <w:uiPriority w:val="99"/>
    <w:semiHidden/>
    <w:unhideWhenUsed/>
    <w:rsid w:val="001A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1A6FAE"/>
  </w:style>
  <w:style w:type="character" w:customStyle="1" w:styleId="cit-name-surname">
    <w:name w:val="cit-name-surname"/>
    <w:basedOn w:val="DefaultParagraphFont"/>
    <w:rsid w:val="001A6FAE"/>
  </w:style>
  <w:style w:type="character" w:customStyle="1" w:styleId="cit-name-given-names">
    <w:name w:val="cit-name-given-names"/>
    <w:basedOn w:val="DefaultParagraphFont"/>
    <w:rsid w:val="001A6FAE"/>
  </w:style>
  <w:style w:type="character" w:customStyle="1" w:styleId="cit-etal">
    <w:name w:val="cit-etal"/>
    <w:basedOn w:val="DefaultParagraphFont"/>
    <w:rsid w:val="001A6FAE"/>
  </w:style>
  <w:style w:type="character" w:styleId="HTMLCite">
    <w:name w:val="HTML Cite"/>
    <w:basedOn w:val="DefaultParagraphFont"/>
    <w:uiPriority w:val="99"/>
    <w:semiHidden/>
    <w:unhideWhenUsed/>
    <w:rsid w:val="001A6FAE"/>
    <w:rPr>
      <w:i/>
      <w:iCs/>
    </w:rPr>
  </w:style>
  <w:style w:type="character" w:customStyle="1" w:styleId="cit-article-title">
    <w:name w:val="cit-article-title"/>
    <w:basedOn w:val="DefaultParagraphFont"/>
    <w:rsid w:val="001A6FAE"/>
  </w:style>
  <w:style w:type="character" w:customStyle="1" w:styleId="cit-pub-date">
    <w:name w:val="cit-pub-date"/>
    <w:basedOn w:val="DefaultParagraphFont"/>
    <w:rsid w:val="001A6FAE"/>
  </w:style>
  <w:style w:type="character" w:customStyle="1" w:styleId="cit-vol">
    <w:name w:val="cit-vol"/>
    <w:basedOn w:val="DefaultParagraphFont"/>
    <w:rsid w:val="001A6FAE"/>
  </w:style>
  <w:style w:type="character" w:customStyle="1" w:styleId="cit-fpage">
    <w:name w:val="cit-fpage"/>
    <w:basedOn w:val="DefaultParagraphFont"/>
    <w:rsid w:val="001A6FAE"/>
  </w:style>
  <w:style w:type="character" w:customStyle="1" w:styleId="cit-lpage">
    <w:name w:val="cit-lpage"/>
    <w:basedOn w:val="DefaultParagraphFont"/>
    <w:rsid w:val="001A6FAE"/>
  </w:style>
  <w:style w:type="paragraph" w:styleId="HTMLPreformatted">
    <w:name w:val="HTML Preformatted"/>
    <w:basedOn w:val="Normal"/>
    <w:link w:val="HTMLPreformattedChar"/>
    <w:uiPriority w:val="99"/>
    <w:unhideWhenUsed/>
    <w:rsid w:val="001A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" w:hAnsi="Courier" w:cs="Courier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A6FAE"/>
    <w:rPr>
      <w:rFonts w:ascii="Courier" w:hAnsi="Courier" w:cs="Courier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1A6FA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lltext-references">
    <w:name w:val="fulltext-references"/>
    <w:basedOn w:val="Normal"/>
    <w:rsid w:val="001A6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1A6FAE"/>
    <w:pPr>
      <w:spacing w:after="0" w:line="240" w:lineRule="auto"/>
    </w:pPr>
    <w:rPr>
      <w:lang w:val="sv-SE"/>
    </w:rPr>
  </w:style>
  <w:style w:type="character" w:styleId="FollowedHyperlink">
    <w:name w:val="FollowedHyperlink"/>
    <w:basedOn w:val="DefaultParagraphFont"/>
    <w:uiPriority w:val="99"/>
    <w:semiHidden/>
    <w:unhideWhenUsed/>
    <w:rsid w:val="001A6FAE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1A6FAE"/>
    <w:rPr>
      <w:b/>
      <w:bCs/>
    </w:rPr>
  </w:style>
  <w:style w:type="character" w:styleId="Emphasis">
    <w:name w:val="Emphasis"/>
    <w:basedOn w:val="DefaultParagraphFont"/>
    <w:uiPriority w:val="20"/>
    <w:qFormat/>
    <w:rsid w:val="001A6FAE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6FAE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A6FAE"/>
    <w:rPr>
      <w:color w:val="605E5C"/>
      <w:shd w:val="clear" w:color="auto" w:fill="E1DFDD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1A6FAE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91201E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427E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57F1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sv-SE"/>
    </w:rPr>
  </w:style>
  <w:style w:type="paragraph" w:styleId="TOCHeading">
    <w:name w:val="TOC Heading"/>
    <w:basedOn w:val="Heading1"/>
    <w:next w:val="Normal"/>
    <w:uiPriority w:val="39"/>
    <w:unhideWhenUsed/>
    <w:qFormat/>
    <w:rsid w:val="00C57F11"/>
    <w:pPr>
      <w:spacing w:before="0" w:line="480" w:lineRule="auto"/>
      <w:jc w:val="both"/>
      <w:outlineLvl w:val="9"/>
    </w:pPr>
    <w:rPr>
      <w:rFonts w:ascii="Arial" w:hAnsi="Arial"/>
      <w:b/>
      <w:color w:val="auto"/>
      <w:sz w:val="24"/>
      <w:lang w:val="nl-NL"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C57F11"/>
    <w:pPr>
      <w:spacing w:after="100"/>
      <w:jc w:val="both"/>
    </w:pPr>
    <w:rPr>
      <w:rFonts w:ascii="Arial" w:hAnsi="Arial"/>
      <w:sz w:val="24"/>
      <w:lang w:val="nl-NL"/>
    </w:rPr>
  </w:style>
  <w:style w:type="paragraph" w:styleId="Title">
    <w:name w:val="Title"/>
    <w:basedOn w:val="Normal"/>
    <w:next w:val="Normal"/>
    <w:link w:val="TitleChar"/>
    <w:uiPriority w:val="10"/>
    <w:qFormat/>
    <w:rsid w:val="00C57F11"/>
    <w:pPr>
      <w:spacing w:after="0"/>
      <w:contextualSpacing/>
      <w:jc w:val="both"/>
    </w:pPr>
    <w:rPr>
      <w:rFonts w:ascii="Arial" w:eastAsiaTheme="majorEastAsia" w:hAnsi="Arial" w:cstheme="majorBidi"/>
      <w:b/>
      <w:spacing w:val="-10"/>
      <w:kern w:val="28"/>
      <w:sz w:val="32"/>
      <w:szCs w:val="56"/>
      <w:lang w:val="nl-NL"/>
    </w:rPr>
  </w:style>
  <w:style w:type="character" w:customStyle="1" w:styleId="TitleChar">
    <w:name w:val="Title Char"/>
    <w:basedOn w:val="DefaultParagraphFont"/>
    <w:link w:val="Title"/>
    <w:uiPriority w:val="10"/>
    <w:rsid w:val="00C57F11"/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paragraph" w:styleId="NoSpacing">
    <w:name w:val="No Spacing"/>
    <w:uiPriority w:val="1"/>
    <w:qFormat/>
    <w:rsid w:val="00C57F11"/>
    <w:pPr>
      <w:spacing w:after="0" w:line="240" w:lineRule="auto"/>
      <w:jc w:val="both"/>
    </w:pPr>
    <w:rPr>
      <w:rFonts w:ascii="Arial" w:hAnsi="Arial"/>
      <w:sz w:val="20"/>
    </w:rPr>
  </w:style>
  <w:style w:type="paragraph" w:styleId="TOC2">
    <w:name w:val="toc 2"/>
    <w:basedOn w:val="Normal"/>
    <w:next w:val="Normal"/>
    <w:autoRedefine/>
    <w:uiPriority w:val="39"/>
    <w:unhideWhenUsed/>
    <w:rsid w:val="00C57F11"/>
    <w:pPr>
      <w:tabs>
        <w:tab w:val="right" w:leader="dot" w:pos="9062"/>
      </w:tabs>
      <w:spacing w:after="100"/>
      <w:ind w:left="240"/>
      <w:jc w:val="both"/>
    </w:pPr>
    <w:rPr>
      <w:rFonts w:ascii="Arial" w:hAnsi="Arial"/>
      <w:noProof/>
      <w:sz w:val="24"/>
      <w:lang w:val="en-GB"/>
    </w:rPr>
  </w:style>
  <w:style w:type="paragraph" w:customStyle="1" w:styleId="TableNote">
    <w:name w:val="TableNote"/>
    <w:basedOn w:val="Normal"/>
    <w:rsid w:val="00E16FBD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Title">
    <w:name w:val="TableTitle"/>
    <w:basedOn w:val="Normal"/>
    <w:rsid w:val="00E16FBD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E16FBD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E16F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2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F39B3-5278-4029-BC26-14457925B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Esmee Breddels</dc:creator>
  <cp:keywords/>
  <dc:description/>
  <cp:lastModifiedBy>Julie Olano</cp:lastModifiedBy>
  <cp:revision>5</cp:revision>
  <dcterms:created xsi:type="dcterms:W3CDTF">2022-11-14T13:41:00Z</dcterms:created>
  <dcterms:modified xsi:type="dcterms:W3CDTF">2022-12-17T04:42:00Z</dcterms:modified>
</cp:coreProperties>
</file>