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3DD" w:rsidRPr="002E3782" w:rsidRDefault="000E33DD" w:rsidP="000E33DD">
      <w:pPr>
        <w:pStyle w:val="Heading2"/>
        <w:rPr>
          <w:rFonts w:cs="Arial"/>
          <w:szCs w:val="22"/>
        </w:rPr>
      </w:pPr>
      <w:bookmarkStart w:id="0" w:name="_GoBack"/>
      <w:bookmarkEnd w:id="0"/>
      <w:r>
        <w:rPr>
          <w:rFonts w:cs="Arial"/>
          <w:szCs w:val="22"/>
        </w:rPr>
        <w:t xml:space="preserve">Additional file 3: eDocument </w:t>
      </w:r>
      <w:r w:rsidRPr="002E3782">
        <w:rPr>
          <w:rFonts w:cs="Arial"/>
          <w:szCs w:val="22"/>
        </w:rPr>
        <w:t xml:space="preserve">1. </w:t>
      </w:r>
      <w:proofErr w:type="spellStart"/>
      <w:r>
        <w:rPr>
          <w:rFonts w:cs="Arial"/>
          <w:szCs w:val="22"/>
        </w:rPr>
        <w:t>RetiCAC</w:t>
      </w:r>
      <w:proofErr w:type="spellEnd"/>
      <w:r>
        <w:rPr>
          <w:rFonts w:cs="Arial"/>
          <w:szCs w:val="22"/>
        </w:rPr>
        <w:t xml:space="preserve"> model updates</w:t>
      </w:r>
    </w:p>
    <w:p w:rsidR="000E33DD" w:rsidRDefault="000E33DD" w:rsidP="000E33DD">
      <w:pPr>
        <w:rPr>
          <w:rFonts w:cs="Arial"/>
          <w:szCs w:val="22"/>
        </w:rPr>
      </w:pPr>
      <w:r>
        <w:rPr>
          <w:rFonts w:cs="Arial" w:hint="eastAsia"/>
          <w:szCs w:val="22"/>
        </w:rPr>
        <w:t>I</w:t>
      </w:r>
      <w:r>
        <w:rPr>
          <w:rFonts w:cs="Arial"/>
          <w:szCs w:val="22"/>
        </w:rPr>
        <w:t xml:space="preserve">n our previous publication, we had two large health screening datasets 1 and 2 which included retinal photograph and cardiac CT scan on the same </w:t>
      </w:r>
      <w:r w:rsidDel="007D512D">
        <w:rPr>
          <w:rFonts w:cs="Arial"/>
          <w:szCs w:val="22"/>
        </w:rPr>
        <w:t>day</w:t>
      </w:r>
      <w:r>
        <w:rPr>
          <w:rFonts w:cs="Arial"/>
          <w:szCs w:val="22"/>
        </w:rPr>
        <w:t xml:space="preserve">, and we developed </w:t>
      </w:r>
      <w:proofErr w:type="spellStart"/>
      <w:r>
        <w:rPr>
          <w:rFonts w:cs="Arial"/>
          <w:szCs w:val="22"/>
        </w:rPr>
        <w:t>RetiCAC</w:t>
      </w:r>
      <w:proofErr w:type="spellEnd"/>
      <w:r>
        <w:rPr>
          <w:rFonts w:cs="Arial"/>
          <w:szCs w:val="22"/>
        </w:rPr>
        <w:t xml:space="preserve"> using dataset 1 previously. The performance of </w:t>
      </w:r>
      <w:proofErr w:type="spellStart"/>
      <w:r>
        <w:rPr>
          <w:rFonts w:cs="Arial"/>
          <w:szCs w:val="22"/>
        </w:rPr>
        <w:t>RetiCAC</w:t>
      </w:r>
      <w:proofErr w:type="spellEnd"/>
      <w:r>
        <w:rPr>
          <w:rFonts w:cs="Arial"/>
          <w:szCs w:val="22"/>
        </w:rPr>
        <w:t xml:space="preserve"> in predicting individuals with the presence of CAC was AUC of 0.731 (95% CI, 0.712-0.751) in the internal test set. In this study, we included both datasets for training </w:t>
      </w:r>
      <w:proofErr w:type="spellStart"/>
      <w:r>
        <w:rPr>
          <w:rFonts w:cs="Arial"/>
          <w:szCs w:val="22"/>
        </w:rPr>
        <w:t>RetiCAC</w:t>
      </w:r>
      <w:proofErr w:type="spellEnd"/>
      <w:r>
        <w:rPr>
          <w:rFonts w:cs="Arial"/>
          <w:szCs w:val="22"/>
        </w:rPr>
        <w:t xml:space="preserve"> – the same dataset used in the previous publication and an additional dataset from a second Korean screening </w:t>
      </w:r>
      <w:proofErr w:type="spellStart"/>
      <w:r>
        <w:rPr>
          <w:rFonts w:cs="Arial"/>
          <w:szCs w:val="22"/>
        </w:rPr>
        <w:t>centre</w:t>
      </w:r>
      <w:proofErr w:type="spellEnd"/>
      <w:r>
        <w:rPr>
          <w:rFonts w:cs="Arial"/>
          <w:szCs w:val="22"/>
        </w:rPr>
        <w:t xml:space="preserve">. Altogether, we included 31,942 exams (63,884 photos) from 28,583 participants who took a retinal photograph and cardiac CT scan on the same day. This combined dataset was randomly distributed into a developmental set and an internal test set </w:t>
      </w:r>
      <w:proofErr w:type="gramStart"/>
      <w:r>
        <w:rPr>
          <w:rFonts w:cs="Arial"/>
          <w:szCs w:val="22"/>
        </w:rPr>
        <w:t>with an 8:2 ratio</w:t>
      </w:r>
      <w:proofErr w:type="gramEnd"/>
      <w:r>
        <w:rPr>
          <w:rFonts w:cs="Arial"/>
          <w:szCs w:val="22"/>
        </w:rPr>
        <w:t xml:space="preserve">. To prevent overfitting, we divided the datasets by individuals and, therefore, there was no “crossing over” of data of the same individual across the developmental and internal test sets. We also used different deep learning architecture and training. </w:t>
      </w:r>
    </w:p>
    <w:p w:rsidR="000E33DD" w:rsidRPr="000F6A1B" w:rsidRDefault="000E33DD" w:rsidP="000E33DD">
      <w:pPr>
        <w:rPr>
          <w:rFonts w:cs="Arial"/>
          <w:szCs w:val="22"/>
        </w:rPr>
      </w:pPr>
      <w:r>
        <w:rPr>
          <w:rFonts w:cs="Arial"/>
          <w:szCs w:val="22"/>
        </w:rPr>
        <w:t xml:space="preserve">1) </w:t>
      </w:r>
      <w:r w:rsidRPr="000F6A1B">
        <w:rPr>
          <w:rFonts w:cs="Arial" w:hint="eastAsia"/>
          <w:szCs w:val="22"/>
        </w:rPr>
        <w:t>M</w:t>
      </w:r>
      <w:r w:rsidRPr="000F6A1B">
        <w:rPr>
          <w:rFonts w:cs="Arial"/>
          <w:szCs w:val="22"/>
        </w:rPr>
        <w:t>odel architecture</w:t>
      </w:r>
    </w:p>
    <w:p w:rsidR="000E33DD" w:rsidRPr="000D56B2" w:rsidRDefault="000E33DD" w:rsidP="000E33DD">
      <w:pPr>
        <w:rPr>
          <w:rFonts w:cs="Arial"/>
          <w:szCs w:val="22"/>
        </w:rPr>
      </w:pPr>
      <w:r w:rsidRPr="000D56B2">
        <w:rPr>
          <w:rFonts w:cs="Arial"/>
          <w:szCs w:val="22"/>
        </w:rPr>
        <w:t>Our deep learning model is based on</w:t>
      </w:r>
      <w:r>
        <w:rPr>
          <w:rFonts w:cs="Arial"/>
          <w:szCs w:val="22"/>
        </w:rPr>
        <w:t xml:space="preserve"> the</w:t>
      </w:r>
      <w:r w:rsidRPr="000D56B2">
        <w:rPr>
          <w:rFonts w:cs="Arial"/>
          <w:szCs w:val="22"/>
        </w:rPr>
        <w:t xml:space="preserve"> </w:t>
      </w:r>
      <w:proofErr w:type="spellStart"/>
      <w:r w:rsidRPr="000D56B2">
        <w:rPr>
          <w:rFonts w:cs="Arial"/>
          <w:szCs w:val="22"/>
        </w:rPr>
        <w:t>convnext</w:t>
      </w:r>
      <w:proofErr w:type="spellEnd"/>
      <w:r w:rsidRPr="000D56B2">
        <w:rPr>
          <w:rFonts w:cs="Arial"/>
          <w:szCs w:val="22"/>
        </w:rPr>
        <w:t xml:space="preserve"> model</w:t>
      </w:r>
      <w:r>
        <w:rPr>
          <w:rStyle w:val="FootnoteReference"/>
          <w:rFonts w:cs="Arial"/>
          <w:szCs w:val="22"/>
        </w:rPr>
        <w:footnoteReference w:id="1"/>
      </w:r>
      <w:r w:rsidRPr="000D56B2">
        <w:rPr>
          <w:rFonts w:cs="Arial"/>
          <w:szCs w:val="22"/>
        </w:rPr>
        <w:t xml:space="preserve"> which outperformed previous CNN models. Unlike 3x3 convolutional layers were mainly adopted in previous CNN models, </w:t>
      </w:r>
      <w:proofErr w:type="spellStart"/>
      <w:r w:rsidRPr="000D56B2">
        <w:rPr>
          <w:rFonts w:cs="Arial"/>
          <w:szCs w:val="22"/>
        </w:rPr>
        <w:t>convnext</w:t>
      </w:r>
      <w:proofErr w:type="spellEnd"/>
      <w:r w:rsidRPr="000D56B2">
        <w:rPr>
          <w:rFonts w:cs="Arial"/>
          <w:szCs w:val="22"/>
        </w:rPr>
        <w:t xml:space="preserve"> adopted 7x7 size kernel for larger receptive fields. Our model design was almost identical to </w:t>
      </w:r>
      <w:proofErr w:type="spellStart"/>
      <w:r w:rsidRPr="000D56B2">
        <w:rPr>
          <w:rFonts w:cs="Arial"/>
          <w:szCs w:val="22"/>
        </w:rPr>
        <w:t>convnext</w:t>
      </w:r>
      <w:proofErr w:type="spellEnd"/>
      <w:r w:rsidRPr="000D56B2">
        <w:rPr>
          <w:rFonts w:cs="Arial"/>
          <w:szCs w:val="22"/>
        </w:rPr>
        <w:t xml:space="preserve"> except for the last fully connected layer’s dimension which was changed to </w:t>
      </w:r>
      <w:proofErr w:type="gramStart"/>
      <w:r w:rsidRPr="000D56B2">
        <w:rPr>
          <w:rFonts w:cs="Arial"/>
          <w:szCs w:val="22"/>
        </w:rPr>
        <w:t>3</w:t>
      </w:r>
      <w:proofErr w:type="gramEnd"/>
      <w:r w:rsidRPr="000D56B2">
        <w:rPr>
          <w:rFonts w:cs="Arial"/>
          <w:szCs w:val="22"/>
        </w:rPr>
        <w:t xml:space="preserve"> for 3 cut-off (CACS score &gt;0, &gt;100, &gt;300) probability predictions. Logit resulted from last fully connected layer is converted to probability with sigmoid function and we trained model to minimize loss from target and prediction.</w:t>
      </w:r>
    </w:p>
    <w:p w:rsidR="000E33DD" w:rsidRPr="000D56B2" w:rsidRDefault="000E33DD" w:rsidP="000E33DD">
      <w:pPr>
        <w:rPr>
          <w:rFonts w:cs="Arial"/>
          <w:szCs w:val="22"/>
        </w:rPr>
      </w:pPr>
      <w:r w:rsidRPr="000D56B2">
        <w:rPr>
          <w:rFonts w:cs="Arial"/>
          <w:szCs w:val="22"/>
        </w:rPr>
        <w:t>2)</w:t>
      </w:r>
      <w:r>
        <w:rPr>
          <w:rFonts w:cs="Arial"/>
          <w:szCs w:val="22"/>
        </w:rPr>
        <w:t xml:space="preserve"> </w:t>
      </w:r>
      <w:r w:rsidRPr="000D56B2">
        <w:rPr>
          <w:rFonts w:cs="Arial"/>
          <w:szCs w:val="22"/>
        </w:rPr>
        <w:t>Training setting</w:t>
      </w:r>
    </w:p>
    <w:p w:rsidR="000E33DD" w:rsidRDefault="000E33DD" w:rsidP="000E33DD">
      <w:pPr>
        <w:rPr>
          <w:rFonts w:cs="Arial"/>
          <w:szCs w:val="22"/>
        </w:rPr>
      </w:pPr>
      <w:r w:rsidRPr="000D56B2">
        <w:rPr>
          <w:rFonts w:cs="Arial"/>
          <w:szCs w:val="22"/>
        </w:rPr>
        <w:t xml:space="preserve">We trained our model using </w:t>
      </w:r>
      <w:proofErr w:type="spellStart"/>
      <w:proofErr w:type="gramStart"/>
      <w:r w:rsidRPr="000D56B2">
        <w:rPr>
          <w:rFonts w:cs="Arial"/>
          <w:szCs w:val="22"/>
        </w:rPr>
        <w:t>adam</w:t>
      </w:r>
      <w:proofErr w:type="spellEnd"/>
      <w:proofErr w:type="gramEnd"/>
      <w:r w:rsidRPr="000D56B2">
        <w:rPr>
          <w:rFonts w:cs="Arial"/>
          <w:szCs w:val="22"/>
        </w:rPr>
        <w:t xml:space="preserve"> optimizer with 2e-4 learning rate, cosine learning rate schedule during 25 epochs and used </w:t>
      </w:r>
      <w:proofErr w:type="spellStart"/>
      <w:r w:rsidRPr="000D56B2">
        <w:rPr>
          <w:rFonts w:cs="Arial"/>
          <w:szCs w:val="22"/>
        </w:rPr>
        <w:t>mixup</w:t>
      </w:r>
      <w:proofErr w:type="spellEnd"/>
      <w:r w:rsidRPr="000D56B2">
        <w:rPr>
          <w:rFonts w:cs="Arial"/>
          <w:szCs w:val="22"/>
        </w:rPr>
        <w:t xml:space="preserve">, </w:t>
      </w:r>
      <w:proofErr w:type="spellStart"/>
      <w:r w:rsidRPr="000D56B2">
        <w:rPr>
          <w:rFonts w:cs="Arial"/>
          <w:szCs w:val="22"/>
        </w:rPr>
        <w:t>cutmix</w:t>
      </w:r>
      <w:proofErr w:type="spellEnd"/>
      <w:r w:rsidRPr="000D56B2">
        <w:rPr>
          <w:rFonts w:cs="Arial"/>
          <w:szCs w:val="22"/>
        </w:rPr>
        <w:t xml:space="preserve">, </w:t>
      </w:r>
      <w:proofErr w:type="spellStart"/>
      <w:r w:rsidRPr="000D56B2">
        <w:rPr>
          <w:rFonts w:cs="Arial"/>
          <w:szCs w:val="22"/>
        </w:rPr>
        <w:t>randaugment</w:t>
      </w:r>
      <w:proofErr w:type="spellEnd"/>
      <w:r w:rsidRPr="000D56B2">
        <w:rPr>
          <w:rFonts w:cs="Arial"/>
          <w:szCs w:val="22"/>
        </w:rPr>
        <w:t xml:space="preserve">, enhancing contrast module, random crop for data augmentation. Additionally, we adopted focal loss, exponential moving average and used 384x384 size images. Lastly, to relieve hard label problem which 299 </w:t>
      </w:r>
      <w:r>
        <w:rPr>
          <w:rFonts w:cs="Arial"/>
          <w:szCs w:val="22"/>
        </w:rPr>
        <w:t xml:space="preserve">CAC </w:t>
      </w:r>
      <w:r w:rsidRPr="000D56B2">
        <w:rPr>
          <w:rFonts w:cs="Arial"/>
          <w:szCs w:val="22"/>
        </w:rPr>
        <w:t>score is classified to not over 300, we applied soft label to 100 and 300 CACS score cut-off training using sigmoid function.</w:t>
      </w:r>
    </w:p>
    <w:p w:rsidR="000E33DD" w:rsidRDefault="000E33DD" w:rsidP="000E33DD">
      <w:pPr>
        <w:rPr>
          <w:rFonts w:cs="Arial"/>
          <w:szCs w:val="22"/>
        </w:rPr>
      </w:pPr>
      <w:r w:rsidRPr="00372E36">
        <w:rPr>
          <w:rFonts w:eastAsiaTheme="minorEastAsia" w:cs="Arial"/>
          <w:szCs w:val="22"/>
          <w:lang w:eastAsia="ko-KR"/>
        </w:rPr>
        <w:t xml:space="preserve">We termed this updated </w:t>
      </w:r>
      <w:proofErr w:type="spellStart"/>
      <w:r w:rsidRPr="00372E36">
        <w:rPr>
          <w:rFonts w:eastAsiaTheme="minorEastAsia" w:cs="Arial"/>
          <w:szCs w:val="22"/>
          <w:lang w:eastAsia="ko-KR"/>
        </w:rPr>
        <w:t>RetiCAC</w:t>
      </w:r>
      <w:proofErr w:type="spellEnd"/>
      <w:r w:rsidRPr="00372E36">
        <w:rPr>
          <w:rFonts w:eastAsiaTheme="minorEastAsia" w:cs="Arial"/>
          <w:szCs w:val="22"/>
          <w:lang w:eastAsia="ko-KR"/>
        </w:rPr>
        <w:t xml:space="preserve"> deep learning model as </w:t>
      </w:r>
      <w:proofErr w:type="spellStart"/>
      <w:r>
        <w:rPr>
          <w:rFonts w:eastAsiaTheme="minorEastAsia" w:cs="Arial"/>
          <w:szCs w:val="22"/>
          <w:lang w:eastAsia="ko-KR"/>
        </w:rPr>
        <w:t>Reti</w:t>
      </w:r>
      <w:proofErr w:type="spellEnd"/>
      <w:r>
        <w:rPr>
          <w:rFonts w:eastAsiaTheme="minorEastAsia" w:cs="Arial"/>
          <w:szCs w:val="22"/>
          <w:lang w:eastAsia="ko-KR"/>
        </w:rPr>
        <w:t>-CVD</w:t>
      </w:r>
      <w:r w:rsidRPr="00372E36">
        <w:rPr>
          <w:rFonts w:eastAsiaTheme="minorEastAsia" w:cs="Arial"/>
          <w:szCs w:val="22"/>
          <w:lang w:eastAsia="ko-KR"/>
        </w:rPr>
        <w:t xml:space="preserve">, and </w:t>
      </w:r>
      <w:proofErr w:type="spellStart"/>
      <w:r>
        <w:rPr>
          <w:rFonts w:eastAsiaTheme="minorEastAsia" w:cs="Arial"/>
          <w:szCs w:val="22"/>
          <w:lang w:eastAsia="ko-KR"/>
        </w:rPr>
        <w:t>Reti</w:t>
      </w:r>
      <w:proofErr w:type="spellEnd"/>
      <w:r>
        <w:rPr>
          <w:rFonts w:eastAsiaTheme="minorEastAsia" w:cs="Arial"/>
          <w:szCs w:val="22"/>
          <w:lang w:eastAsia="ko-KR"/>
        </w:rPr>
        <w:t>-CVD</w:t>
      </w:r>
      <w:r w:rsidRPr="00372E36">
        <w:rPr>
          <w:rFonts w:eastAsiaTheme="minorEastAsia" w:cs="Arial"/>
          <w:szCs w:val="22"/>
          <w:lang w:eastAsia="ko-KR"/>
        </w:rPr>
        <w:t xml:space="preserve"> show higher AUC of 0.779 (95% CI, 0.768 - 0.790) in internal test set than that of previous AUC of 0.731 (95% CI, 0.712-751). </w:t>
      </w:r>
    </w:p>
    <w:p w:rsidR="007302E7" w:rsidRDefault="007302E7"/>
    <w:sectPr w:rsidR="007302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7FF" w:rsidRDefault="00E027FF" w:rsidP="000E33DD">
      <w:r>
        <w:separator/>
      </w:r>
    </w:p>
  </w:endnote>
  <w:endnote w:type="continuationSeparator" w:id="0">
    <w:p w:rsidR="00E027FF" w:rsidRDefault="00E027FF" w:rsidP="000E3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7FF" w:rsidRDefault="00E027FF" w:rsidP="000E33DD">
      <w:r>
        <w:separator/>
      </w:r>
    </w:p>
  </w:footnote>
  <w:footnote w:type="continuationSeparator" w:id="0">
    <w:p w:rsidR="00E027FF" w:rsidRDefault="00E027FF" w:rsidP="000E33DD">
      <w:r>
        <w:continuationSeparator/>
      </w:r>
    </w:p>
  </w:footnote>
  <w:footnote w:id="1">
    <w:p w:rsidR="000E33DD" w:rsidRDefault="000E33DD" w:rsidP="000E33DD">
      <w:pPr>
        <w:rPr>
          <w:rFonts w:cs="Arial"/>
          <w:szCs w:val="22"/>
        </w:rPr>
      </w:pPr>
      <w:r>
        <w:rPr>
          <w:rStyle w:val="FootnoteReference"/>
        </w:rPr>
        <w:footnoteRef/>
      </w:r>
      <w:r>
        <w:t xml:space="preserve"> </w:t>
      </w:r>
      <w:r w:rsidRPr="000D56B2">
        <w:rPr>
          <w:rFonts w:cs="Arial"/>
          <w:szCs w:val="22"/>
        </w:rPr>
        <w:t xml:space="preserve">Liu, Zhuang, et al. "A </w:t>
      </w:r>
      <w:proofErr w:type="spellStart"/>
      <w:r w:rsidRPr="000D56B2">
        <w:rPr>
          <w:rFonts w:cs="Arial"/>
          <w:szCs w:val="22"/>
        </w:rPr>
        <w:t>ConvNet</w:t>
      </w:r>
      <w:proofErr w:type="spellEnd"/>
      <w:r w:rsidRPr="000D56B2">
        <w:rPr>
          <w:rFonts w:cs="Arial"/>
          <w:szCs w:val="22"/>
        </w:rPr>
        <w:t xml:space="preserve"> for the 2020s." </w:t>
      </w:r>
      <w:proofErr w:type="spellStart"/>
      <w:r w:rsidRPr="000D56B2">
        <w:rPr>
          <w:rFonts w:cs="Arial"/>
          <w:szCs w:val="22"/>
        </w:rPr>
        <w:t>arXiv</w:t>
      </w:r>
      <w:proofErr w:type="spellEnd"/>
      <w:r w:rsidRPr="000D56B2">
        <w:rPr>
          <w:rFonts w:cs="Arial"/>
          <w:szCs w:val="22"/>
        </w:rPr>
        <w:t xml:space="preserve"> preprint arXiv</w:t>
      </w:r>
      <w:proofErr w:type="gramStart"/>
      <w:r w:rsidRPr="000D56B2">
        <w:rPr>
          <w:rFonts w:cs="Arial"/>
          <w:szCs w:val="22"/>
        </w:rPr>
        <w:t>:2201.03545</w:t>
      </w:r>
      <w:proofErr w:type="gramEnd"/>
      <w:r w:rsidRPr="000D56B2">
        <w:rPr>
          <w:rFonts w:cs="Arial"/>
          <w:szCs w:val="22"/>
        </w:rPr>
        <w:t xml:space="preserve"> (2022).</w:t>
      </w:r>
      <w:r w:rsidRPr="000D56B2" w:rsidDel="000D56B2">
        <w:rPr>
          <w:rFonts w:cs="Arial"/>
          <w:szCs w:val="22"/>
        </w:rPr>
        <w:t xml:space="preserve"> </w:t>
      </w:r>
    </w:p>
    <w:p w:rsidR="000E33DD" w:rsidRPr="00E2231B" w:rsidRDefault="000E33DD" w:rsidP="000E33DD">
      <w:pPr>
        <w:pStyle w:val="FootnoteText"/>
        <w:rPr>
          <w:lang w:val="en-US" w:eastAsia="ko-KR"/>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7302E7"/>
    <w:rsid w:val="00085534"/>
    <w:rsid w:val="000E33DD"/>
    <w:rsid w:val="002708EC"/>
    <w:rsid w:val="007302E7"/>
    <w:rsid w:val="00C9024A"/>
    <w:rsid w:val="00DB1A85"/>
    <w:rsid w:val="00E02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2E7"/>
    <w:pPr>
      <w:spacing w:after="0" w:line="240" w:lineRule="auto"/>
    </w:pPr>
    <w:rPr>
      <w:rFonts w:ascii="Times New Roman" w:eastAsia="Times New Roman" w:hAnsi="Times New Roman" w:cs="Times New Roman"/>
      <w:sz w:val="24"/>
      <w:szCs w:val="24"/>
      <w:lang w:eastAsia="zh-CN"/>
    </w:rPr>
  </w:style>
  <w:style w:type="paragraph" w:styleId="Heading2">
    <w:name w:val="heading 2"/>
    <w:basedOn w:val="Normal"/>
    <w:next w:val="Normal"/>
    <w:link w:val="Heading2Char"/>
    <w:unhideWhenUsed/>
    <w:qFormat/>
    <w:rsid w:val="00DB1A85"/>
    <w:pPr>
      <w:keepNext/>
      <w:spacing w:before="240" w:after="120" w:line="276" w:lineRule="auto"/>
      <w:outlineLvl w:val="1"/>
    </w:pPr>
    <w:rPr>
      <w:rFonts w:ascii="Arial" w:eastAsia="Malgun Gothic" w:hAnsi="Arial" w:cs="Times"/>
      <w:color w:val="943634" w:themeColor="accent2" w:themeShade="BF"/>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02E7"/>
    <w:rPr>
      <w:rFonts w:ascii="Tahoma" w:hAnsi="Tahoma" w:cs="Tahoma"/>
      <w:sz w:val="16"/>
      <w:szCs w:val="16"/>
    </w:rPr>
  </w:style>
  <w:style w:type="character" w:customStyle="1" w:styleId="BalloonTextChar">
    <w:name w:val="Balloon Text Char"/>
    <w:basedOn w:val="DefaultParagraphFont"/>
    <w:link w:val="BalloonText"/>
    <w:uiPriority w:val="99"/>
    <w:semiHidden/>
    <w:rsid w:val="007302E7"/>
    <w:rPr>
      <w:rFonts w:ascii="Tahoma" w:eastAsia="Times New Roman" w:hAnsi="Tahoma" w:cs="Tahoma"/>
      <w:sz w:val="16"/>
      <w:szCs w:val="16"/>
      <w:lang w:eastAsia="zh-CN"/>
    </w:rPr>
  </w:style>
  <w:style w:type="character" w:customStyle="1" w:styleId="Heading2Char">
    <w:name w:val="Heading 2 Char"/>
    <w:basedOn w:val="DefaultParagraphFont"/>
    <w:link w:val="Heading2"/>
    <w:rsid w:val="00DB1A85"/>
    <w:rPr>
      <w:rFonts w:ascii="Arial" w:eastAsia="Malgun Gothic" w:hAnsi="Arial" w:cs="Times"/>
      <w:color w:val="943634" w:themeColor="accent2" w:themeShade="BF"/>
      <w:sz w:val="24"/>
      <w:szCs w:val="24"/>
      <w:lang w:val="en-GB"/>
    </w:rPr>
  </w:style>
  <w:style w:type="paragraph" w:styleId="FootnoteText">
    <w:name w:val="footnote text"/>
    <w:basedOn w:val="Normal"/>
    <w:link w:val="FootnoteTextChar"/>
    <w:uiPriority w:val="99"/>
    <w:unhideWhenUsed/>
    <w:rsid w:val="000E33DD"/>
    <w:pPr>
      <w:snapToGrid w:val="0"/>
      <w:spacing w:after="120" w:line="360" w:lineRule="auto"/>
    </w:pPr>
    <w:rPr>
      <w:rFonts w:eastAsia="Batang"/>
      <w:sz w:val="22"/>
      <w:lang w:val="en-GB" w:eastAsia="en-US"/>
    </w:rPr>
  </w:style>
  <w:style w:type="character" w:customStyle="1" w:styleId="FootnoteTextChar">
    <w:name w:val="Footnote Text Char"/>
    <w:basedOn w:val="DefaultParagraphFont"/>
    <w:link w:val="FootnoteText"/>
    <w:uiPriority w:val="99"/>
    <w:rsid w:val="000E33DD"/>
    <w:rPr>
      <w:rFonts w:ascii="Times New Roman" w:eastAsia="Batang" w:hAnsi="Times New Roman" w:cs="Times New Roman"/>
      <w:szCs w:val="24"/>
      <w:lang w:val="en-GB"/>
    </w:rPr>
  </w:style>
  <w:style w:type="character" w:styleId="FootnoteReference">
    <w:name w:val="footnote reference"/>
    <w:basedOn w:val="DefaultParagraphFont"/>
    <w:uiPriority w:val="99"/>
    <w:semiHidden/>
    <w:unhideWhenUsed/>
    <w:rsid w:val="000E33D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2E7"/>
    <w:pPr>
      <w:spacing w:after="0" w:line="240" w:lineRule="auto"/>
    </w:pPr>
    <w:rPr>
      <w:rFonts w:ascii="Times New Roman" w:eastAsia="Times New Roman" w:hAnsi="Times New Roman" w:cs="Times New Roman"/>
      <w:sz w:val="24"/>
      <w:szCs w:val="24"/>
      <w:lang w:eastAsia="zh-CN"/>
    </w:rPr>
  </w:style>
  <w:style w:type="paragraph" w:styleId="Heading2">
    <w:name w:val="heading 2"/>
    <w:basedOn w:val="Normal"/>
    <w:next w:val="Normal"/>
    <w:link w:val="Heading2Char"/>
    <w:unhideWhenUsed/>
    <w:qFormat/>
    <w:rsid w:val="00DB1A85"/>
    <w:pPr>
      <w:keepNext/>
      <w:spacing w:before="240" w:after="120" w:line="276" w:lineRule="auto"/>
      <w:outlineLvl w:val="1"/>
    </w:pPr>
    <w:rPr>
      <w:rFonts w:ascii="Arial" w:eastAsia="Malgun Gothic" w:hAnsi="Arial" w:cs="Times"/>
      <w:color w:val="943634" w:themeColor="accent2" w:themeShade="BF"/>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02E7"/>
    <w:rPr>
      <w:rFonts w:ascii="Tahoma" w:hAnsi="Tahoma" w:cs="Tahoma"/>
      <w:sz w:val="16"/>
      <w:szCs w:val="16"/>
    </w:rPr>
  </w:style>
  <w:style w:type="character" w:customStyle="1" w:styleId="BalloonTextChar">
    <w:name w:val="Balloon Text Char"/>
    <w:basedOn w:val="DefaultParagraphFont"/>
    <w:link w:val="BalloonText"/>
    <w:uiPriority w:val="99"/>
    <w:semiHidden/>
    <w:rsid w:val="007302E7"/>
    <w:rPr>
      <w:rFonts w:ascii="Tahoma" w:eastAsia="Times New Roman" w:hAnsi="Tahoma" w:cs="Tahoma"/>
      <w:sz w:val="16"/>
      <w:szCs w:val="16"/>
      <w:lang w:eastAsia="zh-CN"/>
    </w:rPr>
  </w:style>
  <w:style w:type="character" w:customStyle="1" w:styleId="Heading2Char">
    <w:name w:val="Heading 2 Char"/>
    <w:basedOn w:val="DefaultParagraphFont"/>
    <w:link w:val="Heading2"/>
    <w:rsid w:val="00DB1A85"/>
    <w:rPr>
      <w:rFonts w:ascii="Arial" w:eastAsia="Malgun Gothic" w:hAnsi="Arial" w:cs="Times"/>
      <w:color w:val="943634" w:themeColor="accent2" w:themeShade="BF"/>
      <w:sz w:val="24"/>
      <w:szCs w:val="24"/>
      <w:lang w:val="en-GB"/>
    </w:rPr>
  </w:style>
  <w:style w:type="paragraph" w:styleId="FootnoteText">
    <w:name w:val="footnote text"/>
    <w:basedOn w:val="Normal"/>
    <w:link w:val="FootnoteTextChar"/>
    <w:uiPriority w:val="99"/>
    <w:unhideWhenUsed/>
    <w:rsid w:val="000E33DD"/>
    <w:pPr>
      <w:snapToGrid w:val="0"/>
      <w:spacing w:after="120" w:line="360" w:lineRule="auto"/>
    </w:pPr>
    <w:rPr>
      <w:rFonts w:eastAsia="Batang"/>
      <w:sz w:val="22"/>
      <w:lang w:val="en-GB" w:eastAsia="en-US"/>
    </w:rPr>
  </w:style>
  <w:style w:type="character" w:customStyle="1" w:styleId="FootnoteTextChar">
    <w:name w:val="Footnote Text Char"/>
    <w:basedOn w:val="DefaultParagraphFont"/>
    <w:link w:val="FootnoteText"/>
    <w:uiPriority w:val="99"/>
    <w:rsid w:val="000E33DD"/>
    <w:rPr>
      <w:rFonts w:ascii="Times New Roman" w:eastAsia="Batang" w:hAnsi="Times New Roman" w:cs="Times New Roman"/>
      <w:szCs w:val="24"/>
      <w:lang w:val="en-GB"/>
    </w:rPr>
  </w:style>
  <w:style w:type="character" w:styleId="FootnoteReference">
    <w:name w:val="footnote reference"/>
    <w:basedOn w:val="DefaultParagraphFont"/>
    <w:uiPriority w:val="99"/>
    <w:semiHidden/>
    <w:unhideWhenUsed/>
    <w:rsid w:val="000E33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2034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GCREDO</dc:creator>
  <cp:lastModifiedBy>GCREDO</cp:lastModifiedBy>
  <cp:revision>3</cp:revision>
  <dcterms:created xsi:type="dcterms:W3CDTF">2022-12-02T03:33:00Z</dcterms:created>
  <dcterms:modified xsi:type="dcterms:W3CDTF">2022-12-02T03:42:00Z</dcterms:modified>
</cp:coreProperties>
</file>