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F3" w:rsidRDefault="00004BF3" w:rsidP="00004BF3">
      <w:pPr>
        <w:pStyle w:val="Heading2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t xml:space="preserve">Additional file 6: </w:t>
      </w:r>
      <w:proofErr w:type="spellStart"/>
      <w:r>
        <w:rPr>
          <w:rFonts w:cs="Arial"/>
          <w:szCs w:val="22"/>
        </w:rPr>
        <w:t>e</w:t>
      </w:r>
      <w:r>
        <w:rPr>
          <w:rFonts w:cs="Arial" w:hint="eastAsia"/>
          <w:szCs w:val="22"/>
          <w:lang w:eastAsia="ko-KR"/>
        </w:rPr>
        <w:t>T</w:t>
      </w:r>
      <w:r>
        <w:rPr>
          <w:rFonts w:cs="Arial"/>
          <w:szCs w:val="22"/>
          <w:lang w:eastAsia="ko-KR"/>
        </w:rPr>
        <w:t>able</w:t>
      </w:r>
      <w:proofErr w:type="spellEnd"/>
      <w:r>
        <w:rPr>
          <w:rFonts w:cs="Arial"/>
          <w:szCs w:val="22"/>
          <w:lang w:eastAsia="ko-KR"/>
        </w:rPr>
        <w:t xml:space="preserve"> 2</w:t>
      </w:r>
      <w:r w:rsidRPr="002E3782">
        <w:rPr>
          <w:rFonts w:cs="Arial"/>
          <w:szCs w:val="22"/>
        </w:rPr>
        <w:t xml:space="preserve">. </w:t>
      </w:r>
      <w:r>
        <w:rPr>
          <w:rFonts w:cs="Arial"/>
          <w:szCs w:val="22"/>
        </w:rPr>
        <w:t>Subgroup analysis in the UK Biobank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686"/>
        <w:gridCol w:w="669"/>
        <w:gridCol w:w="1222"/>
        <w:gridCol w:w="476"/>
        <w:gridCol w:w="203"/>
        <w:gridCol w:w="510"/>
        <w:gridCol w:w="203"/>
        <w:gridCol w:w="478"/>
        <w:gridCol w:w="203"/>
        <w:gridCol w:w="363"/>
        <w:gridCol w:w="1377"/>
        <w:gridCol w:w="203"/>
        <w:gridCol w:w="478"/>
        <w:gridCol w:w="204"/>
        <w:gridCol w:w="479"/>
        <w:gridCol w:w="203"/>
      </w:tblGrid>
      <w:tr w:rsidR="00004BF3" w:rsidRPr="00470F29" w:rsidTr="00004BF3">
        <w:trPr>
          <w:trHeight w:val="570"/>
        </w:trPr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  <w:lang w:eastAsia="ko-KR"/>
              </w:rPr>
            </w:pPr>
            <w:r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At-risk </w:t>
            </w: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Subgroup and </w:t>
            </w:r>
            <w:proofErr w:type="spellStart"/>
            <w:r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Reti</w:t>
            </w:r>
            <w:proofErr w:type="spellEnd"/>
            <w:r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-CVD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N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Cases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person-years</w:t>
            </w:r>
          </w:p>
        </w:tc>
        <w:tc>
          <w:tcPr>
            <w:tcW w:w="11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Incidence </w:t>
            </w: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br/>
              <w:t>(95% CI)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8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Unadjusted Hazard Ratio (95% CI)</w:t>
            </w:r>
          </w:p>
        </w:tc>
      </w:tr>
      <w:tr w:rsidR="00004BF3" w:rsidRPr="00470F29" w:rsidTr="00004BF3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:rsidR="00004BF3" w:rsidRPr="00470F29" w:rsidRDefault="00004BF3" w:rsidP="006B2E2F">
            <w:pPr>
              <w:ind w:firstLineChars="100" w:firstLine="220"/>
              <w:rPr>
                <w:rFonts w:ascii="Times" w:eastAsia="Malgun Gothic" w:hAnsi="Times" w:cs="Times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sz w:val="22"/>
                <w:szCs w:val="22"/>
              </w:rPr>
              <w:t>High BMI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11,265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121,726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 (reference)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18,258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1,434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191,862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2.38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2.13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2.67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1,816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18,334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16.4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4.67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3.99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5.46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8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Adjusted HR trend*</w:t>
            </w:r>
          </w:p>
        </w:tc>
      </w:tr>
      <w:tr w:rsidR="00004BF3" w:rsidRPr="00470F29" w:rsidTr="00004BF3">
        <w:trPr>
          <w:trHeight w:val="33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31,339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2,084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331,922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1.37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1.49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3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285"/>
        </w:trPr>
        <w:tc>
          <w:tcPr>
            <w:tcW w:w="21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ind w:firstLineChars="100" w:firstLine="220"/>
              <w:rPr>
                <w:rFonts w:ascii="Times" w:eastAsia="Malgun Gothic" w:hAnsi="Times" w:cs="Times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sz w:val="22"/>
                <w:szCs w:val="22"/>
              </w:rPr>
              <w:t>Participant on antihypertensive medication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1,637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17,381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7.3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 (reference)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5,642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58,486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9.3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1.68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2.07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846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8,376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17.7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15.0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20.8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2.98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2.32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3.83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8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Adjusted HR trend*</w:t>
            </w:r>
          </w:p>
        </w:tc>
      </w:tr>
      <w:tr w:rsidR="00004BF3" w:rsidRPr="00470F29" w:rsidTr="00004BF3">
        <w:trPr>
          <w:trHeight w:val="33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8,125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843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84,243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9.4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1.30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1.49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285"/>
        </w:trPr>
        <w:tc>
          <w:tcPr>
            <w:tcW w:w="14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22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ind w:firstLineChars="100" w:firstLine="220"/>
              <w:rPr>
                <w:rFonts w:ascii="Times" w:eastAsia="Malgun Gothic" w:hAnsi="Times" w:cs="Times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sz w:val="22"/>
                <w:szCs w:val="22"/>
              </w:rPr>
              <w:t>pre-Diabetes or Diabetes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17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2,864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9.5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 (reference)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677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87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6,930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12.6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15.5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2.14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3.59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29.9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3.10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6.22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  <w:tr w:rsidR="00004BF3" w:rsidRPr="00470F29" w:rsidTr="00004BF3">
        <w:trPr>
          <w:trHeight w:val="300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8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Adjusted HR trend*</w:t>
            </w:r>
          </w:p>
        </w:tc>
      </w:tr>
      <w:tr w:rsidR="00004BF3" w:rsidRPr="00470F29" w:rsidTr="00004BF3">
        <w:trPr>
          <w:trHeight w:val="330"/>
        </w:trPr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450" w:type="dxa"/>
              <w:bottom w:w="0" w:type="dxa"/>
              <w:right w:w="15" w:type="dxa"/>
            </w:tcMar>
            <w:vAlign w:val="bottom"/>
            <w:hideMark/>
          </w:tcPr>
          <w:p w:rsidR="00004BF3" w:rsidRPr="00470F29" w:rsidRDefault="00004BF3" w:rsidP="006B2E2F">
            <w:pPr>
              <w:ind w:firstLineChars="200" w:firstLine="440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470F29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1,032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10,625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11.2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9.4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13.4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center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(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jc w:val="right"/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4BF3" w:rsidRPr="0056545E" w:rsidRDefault="00004BF3" w:rsidP="006B2E2F">
            <w:pPr>
              <w:rPr>
                <w:rFonts w:ascii="Times" w:eastAsia="Malgun Gothic" w:hAnsi="Times" w:cs="Times"/>
                <w:color w:val="000000"/>
                <w:sz w:val="22"/>
                <w:szCs w:val="22"/>
              </w:rPr>
            </w:pPr>
            <w:r w:rsidRPr="0056545E">
              <w:rPr>
                <w:rFonts w:ascii="Times" w:eastAsia="Malgun Gothic" w:hAnsi="Times" w:cs="Times"/>
                <w:color w:val="000000"/>
                <w:sz w:val="22"/>
                <w:szCs w:val="22"/>
              </w:rPr>
              <w:t>)</w:t>
            </w:r>
          </w:p>
        </w:tc>
      </w:tr>
    </w:tbl>
    <w:p w:rsidR="00004BF3" w:rsidRDefault="00004BF3" w:rsidP="00004BF3">
      <w:pPr>
        <w:rPr>
          <w:rFonts w:cs="Arial"/>
          <w:sz w:val="20"/>
          <w:szCs w:val="18"/>
        </w:rPr>
      </w:pPr>
      <w:r w:rsidRPr="00C01426">
        <w:rPr>
          <w:rFonts w:cs="Arial"/>
          <w:sz w:val="20"/>
          <w:szCs w:val="18"/>
        </w:rPr>
        <w:t xml:space="preserve"> High BMI=BMI≥25kg/m2. </w:t>
      </w:r>
      <w:r w:rsidRPr="00B21EB6">
        <w:rPr>
          <w:rFonts w:cs="Arial"/>
          <w:sz w:val="20"/>
          <w:szCs w:val="18"/>
        </w:rPr>
        <w:t>*</w:t>
      </w:r>
      <w:r>
        <w:rPr>
          <w:rFonts w:cs="Arial"/>
          <w:sz w:val="20"/>
          <w:szCs w:val="18"/>
        </w:rPr>
        <w:t>B</w:t>
      </w:r>
      <w:r w:rsidRPr="00B21EB6">
        <w:rPr>
          <w:rFonts w:cs="Arial"/>
          <w:sz w:val="20"/>
          <w:szCs w:val="18"/>
        </w:rPr>
        <w:t xml:space="preserve">ased on </w:t>
      </w:r>
      <w:r>
        <w:rPr>
          <w:rFonts w:cs="Arial"/>
          <w:sz w:val="20"/>
          <w:szCs w:val="18"/>
        </w:rPr>
        <w:t>multivariable</w:t>
      </w:r>
      <w:r w:rsidRPr="00B21EB6">
        <w:rPr>
          <w:rFonts w:cs="Arial"/>
          <w:sz w:val="20"/>
          <w:szCs w:val="18"/>
        </w:rPr>
        <w:t xml:space="preserve"> model</w:t>
      </w:r>
      <w:r>
        <w:rPr>
          <w:rFonts w:cs="Arial"/>
          <w:sz w:val="20"/>
          <w:szCs w:val="18"/>
        </w:rPr>
        <w:t xml:space="preserve"> after adjusting QRISK3 five groups</w:t>
      </w:r>
      <w:r w:rsidRPr="00B21EB6">
        <w:rPr>
          <w:rFonts w:cs="Arial"/>
          <w:sz w:val="20"/>
          <w:szCs w:val="18"/>
        </w:rPr>
        <w:t xml:space="preserve">. </w:t>
      </w:r>
      <w:proofErr w:type="gramStart"/>
      <w:r w:rsidRPr="00B21EB6">
        <w:rPr>
          <w:rFonts w:cs="Arial"/>
          <w:sz w:val="20"/>
          <w:szCs w:val="18"/>
        </w:rPr>
        <w:t>Incidence per 1000 person-years.</w:t>
      </w:r>
      <w:proofErr w:type="gramEnd"/>
      <w:r w:rsidRPr="00B21EB6">
        <w:rPr>
          <w:rFonts w:cs="Arial"/>
          <w:sz w:val="20"/>
          <w:szCs w:val="18"/>
        </w:rPr>
        <w:t xml:space="preserve"> </w:t>
      </w:r>
      <w:r w:rsidRPr="00C01426">
        <w:rPr>
          <w:rFonts w:cs="Arial"/>
          <w:sz w:val="20"/>
          <w:szCs w:val="18"/>
        </w:rPr>
        <w:t xml:space="preserve">BMI=body mass index. </w:t>
      </w:r>
      <w:r w:rsidRPr="00B21EB6">
        <w:rPr>
          <w:rFonts w:cs="Arial"/>
          <w:sz w:val="20"/>
          <w:szCs w:val="18"/>
        </w:rPr>
        <w:t xml:space="preserve">CI=confidence interval. CVD=cardiovascular disease. HR=hazard ratio. N=number at risk. </w:t>
      </w:r>
      <w:proofErr w:type="spellStart"/>
      <w:r>
        <w:rPr>
          <w:rFonts w:cs="Arial"/>
          <w:sz w:val="20"/>
          <w:szCs w:val="18"/>
        </w:rPr>
        <w:t>Reti</w:t>
      </w:r>
      <w:proofErr w:type="spellEnd"/>
      <w:r>
        <w:rPr>
          <w:rFonts w:cs="Arial"/>
          <w:sz w:val="20"/>
          <w:szCs w:val="18"/>
        </w:rPr>
        <w:t>-CVD</w:t>
      </w:r>
      <w:r w:rsidRPr="00B21EB6">
        <w:rPr>
          <w:rFonts w:cs="Arial"/>
          <w:sz w:val="20"/>
          <w:szCs w:val="18"/>
        </w:rPr>
        <w:t xml:space="preserve">=deep-learning-based retinal CVD biomarker. </w:t>
      </w:r>
    </w:p>
    <w:p w:rsidR="00104D6C" w:rsidRPr="00004BF3" w:rsidRDefault="00104D6C" w:rsidP="00004BF3"/>
    <w:sectPr w:rsidR="00104D6C" w:rsidRPr="00004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04D6C"/>
    <w:rsid w:val="00004BF3"/>
    <w:rsid w:val="00104D6C"/>
    <w:rsid w:val="002708EC"/>
    <w:rsid w:val="00B1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104D6C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04D6C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104D6C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04D6C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1307</Characters>
  <Application>Microsoft Office Word</Application>
  <DocSecurity>0</DocSecurity>
  <Lines>435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2022-12-02T03:39:00Z</dcterms:created>
  <dcterms:modified xsi:type="dcterms:W3CDTF">2022-12-02T03:42:00Z</dcterms:modified>
</cp:coreProperties>
</file>